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sdt>
      <w:sdtPr>
        <w:rPr>
          <w:rFonts w:ascii="Calibri" w:eastAsiaTheme="minorHAnsi" w:hAnsi="Calibri" w:cstheme="minorBidi"/>
          <w:b w:val="0"/>
          <w:bCs w:val="0"/>
          <w:color w:val="auto"/>
          <w:sz w:val="24"/>
          <w:szCs w:val="24"/>
        </w:rPr>
        <w:id w:val="63474058"/>
        <w:docPartObj>
          <w:docPartGallery w:val="Table of Contents"/>
          <w:docPartUnique/>
        </w:docPartObj>
      </w:sdtPr>
      <w:sdtContent>
        <w:p w:rsidR="00D311F1" w:rsidRPr="00BF37D3" w:rsidRDefault="009C03A6" w:rsidP="00B37C96">
          <w:pPr>
            <w:pStyle w:val="TOCHeading"/>
            <w:spacing w:before="0"/>
            <w:rPr>
              <w:rFonts w:ascii="Calibri" w:hAnsi="Calibri"/>
            </w:rPr>
          </w:pPr>
          <w:r w:rsidRPr="009C03A6">
            <w:rPr>
              <w:rFonts w:ascii="Calibri" w:hAnsi="Calibri"/>
              <w:sz w:val="36"/>
              <w:u w:val="double"/>
            </w:rPr>
            <w:t>CONTRACTS</w:t>
          </w:r>
        </w:p>
        <w:p w:rsidR="009C03A6" w:rsidRDefault="00EF5E5E">
          <w:pPr>
            <w:pStyle w:val="TOC1"/>
            <w:tabs>
              <w:tab w:val="right" w:pos="10790"/>
            </w:tabs>
            <w:rPr>
              <w:rFonts w:eastAsiaTheme="minorEastAsia"/>
              <w:b w:val="0"/>
              <w:caps w:val="0"/>
              <w:noProof/>
              <w:sz w:val="24"/>
              <w:szCs w:val="24"/>
              <w:u w:val="none"/>
            </w:rPr>
          </w:pPr>
          <w:r w:rsidRPr="00EF5E5E">
            <w:rPr>
              <w:rFonts w:ascii="Calibri" w:hAnsi="Calibri"/>
            </w:rPr>
            <w:fldChar w:fldCharType="begin"/>
          </w:r>
          <w:r w:rsidR="00D311F1" w:rsidRPr="00BF37D3">
            <w:rPr>
              <w:rFonts w:ascii="Calibri" w:hAnsi="Calibri"/>
            </w:rPr>
            <w:instrText xml:space="preserve"> TOC \o "1-3" \h \z \u </w:instrText>
          </w:r>
          <w:r w:rsidRPr="00EF5E5E">
            <w:rPr>
              <w:rFonts w:ascii="Calibri" w:hAnsi="Calibri"/>
            </w:rPr>
            <w:fldChar w:fldCharType="separate"/>
          </w:r>
          <w:r w:rsidR="009C03A6" w:rsidRPr="00596228">
            <w:rPr>
              <w:rFonts w:ascii="Calibri" w:hAnsi="Calibri"/>
              <w:noProof/>
            </w:rPr>
            <w:t>Chapter I.  Introduction to Contracts</w:t>
          </w:r>
          <w:r w:rsidR="009C03A6">
            <w:rPr>
              <w:noProof/>
            </w:rPr>
            <w:tab/>
          </w:r>
          <w:r>
            <w:rPr>
              <w:noProof/>
            </w:rPr>
            <w:fldChar w:fldCharType="begin"/>
          </w:r>
          <w:r w:rsidR="009C03A6">
            <w:rPr>
              <w:noProof/>
            </w:rPr>
            <w:instrText xml:space="preserve"> PAGEREF _Toc153708082 \h </w:instrText>
          </w:r>
          <w:r w:rsidR="00C77BDE">
            <w:rPr>
              <w:noProof/>
            </w:rPr>
          </w:r>
          <w:r>
            <w:rPr>
              <w:noProof/>
            </w:rPr>
            <w:fldChar w:fldCharType="separate"/>
          </w:r>
          <w:r w:rsidR="009C03A6">
            <w:rPr>
              <w:noProof/>
            </w:rPr>
            <w:t>3</w:t>
          </w:r>
          <w:r>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Introduction to Remedies</w:t>
          </w:r>
          <w:r>
            <w:rPr>
              <w:noProof/>
            </w:rPr>
            <w:tab/>
          </w:r>
          <w:r w:rsidR="00EF5E5E">
            <w:rPr>
              <w:noProof/>
            </w:rPr>
            <w:fldChar w:fldCharType="begin"/>
          </w:r>
          <w:r>
            <w:rPr>
              <w:noProof/>
            </w:rPr>
            <w:instrText xml:space="preserve"> PAGEREF _Toc153708083 \h </w:instrText>
          </w:r>
          <w:r w:rsidR="00C77BDE">
            <w:rPr>
              <w:noProof/>
            </w:rPr>
          </w:r>
          <w:r w:rsidR="00EF5E5E">
            <w:rPr>
              <w:noProof/>
            </w:rPr>
            <w:fldChar w:fldCharType="separate"/>
          </w:r>
          <w:r>
            <w:rPr>
              <w:noProof/>
            </w:rPr>
            <w:t>3</w:t>
          </w:r>
          <w:r w:rsidR="00EF5E5E">
            <w:rPr>
              <w:noProof/>
            </w:rPr>
            <w:fldChar w:fldCharType="end"/>
          </w:r>
        </w:p>
        <w:p w:rsidR="009C03A6" w:rsidRDefault="009C03A6">
          <w:pPr>
            <w:pStyle w:val="TOC1"/>
            <w:tabs>
              <w:tab w:val="right" w:pos="10790"/>
            </w:tabs>
            <w:rPr>
              <w:rFonts w:eastAsiaTheme="minorEastAsia"/>
              <w:b w:val="0"/>
              <w:caps w:val="0"/>
              <w:noProof/>
              <w:sz w:val="24"/>
              <w:szCs w:val="24"/>
              <w:u w:val="none"/>
            </w:rPr>
          </w:pPr>
          <w:r w:rsidRPr="00596228">
            <w:rPr>
              <w:rFonts w:ascii="Calibri" w:hAnsi="Calibri"/>
              <w:noProof/>
            </w:rPr>
            <w:t>Chapter 2.  Sales of Goods</w:t>
          </w:r>
          <w:r>
            <w:rPr>
              <w:noProof/>
            </w:rPr>
            <w:tab/>
          </w:r>
          <w:r w:rsidR="00EF5E5E">
            <w:rPr>
              <w:noProof/>
            </w:rPr>
            <w:fldChar w:fldCharType="begin"/>
          </w:r>
          <w:r>
            <w:rPr>
              <w:noProof/>
            </w:rPr>
            <w:instrText xml:space="preserve"> PAGEREF _Toc153708084 \h </w:instrText>
          </w:r>
          <w:r w:rsidR="00C77BDE">
            <w:rPr>
              <w:noProof/>
            </w:rPr>
          </w:r>
          <w:r w:rsidR="00EF5E5E">
            <w:rPr>
              <w:noProof/>
            </w:rPr>
            <w:fldChar w:fldCharType="separate"/>
          </w:r>
          <w:r>
            <w:rPr>
              <w:noProof/>
            </w:rPr>
            <w:t>4</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UCC Article 1</w:t>
          </w:r>
          <w:r>
            <w:rPr>
              <w:noProof/>
            </w:rPr>
            <w:tab/>
          </w:r>
          <w:r w:rsidR="00EF5E5E">
            <w:rPr>
              <w:noProof/>
            </w:rPr>
            <w:fldChar w:fldCharType="begin"/>
          </w:r>
          <w:r>
            <w:rPr>
              <w:noProof/>
            </w:rPr>
            <w:instrText xml:space="preserve"> PAGEREF _Toc153708085 \h </w:instrText>
          </w:r>
          <w:r w:rsidR="00C77BDE">
            <w:rPr>
              <w:noProof/>
            </w:rPr>
          </w:r>
          <w:r w:rsidR="00EF5E5E">
            <w:rPr>
              <w:noProof/>
            </w:rPr>
            <w:fldChar w:fldCharType="separate"/>
          </w:r>
          <w:r>
            <w:rPr>
              <w:noProof/>
            </w:rPr>
            <w:t>4</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UCC Article 2</w:t>
          </w:r>
          <w:r>
            <w:rPr>
              <w:noProof/>
            </w:rPr>
            <w:tab/>
          </w:r>
          <w:r w:rsidR="00EF5E5E">
            <w:rPr>
              <w:noProof/>
            </w:rPr>
            <w:fldChar w:fldCharType="begin"/>
          </w:r>
          <w:r>
            <w:rPr>
              <w:noProof/>
            </w:rPr>
            <w:instrText xml:space="preserve"> PAGEREF _Toc153708086 \h </w:instrText>
          </w:r>
          <w:r w:rsidR="00C77BDE">
            <w:rPr>
              <w:noProof/>
            </w:rPr>
          </w:r>
          <w:r w:rsidR="00EF5E5E">
            <w:rPr>
              <w:noProof/>
            </w:rPr>
            <w:fldChar w:fldCharType="separate"/>
          </w:r>
          <w:r>
            <w:rPr>
              <w:noProof/>
            </w:rPr>
            <w:t>4</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Pr>
              <w:noProof/>
            </w:rPr>
            <w:t>The General Duty of Good Faith in Article 2</w:t>
          </w:r>
          <w:r>
            <w:rPr>
              <w:noProof/>
            </w:rPr>
            <w:tab/>
          </w:r>
          <w:r w:rsidR="00EF5E5E">
            <w:rPr>
              <w:noProof/>
            </w:rPr>
            <w:fldChar w:fldCharType="begin"/>
          </w:r>
          <w:r>
            <w:rPr>
              <w:noProof/>
            </w:rPr>
            <w:instrText xml:space="preserve"> PAGEREF _Toc153708087 \h </w:instrText>
          </w:r>
          <w:r w:rsidR="00C77BDE">
            <w:rPr>
              <w:noProof/>
            </w:rPr>
          </w:r>
          <w:r w:rsidR="00EF5E5E">
            <w:rPr>
              <w:noProof/>
            </w:rPr>
            <w:fldChar w:fldCharType="separate"/>
          </w:r>
          <w:r>
            <w:rPr>
              <w:noProof/>
            </w:rPr>
            <w:t>4</w:t>
          </w:r>
          <w:r w:rsidR="00EF5E5E">
            <w:rPr>
              <w:noProof/>
            </w:rPr>
            <w:fldChar w:fldCharType="end"/>
          </w:r>
        </w:p>
        <w:p w:rsidR="009C03A6" w:rsidRDefault="009C03A6">
          <w:pPr>
            <w:pStyle w:val="TOC1"/>
            <w:tabs>
              <w:tab w:val="right" w:pos="10790"/>
            </w:tabs>
            <w:rPr>
              <w:rFonts w:eastAsiaTheme="minorEastAsia"/>
              <w:b w:val="0"/>
              <w:caps w:val="0"/>
              <w:noProof/>
              <w:sz w:val="24"/>
              <w:szCs w:val="24"/>
              <w:u w:val="none"/>
            </w:rPr>
          </w:pPr>
          <w:r w:rsidRPr="00596228">
            <w:rPr>
              <w:rFonts w:ascii="Calibri" w:hAnsi="Calibri"/>
              <w:noProof/>
            </w:rPr>
            <w:t>Chapter 3.  Contractual Assent and the Objective Test</w:t>
          </w:r>
          <w:r>
            <w:rPr>
              <w:noProof/>
            </w:rPr>
            <w:tab/>
          </w:r>
          <w:r w:rsidR="00EF5E5E">
            <w:rPr>
              <w:noProof/>
            </w:rPr>
            <w:fldChar w:fldCharType="begin"/>
          </w:r>
          <w:r>
            <w:rPr>
              <w:noProof/>
            </w:rPr>
            <w:instrText xml:space="preserve"> PAGEREF _Toc153708088 \h </w:instrText>
          </w:r>
          <w:r w:rsidR="00C77BDE">
            <w:rPr>
              <w:noProof/>
            </w:rPr>
          </w:r>
          <w:r w:rsidR="00EF5E5E">
            <w:rPr>
              <w:noProof/>
            </w:rPr>
            <w:fldChar w:fldCharType="separate"/>
          </w:r>
          <w:r>
            <w:rPr>
              <w:noProof/>
            </w:rPr>
            <w:t>5</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Pr>
              <w:noProof/>
            </w:rPr>
            <w:t>The Duty to Read</w:t>
          </w:r>
          <w:r>
            <w:rPr>
              <w:noProof/>
            </w:rPr>
            <w:tab/>
          </w:r>
          <w:r w:rsidR="00EF5E5E">
            <w:rPr>
              <w:noProof/>
            </w:rPr>
            <w:fldChar w:fldCharType="begin"/>
          </w:r>
          <w:r>
            <w:rPr>
              <w:noProof/>
            </w:rPr>
            <w:instrText xml:space="preserve"> PAGEREF _Toc153708089 \h </w:instrText>
          </w:r>
          <w:r w:rsidR="00C77BDE">
            <w:rPr>
              <w:noProof/>
            </w:rPr>
          </w:r>
          <w:r w:rsidR="00EF5E5E">
            <w:rPr>
              <w:noProof/>
            </w:rPr>
            <w:fldChar w:fldCharType="separate"/>
          </w:r>
          <w:r>
            <w:rPr>
              <w:noProof/>
            </w:rPr>
            <w:t>5</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Pr>
              <w:noProof/>
            </w:rPr>
            <w:t>Deliberately Undisclosed Intent</w:t>
          </w:r>
          <w:r>
            <w:rPr>
              <w:noProof/>
            </w:rPr>
            <w:tab/>
          </w:r>
          <w:r w:rsidR="00EF5E5E">
            <w:rPr>
              <w:noProof/>
            </w:rPr>
            <w:fldChar w:fldCharType="begin"/>
          </w:r>
          <w:r>
            <w:rPr>
              <w:noProof/>
            </w:rPr>
            <w:instrText xml:space="preserve"> PAGEREF _Toc153708090 \h </w:instrText>
          </w:r>
          <w:r w:rsidR="00C77BDE">
            <w:rPr>
              <w:noProof/>
            </w:rPr>
          </w:r>
          <w:r w:rsidR="00EF5E5E">
            <w:rPr>
              <w:noProof/>
            </w:rPr>
            <w:fldChar w:fldCharType="separate"/>
          </w:r>
          <w:r>
            <w:rPr>
              <w:noProof/>
            </w:rPr>
            <w:t>5</w:t>
          </w:r>
          <w:r w:rsidR="00EF5E5E">
            <w:rPr>
              <w:noProof/>
            </w:rPr>
            <w:fldChar w:fldCharType="end"/>
          </w:r>
        </w:p>
        <w:p w:rsidR="009C03A6" w:rsidRDefault="009C03A6">
          <w:pPr>
            <w:pStyle w:val="TOC1"/>
            <w:tabs>
              <w:tab w:val="right" w:pos="10790"/>
            </w:tabs>
            <w:rPr>
              <w:rFonts w:eastAsiaTheme="minorEastAsia"/>
              <w:b w:val="0"/>
              <w:caps w:val="0"/>
              <w:noProof/>
              <w:sz w:val="24"/>
              <w:szCs w:val="24"/>
              <w:u w:val="none"/>
            </w:rPr>
          </w:pPr>
          <w:r w:rsidRPr="00596228">
            <w:rPr>
              <w:rFonts w:ascii="Calibri" w:hAnsi="Calibri"/>
              <w:noProof/>
            </w:rPr>
            <w:t>Chapter 4.  The Offer</w:t>
          </w:r>
          <w:r>
            <w:rPr>
              <w:noProof/>
            </w:rPr>
            <w:tab/>
          </w:r>
          <w:r w:rsidR="00EF5E5E">
            <w:rPr>
              <w:noProof/>
            </w:rPr>
            <w:fldChar w:fldCharType="begin"/>
          </w:r>
          <w:r>
            <w:rPr>
              <w:noProof/>
            </w:rPr>
            <w:instrText xml:space="preserve"> PAGEREF _Toc153708091 \h </w:instrText>
          </w:r>
          <w:r w:rsidR="00C77BDE">
            <w:rPr>
              <w:noProof/>
            </w:rPr>
          </w:r>
          <w:r w:rsidR="00EF5E5E">
            <w:rPr>
              <w:noProof/>
            </w:rPr>
            <w:fldChar w:fldCharType="separate"/>
          </w:r>
          <w:r>
            <w:rPr>
              <w:noProof/>
            </w:rPr>
            <w:t>5</w:t>
          </w:r>
          <w:r w:rsidR="00EF5E5E">
            <w:rPr>
              <w:noProof/>
            </w:rPr>
            <w:fldChar w:fldCharType="end"/>
          </w:r>
        </w:p>
        <w:p w:rsidR="009C03A6" w:rsidRDefault="009C03A6">
          <w:pPr>
            <w:pStyle w:val="TOC3"/>
            <w:tabs>
              <w:tab w:val="right" w:pos="10790"/>
            </w:tabs>
            <w:rPr>
              <w:rFonts w:eastAsiaTheme="minorEastAsia"/>
              <w:smallCaps w:val="0"/>
              <w:noProof/>
              <w:sz w:val="24"/>
              <w:szCs w:val="24"/>
            </w:rPr>
          </w:pPr>
          <w:r w:rsidRPr="00596228">
            <w:rPr>
              <w:rFonts w:ascii="Calibri" w:hAnsi="Calibri"/>
              <w:noProof/>
            </w:rPr>
            <w:t>The Definition of “Offer” at Common Law</w:t>
          </w:r>
          <w:r>
            <w:rPr>
              <w:noProof/>
            </w:rPr>
            <w:tab/>
          </w:r>
          <w:r w:rsidR="00EF5E5E">
            <w:rPr>
              <w:noProof/>
            </w:rPr>
            <w:fldChar w:fldCharType="begin"/>
          </w:r>
          <w:r>
            <w:rPr>
              <w:noProof/>
            </w:rPr>
            <w:instrText xml:space="preserve"> PAGEREF _Toc153708092 \h </w:instrText>
          </w:r>
          <w:r w:rsidR="00C77BDE">
            <w:rPr>
              <w:noProof/>
            </w:rPr>
          </w:r>
          <w:r w:rsidR="00EF5E5E">
            <w:rPr>
              <w:noProof/>
            </w:rPr>
            <w:fldChar w:fldCharType="separate"/>
          </w:r>
          <w:r>
            <w:rPr>
              <w:noProof/>
            </w:rPr>
            <w:t>5</w:t>
          </w:r>
          <w:r w:rsidR="00EF5E5E">
            <w:rPr>
              <w:noProof/>
            </w:rPr>
            <w:fldChar w:fldCharType="end"/>
          </w:r>
        </w:p>
        <w:p w:rsidR="009C03A6" w:rsidRDefault="009C03A6">
          <w:pPr>
            <w:pStyle w:val="TOC3"/>
            <w:tabs>
              <w:tab w:val="right" w:pos="10790"/>
            </w:tabs>
            <w:rPr>
              <w:rFonts w:eastAsiaTheme="minorEastAsia"/>
              <w:smallCaps w:val="0"/>
              <w:noProof/>
              <w:sz w:val="24"/>
              <w:szCs w:val="24"/>
            </w:rPr>
          </w:pPr>
          <w:r w:rsidRPr="00596228">
            <w:rPr>
              <w:rFonts w:ascii="Calibri" w:hAnsi="Calibri"/>
              <w:noProof/>
            </w:rPr>
            <w:t>The Definition of “Offer” under UCC Article 2</w:t>
          </w:r>
          <w:r>
            <w:rPr>
              <w:noProof/>
            </w:rPr>
            <w:tab/>
          </w:r>
          <w:r w:rsidR="00EF5E5E">
            <w:rPr>
              <w:noProof/>
            </w:rPr>
            <w:fldChar w:fldCharType="begin"/>
          </w:r>
          <w:r>
            <w:rPr>
              <w:noProof/>
            </w:rPr>
            <w:instrText xml:space="preserve"> PAGEREF _Toc153708093 \h </w:instrText>
          </w:r>
          <w:r w:rsidR="00C77BDE">
            <w:rPr>
              <w:noProof/>
            </w:rPr>
          </w:r>
          <w:r w:rsidR="00EF5E5E">
            <w:rPr>
              <w:noProof/>
            </w:rPr>
            <w:fldChar w:fldCharType="separate"/>
          </w:r>
          <w:r>
            <w:rPr>
              <w:noProof/>
            </w:rPr>
            <w:t>6</w:t>
          </w:r>
          <w:r w:rsidR="00EF5E5E">
            <w:rPr>
              <w:noProof/>
            </w:rPr>
            <w:fldChar w:fldCharType="end"/>
          </w:r>
        </w:p>
        <w:p w:rsidR="009C03A6" w:rsidRDefault="009C03A6">
          <w:pPr>
            <w:pStyle w:val="TOC3"/>
            <w:tabs>
              <w:tab w:val="right" w:pos="10790"/>
            </w:tabs>
            <w:rPr>
              <w:rFonts w:eastAsiaTheme="minorEastAsia"/>
              <w:smallCaps w:val="0"/>
              <w:noProof/>
              <w:sz w:val="24"/>
              <w:szCs w:val="24"/>
            </w:rPr>
          </w:pPr>
          <w:r w:rsidRPr="00596228">
            <w:rPr>
              <w:rFonts w:ascii="Calibri" w:hAnsi="Calibri"/>
              <w:noProof/>
            </w:rPr>
            <w:t>Interpreting the Intent of a Communication to Determine Whether It Is an Offer</w:t>
          </w:r>
          <w:r>
            <w:rPr>
              <w:noProof/>
            </w:rPr>
            <w:tab/>
          </w:r>
          <w:r w:rsidR="00EF5E5E">
            <w:rPr>
              <w:noProof/>
            </w:rPr>
            <w:fldChar w:fldCharType="begin"/>
          </w:r>
          <w:r>
            <w:rPr>
              <w:noProof/>
            </w:rPr>
            <w:instrText xml:space="preserve"> PAGEREF _Toc153708094 \h </w:instrText>
          </w:r>
          <w:r w:rsidR="00C77BDE">
            <w:rPr>
              <w:noProof/>
            </w:rPr>
          </w:r>
          <w:r w:rsidR="00EF5E5E">
            <w:rPr>
              <w:noProof/>
            </w:rPr>
            <w:fldChar w:fldCharType="separate"/>
          </w:r>
          <w:r>
            <w:rPr>
              <w:noProof/>
            </w:rPr>
            <w:t>6</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Is an Advertisement an Offer or Solicitation?</w:t>
          </w:r>
          <w:r>
            <w:rPr>
              <w:noProof/>
            </w:rPr>
            <w:tab/>
          </w:r>
          <w:r w:rsidR="00EF5E5E">
            <w:rPr>
              <w:noProof/>
            </w:rPr>
            <w:fldChar w:fldCharType="begin"/>
          </w:r>
          <w:r>
            <w:rPr>
              <w:noProof/>
            </w:rPr>
            <w:instrText xml:space="preserve"> PAGEREF _Toc153708095 \h </w:instrText>
          </w:r>
          <w:r w:rsidR="00C77BDE">
            <w:rPr>
              <w:noProof/>
            </w:rPr>
          </w:r>
          <w:r w:rsidR="00EF5E5E">
            <w:rPr>
              <w:noProof/>
            </w:rPr>
            <w:fldChar w:fldCharType="separate"/>
          </w:r>
          <w:r>
            <w:rPr>
              <w:noProof/>
            </w:rPr>
            <w:t>6</w:t>
          </w:r>
          <w:r w:rsidR="00EF5E5E">
            <w:rPr>
              <w:noProof/>
            </w:rPr>
            <w:fldChar w:fldCharType="end"/>
          </w:r>
        </w:p>
        <w:p w:rsidR="009C03A6" w:rsidRDefault="009C03A6">
          <w:pPr>
            <w:pStyle w:val="TOC1"/>
            <w:tabs>
              <w:tab w:val="right" w:pos="10790"/>
            </w:tabs>
            <w:rPr>
              <w:rFonts w:eastAsiaTheme="minorEastAsia"/>
              <w:b w:val="0"/>
              <w:caps w:val="0"/>
              <w:noProof/>
              <w:sz w:val="24"/>
              <w:szCs w:val="24"/>
              <w:u w:val="none"/>
            </w:rPr>
          </w:pPr>
          <w:r w:rsidRPr="00596228">
            <w:rPr>
              <w:rFonts w:ascii="Calibri" w:hAnsi="Calibri"/>
              <w:noProof/>
            </w:rPr>
            <w:t>Chapter 5.  Acceptance</w:t>
          </w:r>
          <w:r>
            <w:rPr>
              <w:noProof/>
            </w:rPr>
            <w:tab/>
          </w:r>
          <w:r w:rsidR="00EF5E5E">
            <w:rPr>
              <w:noProof/>
            </w:rPr>
            <w:fldChar w:fldCharType="begin"/>
          </w:r>
          <w:r>
            <w:rPr>
              <w:noProof/>
            </w:rPr>
            <w:instrText xml:space="preserve"> PAGEREF _Toc153708096 \h </w:instrText>
          </w:r>
          <w:r w:rsidR="00C77BDE">
            <w:rPr>
              <w:noProof/>
            </w:rPr>
          </w:r>
          <w:r w:rsidR="00EF5E5E">
            <w:rPr>
              <w:noProof/>
            </w:rPr>
            <w:fldChar w:fldCharType="separate"/>
          </w:r>
          <w:r>
            <w:rPr>
              <w:noProof/>
            </w:rPr>
            <w:t>6</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Pr>
              <w:noProof/>
            </w:rPr>
            <w:t>UCC Acceptance</w:t>
          </w:r>
          <w:r>
            <w:rPr>
              <w:noProof/>
            </w:rPr>
            <w:tab/>
          </w:r>
          <w:r w:rsidR="00EF5E5E">
            <w:rPr>
              <w:noProof/>
            </w:rPr>
            <w:fldChar w:fldCharType="begin"/>
          </w:r>
          <w:r>
            <w:rPr>
              <w:noProof/>
            </w:rPr>
            <w:instrText xml:space="preserve"> PAGEREF _Toc153708097 \h </w:instrText>
          </w:r>
          <w:r w:rsidR="00C77BDE">
            <w:rPr>
              <w:noProof/>
            </w:rPr>
          </w:r>
          <w:r w:rsidR="00EF5E5E">
            <w:rPr>
              <w:noProof/>
            </w:rPr>
            <w:fldChar w:fldCharType="separate"/>
          </w:r>
          <w:r>
            <w:rPr>
              <w:noProof/>
            </w:rPr>
            <w:t>7</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The Effective Date of Acceptance</w:t>
          </w:r>
          <w:r>
            <w:rPr>
              <w:noProof/>
            </w:rPr>
            <w:tab/>
          </w:r>
          <w:r w:rsidR="00EF5E5E">
            <w:rPr>
              <w:noProof/>
            </w:rPr>
            <w:fldChar w:fldCharType="begin"/>
          </w:r>
          <w:r>
            <w:rPr>
              <w:noProof/>
            </w:rPr>
            <w:instrText xml:space="preserve"> PAGEREF _Toc153708098 \h </w:instrText>
          </w:r>
          <w:r w:rsidR="00C77BDE">
            <w:rPr>
              <w:noProof/>
            </w:rPr>
          </w:r>
          <w:r w:rsidR="00EF5E5E">
            <w:rPr>
              <w:noProof/>
            </w:rPr>
            <w:fldChar w:fldCharType="separate"/>
          </w:r>
          <w:r>
            <w:rPr>
              <w:noProof/>
            </w:rPr>
            <w:t>7</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Inadvertent Manifestation of Acceptance</w:t>
          </w:r>
          <w:r>
            <w:rPr>
              <w:noProof/>
            </w:rPr>
            <w:tab/>
          </w:r>
          <w:r w:rsidR="00EF5E5E">
            <w:rPr>
              <w:noProof/>
            </w:rPr>
            <w:fldChar w:fldCharType="begin"/>
          </w:r>
          <w:r>
            <w:rPr>
              <w:noProof/>
            </w:rPr>
            <w:instrText xml:space="preserve"> PAGEREF _Toc153708099 \h </w:instrText>
          </w:r>
          <w:r w:rsidR="00C77BDE">
            <w:rPr>
              <w:noProof/>
            </w:rPr>
          </w:r>
          <w:r w:rsidR="00EF5E5E">
            <w:rPr>
              <w:noProof/>
            </w:rPr>
            <w:fldChar w:fldCharType="separate"/>
          </w:r>
          <w:r>
            <w:rPr>
              <w:noProof/>
            </w:rPr>
            <w:t>7</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Silence as Acceptance</w:t>
          </w:r>
          <w:r>
            <w:rPr>
              <w:noProof/>
            </w:rPr>
            <w:tab/>
          </w:r>
          <w:r w:rsidR="00EF5E5E">
            <w:rPr>
              <w:noProof/>
            </w:rPr>
            <w:fldChar w:fldCharType="begin"/>
          </w:r>
          <w:r>
            <w:rPr>
              <w:noProof/>
            </w:rPr>
            <w:instrText xml:space="preserve"> PAGEREF _Toc153708100 \h </w:instrText>
          </w:r>
          <w:r w:rsidR="00C77BDE">
            <w:rPr>
              <w:noProof/>
            </w:rPr>
          </w:r>
          <w:r w:rsidR="00EF5E5E">
            <w:rPr>
              <w:noProof/>
            </w:rPr>
            <w:fldChar w:fldCharType="separate"/>
          </w:r>
          <w:r>
            <w:rPr>
              <w:noProof/>
            </w:rPr>
            <w:t>7</w:t>
          </w:r>
          <w:r w:rsidR="00EF5E5E">
            <w:rPr>
              <w:noProof/>
            </w:rPr>
            <w:fldChar w:fldCharType="end"/>
          </w:r>
        </w:p>
        <w:p w:rsidR="009C03A6" w:rsidRDefault="009C03A6">
          <w:pPr>
            <w:pStyle w:val="TOC3"/>
            <w:tabs>
              <w:tab w:val="right" w:pos="10790"/>
            </w:tabs>
            <w:rPr>
              <w:rFonts w:eastAsiaTheme="minorEastAsia"/>
              <w:smallCaps w:val="0"/>
              <w:noProof/>
              <w:sz w:val="24"/>
              <w:szCs w:val="24"/>
            </w:rPr>
          </w:pPr>
          <w:r w:rsidRPr="00596228">
            <w:rPr>
              <w:rFonts w:ascii="Calibri" w:hAnsi="Calibri"/>
              <w:noProof/>
            </w:rPr>
            <w:t>Restatement, Second §69. Acceptance by Silence or Exercise of Dominion</w:t>
          </w:r>
          <w:r>
            <w:rPr>
              <w:noProof/>
            </w:rPr>
            <w:tab/>
          </w:r>
          <w:r w:rsidR="00EF5E5E">
            <w:rPr>
              <w:noProof/>
            </w:rPr>
            <w:fldChar w:fldCharType="begin"/>
          </w:r>
          <w:r>
            <w:rPr>
              <w:noProof/>
            </w:rPr>
            <w:instrText xml:space="preserve"> PAGEREF _Toc153708101 \h </w:instrText>
          </w:r>
          <w:r w:rsidR="00C77BDE">
            <w:rPr>
              <w:noProof/>
            </w:rPr>
          </w:r>
          <w:r w:rsidR="00EF5E5E">
            <w:rPr>
              <w:noProof/>
            </w:rPr>
            <w:fldChar w:fldCharType="separate"/>
          </w:r>
          <w:r>
            <w:rPr>
              <w:noProof/>
            </w:rPr>
            <w:t>8</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Termination of the Power of Acceptance</w:t>
          </w:r>
          <w:r>
            <w:rPr>
              <w:noProof/>
            </w:rPr>
            <w:tab/>
          </w:r>
          <w:r w:rsidR="00EF5E5E">
            <w:rPr>
              <w:noProof/>
            </w:rPr>
            <w:fldChar w:fldCharType="begin"/>
          </w:r>
          <w:r>
            <w:rPr>
              <w:noProof/>
            </w:rPr>
            <w:instrText xml:space="preserve"> PAGEREF _Toc153708102 \h </w:instrText>
          </w:r>
          <w:r w:rsidR="00C77BDE">
            <w:rPr>
              <w:noProof/>
            </w:rPr>
          </w:r>
          <w:r w:rsidR="00EF5E5E">
            <w:rPr>
              <w:noProof/>
            </w:rPr>
            <w:fldChar w:fldCharType="separate"/>
          </w:r>
          <w:r>
            <w:rPr>
              <w:noProof/>
            </w:rPr>
            <w:t>8</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Lapse of an Offer by the Passage of Time</w:t>
          </w:r>
          <w:r>
            <w:rPr>
              <w:noProof/>
            </w:rPr>
            <w:tab/>
          </w:r>
          <w:r w:rsidR="00EF5E5E">
            <w:rPr>
              <w:noProof/>
            </w:rPr>
            <w:fldChar w:fldCharType="begin"/>
          </w:r>
          <w:r>
            <w:rPr>
              <w:noProof/>
            </w:rPr>
            <w:instrText xml:space="preserve"> PAGEREF _Toc153708103 \h </w:instrText>
          </w:r>
          <w:r w:rsidR="00C77BDE">
            <w:rPr>
              <w:noProof/>
            </w:rPr>
          </w:r>
          <w:r w:rsidR="00EF5E5E">
            <w:rPr>
              <w:noProof/>
            </w:rPr>
            <w:fldChar w:fldCharType="separate"/>
          </w:r>
          <w:r>
            <w:rPr>
              <w:noProof/>
            </w:rPr>
            <w:t>8</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Rejection</w:t>
          </w:r>
          <w:r>
            <w:rPr>
              <w:noProof/>
            </w:rPr>
            <w:tab/>
          </w:r>
          <w:r w:rsidR="00EF5E5E">
            <w:rPr>
              <w:noProof/>
            </w:rPr>
            <w:fldChar w:fldCharType="begin"/>
          </w:r>
          <w:r>
            <w:rPr>
              <w:noProof/>
            </w:rPr>
            <w:instrText xml:space="preserve"> PAGEREF _Toc153708104 \h </w:instrText>
          </w:r>
          <w:r w:rsidR="00C77BDE">
            <w:rPr>
              <w:noProof/>
            </w:rPr>
          </w:r>
          <w:r w:rsidR="00EF5E5E">
            <w:rPr>
              <w:noProof/>
            </w:rPr>
            <w:fldChar w:fldCharType="separate"/>
          </w:r>
          <w:r>
            <w:rPr>
              <w:noProof/>
            </w:rPr>
            <w:t>8</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Counteroffer</w:t>
          </w:r>
          <w:r>
            <w:rPr>
              <w:noProof/>
            </w:rPr>
            <w:tab/>
          </w:r>
          <w:r w:rsidR="00EF5E5E">
            <w:rPr>
              <w:noProof/>
            </w:rPr>
            <w:fldChar w:fldCharType="begin"/>
          </w:r>
          <w:r>
            <w:rPr>
              <w:noProof/>
            </w:rPr>
            <w:instrText xml:space="preserve"> PAGEREF _Toc153708105 \h </w:instrText>
          </w:r>
          <w:r w:rsidR="00C77BDE">
            <w:rPr>
              <w:noProof/>
            </w:rPr>
          </w:r>
          <w:r w:rsidR="00EF5E5E">
            <w:rPr>
              <w:noProof/>
            </w:rPr>
            <w:fldChar w:fldCharType="separate"/>
          </w:r>
          <w:r>
            <w:rPr>
              <w:noProof/>
            </w:rPr>
            <w:t>8</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Revocation of the Offer</w:t>
          </w:r>
          <w:r>
            <w:rPr>
              <w:noProof/>
            </w:rPr>
            <w:tab/>
          </w:r>
          <w:r w:rsidR="00EF5E5E">
            <w:rPr>
              <w:noProof/>
            </w:rPr>
            <w:fldChar w:fldCharType="begin"/>
          </w:r>
          <w:r>
            <w:rPr>
              <w:noProof/>
            </w:rPr>
            <w:instrText xml:space="preserve"> PAGEREF _Toc153708106 \h </w:instrText>
          </w:r>
          <w:r w:rsidR="00C77BDE">
            <w:rPr>
              <w:noProof/>
            </w:rPr>
          </w:r>
          <w:r w:rsidR="00EF5E5E">
            <w:rPr>
              <w:noProof/>
            </w:rPr>
            <w:fldChar w:fldCharType="separate"/>
          </w:r>
          <w:r>
            <w:rPr>
              <w:noProof/>
            </w:rPr>
            <w:t>8</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Death or mental disability of offeror</w:t>
          </w:r>
          <w:r>
            <w:rPr>
              <w:noProof/>
            </w:rPr>
            <w:tab/>
          </w:r>
          <w:r w:rsidR="00EF5E5E">
            <w:rPr>
              <w:noProof/>
            </w:rPr>
            <w:fldChar w:fldCharType="begin"/>
          </w:r>
          <w:r>
            <w:rPr>
              <w:noProof/>
            </w:rPr>
            <w:instrText xml:space="preserve"> PAGEREF _Toc153708107 \h </w:instrText>
          </w:r>
          <w:r w:rsidR="00C77BDE">
            <w:rPr>
              <w:noProof/>
            </w:rPr>
          </w:r>
          <w:r w:rsidR="00EF5E5E">
            <w:rPr>
              <w:noProof/>
            </w:rPr>
            <w:fldChar w:fldCharType="separate"/>
          </w:r>
          <w:r>
            <w:rPr>
              <w:noProof/>
            </w:rPr>
            <w:t>9</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Unilateral Contracts: Acceptance by Performance</w:t>
          </w:r>
          <w:r>
            <w:rPr>
              <w:noProof/>
            </w:rPr>
            <w:tab/>
          </w:r>
          <w:r w:rsidR="00EF5E5E">
            <w:rPr>
              <w:noProof/>
            </w:rPr>
            <w:fldChar w:fldCharType="begin"/>
          </w:r>
          <w:r>
            <w:rPr>
              <w:noProof/>
            </w:rPr>
            <w:instrText xml:space="preserve"> PAGEREF _Toc153708108 \h </w:instrText>
          </w:r>
          <w:r w:rsidR="00C77BDE">
            <w:rPr>
              <w:noProof/>
            </w:rPr>
          </w:r>
          <w:r w:rsidR="00EF5E5E">
            <w:rPr>
              <w:noProof/>
            </w:rPr>
            <w:fldChar w:fldCharType="separate"/>
          </w:r>
          <w:r>
            <w:rPr>
              <w:noProof/>
            </w:rPr>
            <w:t>9</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Pr>
              <w:noProof/>
            </w:rPr>
            <w:t>The Distinction Between Unilateral and Bilateral Contracts</w:t>
          </w:r>
          <w:r>
            <w:rPr>
              <w:noProof/>
            </w:rPr>
            <w:tab/>
          </w:r>
          <w:r w:rsidR="00EF5E5E">
            <w:rPr>
              <w:noProof/>
            </w:rPr>
            <w:fldChar w:fldCharType="begin"/>
          </w:r>
          <w:r>
            <w:rPr>
              <w:noProof/>
            </w:rPr>
            <w:instrText xml:space="preserve"> PAGEREF _Toc153708109 \h </w:instrText>
          </w:r>
          <w:r w:rsidR="00C77BDE">
            <w:rPr>
              <w:noProof/>
            </w:rPr>
          </w:r>
          <w:r w:rsidR="00EF5E5E">
            <w:rPr>
              <w:noProof/>
            </w:rPr>
            <w:fldChar w:fldCharType="separate"/>
          </w:r>
          <w:r>
            <w:rPr>
              <w:noProof/>
            </w:rPr>
            <w:t>9</w:t>
          </w:r>
          <w:r w:rsidR="00EF5E5E">
            <w:rPr>
              <w:noProof/>
            </w:rPr>
            <w:fldChar w:fldCharType="end"/>
          </w:r>
        </w:p>
        <w:p w:rsidR="009C03A6" w:rsidRDefault="009C03A6">
          <w:pPr>
            <w:pStyle w:val="TOC3"/>
            <w:tabs>
              <w:tab w:val="right" w:pos="10790"/>
            </w:tabs>
            <w:rPr>
              <w:rFonts w:eastAsiaTheme="minorEastAsia"/>
              <w:smallCaps w:val="0"/>
              <w:noProof/>
              <w:sz w:val="24"/>
              <w:szCs w:val="24"/>
            </w:rPr>
          </w:pPr>
          <w:r w:rsidRPr="00596228">
            <w:rPr>
              <w:rFonts w:ascii="Calibri" w:hAnsi="Calibri"/>
              <w:noProof/>
            </w:rPr>
            <w:t>Shipment as Acceptance of an Offer to Buy Goods</w:t>
          </w:r>
          <w:r>
            <w:rPr>
              <w:noProof/>
            </w:rPr>
            <w:tab/>
          </w:r>
          <w:r w:rsidR="00EF5E5E">
            <w:rPr>
              <w:noProof/>
            </w:rPr>
            <w:fldChar w:fldCharType="begin"/>
          </w:r>
          <w:r>
            <w:rPr>
              <w:noProof/>
            </w:rPr>
            <w:instrText xml:space="preserve"> PAGEREF _Toc153708110 \h </w:instrText>
          </w:r>
          <w:r w:rsidR="00C77BDE">
            <w:rPr>
              <w:noProof/>
            </w:rPr>
          </w:r>
          <w:r w:rsidR="00EF5E5E">
            <w:rPr>
              <w:noProof/>
            </w:rPr>
            <w:fldChar w:fldCharType="separate"/>
          </w:r>
          <w:r>
            <w:rPr>
              <w:noProof/>
            </w:rPr>
            <w:t>10</w:t>
          </w:r>
          <w:r w:rsidR="00EF5E5E">
            <w:rPr>
              <w:noProof/>
            </w:rPr>
            <w:fldChar w:fldCharType="end"/>
          </w:r>
        </w:p>
        <w:p w:rsidR="009C03A6" w:rsidRDefault="009C03A6">
          <w:pPr>
            <w:pStyle w:val="TOC3"/>
            <w:tabs>
              <w:tab w:val="right" w:pos="10790"/>
            </w:tabs>
            <w:rPr>
              <w:rFonts w:eastAsiaTheme="minorEastAsia"/>
              <w:smallCaps w:val="0"/>
              <w:noProof/>
              <w:sz w:val="24"/>
              <w:szCs w:val="24"/>
            </w:rPr>
          </w:pPr>
          <w:r w:rsidRPr="00596228">
            <w:rPr>
              <w:rFonts w:ascii="Calibri" w:hAnsi="Calibri"/>
              <w:noProof/>
            </w:rPr>
            <w:t>Communication of Acceptance by Performance</w:t>
          </w:r>
          <w:r>
            <w:rPr>
              <w:noProof/>
            </w:rPr>
            <w:tab/>
          </w:r>
          <w:r w:rsidR="00EF5E5E">
            <w:rPr>
              <w:noProof/>
            </w:rPr>
            <w:fldChar w:fldCharType="begin"/>
          </w:r>
          <w:r>
            <w:rPr>
              <w:noProof/>
            </w:rPr>
            <w:instrText xml:space="preserve"> PAGEREF _Toc153708111 \h </w:instrText>
          </w:r>
          <w:r w:rsidR="00C77BDE">
            <w:rPr>
              <w:noProof/>
            </w:rPr>
          </w:r>
          <w:r w:rsidR="00EF5E5E">
            <w:rPr>
              <w:noProof/>
            </w:rPr>
            <w:fldChar w:fldCharType="separate"/>
          </w:r>
          <w:r>
            <w:rPr>
              <w:noProof/>
            </w:rPr>
            <w:t>10</w:t>
          </w:r>
          <w:r w:rsidR="00EF5E5E">
            <w:rPr>
              <w:noProof/>
            </w:rPr>
            <w:fldChar w:fldCharType="end"/>
          </w:r>
        </w:p>
        <w:p w:rsidR="009C03A6" w:rsidRDefault="009C03A6">
          <w:pPr>
            <w:pStyle w:val="TOC3"/>
            <w:tabs>
              <w:tab w:val="right" w:pos="10790"/>
            </w:tabs>
            <w:rPr>
              <w:rFonts w:eastAsiaTheme="minorEastAsia"/>
              <w:smallCaps w:val="0"/>
              <w:noProof/>
              <w:sz w:val="24"/>
              <w:szCs w:val="24"/>
            </w:rPr>
          </w:pPr>
          <w:r w:rsidRPr="00596228">
            <w:rPr>
              <w:rFonts w:ascii="Calibri" w:hAnsi="Calibri"/>
              <w:noProof/>
            </w:rPr>
            <w:t>Acceptance by an Act That Cannot Be Accomplished Instantaneously</w:t>
          </w:r>
          <w:r>
            <w:rPr>
              <w:noProof/>
            </w:rPr>
            <w:tab/>
          </w:r>
          <w:r w:rsidR="00EF5E5E">
            <w:rPr>
              <w:noProof/>
            </w:rPr>
            <w:fldChar w:fldCharType="begin"/>
          </w:r>
          <w:r>
            <w:rPr>
              <w:noProof/>
            </w:rPr>
            <w:instrText xml:space="preserve"> PAGEREF _Toc153708112 \h </w:instrText>
          </w:r>
          <w:r w:rsidR="00C77BDE">
            <w:rPr>
              <w:noProof/>
            </w:rPr>
          </w:r>
          <w:r w:rsidR="00EF5E5E">
            <w:rPr>
              <w:noProof/>
            </w:rPr>
            <w:fldChar w:fldCharType="separate"/>
          </w:r>
          <w:r>
            <w:rPr>
              <w:noProof/>
            </w:rPr>
            <w:t>10</w:t>
          </w:r>
          <w:r w:rsidR="00EF5E5E">
            <w:rPr>
              <w:noProof/>
            </w:rPr>
            <w:fldChar w:fldCharType="end"/>
          </w:r>
        </w:p>
        <w:p w:rsidR="009C03A6" w:rsidRDefault="009C03A6">
          <w:pPr>
            <w:pStyle w:val="TOC1"/>
            <w:tabs>
              <w:tab w:val="right" w:pos="10790"/>
            </w:tabs>
            <w:rPr>
              <w:rFonts w:eastAsiaTheme="minorEastAsia"/>
              <w:b w:val="0"/>
              <w:caps w:val="0"/>
              <w:noProof/>
              <w:sz w:val="24"/>
              <w:szCs w:val="24"/>
              <w:u w:val="none"/>
            </w:rPr>
          </w:pPr>
          <w:r>
            <w:rPr>
              <w:noProof/>
            </w:rPr>
            <w:t>Chapter 6.  Contract Formation: Standard Terms &amp; Electronic Media</w:t>
          </w:r>
          <w:r>
            <w:rPr>
              <w:noProof/>
            </w:rPr>
            <w:tab/>
          </w:r>
          <w:r w:rsidR="00EF5E5E">
            <w:rPr>
              <w:noProof/>
            </w:rPr>
            <w:fldChar w:fldCharType="begin"/>
          </w:r>
          <w:r>
            <w:rPr>
              <w:noProof/>
            </w:rPr>
            <w:instrText xml:space="preserve"> PAGEREF _Toc153708113 \h </w:instrText>
          </w:r>
          <w:r w:rsidR="00C77BDE">
            <w:rPr>
              <w:noProof/>
            </w:rPr>
          </w:r>
          <w:r w:rsidR="00EF5E5E">
            <w:rPr>
              <w:noProof/>
            </w:rPr>
            <w:fldChar w:fldCharType="separate"/>
          </w:r>
          <w:r>
            <w:rPr>
              <w:noProof/>
            </w:rPr>
            <w:t>11</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Pr>
              <w:noProof/>
            </w:rPr>
            <w:t>Terminology of Modern Standard-Form Contacting (problems of notice &amp; assent)</w:t>
          </w:r>
          <w:r>
            <w:rPr>
              <w:noProof/>
            </w:rPr>
            <w:tab/>
          </w:r>
          <w:r w:rsidR="00EF5E5E">
            <w:rPr>
              <w:noProof/>
            </w:rPr>
            <w:fldChar w:fldCharType="begin"/>
          </w:r>
          <w:r>
            <w:rPr>
              <w:noProof/>
            </w:rPr>
            <w:instrText xml:space="preserve"> PAGEREF _Toc153708114 \h </w:instrText>
          </w:r>
          <w:r w:rsidR="00C77BDE">
            <w:rPr>
              <w:noProof/>
            </w:rPr>
          </w:r>
          <w:r w:rsidR="00EF5E5E">
            <w:rPr>
              <w:noProof/>
            </w:rPr>
            <w:fldChar w:fldCharType="separate"/>
          </w:r>
          <w:r>
            <w:rPr>
              <w:noProof/>
            </w:rPr>
            <w:t>11</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“Shrink-Wrap Terms”</w:t>
          </w:r>
          <w:r>
            <w:rPr>
              <w:noProof/>
            </w:rPr>
            <w:tab/>
          </w:r>
          <w:r w:rsidR="00EF5E5E">
            <w:rPr>
              <w:noProof/>
            </w:rPr>
            <w:fldChar w:fldCharType="begin"/>
          </w:r>
          <w:r>
            <w:rPr>
              <w:noProof/>
            </w:rPr>
            <w:instrText xml:space="preserve"> PAGEREF _Toc153708115 \h </w:instrText>
          </w:r>
          <w:r w:rsidR="00C77BDE">
            <w:rPr>
              <w:noProof/>
            </w:rPr>
          </w:r>
          <w:r w:rsidR="00EF5E5E">
            <w:rPr>
              <w:noProof/>
            </w:rPr>
            <w:fldChar w:fldCharType="separate"/>
          </w:r>
          <w:r>
            <w:rPr>
              <w:noProof/>
            </w:rPr>
            <w:t>11</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“Box-Top Terms”</w:t>
          </w:r>
          <w:r>
            <w:rPr>
              <w:noProof/>
            </w:rPr>
            <w:tab/>
          </w:r>
          <w:r w:rsidR="00EF5E5E">
            <w:rPr>
              <w:noProof/>
            </w:rPr>
            <w:fldChar w:fldCharType="begin"/>
          </w:r>
          <w:r>
            <w:rPr>
              <w:noProof/>
            </w:rPr>
            <w:instrText xml:space="preserve"> PAGEREF _Toc153708116 \h </w:instrText>
          </w:r>
          <w:r w:rsidR="00C77BDE">
            <w:rPr>
              <w:noProof/>
            </w:rPr>
          </w:r>
          <w:r w:rsidR="00EF5E5E">
            <w:rPr>
              <w:noProof/>
            </w:rPr>
            <w:fldChar w:fldCharType="separate"/>
          </w:r>
          <w:r>
            <w:rPr>
              <w:noProof/>
            </w:rPr>
            <w:t>11</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“Clickwrap Terms”</w:t>
          </w:r>
          <w:r>
            <w:rPr>
              <w:noProof/>
            </w:rPr>
            <w:tab/>
          </w:r>
          <w:r w:rsidR="00EF5E5E">
            <w:rPr>
              <w:noProof/>
            </w:rPr>
            <w:fldChar w:fldCharType="begin"/>
          </w:r>
          <w:r>
            <w:rPr>
              <w:noProof/>
            </w:rPr>
            <w:instrText xml:space="preserve"> PAGEREF _Toc153708117 \h </w:instrText>
          </w:r>
          <w:r w:rsidR="00C77BDE">
            <w:rPr>
              <w:noProof/>
            </w:rPr>
          </w:r>
          <w:r w:rsidR="00EF5E5E">
            <w:rPr>
              <w:noProof/>
            </w:rPr>
            <w:fldChar w:fldCharType="separate"/>
          </w:r>
          <w:r>
            <w:rPr>
              <w:noProof/>
            </w:rPr>
            <w:t>11</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“Rolling Contracts”</w:t>
          </w:r>
          <w:r>
            <w:rPr>
              <w:noProof/>
            </w:rPr>
            <w:tab/>
          </w:r>
          <w:r w:rsidR="00EF5E5E">
            <w:rPr>
              <w:noProof/>
            </w:rPr>
            <w:fldChar w:fldCharType="begin"/>
          </w:r>
          <w:r>
            <w:rPr>
              <w:noProof/>
            </w:rPr>
            <w:instrText xml:space="preserve"> PAGEREF _Toc153708118 \h </w:instrText>
          </w:r>
          <w:r w:rsidR="00C77BDE">
            <w:rPr>
              <w:noProof/>
            </w:rPr>
          </w:r>
          <w:r w:rsidR="00EF5E5E">
            <w:rPr>
              <w:noProof/>
            </w:rPr>
            <w:fldChar w:fldCharType="separate"/>
          </w:r>
          <w:r>
            <w:rPr>
              <w:noProof/>
            </w:rPr>
            <w:t>12</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“Cash Now, Terms Later” (Dealing with “Rolling Contracts”)</w:t>
          </w:r>
          <w:r>
            <w:rPr>
              <w:noProof/>
            </w:rPr>
            <w:tab/>
          </w:r>
          <w:r w:rsidR="00EF5E5E">
            <w:rPr>
              <w:noProof/>
            </w:rPr>
            <w:fldChar w:fldCharType="begin"/>
          </w:r>
          <w:r>
            <w:rPr>
              <w:noProof/>
            </w:rPr>
            <w:instrText xml:space="preserve"> PAGEREF _Toc153708119 \h </w:instrText>
          </w:r>
          <w:r w:rsidR="00C77BDE">
            <w:rPr>
              <w:noProof/>
            </w:rPr>
          </w:r>
          <w:r w:rsidR="00EF5E5E">
            <w:rPr>
              <w:noProof/>
            </w:rPr>
            <w:fldChar w:fldCharType="separate"/>
          </w:r>
          <w:r>
            <w:rPr>
              <w:noProof/>
            </w:rPr>
            <w:t>12</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Electronic Media (&amp; electronic agents)</w:t>
          </w:r>
          <w:r>
            <w:rPr>
              <w:noProof/>
            </w:rPr>
            <w:tab/>
          </w:r>
          <w:r w:rsidR="00EF5E5E">
            <w:rPr>
              <w:noProof/>
            </w:rPr>
            <w:fldChar w:fldCharType="begin"/>
          </w:r>
          <w:r>
            <w:rPr>
              <w:noProof/>
            </w:rPr>
            <w:instrText xml:space="preserve"> PAGEREF _Toc153708120 \h </w:instrText>
          </w:r>
          <w:r w:rsidR="00C77BDE">
            <w:rPr>
              <w:noProof/>
            </w:rPr>
          </w:r>
          <w:r w:rsidR="00EF5E5E">
            <w:rPr>
              <w:noProof/>
            </w:rPr>
            <w:fldChar w:fldCharType="separate"/>
          </w:r>
          <w:r>
            <w:rPr>
              <w:noProof/>
            </w:rPr>
            <w:t>12</w:t>
          </w:r>
          <w:r w:rsidR="00EF5E5E">
            <w:rPr>
              <w:noProof/>
            </w:rPr>
            <w:fldChar w:fldCharType="end"/>
          </w:r>
        </w:p>
        <w:p w:rsidR="009C03A6" w:rsidRDefault="009C03A6">
          <w:pPr>
            <w:pStyle w:val="TOC1"/>
            <w:tabs>
              <w:tab w:val="right" w:pos="10790"/>
            </w:tabs>
            <w:rPr>
              <w:rFonts w:eastAsiaTheme="minorEastAsia"/>
              <w:b w:val="0"/>
              <w:caps w:val="0"/>
              <w:noProof/>
              <w:sz w:val="24"/>
              <w:szCs w:val="24"/>
              <w:u w:val="none"/>
            </w:rPr>
          </w:pPr>
          <w:r>
            <w:rPr>
              <w:noProof/>
            </w:rPr>
            <w:t>The Battle of the Forms – UCC 2-207</w:t>
          </w:r>
          <w:r>
            <w:rPr>
              <w:noProof/>
            </w:rPr>
            <w:tab/>
          </w:r>
          <w:r w:rsidR="00EF5E5E">
            <w:rPr>
              <w:noProof/>
            </w:rPr>
            <w:fldChar w:fldCharType="begin"/>
          </w:r>
          <w:r>
            <w:rPr>
              <w:noProof/>
            </w:rPr>
            <w:instrText xml:space="preserve"> PAGEREF _Toc153708121 \h </w:instrText>
          </w:r>
          <w:r w:rsidR="00C77BDE">
            <w:rPr>
              <w:noProof/>
            </w:rPr>
          </w:r>
          <w:r w:rsidR="00EF5E5E">
            <w:rPr>
              <w:noProof/>
            </w:rPr>
            <w:fldChar w:fldCharType="separate"/>
          </w:r>
          <w:r>
            <w:rPr>
              <w:noProof/>
            </w:rPr>
            <w:t>13</w:t>
          </w:r>
          <w:r w:rsidR="00EF5E5E">
            <w:rPr>
              <w:noProof/>
            </w:rPr>
            <w:fldChar w:fldCharType="end"/>
          </w:r>
        </w:p>
        <w:p w:rsidR="009C03A6" w:rsidRDefault="009C03A6">
          <w:pPr>
            <w:pStyle w:val="TOC3"/>
            <w:tabs>
              <w:tab w:val="right" w:pos="10790"/>
            </w:tabs>
            <w:rPr>
              <w:rFonts w:eastAsiaTheme="minorEastAsia"/>
              <w:smallCaps w:val="0"/>
              <w:noProof/>
              <w:sz w:val="24"/>
              <w:szCs w:val="24"/>
            </w:rPr>
          </w:pPr>
          <w:r w:rsidRPr="00596228">
            <w:rPr>
              <w:rFonts w:ascii="Calibri" w:hAnsi="Calibri"/>
              <w:noProof/>
            </w:rPr>
            <w:t>Material &amp; Dickered Terms</w:t>
          </w:r>
          <w:r>
            <w:rPr>
              <w:noProof/>
            </w:rPr>
            <w:tab/>
          </w:r>
          <w:r w:rsidR="00EF5E5E">
            <w:rPr>
              <w:noProof/>
            </w:rPr>
            <w:fldChar w:fldCharType="begin"/>
          </w:r>
          <w:r>
            <w:rPr>
              <w:noProof/>
            </w:rPr>
            <w:instrText xml:space="preserve"> PAGEREF _Toc153708122 \h </w:instrText>
          </w:r>
          <w:r w:rsidR="00C77BDE">
            <w:rPr>
              <w:noProof/>
            </w:rPr>
          </w:r>
          <w:r w:rsidR="00EF5E5E">
            <w:rPr>
              <w:noProof/>
            </w:rPr>
            <w:fldChar w:fldCharType="separate"/>
          </w:r>
          <w:r>
            <w:rPr>
              <w:noProof/>
            </w:rPr>
            <w:t>15</w:t>
          </w:r>
          <w:r w:rsidR="00EF5E5E">
            <w:rPr>
              <w:noProof/>
            </w:rPr>
            <w:fldChar w:fldCharType="end"/>
          </w:r>
        </w:p>
        <w:p w:rsidR="009C03A6" w:rsidRDefault="009C03A6">
          <w:pPr>
            <w:pStyle w:val="TOC3"/>
            <w:tabs>
              <w:tab w:val="right" w:pos="10790"/>
            </w:tabs>
            <w:rPr>
              <w:rFonts w:eastAsiaTheme="minorEastAsia"/>
              <w:smallCaps w:val="0"/>
              <w:noProof/>
              <w:sz w:val="24"/>
              <w:szCs w:val="24"/>
            </w:rPr>
          </w:pPr>
          <w:r w:rsidRPr="00596228">
            <w:rPr>
              <w:rFonts w:ascii="Calibri" w:hAnsi="Calibri"/>
              <w:noProof/>
            </w:rPr>
            <w:t>Revised UCC 2-207</w:t>
          </w:r>
          <w:r>
            <w:rPr>
              <w:noProof/>
            </w:rPr>
            <w:tab/>
          </w:r>
          <w:r w:rsidR="00EF5E5E">
            <w:rPr>
              <w:noProof/>
            </w:rPr>
            <w:fldChar w:fldCharType="begin"/>
          </w:r>
          <w:r>
            <w:rPr>
              <w:noProof/>
            </w:rPr>
            <w:instrText xml:space="preserve"> PAGEREF _Toc153708123 \h </w:instrText>
          </w:r>
          <w:r w:rsidR="00C77BDE">
            <w:rPr>
              <w:noProof/>
            </w:rPr>
          </w:r>
          <w:r w:rsidR="00EF5E5E">
            <w:rPr>
              <w:noProof/>
            </w:rPr>
            <w:fldChar w:fldCharType="separate"/>
          </w:r>
          <w:r>
            <w:rPr>
              <w:noProof/>
            </w:rPr>
            <w:t>15</w:t>
          </w:r>
          <w:r w:rsidR="00EF5E5E">
            <w:rPr>
              <w:noProof/>
            </w:rPr>
            <w:fldChar w:fldCharType="end"/>
          </w:r>
        </w:p>
        <w:p w:rsidR="009C03A6" w:rsidRDefault="009C03A6">
          <w:pPr>
            <w:pStyle w:val="TOC1"/>
            <w:tabs>
              <w:tab w:val="right" w:pos="10790"/>
            </w:tabs>
            <w:rPr>
              <w:rFonts w:eastAsiaTheme="minorEastAsia"/>
              <w:b w:val="0"/>
              <w:caps w:val="0"/>
              <w:noProof/>
              <w:sz w:val="24"/>
              <w:szCs w:val="24"/>
              <w:u w:val="none"/>
            </w:rPr>
          </w:pPr>
          <w:r>
            <w:rPr>
              <w:noProof/>
            </w:rPr>
            <w:t>Chapter 7.  Preliminary, Incomplete, and Indefinite Agreements</w:t>
          </w:r>
          <w:r>
            <w:rPr>
              <w:noProof/>
            </w:rPr>
            <w:tab/>
          </w:r>
          <w:r w:rsidR="00EF5E5E">
            <w:rPr>
              <w:noProof/>
            </w:rPr>
            <w:fldChar w:fldCharType="begin"/>
          </w:r>
          <w:r>
            <w:rPr>
              <w:noProof/>
            </w:rPr>
            <w:instrText xml:space="preserve"> PAGEREF _Toc153708124 \h </w:instrText>
          </w:r>
          <w:r w:rsidR="00C77BDE">
            <w:rPr>
              <w:noProof/>
            </w:rPr>
          </w:r>
          <w:r w:rsidR="00EF5E5E">
            <w:rPr>
              <w:noProof/>
            </w:rPr>
            <w:fldChar w:fldCharType="separate"/>
          </w:r>
          <w:r>
            <w:rPr>
              <w:noProof/>
            </w:rPr>
            <w:t>16</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Informal Preliminary Understanding, Agreement to Agree, Bargain in Good Faith, Vagueness</w:t>
          </w:r>
          <w:r>
            <w:rPr>
              <w:noProof/>
            </w:rPr>
            <w:tab/>
          </w:r>
          <w:r w:rsidR="00EF5E5E">
            <w:rPr>
              <w:noProof/>
            </w:rPr>
            <w:fldChar w:fldCharType="begin"/>
          </w:r>
          <w:r>
            <w:rPr>
              <w:noProof/>
            </w:rPr>
            <w:instrText xml:space="preserve"> PAGEREF _Toc153708125 \h </w:instrText>
          </w:r>
          <w:r w:rsidR="00C77BDE">
            <w:rPr>
              <w:noProof/>
            </w:rPr>
          </w:r>
          <w:r w:rsidR="00EF5E5E">
            <w:rPr>
              <w:noProof/>
            </w:rPr>
            <w:fldChar w:fldCharType="separate"/>
          </w:r>
          <w:r>
            <w:rPr>
              <w:noProof/>
            </w:rPr>
            <w:t>16</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Interference with Contract Relations: Enticing a Party to Breach a Contract or Preliminary Agreement (tort)</w:t>
          </w:r>
          <w:r>
            <w:rPr>
              <w:noProof/>
            </w:rPr>
            <w:tab/>
          </w:r>
          <w:r w:rsidR="00EF5E5E">
            <w:rPr>
              <w:noProof/>
            </w:rPr>
            <w:fldChar w:fldCharType="begin"/>
          </w:r>
          <w:r>
            <w:rPr>
              <w:noProof/>
            </w:rPr>
            <w:instrText xml:space="preserve"> PAGEREF _Toc153708126 \h </w:instrText>
          </w:r>
          <w:r w:rsidR="00C77BDE">
            <w:rPr>
              <w:noProof/>
            </w:rPr>
          </w:r>
          <w:r w:rsidR="00EF5E5E">
            <w:rPr>
              <w:noProof/>
            </w:rPr>
            <w:fldChar w:fldCharType="separate"/>
          </w:r>
          <w:r>
            <w:rPr>
              <w:noProof/>
            </w:rPr>
            <w:t>17</w:t>
          </w:r>
          <w:r w:rsidR="00EF5E5E">
            <w:rPr>
              <w:noProof/>
            </w:rPr>
            <w:fldChar w:fldCharType="end"/>
          </w:r>
        </w:p>
        <w:p w:rsidR="009C03A6" w:rsidRDefault="009C03A6">
          <w:pPr>
            <w:pStyle w:val="TOC1"/>
            <w:tabs>
              <w:tab w:val="right" w:pos="10790"/>
            </w:tabs>
            <w:rPr>
              <w:rFonts w:eastAsiaTheme="minorEastAsia"/>
              <w:b w:val="0"/>
              <w:caps w:val="0"/>
              <w:noProof/>
              <w:sz w:val="24"/>
              <w:szCs w:val="24"/>
              <w:u w:val="none"/>
            </w:rPr>
          </w:pPr>
          <w:r w:rsidRPr="00596228">
            <w:rPr>
              <w:rFonts w:ascii="Calibri" w:hAnsi="Calibri"/>
              <w:noProof/>
            </w:rPr>
            <w:t>Chapter 8.  The Statute of Frauds</w:t>
          </w:r>
          <w:r>
            <w:rPr>
              <w:noProof/>
            </w:rPr>
            <w:tab/>
          </w:r>
          <w:r w:rsidR="00EF5E5E">
            <w:rPr>
              <w:noProof/>
            </w:rPr>
            <w:fldChar w:fldCharType="begin"/>
          </w:r>
          <w:r>
            <w:rPr>
              <w:noProof/>
            </w:rPr>
            <w:instrText xml:space="preserve"> PAGEREF _Toc153708127 \h </w:instrText>
          </w:r>
          <w:r w:rsidR="00C77BDE">
            <w:rPr>
              <w:noProof/>
            </w:rPr>
          </w:r>
          <w:r w:rsidR="00EF5E5E">
            <w:rPr>
              <w:noProof/>
            </w:rPr>
            <w:fldChar w:fldCharType="separate"/>
          </w:r>
          <w:r>
            <w:rPr>
              <w:noProof/>
            </w:rPr>
            <w:t>17</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Pr>
              <w:noProof/>
            </w:rPr>
            <w:t>The Requirements of the Statute</w:t>
          </w:r>
          <w:r>
            <w:rPr>
              <w:noProof/>
            </w:rPr>
            <w:tab/>
          </w:r>
          <w:r w:rsidR="00EF5E5E">
            <w:rPr>
              <w:noProof/>
            </w:rPr>
            <w:fldChar w:fldCharType="begin"/>
          </w:r>
          <w:r>
            <w:rPr>
              <w:noProof/>
            </w:rPr>
            <w:instrText xml:space="preserve"> PAGEREF _Toc153708128 \h </w:instrText>
          </w:r>
          <w:r w:rsidR="00C77BDE">
            <w:rPr>
              <w:noProof/>
            </w:rPr>
          </w:r>
          <w:r w:rsidR="00EF5E5E">
            <w:rPr>
              <w:noProof/>
            </w:rPr>
            <w:fldChar w:fldCharType="separate"/>
          </w:r>
          <w:r>
            <w:rPr>
              <w:noProof/>
            </w:rPr>
            <w:t>17</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1.Writing or Record</w:t>
          </w:r>
          <w:r>
            <w:rPr>
              <w:noProof/>
            </w:rPr>
            <w:tab/>
          </w:r>
          <w:r w:rsidR="00EF5E5E">
            <w:rPr>
              <w:noProof/>
            </w:rPr>
            <w:fldChar w:fldCharType="begin"/>
          </w:r>
          <w:r>
            <w:rPr>
              <w:noProof/>
            </w:rPr>
            <w:instrText xml:space="preserve"> PAGEREF _Toc153708129 \h </w:instrText>
          </w:r>
          <w:r w:rsidR="00C77BDE">
            <w:rPr>
              <w:noProof/>
            </w:rPr>
          </w:r>
          <w:r w:rsidR="00EF5E5E">
            <w:rPr>
              <w:noProof/>
            </w:rPr>
            <w:fldChar w:fldCharType="separate"/>
          </w:r>
          <w:r>
            <w:rPr>
              <w:noProof/>
            </w:rPr>
            <w:t>17</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2. Signature</w:t>
          </w:r>
          <w:r>
            <w:rPr>
              <w:noProof/>
            </w:rPr>
            <w:tab/>
          </w:r>
          <w:r w:rsidR="00EF5E5E">
            <w:rPr>
              <w:noProof/>
            </w:rPr>
            <w:fldChar w:fldCharType="begin"/>
          </w:r>
          <w:r>
            <w:rPr>
              <w:noProof/>
            </w:rPr>
            <w:instrText xml:space="preserve"> PAGEREF _Toc153708130 \h </w:instrText>
          </w:r>
          <w:r w:rsidR="00C77BDE">
            <w:rPr>
              <w:noProof/>
            </w:rPr>
          </w:r>
          <w:r w:rsidR="00EF5E5E">
            <w:rPr>
              <w:noProof/>
            </w:rPr>
            <w:fldChar w:fldCharType="separate"/>
          </w:r>
          <w:r>
            <w:rPr>
              <w:noProof/>
            </w:rPr>
            <w:t>18</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3. Content</w:t>
          </w:r>
          <w:r>
            <w:rPr>
              <w:noProof/>
            </w:rPr>
            <w:tab/>
          </w:r>
          <w:r w:rsidR="00EF5E5E">
            <w:rPr>
              <w:noProof/>
            </w:rPr>
            <w:fldChar w:fldCharType="begin"/>
          </w:r>
          <w:r>
            <w:rPr>
              <w:noProof/>
            </w:rPr>
            <w:instrText xml:space="preserve"> PAGEREF _Toc153708131 \h </w:instrText>
          </w:r>
          <w:r w:rsidR="00C77BDE">
            <w:rPr>
              <w:noProof/>
            </w:rPr>
          </w:r>
          <w:r w:rsidR="00EF5E5E">
            <w:rPr>
              <w:noProof/>
            </w:rPr>
            <w:fldChar w:fldCharType="separate"/>
          </w:r>
          <w:r>
            <w:rPr>
              <w:noProof/>
            </w:rPr>
            <w:t>18</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Methodology of Applying the Statute of Frauds</w:t>
          </w:r>
          <w:r>
            <w:rPr>
              <w:noProof/>
            </w:rPr>
            <w:tab/>
          </w:r>
          <w:r w:rsidR="00EF5E5E">
            <w:rPr>
              <w:noProof/>
            </w:rPr>
            <w:fldChar w:fldCharType="begin"/>
          </w:r>
          <w:r>
            <w:rPr>
              <w:noProof/>
            </w:rPr>
            <w:instrText xml:space="preserve"> PAGEREF _Toc153708132 \h </w:instrText>
          </w:r>
          <w:r w:rsidR="00C77BDE">
            <w:rPr>
              <w:noProof/>
            </w:rPr>
          </w:r>
          <w:r w:rsidR="00EF5E5E">
            <w:rPr>
              <w:noProof/>
            </w:rPr>
            <w:fldChar w:fldCharType="separate"/>
          </w:r>
          <w:r>
            <w:rPr>
              <w:noProof/>
            </w:rPr>
            <w:t>18</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The Six Types of Contract Covered by the Traditional Statute of Frauds</w:t>
          </w:r>
          <w:r>
            <w:rPr>
              <w:noProof/>
            </w:rPr>
            <w:tab/>
          </w:r>
          <w:r w:rsidR="00EF5E5E">
            <w:rPr>
              <w:noProof/>
            </w:rPr>
            <w:fldChar w:fldCharType="begin"/>
          </w:r>
          <w:r>
            <w:rPr>
              <w:noProof/>
            </w:rPr>
            <w:instrText xml:space="preserve"> PAGEREF _Toc153708133 \h </w:instrText>
          </w:r>
          <w:r w:rsidR="00C77BDE">
            <w:rPr>
              <w:noProof/>
            </w:rPr>
          </w:r>
          <w:r w:rsidR="00EF5E5E">
            <w:rPr>
              <w:noProof/>
            </w:rPr>
            <w:fldChar w:fldCharType="separate"/>
          </w:r>
          <w:r>
            <w:rPr>
              <w:noProof/>
            </w:rPr>
            <w:t>19</w:t>
          </w:r>
          <w:r w:rsidR="00EF5E5E">
            <w:rPr>
              <w:noProof/>
            </w:rPr>
            <w:fldChar w:fldCharType="end"/>
          </w:r>
        </w:p>
        <w:p w:rsidR="009C03A6" w:rsidRDefault="009C03A6">
          <w:pPr>
            <w:pStyle w:val="TOC3"/>
            <w:tabs>
              <w:tab w:val="right" w:pos="10790"/>
            </w:tabs>
            <w:rPr>
              <w:rFonts w:eastAsiaTheme="minorEastAsia"/>
              <w:smallCaps w:val="0"/>
              <w:noProof/>
              <w:sz w:val="24"/>
              <w:szCs w:val="24"/>
            </w:rPr>
          </w:pPr>
          <w:r w:rsidRPr="00596228">
            <w:rPr>
              <w:rFonts w:ascii="Calibri" w:hAnsi="Calibri"/>
              <w:noProof/>
            </w:rPr>
            <w:t>Part Performance Exception to the Statute of Frauds Relating to Contracts at Common Law</w:t>
          </w:r>
          <w:r>
            <w:rPr>
              <w:noProof/>
            </w:rPr>
            <w:tab/>
          </w:r>
          <w:r w:rsidR="00EF5E5E">
            <w:rPr>
              <w:noProof/>
            </w:rPr>
            <w:fldChar w:fldCharType="begin"/>
          </w:r>
          <w:r>
            <w:rPr>
              <w:noProof/>
            </w:rPr>
            <w:instrText xml:space="preserve"> PAGEREF _Toc153708134 \h </w:instrText>
          </w:r>
          <w:r w:rsidR="00C77BDE">
            <w:rPr>
              <w:noProof/>
            </w:rPr>
          </w:r>
          <w:r w:rsidR="00EF5E5E">
            <w:rPr>
              <w:noProof/>
            </w:rPr>
            <w:fldChar w:fldCharType="separate"/>
          </w:r>
          <w:r>
            <w:rPr>
              <w:noProof/>
            </w:rPr>
            <w:t>19</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The Statute of Frauds Relating to the Sale of Goods</w:t>
          </w:r>
          <w:r>
            <w:rPr>
              <w:noProof/>
            </w:rPr>
            <w:tab/>
          </w:r>
          <w:r w:rsidR="00EF5E5E">
            <w:rPr>
              <w:noProof/>
            </w:rPr>
            <w:fldChar w:fldCharType="begin"/>
          </w:r>
          <w:r>
            <w:rPr>
              <w:noProof/>
            </w:rPr>
            <w:instrText xml:space="preserve"> PAGEREF _Toc153708135 \h </w:instrText>
          </w:r>
          <w:r w:rsidR="00C77BDE">
            <w:rPr>
              <w:noProof/>
            </w:rPr>
          </w:r>
          <w:r w:rsidR="00EF5E5E">
            <w:rPr>
              <w:noProof/>
            </w:rPr>
            <w:fldChar w:fldCharType="separate"/>
          </w:r>
          <w:r>
            <w:rPr>
              <w:noProof/>
            </w:rPr>
            <w:t>19</w:t>
          </w:r>
          <w:r w:rsidR="00EF5E5E">
            <w:rPr>
              <w:noProof/>
            </w:rPr>
            <w:fldChar w:fldCharType="end"/>
          </w:r>
        </w:p>
        <w:p w:rsidR="009C03A6" w:rsidRDefault="009C03A6">
          <w:pPr>
            <w:pStyle w:val="TOC1"/>
            <w:tabs>
              <w:tab w:val="right" w:pos="10790"/>
            </w:tabs>
            <w:rPr>
              <w:rFonts w:eastAsiaTheme="minorEastAsia"/>
              <w:b w:val="0"/>
              <w:caps w:val="0"/>
              <w:noProof/>
              <w:sz w:val="24"/>
              <w:szCs w:val="24"/>
              <w:u w:val="none"/>
            </w:rPr>
          </w:pPr>
          <w:r w:rsidRPr="00596228">
            <w:rPr>
              <w:rFonts w:ascii="Calibri" w:hAnsi="Calibri"/>
              <w:noProof/>
            </w:rPr>
            <w:t>Chapter 9.  Consideration</w:t>
          </w:r>
          <w:r>
            <w:rPr>
              <w:noProof/>
            </w:rPr>
            <w:tab/>
          </w:r>
          <w:r w:rsidR="00EF5E5E">
            <w:rPr>
              <w:noProof/>
            </w:rPr>
            <w:fldChar w:fldCharType="begin"/>
          </w:r>
          <w:r>
            <w:rPr>
              <w:noProof/>
            </w:rPr>
            <w:instrText xml:space="preserve"> PAGEREF _Toc153708136 \h </w:instrText>
          </w:r>
          <w:r w:rsidR="00C77BDE">
            <w:rPr>
              <w:noProof/>
            </w:rPr>
          </w:r>
          <w:r w:rsidR="00EF5E5E">
            <w:rPr>
              <w:noProof/>
            </w:rPr>
            <w:fldChar w:fldCharType="separate"/>
          </w:r>
          <w:r>
            <w:rPr>
              <w:noProof/>
            </w:rPr>
            <w:t>20</w:t>
          </w:r>
          <w:r w:rsidR="00EF5E5E">
            <w:rPr>
              <w:noProof/>
            </w:rPr>
            <w:fldChar w:fldCharType="end"/>
          </w:r>
        </w:p>
        <w:p w:rsidR="009C03A6" w:rsidRDefault="009C03A6">
          <w:pPr>
            <w:pStyle w:val="TOC3"/>
            <w:tabs>
              <w:tab w:val="right" w:pos="10790"/>
            </w:tabs>
            <w:rPr>
              <w:rFonts w:eastAsiaTheme="minorEastAsia"/>
              <w:smallCaps w:val="0"/>
              <w:noProof/>
              <w:sz w:val="24"/>
              <w:szCs w:val="24"/>
            </w:rPr>
          </w:pPr>
          <w:r w:rsidRPr="00596228">
            <w:rPr>
              <w:rFonts w:ascii="Calibri" w:hAnsi="Calibri"/>
              <w:noProof/>
            </w:rPr>
            <w:t>Elements of Consideration</w:t>
          </w:r>
          <w:r>
            <w:rPr>
              <w:noProof/>
            </w:rPr>
            <w:tab/>
          </w:r>
          <w:r w:rsidR="00EF5E5E">
            <w:rPr>
              <w:noProof/>
            </w:rPr>
            <w:fldChar w:fldCharType="begin"/>
          </w:r>
          <w:r>
            <w:rPr>
              <w:noProof/>
            </w:rPr>
            <w:instrText xml:space="preserve"> PAGEREF _Toc153708137 \h </w:instrText>
          </w:r>
          <w:r w:rsidR="00C77BDE">
            <w:rPr>
              <w:noProof/>
            </w:rPr>
          </w:r>
          <w:r w:rsidR="00EF5E5E">
            <w:rPr>
              <w:noProof/>
            </w:rPr>
            <w:fldChar w:fldCharType="separate"/>
          </w:r>
          <w:r>
            <w:rPr>
              <w:noProof/>
            </w:rPr>
            <w:t>20</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Pr>
              <w:noProof/>
            </w:rPr>
            <w:t>Consideration Methodology</w:t>
          </w:r>
          <w:r>
            <w:rPr>
              <w:noProof/>
            </w:rPr>
            <w:tab/>
          </w:r>
          <w:r w:rsidR="00EF5E5E">
            <w:rPr>
              <w:noProof/>
            </w:rPr>
            <w:fldChar w:fldCharType="begin"/>
          </w:r>
          <w:r>
            <w:rPr>
              <w:noProof/>
            </w:rPr>
            <w:instrText xml:space="preserve"> PAGEREF _Toc153708138 \h </w:instrText>
          </w:r>
          <w:r w:rsidR="00C77BDE">
            <w:rPr>
              <w:noProof/>
            </w:rPr>
          </w:r>
          <w:r w:rsidR="00EF5E5E">
            <w:rPr>
              <w:noProof/>
            </w:rPr>
            <w:fldChar w:fldCharType="separate"/>
          </w:r>
          <w:r>
            <w:rPr>
              <w:noProof/>
            </w:rPr>
            <w:t>21</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What Suffices as Consideration</w:t>
          </w:r>
          <w:r>
            <w:rPr>
              <w:noProof/>
            </w:rPr>
            <w:tab/>
          </w:r>
          <w:r w:rsidR="00EF5E5E">
            <w:rPr>
              <w:noProof/>
            </w:rPr>
            <w:fldChar w:fldCharType="begin"/>
          </w:r>
          <w:r>
            <w:rPr>
              <w:noProof/>
            </w:rPr>
            <w:instrText xml:space="preserve"> PAGEREF _Toc153708139 \h </w:instrText>
          </w:r>
          <w:r w:rsidR="00C77BDE">
            <w:rPr>
              <w:noProof/>
            </w:rPr>
          </w:r>
          <w:r w:rsidR="00EF5E5E">
            <w:rPr>
              <w:noProof/>
            </w:rPr>
            <w:fldChar w:fldCharType="separate"/>
          </w:r>
          <w:r>
            <w:rPr>
              <w:noProof/>
            </w:rPr>
            <w:t>21</w:t>
          </w:r>
          <w:r w:rsidR="00EF5E5E">
            <w:rPr>
              <w:noProof/>
            </w:rPr>
            <w:fldChar w:fldCharType="end"/>
          </w:r>
        </w:p>
        <w:p w:rsidR="009C03A6" w:rsidRDefault="009C03A6">
          <w:pPr>
            <w:pStyle w:val="TOC3"/>
            <w:tabs>
              <w:tab w:val="right" w:pos="10790"/>
            </w:tabs>
            <w:rPr>
              <w:rFonts w:eastAsiaTheme="minorEastAsia"/>
              <w:smallCaps w:val="0"/>
              <w:noProof/>
              <w:sz w:val="24"/>
              <w:szCs w:val="24"/>
            </w:rPr>
          </w:pPr>
          <w:r w:rsidRPr="00596228">
            <w:rPr>
              <w:rFonts w:ascii="Calibri" w:hAnsi="Calibri"/>
              <w:noProof/>
            </w:rPr>
            <w:t>Adequacy of Consideration</w:t>
          </w:r>
          <w:r>
            <w:rPr>
              <w:noProof/>
            </w:rPr>
            <w:tab/>
          </w:r>
          <w:r w:rsidR="00EF5E5E">
            <w:rPr>
              <w:noProof/>
            </w:rPr>
            <w:fldChar w:fldCharType="begin"/>
          </w:r>
          <w:r>
            <w:rPr>
              <w:noProof/>
            </w:rPr>
            <w:instrText xml:space="preserve"> PAGEREF _Toc153708140 \h </w:instrText>
          </w:r>
          <w:r w:rsidR="00C77BDE">
            <w:rPr>
              <w:noProof/>
            </w:rPr>
          </w:r>
          <w:r w:rsidR="00EF5E5E">
            <w:rPr>
              <w:noProof/>
            </w:rPr>
            <w:fldChar w:fldCharType="separate"/>
          </w:r>
          <w:r>
            <w:rPr>
              <w:noProof/>
            </w:rPr>
            <w:t>22</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Preexisting Duties: If you are already obligated to do something, doing it is not consideration.</w:t>
          </w:r>
          <w:r>
            <w:rPr>
              <w:noProof/>
            </w:rPr>
            <w:tab/>
          </w:r>
          <w:r w:rsidR="00EF5E5E">
            <w:rPr>
              <w:noProof/>
            </w:rPr>
            <w:fldChar w:fldCharType="begin"/>
          </w:r>
          <w:r>
            <w:rPr>
              <w:noProof/>
            </w:rPr>
            <w:instrText xml:space="preserve"> PAGEREF _Toc153708141 \h </w:instrText>
          </w:r>
          <w:r w:rsidR="00C77BDE">
            <w:rPr>
              <w:noProof/>
            </w:rPr>
          </w:r>
          <w:r w:rsidR="00EF5E5E">
            <w:rPr>
              <w:noProof/>
            </w:rPr>
            <w:fldChar w:fldCharType="separate"/>
          </w:r>
          <w:r>
            <w:rPr>
              <w:noProof/>
            </w:rPr>
            <w:t>22</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Agreements to Settle Disputed Claims or Defenses</w:t>
          </w:r>
          <w:r>
            <w:rPr>
              <w:noProof/>
            </w:rPr>
            <w:tab/>
          </w:r>
          <w:r w:rsidR="00EF5E5E">
            <w:rPr>
              <w:noProof/>
            </w:rPr>
            <w:fldChar w:fldCharType="begin"/>
          </w:r>
          <w:r>
            <w:rPr>
              <w:noProof/>
            </w:rPr>
            <w:instrText xml:space="preserve"> PAGEREF _Toc153708142 \h </w:instrText>
          </w:r>
          <w:r w:rsidR="00C77BDE">
            <w:rPr>
              <w:noProof/>
            </w:rPr>
          </w:r>
          <w:r w:rsidR="00EF5E5E">
            <w:rPr>
              <w:noProof/>
            </w:rPr>
            <w:fldChar w:fldCharType="separate"/>
          </w:r>
          <w:r>
            <w:rPr>
              <w:noProof/>
            </w:rPr>
            <w:t>23</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Mutuality of Obligation and Its Limits</w:t>
          </w:r>
          <w:r>
            <w:rPr>
              <w:noProof/>
            </w:rPr>
            <w:tab/>
          </w:r>
          <w:r w:rsidR="00EF5E5E">
            <w:rPr>
              <w:noProof/>
            </w:rPr>
            <w:fldChar w:fldCharType="begin"/>
          </w:r>
          <w:r>
            <w:rPr>
              <w:noProof/>
            </w:rPr>
            <w:instrText xml:space="preserve"> PAGEREF _Toc153708143 \h </w:instrText>
          </w:r>
          <w:r w:rsidR="00C77BDE">
            <w:rPr>
              <w:noProof/>
            </w:rPr>
          </w:r>
          <w:r w:rsidR="00EF5E5E">
            <w:rPr>
              <w:noProof/>
            </w:rPr>
            <w:fldChar w:fldCharType="separate"/>
          </w:r>
          <w:r>
            <w:rPr>
              <w:noProof/>
            </w:rPr>
            <w:t>23</w:t>
          </w:r>
          <w:r w:rsidR="00EF5E5E">
            <w:rPr>
              <w:noProof/>
            </w:rPr>
            <w:fldChar w:fldCharType="end"/>
          </w:r>
        </w:p>
        <w:p w:rsidR="009C03A6" w:rsidRDefault="009C03A6">
          <w:pPr>
            <w:pStyle w:val="TOC3"/>
            <w:tabs>
              <w:tab w:val="right" w:pos="10790"/>
            </w:tabs>
            <w:rPr>
              <w:rFonts w:eastAsiaTheme="minorEastAsia"/>
              <w:smallCaps w:val="0"/>
              <w:noProof/>
              <w:sz w:val="24"/>
              <w:szCs w:val="24"/>
            </w:rPr>
          </w:pPr>
          <w:r w:rsidRPr="00596228">
            <w:rPr>
              <w:rFonts w:ascii="Calibri" w:hAnsi="Calibri"/>
              <w:noProof/>
            </w:rPr>
            <w:t>Illusory Promises</w:t>
          </w:r>
          <w:r>
            <w:rPr>
              <w:noProof/>
            </w:rPr>
            <w:tab/>
          </w:r>
          <w:r w:rsidR="00EF5E5E">
            <w:rPr>
              <w:noProof/>
            </w:rPr>
            <w:fldChar w:fldCharType="begin"/>
          </w:r>
          <w:r>
            <w:rPr>
              <w:noProof/>
            </w:rPr>
            <w:instrText xml:space="preserve"> PAGEREF _Toc153708144 \h </w:instrText>
          </w:r>
          <w:r w:rsidR="00C77BDE">
            <w:rPr>
              <w:noProof/>
            </w:rPr>
          </w:r>
          <w:r w:rsidR="00EF5E5E">
            <w:rPr>
              <w:noProof/>
            </w:rPr>
            <w:fldChar w:fldCharType="separate"/>
          </w:r>
          <w:r>
            <w:rPr>
              <w:noProof/>
            </w:rPr>
            <w:t>23</w:t>
          </w:r>
          <w:r w:rsidR="00EF5E5E">
            <w:rPr>
              <w:noProof/>
            </w:rPr>
            <w:fldChar w:fldCharType="end"/>
          </w:r>
        </w:p>
        <w:p w:rsidR="009C03A6" w:rsidRDefault="009C03A6">
          <w:pPr>
            <w:pStyle w:val="TOC3"/>
            <w:tabs>
              <w:tab w:val="right" w:pos="10790"/>
            </w:tabs>
            <w:rPr>
              <w:rFonts w:eastAsiaTheme="minorEastAsia"/>
              <w:smallCaps w:val="0"/>
              <w:noProof/>
              <w:sz w:val="24"/>
              <w:szCs w:val="24"/>
            </w:rPr>
          </w:pPr>
          <w:r>
            <w:rPr>
              <w:noProof/>
            </w:rPr>
            <w:t>Discretionary Promise:</w:t>
          </w:r>
          <w:r>
            <w:rPr>
              <w:noProof/>
            </w:rPr>
            <w:tab/>
          </w:r>
          <w:r w:rsidR="00EF5E5E">
            <w:rPr>
              <w:noProof/>
            </w:rPr>
            <w:fldChar w:fldCharType="begin"/>
          </w:r>
          <w:r>
            <w:rPr>
              <w:noProof/>
            </w:rPr>
            <w:instrText xml:space="preserve"> PAGEREF _Toc153708145 \h </w:instrText>
          </w:r>
          <w:r w:rsidR="00C77BDE">
            <w:rPr>
              <w:noProof/>
            </w:rPr>
          </w:r>
          <w:r w:rsidR="00EF5E5E">
            <w:rPr>
              <w:noProof/>
            </w:rPr>
            <w:fldChar w:fldCharType="separate"/>
          </w:r>
          <w:r>
            <w:rPr>
              <w:noProof/>
            </w:rPr>
            <w:t>23</w:t>
          </w:r>
          <w:r w:rsidR="00EF5E5E">
            <w:rPr>
              <w:noProof/>
            </w:rPr>
            <w:fldChar w:fldCharType="end"/>
          </w:r>
        </w:p>
        <w:p w:rsidR="009C03A6" w:rsidRDefault="009C03A6">
          <w:pPr>
            <w:pStyle w:val="TOC3"/>
            <w:tabs>
              <w:tab w:val="right" w:pos="10790"/>
            </w:tabs>
            <w:rPr>
              <w:rFonts w:eastAsiaTheme="minorEastAsia"/>
              <w:smallCaps w:val="0"/>
              <w:noProof/>
              <w:sz w:val="24"/>
              <w:szCs w:val="24"/>
            </w:rPr>
          </w:pPr>
          <w:r w:rsidRPr="00596228">
            <w:rPr>
              <w:rFonts w:ascii="Calibri" w:hAnsi="Calibri"/>
              <w:noProof/>
            </w:rPr>
            <w:t>Introduction to Exclusive Dealings, Output, and Requirement Contracts under the UCC</w:t>
          </w:r>
          <w:r>
            <w:rPr>
              <w:noProof/>
            </w:rPr>
            <w:tab/>
          </w:r>
          <w:r w:rsidR="00EF5E5E">
            <w:rPr>
              <w:noProof/>
            </w:rPr>
            <w:fldChar w:fldCharType="begin"/>
          </w:r>
          <w:r>
            <w:rPr>
              <w:noProof/>
            </w:rPr>
            <w:instrText xml:space="preserve"> PAGEREF _Toc153708146 \h </w:instrText>
          </w:r>
          <w:r w:rsidR="00C77BDE">
            <w:rPr>
              <w:noProof/>
            </w:rPr>
          </w:r>
          <w:r w:rsidR="00EF5E5E">
            <w:rPr>
              <w:noProof/>
            </w:rPr>
            <w:fldChar w:fldCharType="separate"/>
          </w:r>
          <w:r>
            <w:rPr>
              <w:noProof/>
            </w:rPr>
            <w:t>24</w:t>
          </w:r>
          <w:r w:rsidR="00EF5E5E">
            <w:rPr>
              <w:noProof/>
            </w:rPr>
            <w:fldChar w:fldCharType="end"/>
          </w:r>
        </w:p>
        <w:p w:rsidR="009C03A6" w:rsidRDefault="009C03A6">
          <w:pPr>
            <w:pStyle w:val="TOC1"/>
            <w:tabs>
              <w:tab w:val="right" w:pos="10790"/>
            </w:tabs>
            <w:rPr>
              <w:rFonts w:eastAsiaTheme="minorEastAsia"/>
              <w:b w:val="0"/>
              <w:caps w:val="0"/>
              <w:noProof/>
              <w:sz w:val="24"/>
              <w:szCs w:val="24"/>
              <w:u w:val="none"/>
            </w:rPr>
          </w:pPr>
          <w:r w:rsidRPr="00596228">
            <w:rPr>
              <w:rFonts w:ascii="Calibri" w:hAnsi="Calibri"/>
              <w:noProof/>
            </w:rPr>
            <w:t>Chapter 10.  Promissory Estoppel</w:t>
          </w:r>
          <w:r>
            <w:rPr>
              <w:noProof/>
            </w:rPr>
            <w:tab/>
          </w:r>
          <w:r w:rsidR="00EF5E5E">
            <w:rPr>
              <w:noProof/>
            </w:rPr>
            <w:fldChar w:fldCharType="begin"/>
          </w:r>
          <w:r>
            <w:rPr>
              <w:noProof/>
            </w:rPr>
            <w:instrText xml:space="preserve"> PAGEREF _Toc153708147 \h </w:instrText>
          </w:r>
          <w:r w:rsidR="00C77BDE">
            <w:rPr>
              <w:noProof/>
            </w:rPr>
          </w:r>
          <w:r w:rsidR="00EF5E5E">
            <w:rPr>
              <w:noProof/>
            </w:rPr>
            <w:fldChar w:fldCharType="separate"/>
          </w:r>
          <w:r>
            <w:rPr>
              <w:noProof/>
            </w:rPr>
            <w:t>24</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Promissory Estoppel (Non-Commercial Promises)</w:t>
          </w:r>
          <w:r>
            <w:rPr>
              <w:noProof/>
            </w:rPr>
            <w:tab/>
          </w:r>
          <w:r w:rsidR="00EF5E5E">
            <w:rPr>
              <w:noProof/>
            </w:rPr>
            <w:fldChar w:fldCharType="begin"/>
          </w:r>
          <w:r>
            <w:rPr>
              <w:noProof/>
            </w:rPr>
            <w:instrText xml:space="preserve"> PAGEREF _Toc153708148 \h </w:instrText>
          </w:r>
          <w:r w:rsidR="00C77BDE">
            <w:rPr>
              <w:noProof/>
            </w:rPr>
          </w:r>
          <w:r w:rsidR="00EF5E5E">
            <w:rPr>
              <w:noProof/>
            </w:rPr>
            <w:fldChar w:fldCharType="separate"/>
          </w:r>
          <w:r>
            <w:rPr>
              <w:noProof/>
            </w:rPr>
            <w:t>25</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Promissory Estoppel (Commercial Context)</w:t>
          </w:r>
          <w:r>
            <w:rPr>
              <w:noProof/>
            </w:rPr>
            <w:tab/>
          </w:r>
          <w:r w:rsidR="00EF5E5E">
            <w:rPr>
              <w:noProof/>
            </w:rPr>
            <w:fldChar w:fldCharType="begin"/>
          </w:r>
          <w:r>
            <w:rPr>
              <w:noProof/>
            </w:rPr>
            <w:instrText xml:space="preserve"> PAGEREF _Toc153708149 \h </w:instrText>
          </w:r>
          <w:r w:rsidR="00C77BDE">
            <w:rPr>
              <w:noProof/>
            </w:rPr>
          </w:r>
          <w:r w:rsidR="00EF5E5E">
            <w:rPr>
              <w:noProof/>
            </w:rPr>
            <w:fldChar w:fldCharType="separate"/>
          </w:r>
          <w:r>
            <w:rPr>
              <w:noProof/>
            </w:rPr>
            <w:t>25</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Pr>
              <w:noProof/>
            </w:rPr>
            <w:t>Promissory Estoppel Compared to Consideration</w:t>
          </w:r>
          <w:r>
            <w:rPr>
              <w:noProof/>
            </w:rPr>
            <w:tab/>
          </w:r>
          <w:r w:rsidR="00EF5E5E">
            <w:rPr>
              <w:noProof/>
            </w:rPr>
            <w:fldChar w:fldCharType="begin"/>
          </w:r>
          <w:r>
            <w:rPr>
              <w:noProof/>
            </w:rPr>
            <w:instrText xml:space="preserve"> PAGEREF _Toc153708150 \h </w:instrText>
          </w:r>
          <w:r w:rsidR="00C77BDE">
            <w:rPr>
              <w:noProof/>
            </w:rPr>
          </w:r>
          <w:r w:rsidR="00EF5E5E">
            <w:rPr>
              <w:noProof/>
            </w:rPr>
            <w:fldChar w:fldCharType="separate"/>
          </w:r>
          <w:r>
            <w:rPr>
              <w:noProof/>
            </w:rPr>
            <w:t>26</w:t>
          </w:r>
          <w:r w:rsidR="00EF5E5E">
            <w:rPr>
              <w:noProof/>
            </w:rPr>
            <w:fldChar w:fldCharType="end"/>
          </w:r>
        </w:p>
        <w:p w:rsidR="009C03A6" w:rsidRDefault="009C03A6">
          <w:pPr>
            <w:pStyle w:val="TOC1"/>
            <w:tabs>
              <w:tab w:val="right" w:pos="10790"/>
            </w:tabs>
            <w:rPr>
              <w:rFonts w:eastAsiaTheme="minorEastAsia"/>
              <w:b w:val="0"/>
              <w:caps w:val="0"/>
              <w:noProof/>
              <w:sz w:val="24"/>
              <w:szCs w:val="24"/>
              <w:u w:val="none"/>
            </w:rPr>
          </w:pPr>
          <w:r w:rsidRPr="00596228">
            <w:rPr>
              <w:rFonts w:ascii="Calibri" w:hAnsi="Calibri"/>
              <w:noProof/>
            </w:rPr>
            <w:t>Chapter 11.  Options and Firm Offers</w:t>
          </w:r>
          <w:r>
            <w:rPr>
              <w:noProof/>
            </w:rPr>
            <w:tab/>
          </w:r>
          <w:r w:rsidR="00EF5E5E">
            <w:rPr>
              <w:noProof/>
            </w:rPr>
            <w:fldChar w:fldCharType="begin"/>
          </w:r>
          <w:r>
            <w:rPr>
              <w:noProof/>
            </w:rPr>
            <w:instrText xml:space="preserve"> PAGEREF _Toc153708151 \h </w:instrText>
          </w:r>
          <w:r w:rsidR="00C77BDE">
            <w:rPr>
              <w:noProof/>
            </w:rPr>
          </w:r>
          <w:r w:rsidR="00EF5E5E">
            <w:rPr>
              <w:noProof/>
            </w:rPr>
            <w:fldChar w:fldCharType="separate"/>
          </w:r>
          <w:r>
            <w:rPr>
              <w:noProof/>
            </w:rPr>
            <w:t>26</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Option Contracts</w:t>
          </w:r>
          <w:r>
            <w:rPr>
              <w:noProof/>
            </w:rPr>
            <w:tab/>
          </w:r>
          <w:r w:rsidR="00EF5E5E">
            <w:rPr>
              <w:noProof/>
            </w:rPr>
            <w:fldChar w:fldCharType="begin"/>
          </w:r>
          <w:r>
            <w:rPr>
              <w:noProof/>
            </w:rPr>
            <w:instrText xml:space="preserve"> PAGEREF _Toc153708152 \h </w:instrText>
          </w:r>
          <w:r w:rsidR="00C77BDE">
            <w:rPr>
              <w:noProof/>
            </w:rPr>
          </w:r>
          <w:r w:rsidR="00EF5E5E">
            <w:rPr>
              <w:noProof/>
            </w:rPr>
            <w:fldChar w:fldCharType="separate"/>
          </w:r>
          <w:r>
            <w:rPr>
              <w:noProof/>
            </w:rPr>
            <w:t>26</w:t>
          </w:r>
          <w:r w:rsidR="00EF5E5E">
            <w:rPr>
              <w:noProof/>
            </w:rPr>
            <w:fldChar w:fldCharType="end"/>
          </w:r>
        </w:p>
        <w:p w:rsidR="009C03A6" w:rsidRDefault="009C03A6">
          <w:pPr>
            <w:pStyle w:val="TOC2"/>
            <w:tabs>
              <w:tab w:val="right" w:pos="10790"/>
            </w:tabs>
            <w:rPr>
              <w:rFonts w:eastAsiaTheme="minorEastAsia"/>
              <w:b w:val="0"/>
              <w:smallCaps w:val="0"/>
              <w:noProof/>
              <w:sz w:val="24"/>
              <w:szCs w:val="24"/>
            </w:rPr>
          </w:pPr>
          <w:r w:rsidRPr="00596228">
            <w:rPr>
              <w:rFonts w:ascii="Calibri" w:hAnsi="Calibri"/>
              <w:noProof/>
            </w:rPr>
            <w:t>Firm Offers</w:t>
          </w:r>
          <w:r>
            <w:rPr>
              <w:noProof/>
            </w:rPr>
            <w:tab/>
          </w:r>
          <w:r w:rsidR="00EF5E5E">
            <w:rPr>
              <w:noProof/>
            </w:rPr>
            <w:fldChar w:fldCharType="begin"/>
          </w:r>
          <w:r>
            <w:rPr>
              <w:noProof/>
            </w:rPr>
            <w:instrText xml:space="preserve"> PAGEREF _Toc153708153 \h </w:instrText>
          </w:r>
          <w:r w:rsidR="00C77BDE">
            <w:rPr>
              <w:noProof/>
            </w:rPr>
          </w:r>
          <w:r w:rsidR="00EF5E5E">
            <w:rPr>
              <w:noProof/>
            </w:rPr>
            <w:fldChar w:fldCharType="separate"/>
          </w:r>
          <w:r>
            <w:rPr>
              <w:noProof/>
            </w:rPr>
            <w:t>27</w:t>
          </w:r>
          <w:r w:rsidR="00EF5E5E">
            <w:rPr>
              <w:noProof/>
            </w:rPr>
            <w:fldChar w:fldCharType="end"/>
          </w:r>
        </w:p>
        <w:p w:rsidR="00D311F1" w:rsidRPr="00BF37D3" w:rsidRDefault="00EF5E5E">
          <w:pPr>
            <w:rPr>
              <w:rFonts w:ascii="Calibri" w:hAnsi="Calibri"/>
            </w:rPr>
          </w:pPr>
          <w:r w:rsidRPr="00BF37D3">
            <w:rPr>
              <w:rFonts w:ascii="Calibri" w:hAnsi="Calibri"/>
            </w:rPr>
            <w:fldChar w:fldCharType="end"/>
          </w:r>
        </w:p>
      </w:sdtContent>
    </w:sdt>
    <w:p w:rsidR="00DC480A" w:rsidRPr="00BF37D3" w:rsidRDefault="00DC480A" w:rsidP="00EC1639">
      <w:pPr>
        <w:rPr>
          <w:rFonts w:ascii="Calibri" w:hAnsi="Calibri"/>
          <w:b/>
          <w:sz w:val="22"/>
        </w:rPr>
      </w:pPr>
    </w:p>
    <w:p w:rsidR="00F33AF6" w:rsidRDefault="00F33AF6" w:rsidP="00886E03">
      <w:pPr>
        <w:rPr>
          <w:rFonts w:asciiTheme="majorHAnsi" w:eastAsiaTheme="majorEastAsia" w:hAnsiTheme="majorHAnsi" w:cstheme="majorBidi"/>
          <w:b/>
          <w:bCs/>
          <w:color w:val="000000" w:themeColor="text1"/>
          <w:sz w:val="28"/>
          <w:szCs w:val="28"/>
        </w:rPr>
      </w:pPr>
      <w:bookmarkStart w:id="0" w:name="_Toc153708082"/>
    </w:p>
    <w:p w:rsidR="00F33AF6" w:rsidRDefault="00F33AF6" w:rsidP="00886E03">
      <w:pPr>
        <w:rPr>
          <w:rFonts w:asciiTheme="majorHAnsi" w:eastAsiaTheme="majorEastAsia" w:hAnsiTheme="majorHAnsi" w:cstheme="majorBidi"/>
          <w:b/>
          <w:bCs/>
          <w:color w:val="000000" w:themeColor="text1"/>
          <w:sz w:val="28"/>
          <w:szCs w:val="28"/>
        </w:rPr>
      </w:pPr>
    </w:p>
    <w:p w:rsidR="00F33AF6" w:rsidRDefault="00F33AF6" w:rsidP="00886E03">
      <w:pPr>
        <w:rPr>
          <w:rFonts w:asciiTheme="majorHAnsi" w:eastAsiaTheme="majorEastAsia" w:hAnsiTheme="majorHAnsi" w:cstheme="majorBidi"/>
          <w:b/>
          <w:bCs/>
          <w:color w:val="000000" w:themeColor="text1"/>
          <w:sz w:val="28"/>
          <w:szCs w:val="28"/>
        </w:rPr>
      </w:pPr>
    </w:p>
    <w:p w:rsidR="00886E03" w:rsidRDefault="00886E03" w:rsidP="00886E03">
      <w:pPr>
        <w:rPr>
          <w:rFonts w:ascii="Calibri" w:hAnsi="Calibri"/>
          <w:sz w:val="20"/>
        </w:rPr>
      </w:pPr>
    </w:p>
    <w:p w:rsidR="00F33AF6" w:rsidRDefault="00F33AF6" w:rsidP="00886E03">
      <w:pPr>
        <w:rPr>
          <w:rFonts w:ascii="Calibri" w:hAnsi="Calibri"/>
          <w:b/>
          <w:sz w:val="20"/>
          <w:u w:val="single"/>
        </w:rPr>
      </w:pPr>
    </w:p>
    <w:p w:rsidR="00886E03" w:rsidRPr="00A50FC4" w:rsidRDefault="00A50FC4" w:rsidP="00886E03">
      <w:pPr>
        <w:rPr>
          <w:rFonts w:ascii="Calibri" w:hAnsi="Calibri"/>
          <w:b/>
          <w:sz w:val="20"/>
          <w:u w:val="single"/>
        </w:rPr>
      </w:pPr>
      <w:r>
        <w:rPr>
          <w:rFonts w:ascii="Calibri" w:hAnsi="Calibri"/>
          <w:b/>
          <w:sz w:val="20"/>
          <w:u w:val="single"/>
        </w:rPr>
        <w:t xml:space="preserve">&lt;&lt;&lt; </w:t>
      </w:r>
      <w:r w:rsidR="00886E03" w:rsidRPr="00A50FC4">
        <w:rPr>
          <w:rFonts w:ascii="Calibri" w:hAnsi="Calibri"/>
          <w:b/>
          <w:sz w:val="20"/>
          <w:u w:val="single"/>
        </w:rPr>
        <w:t>Checklist:</w:t>
      </w:r>
      <w:r>
        <w:rPr>
          <w:rFonts w:ascii="Calibri" w:hAnsi="Calibri"/>
          <w:b/>
          <w:sz w:val="20"/>
          <w:u w:val="single"/>
        </w:rPr>
        <w:t xml:space="preserve"> &gt;&gt;&gt;</w:t>
      </w:r>
    </w:p>
    <w:p w:rsidR="00273212" w:rsidRDefault="00273212" w:rsidP="00273212">
      <w:r>
        <w:t>1. What body or bodies of law applies? (UCC for sales of goods, common law otherwise)</w:t>
      </w:r>
    </w:p>
    <w:p w:rsidR="00273212" w:rsidRDefault="00273212" w:rsidP="00273212">
      <w:r>
        <w:t xml:space="preserve">2. Do the parties have an enforceable K? </w:t>
      </w:r>
    </w:p>
    <w:p w:rsidR="00273212" w:rsidRDefault="00273212" w:rsidP="00273212">
      <w:pPr>
        <w:widowControl w:val="0"/>
        <w:numPr>
          <w:ilvl w:val="0"/>
          <w:numId w:val="76"/>
        </w:numPr>
        <w:suppressAutoHyphens/>
      </w:pPr>
      <w:r>
        <w:t>Offer, acceptance, consideration</w:t>
      </w:r>
    </w:p>
    <w:p w:rsidR="00273212" w:rsidRDefault="00273212" w:rsidP="00273212">
      <w:pPr>
        <w:widowControl w:val="0"/>
        <w:numPr>
          <w:ilvl w:val="0"/>
          <w:numId w:val="76"/>
        </w:numPr>
        <w:suppressAutoHyphens/>
      </w:pPr>
      <w:r>
        <w:t>Freedom to contract = freedom to not contract and freedom to make a bad deal</w:t>
      </w:r>
    </w:p>
    <w:p w:rsidR="00273212" w:rsidRDefault="00273212" w:rsidP="00273212">
      <w:r>
        <w:t xml:space="preserve">3. If so, what are its terms? </w:t>
      </w:r>
    </w:p>
    <w:p w:rsidR="00273212" w:rsidRDefault="00273212" w:rsidP="00273212">
      <w:r>
        <w:t>4. Has a party unjustifiably failed to perform? (Was the contract performed? If not, why not?)</w:t>
      </w:r>
    </w:p>
    <w:p w:rsidR="00273212" w:rsidRDefault="00273212" w:rsidP="00273212">
      <w:pPr>
        <w:widowControl w:val="0"/>
        <w:numPr>
          <w:ilvl w:val="0"/>
          <w:numId w:val="77"/>
        </w:numPr>
        <w:suppressAutoHyphens/>
      </w:pPr>
      <w:r>
        <w:t>Was breach proximate cause of harms?</w:t>
      </w:r>
    </w:p>
    <w:p w:rsidR="00273212" w:rsidRDefault="00273212" w:rsidP="00273212">
      <w:r>
        <w:t>5. If so, what remedies are available to the aggrieved party?</w:t>
      </w:r>
    </w:p>
    <w:p w:rsidR="00273212" w:rsidRDefault="00273212" w:rsidP="00273212"/>
    <w:p w:rsidR="00273212" w:rsidRPr="00F33AF6" w:rsidRDefault="00273212" w:rsidP="00273212">
      <w:pPr>
        <w:rPr>
          <w:b/>
        </w:rPr>
      </w:pPr>
      <w:r w:rsidRPr="00F33AF6">
        <w:rPr>
          <w:b/>
        </w:rPr>
        <w:t>Common Law points to hit:</w:t>
      </w:r>
    </w:p>
    <w:p w:rsidR="00273212" w:rsidRDefault="00273212" w:rsidP="00273212">
      <w:pPr>
        <w:widowControl w:val="0"/>
        <w:numPr>
          <w:ilvl w:val="0"/>
          <w:numId w:val="78"/>
        </w:numPr>
        <w:suppressAutoHyphens/>
      </w:pPr>
      <w:r>
        <w:t>Offeror has power over terms, proposed offer, but power to bind rests with offeree.</w:t>
      </w:r>
    </w:p>
    <w:p w:rsidR="00273212" w:rsidRDefault="00273212" w:rsidP="00273212">
      <w:pPr>
        <w:widowControl w:val="0"/>
        <w:numPr>
          <w:ilvl w:val="0"/>
          <w:numId w:val="78"/>
        </w:numPr>
        <w:suppressAutoHyphens/>
      </w:pPr>
      <w:r>
        <w:t>Offer that retains power to abandon (not revoke) deal is solicitation to offer. (Ads, quotes)</w:t>
      </w:r>
    </w:p>
    <w:p w:rsidR="00273212" w:rsidRDefault="00273212" w:rsidP="00273212"/>
    <w:p w:rsidR="00273212" w:rsidRDefault="00273212" w:rsidP="00886E03">
      <w:pPr>
        <w:rPr>
          <w:rFonts w:ascii="Calibri" w:hAnsi="Calibri"/>
          <w:sz w:val="20"/>
        </w:rPr>
      </w:pPr>
    </w:p>
    <w:p w:rsidR="00886E03" w:rsidRDefault="00886E03" w:rsidP="00886E03">
      <w:pPr>
        <w:rPr>
          <w:rFonts w:ascii="Calibri" w:hAnsi="Calibri"/>
          <w:sz w:val="20"/>
        </w:rPr>
      </w:pPr>
      <w:r>
        <w:rPr>
          <w:rFonts w:ascii="Calibri" w:hAnsi="Calibri"/>
          <w:sz w:val="20"/>
        </w:rPr>
        <w:t>UCC (sale of goods) or Common Law (services)</w:t>
      </w:r>
      <w:r w:rsidR="00273212">
        <w:rPr>
          <w:rFonts w:ascii="Calibri" w:hAnsi="Calibri"/>
          <w:sz w:val="20"/>
        </w:rPr>
        <w:t xml:space="preserve"> </w:t>
      </w:r>
    </w:p>
    <w:p w:rsidR="00886E03" w:rsidRDefault="00886E03" w:rsidP="00886E03">
      <w:pPr>
        <w:rPr>
          <w:rFonts w:ascii="Calibri" w:hAnsi="Calibri"/>
          <w:sz w:val="20"/>
        </w:rPr>
      </w:pPr>
      <w:r>
        <w:rPr>
          <w:rFonts w:ascii="Calibri" w:hAnsi="Calibri"/>
          <w:sz w:val="20"/>
        </w:rPr>
        <w:t>Objective manifestations</w:t>
      </w:r>
    </w:p>
    <w:p w:rsidR="00886E03" w:rsidRDefault="00886E03" w:rsidP="00886E03">
      <w:pPr>
        <w:rPr>
          <w:rFonts w:ascii="Calibri" w:hAnsi="Calibri"/>
          <w:sz w:val="20"/>
        </w:rPr>
      </w:pPr>
      <w:r>
        <w:rPr>
          <w:rFonts w:ascii="Calibri" w:hAnsi="Calibri"/>
          <w:sz w:val="20"/>
        </w:rPr>
        <w:t>Duty to read, deliberate undisclosed intent</w:t>
      </w:r>
    </w:p>
    <w:p w:rsidR="00886E03" w:rsidRDefault="00886E03" w:rsidP="00886E03">
      <w:pPr>
        <w:rPr>
          <w:rFonts w:ascii="Calibri" w:hAnsi="Calibri"/>
          <w:sz w:val="20"/>
        </w:rPr>
      </w:pPr>
      <w:r>
        <w:rPr>
          <w:rFonts w:ascii="Calibri" w:hAnsi="Calibri"/>
          <w:b/>
          <w:sz w:val="20"/>
        </w:rPr>
        <w:t>Offer</w:t>
      </w:r>
    </w:p>
    <w:p w:rsidR="00886E03" w:rsidRDefault="00886E03" w:rsidP="00886E03">
      <w:pPr>
        <w:rPr>
          <w:rFonts w:ascii="Calibri" w:hAnsi="Calibri"/>
          <w:sz w:val="20"/>
        </w:rPr>
      </w:pPr>
      <w:r>
        <w:rPr>
          <w:rFonts w:ascii="Calibri" w:hAnsi="Calibri"/>
          <w:sz w:val="20"/>
        </w:rPr>
        <w:t>Advertisement as an offer?</w:t>
      </w:r>
    </w:p>
    <w:p w:rsidR="00886E03" w:rsidRPr="00886E03" w:rsidRDefault="00886E03" w:rsidP="00886E03">
      <w:pPr>
        <w:rPr>
          <w:rFonts w:ascii="Calibri" w:hAnsi="Calibri"/>
          <w:b/>
          <w:sz w:val="20"/>
        </w:rPr>
      </w:pPr>
      <w:r>
        <w:rPr>
          <w:rFonts w:ascii="Calibri" w:hAnsi="Calibri"/>
          <w:b/>
          <w:sz w:val="20"/>
        </w:rPr>
        <w:t>Acceptance</w:t>
      </w:r>
    </w:p>
    <w:p w:rsidR="00886E03" w:rsidRDefault="00886E03" w:rsidP="00886E03">
      <w:pPr>
        <w:rPr>
          <w:rFonts w:ascii="Calibri" w:hAnsi="Calibri"/>
          <w:sz w:val="20"/>
        </w:rPr>
      </w:pPr>
      <w:r>
        <w:rPr>
          <w:rFonts w:ascii="Calibri" w:hAnsi="Calibri"/>
          <w:sz w:val="20"/>
        </w:rPr>
        <w:t>Effective date of acceptance</w:t>
      </w:r>
    </w:p>
    <w:p w:rsidR="00886E03" w:rsidRDefault="00886E03" w:rsidP="00886E03">
      <w:pPr>
        <w:rPr>
          <w:rFonts w:ascii="Calibri" w:hAnsi="Calibri"/>
          <w:sz w:val="20"/>
        </w:rPr>
      </w:pPr>
      <w:r>
        <w:rPr>
          <w:rFonts w:ascii="Calibri" w:hAnsi="Calibri"/>
          <w:sz w:val="20"/>
        </w:rPr>
        <w:t>Inadvertent manifestation of acceptance</w:t>
      </w:r>
    </w:p>
    <w:p w:rsidR="00886E03" w:rsidRDefault="00886E03" w:rsidP="00886E03">
      <w:pPr>
        <w:rPr>
          <w:rFonts w:ascii="Calibri" w:hAnsi="Calibri"/>
          <w:sz w:val="20"/>
        </w:rPr>
      </w:pPr>
      <w:r>
        <w:rPr>
          <w:rFonts w:ascii="Calibri" w:hAnsi="Calibri"/>
          <w:sz w:val="20"/>
        </w:rPr>
        <w:t>Silence as acceptance</w:t>
      </w:r>
    </w:p>
    <w:p w:rsidR="00886E03" w:rsidRDefault="00886E03" w:rsidP="00886E03">
      <w:pPr>
        <w:rPr>
          <w:rFonts w:ascii="Calibri" w:hAnsi="Calibri"/>
          <w:sz w:val="20"/>
        </w:rPr>
      </w:pPr>
      <w:r>
        <w:rPr>
          <w:rFonts w:ascii="Calibri" w:hAnsi="Calibri"/>
          <w:sz w:val="20"/>
        </w:rPr>
        <w:t>Termination of Power of Acceptance (lapse/rejection/counteroffer/revocation/death/mental disability</w:t>
      </w:r>
    </w:p>
    <w:p w:rsidR="00886E03" w:rsidRDefault="00886E03" w:rsidP="00886E03">
      <w:pPr>
        <w:rPr>
          <w:rFonts w:ascii="Calibri" w:hAnsi="Calibri"/>
          <w:sz w:val="20"/>
        </w:rPr>
      </w:pPr>
      <w:r>
        <w:rPr>
          <w:rFonts w:ascii="Calibri" w:hAnsi="Calibri"/>
          <w:sz w:val="20"/>
        </w:rPr>
        <w:t>Acceptance by (complete) performance (unilateral)</w:t>
      </w:r>
    </w:p>
    <w:p w:rsidR="00A50FC4" w:rsidRDefault="00A50FC4" w:rsidP="00886E03">
      <w:pPr>
        <w:rPr>
          <w:rFonts w:ascii="Calibri" w:hAnsi="Calibri"/>
          <w:sz w:val="20"/>
        </w:rPr>
      </w:pPr>
      <w:r>
        <w:rPr>
          <w:rFonts w:ascii="Calibri" w:hAnsi="Calibri"/>
          <w:sz w:val="20"/>
        </w:rPr>
        <w:t>Acceptance by shipment of goods</w:t>
      </w:r>
    </w:p>
    <w:p w:rsidR="00886E03" w:rsidRPr="00886E03" w:rsidRDefault="00A50FC4" w:rsidP="00886E03">
      <w:pPr>
        <w:rPr>
          <w:rFonts w:ascii="Calibri" w:hAnsi="Calibri"/>
          <w:sz w:val="20"/>
        </w:rPr>
      </w:pPr>
      <w:r>
        <w:rPr>
          <w:rFonts w:ascii="Calibri" w:hAnsi="Calibri"/>
          <w:sz w:val="20"/>
        </w:rPr>
        <w:t>Communication of Acceptance</w:t>
      </w:r>
    </w:p>
    <w:p w:rsidR="00A50FC4" w:rsidRDefault="00A50FC4" w:rsidP="00886E03">
      <w:pPr>
        <w:rPr>
          <w:rFonts w:ascii="Calibri" w:hAnsi="Calibri"/>
          <w:sz w:val="20"/>
        </w:rPr>
      </w:pPr>
      <w:r>
        <w:rPr>
          <w:rFonts w:ascii="Calibri" w:hAnsi="Calibri"/>
          <w:sz w:val="20"/>
        </w:rPr>
        <w:t>Standard terms</w:t>
      </w:r>
    </w:p>
    <w:p w:rsidR="00A50FC4" w:rsidRPr="00886E03" w:rsidRDefault="00A50FC4" w:rsidP="00A50FC4">
      <w:pPr>
        <w:rPr>
          <w:rFonts w:ascii="Calibri" w:hAnsi="Calibri"/>
          <w:sz w:val="20"/>
        </w:rPr>
      </w:pPr>
      <w:r>
        <w:rPr>
          <w:rFonts w:ascii="Calibri" w:hAnsi="Calibri"/>
          <w:sz w:val="20"/>
        </w:rPr>
        <w:t>Electronic Media</w:t>
      </w:r>
    </w:p>
    <w:p w:rsidR="00886E03" w:rsidRPr="00A50FC4" w:rsidRDefault="00A50FC4" w:rsidP="00886E03">
      <w:pPr>
        <w:rPr>
          <w:rFonts w:ascii="Calibri" w:hAnsi="Calibri"/>
          <w:b/>
          <w:sz w:val="20"/>
        </w:rPr>
      </w:pPr>
      <w:r w:rsidRPr="00A50FC4">
        <w:rPr>
          <w:rFonts w:ascii="Calibri" w:hAnsi="Calibri"/>
          <w:b/>
          <w:sz w:val="20"/>
        </w:rPr>
        <w:t>Terms after contract formation/additional terms</w:t>
      </w:r>
    </w:p>
    <w:p w:rsidR="00A50FC4" w:rsidRPr="00A50FC4" w:rsidRDefault="00886E03" w:rsidP="00A50FC4">
      <w:pPr>
        <w:rPr>
          <w:rFonts w:ascii="Calibri" w:hAnsi="Calibri"/>
          <w:b/>
          <w:sz w:val="20"/>
        </w:rPr>
      </w:pPr>
      <w:r w:rsidRPr="00A50FC4">
        <w:rPr>
          <w:rFonts w:ascii="Calibri" w:hAnsi="Calibri"/>
          <w:b/>
          <w:sz w:val="20"/>
        </w:rPr>
        <w:t>UCC 2-207</w:t>
      </w:r>
    </w:p>
    <w:p w:rsidR="00A50FC4" w:rsidRDefault="00A50FC4" w:rsidP="00A50FC4">
      <w:pPr>
        <w:rPr>
          <w:rFonts w:ascii="Calibri" w:hAnsi="Calibri"/>
          <w:sz w:val="20"/>
        </w:rPr>
      </w:pPr>
      <w:r>
        <w:rPr>
          <w:rFonts w:ascii="Calibri" w:hAnsi="Calibri"/>
          <w:sz w:val="20"/>
        </w:rPr>
        <w:t>Material/Dickered Terms</w:t>
      </w:r>
    </w:p>
    <w:p w:rsidR="00A50FC4" w:rsidRDefault="00A50FC4" w:rsidP="00A50FC4">
      <w:pPr>
        <w:rPr>
          <w:rFonts w:ascii="Calibri" w:hAnsi="Calibri"/>
          <w:sz w:val="20"/>
        </w:rPr>
      </w:pPr>
      <w:r>
        <w:rPr>
          <w:rFonts w:ascii="Calibri" w:hAnsi="Calibri"/>
          <w:sz w:val="20"/>
        </w:rPr>
        <w:t>Preliminary, Incomplete, Indefinite Agreements, Agreement to Agree, Bargain in Good Faith, Vagueness</w:t>
      </w:r>
    </w:p>
    <w:p w:rsidR="00A50FC4" w:rsidRPr="00A50FC4" w:rsidRDefault="00A50FC4" w:rsidP="00886E03">
      <w:pPr>
        <w:rPr>
          <w:rFonts w:ascii="Calibri" w:hAnsi="Calibri"/>
          <w:sz w:val="20"/>
        </w:rPr>
      </w:pPr>
      <w:r w:rsidRPr="00A50FC4">
        <w:rPr>
          <w:rFonts w:ascii="Calibri" w:hAnsi="Calibri"/>
          <w:b/>
          <w:sz w:val="20"/>
        </w:rPr>
        <w:t>Statute of Frauds</w:t>
      </w:r>
      <w:r>
        <w:rPr>
          <w:rFonts w:ascii="Calibri" w:hAnsi="Calibri"/>
          <w:b/>
          <w:sz w:val="20"/>
        </w:rPr>
        <w:t xml:space="preserve"> </w:t>
      </w:r>
      <w:r>
        <w:rPr>
          <w:rFonts w:ascii="Calibri" w:hAnsi="Calibri"/>
          <w:sz w:val="20"/>
        </w:rPr>
        <w:t>(writing, signature, content)</w:t>
      </w:r>
    </w:p>
    <w:p w:rsidR="00A50FC4" w:rsidRDefault="00A50FC4" w:rsidP="00A50FC4">
      <w:pPr>
        <w:rPr>
          <w:rFonts w:ascii="Calibri" w:hAnsi="Calibri"/>
          <w:sz w:val="20"/>
        </w:rPr>
      </w:pPr>
      <w:r w:rsidRPr="00A50FC4">
        <w:rPr>
          <w:rFonts w:ascii="Calibri" w:hAnsi="Calibri"/>
          <w:b/>
          <w:sz w:val="20"/>
        </w:rPr>
        <w:t>Consideration</w:t>
      </w:r>
    </w:p>
    <w:p w:rsidR="00A50FC4" w:rsidRDefault="00A50FC4" w:rsidP="00A50FC4">
      <w:pPr>
        <w:rPr>
          <w:rFonts w:ascii="Calibri" w:hAnsi="Calibri"/>
          <w:sz w:val="20"/>
        </w:rPr>
      </w:pPr>
      <w:r>
        <w:rPr>
          <w:rFonts w:ascii="Calibri" w:hAnsi="Calibri"/>
          <w:sz w:val="20"/>
        </w:rPr>
        <w:t>Preexisting duties, agreements to settle claim/defense/mutuality of obligation</w:t>
      </w:r>
    </w:p>
    <w:p w:rsidR="00A50FC4" w:rsidRDefault="00A50FC4" w:rsidP="00A50FC4">
      <w:pPr>
        <w:rPr>
          <w:rFonts w:ascii="Calibri" w:hAnsi="Calibri"/>
          <w:sz w:val="20"/>
        </w:rPr>
      </w:pPr>
      <w:r>
        <w:rPr>
          <w:rFonts w:ascii="Calibri" w:hAnsi="Calibri"/>
          <w:sz w:val="20"/>
        </w:rPr>
        <w:t>Illusory promise/discretionary promise</w:t>
      </w:r>
    </w:p>
    <w:p w:rsidR="00A50FC4" w:rsidRPr="00A50FC4" w:rsidRDefault="00A50FC4" w:rsidP="00886E03">
      <w:pPr>
        <w:rPr>
          <w:rFonts w:ascii="Calibri" w:hAnsi="Calibri"/>
          <w:b/>
          <w:sz w:val="20"/>
        </w:rPr>
      </w:pPr>
      <w:r w:rsidRPr="00A50FC4">
        <w:rPr>
          <w:rFonts w:ascii="Calibri" w:hAnsi="Calibri"/>
          <w:b/>
          <w:sz w:val="20"/>
        </w:rPr>
        <w:t>Promissory Estoppel</w:t>
      </w:r>
    </w:p>
    <w:p w:rsidR="00A50FC4" w:rsidRDefault="00A50FC4" w:rsidP="00886E03">
      <w:pPr>
        <w:rPr>
          <w:rFonts w:ascii="Calibri" w:hAnsi="Calibri"/>
          <w:sz w:val="20"/>
        </w:rPr>
      </w:pPr>
      <w:r>
        <w:rPr>
          <w:rFonts w:ascii="Calibri" w:hAnsi="Calibri"/>
          <w:sz w:val="20"/>
        </w:rPr>
        <w:t>Option Contracts</w:t>
      </w:r>
    </w:p>
    <w:p w:rsidR="00886E03" w:rsidRPr="00886E03" w:rsidRDefault="00A50FC4" w:rsidP="00A50FC4">
      <w:pPr>
        <w:rPr>
          <w:rFonts w:ascii="Calibri" w:hAnsi="Calibri"/>
          <w:sz w:val="20"/>
        </w:rPr>
      </w:pPr>
      <w:r>
        <w:rPr>
          <w:rFonts w:ascii="Calibri" w:hAnsi="Calibri"/>
          <w:sz w:val="20"/>
        </w:rPr>
        <w:t>Firm Offers</w:t>
      </w:r>
    </w:p>
    <w:p w:rsidR="00F33AF6" w:rsidRDefault="00F33AF6" w:rsidP="00801EFA">
      <w:pPr>
        <w:pStyle w:val="Heading1"/>
        <w:rPr>
          <w:rFonts w:ascii="Calibri" w:hAnsi="Calibri"/>
          <w:color w:val="auto"/>
        </w:rPr>
      </w:pPr>
    </w:p>
    <w:p w:rsidR="00F33AF6" w:rsidRDefault="00F33AF6" w:rsidP="00F33AF6"/>
    <w:p w:rsidR="00F33AF6" w:rsidRPr="00F33AF6" w:rsidRDefault="00F33AF6" w:rsidP="00F33AF6"/>
    <w:p w:rsidR="005711D7" w:rsidRPr="00F85AE7" w:rsidRDefault="00DC480A" w:rsidP="00801EFA">
      <w:pPr>
        <w:pStyle w:val="Heading1"/>
        <w:rPr>
          <w:rFonts w:ascii="Calibri" w:hAnsi="Calibri"/>
          <w:color w:val="auto"/>
        </w:rPr>
      </w:pPr>
      <w:r w:rsidRPr="00F85AE7">
        <w:rPr>
          <w:rFonts w:ascii="Calibri" w:hAnsi="Calibri"/>
          <w:color w:val="auto"/>
        </w:rPr>
        <w:t xml:space="preserve">Chapter I. </w:t>
      </w:r>
      <w:r w:rsidR="00AB5A36" w:rsidRPr="00F85AE7">
        <w:rPr>
          <w:rFonts w:ascii="Calibri" w:hAnsi="Calibri"/>
          <w:color w:val="auto"/>
        </w:rPr>
        <w:t xml:space="preserve"> Introduction to Contracts</w:t>
      </w:r>
      <w:bookmarkEnd w:id="0"/>
    </w:p>
    <w:p w:rsidR="00390761" w:rsidRPr="00F85AE7" w:rsidRDefault="005711D7" w:rsidP="00F85AE7">
      <w:pPr>
        <w:pStyle w:val="ListParagraph"/>
        <w:numPr>
          <w:ilvl w:val="0"/>
          <w:numId w:val="59"/>
        </w:numPr>
        <w:rPr>
          <w:rFonts w:ascii="Calibri" w:hAnsi="Calibri"/>
          <w:i/>
          <w:sz w:val="22"/>
        </w:rPr>
      </w:pPr>
      <w:r w:rsidRPr="00F85AE7">
        <w:rPr>
          <w:rFonts w:ascii="Calibri" w:hAnsi="Calibri"/>
          <w:i/>
          <w:sz w:val="22"/>
        </w:rPr>
        <w:t>Kim v. Son</w:t>
      </w:r>
      <w:r w:rsidR="00801EFA" w:rsidRPr="00F85AE7">
        <w:rPr>
          <w:rFonts w:ascii="Calibri" w:hAnsi="Calibri"/>
          <w:i/>
          <w:sz w:val="22"/>
        </w:rPr>
        <w:t xml:space="preserve">: </w:t>
      </w:r>
      <w:r w:rsidRPr="00F85AE7">
        <w:rPr>
          <w:rFonts w:ascii="Calibri" w:hAnsi="Calibri"/>
          <w:sz w:val="22"/>
        </w:rPr>
        <w:t>Kim lent Son money</w:t>
      </w:r>
      <w:r w:rsidR="00801EFA" w:rsidRPr="00F85AE7">
        <w:rPr>
          <w:rFonts w:ascii="Calibri" w:hAnsi="Calibri"/>
          <w:sz w:val="22"/>
        </w:rPr>
        <w:t xml:space="preserve"> as </w:t>
      </w:r>
      <w:r w:rsidRPr="00F85AE7">
        <w:rPr>
          <w:rFonts w:ascii="Calibri" w:hAnsi="Calibri"/>
          <w:sz w:val="22"/>
        </w:rPr>
        <w:t>part of a broader deal, Kim did his par</w:t>
      </w:r>
      <w:r w:rsidR="00B31AF0" w:rsidRPr="00F85AE7">
        <w:rPr>
          <w:rFonts w:ascii="Calibri" w:hAnsi="Calibri"/>
          <w:sz w:val="22"/>
        </w:rPr>
        <w:t xml:space="preserve">t of the deal </w:t>
      </w:r>
      <w:r w:rsidR="00390761" w:rsidRPr="00F85AE7">
        <w:rPr>
          <w:rFonts w:ascii="Calibri" w:hAnsi="Calibri"/>
          <w:sz w:val="22"/>
        </w:rPr>
        <w:t>but</w:t>
      </w:r>
      <w:r w:rsidR="00B31AF0" w:rsidRPr="00F85AE7">
        <w:rPr>
          <w:rFonts w:ascii="Calibri" w:hAnsi="Calibri"/>
          <w:sz w:val="22"/>
        </w:rPr>
        <w:t xml:space="preserve"> Son did not. </w:t>
      </w:r>
    </w:p>
    <w:p w:rsidR="00B31AF0" w:rsidRPr="00F85AE7" w:rsidRDefault="00B31AF0" w:rsidP="00F85AE7">
      <w:pPr>
        <w:pStyle w:val="ListParagraph"/>
        <w:numPr>
          <w:ilvl w:val="0"/>
          <w:numId w:val="59"/>
        </w:numPr>
        <w:rPr>
          <w:rFonts w:ascii="Calibri" w:hAnsi="Calibri"/>
          <w:i/>
          <w:sz w:val="22"/>
        </w:rPr>
      </w:pPr>
      <w:r w:rsidRPr="00F85AE7">
        <w:rPr>
          <w:rFonts w:ascii="Calibri" w:hAnsi="Calibri"/>
          <w:b/>
          <w:sz w:val="22"/>
          <w:u w:val="single"/>
        </w:rPr>
        <w:t xml:space="preserve">Giant Questions in the Sky </w:t>
      </w:r>
      <w:r w:rsidR="00AB05A2" w:rsidRPr="00F85AE7">
        <w:rPr>
          <w:rFonts w:ascii="Calibri" w:hAnsi="Calibri"/>
          <w:b/>
          <w:sz w:val="22"/>
          <w:u w:val="single"/>
        </w:rPr>
        <w:t>(</w:t>
      </w:r>
      <w:r w:rsidRPr="00F85AE7">
        <w:rPr>
          <w:rFonts w:ascii="Calibri" w:hAnsi="Calibri"/>
          <w:b/>
          <w:sz w:val="22"/>
          <w:u w:val="single"/>
        </w:rPr>
        <w:t>The Roadmap</w:t>
      </w:r>
      <w:r w:rsidR="00AB05A2" w:rsidRPr="00F85AE7">
        <w:rPr>
          <w:rFonts w:ascii="Calibri" w:hAnsi="Calibri"/>
          <w:b/>
          <w:sz w:val="22"/>
          <w:u w:val="single"/>
        </w:rPr>
        <w:t>)</w:t>
      </w:r>
    </w:p>
    <w:p w:rsidR="00B31AF0" w:rsidRPr="00F85AE7" w:rsidRDefault="00B31AF0" w:rsidP="00F85AE7">
      <w:pPr>
        <w:pStyle w:val="ListParagraph"/>
        <w:numPr>
          <w:ilvl w:val="1"/>
          <w:numId w:val="59"/>
        </w:numPr>
        <w:rPr>
          <w:rFonts w:ascii="Calibri" w:hAnsi="Calibri"/>
          <w:b/>
          <w:sz w:val="22"/>
        </w:rPr>
      </w:pPr>
      <w:r w:rsidRPr="00F85AE7">
        <w:rPr>
          <w:rFonts w:ascii="Calibri" w:hAnsi="Calibri"/>
          <w:b/>
          <w:sz w:val="22"/>
        </w:rPr>
        <w:t xml:space="preserve">What body or bodies of law apply? Jurisdiction. </w:t>
      </w:r>
    </w:p>
    <w:p w:rsidR="00B31AF0" w:rsidRPr="00F85AE7" w:rsidRDefault="00B31AF0" w:rsidP="00F85AE7">
      <w:pPr>
        <w:pStyle w:val="ListParagraph"/>
        <w:numPr>
          <w:ilvl w:val="1"/>
          <w:numId w:val="59"/>
        </w:numPr>
        <w:rPr>
          <w:rFonts w:ascii="Calibri" w:hAnsi="Calibri"/>
          <w:b/>
          <w:sz w:val="22"/>
        </w:rPr>
      </w:pPr>
      <w:r w:rsidRPr="00F85AE7">
        <w:rPr>
          <w:rFonts w:ascii="Calibri" w:hAnsi="Calibri"/>
          <w:b/>
          <w:sz w:val="22"/>
        </w:rPr>
        <w:t>Under applicable law, do the parties have an enforceable contract?</w:t>
      </w:r>
    </w:p>
    <w:p w:rsidR="00B31AF0" w:rsidRPr="00F85AE7" w:rsidRDefault="00B31AF0" w:rsidP="00F85AE7">
      <w:pPr>
        <w:pStyle w:val="ListParagraph"/>
        <w:numPr>
          <w:ilvl w:val="1"/>
          <w:numId w:val="59"/>
        </w:numPr>
        <w:rPr>
          <w:rFonts w:ascii="Calibri" w:hAnsi="Calibri"/>
          <w:b/>
          <w:sz w:val="22"/>
        </w:rPr>
      </w:pPr>
      <w:r w:rsidRPr="00F85AE7">
        <w:rPr>
          <w:rFonts w:ascii="Calibri" w:hAnsi="Calibri"/>
          <w:b/>
          <w:sz w:val="22"/>
        </w:rPr>
        <w:t>If so, what are the terms of such contract?</w:t>
      </w:r>
    </w:p>
    <w:p w:rsidR="00B31AF0" w:rsidRPr="00F85AE7" w:rsidRDefault="00B31AF0" w:rsidP="00F85AE7">
      <w:pPr>
        <w:pStyle w:val="ListParagraph"/>
        <w:numPr>
          <w:ilvl w:val="1"/>
          <w:numId w:val="59"/>
        </w:numPr>
        <w:rPr>
          <w:rFonts w:ascii="Calibri" w:hAnsi="Calibri"/>
          <w:b/>
          <w:sz w:val="22"/>
        </w:rPr>
      </w:pPr>
      <w:r w:rsidRPr="00F85AE7">
        <w:rPr>
          <w:rFonts w:ascii="Calibri" w:hAnsi="Calibri"/>
          <w:b/>
          <w:sz w:val="22"/>
        </w:rPr>
        <w:t>Has either party unjustifiably failed to perform the terms of such contract?</w:t>
      </w:r>
    </w:p>
    <w:p w:rsidR="00B31AF0" w:rsidRPr="00F85AE7" w:rsidRDefault="00B31AF0" w:rsidP="00F85AE7">
      <w:pPr>
        <w:pStyle w:val="ListParagraph"/>
        <w:numPr>
          <w:ilvl w:val="1"/>
          <w:numId w:val="59"/>
        </w:numPr>
        <w:rPr>
          <w:rFonts w:ascii="Calibri" w:hAnsi="Calibri"/>
          <w:b/>
          <w:sz w:val="22"/>
        </w:rPr>
      </w:pPr>
      <w:r w:rsidRPr="00F85AE7">
        <w:rPr>
          <w:rFonts w:ascii="Calibri" w:hAnsi="Calibri"/>
          <w:b/>
          <w:sz w:val="22"/>
        </w:rPr>
        <w:t>If so, what remedies are available to the aggrieved party?</w:t>
      </w:r>
    </w:p>
    <w:p w:rsidR="00C15163" w:rsidRPr="00F85AE7" w:rsidRDefault="00C15163" w:rsidP="00F85AE7">
      <w:pPr>
        <w:pStyle w:val="ListParagraph"/>
        <w:numPr>
          <w:ilvl w:val="0"/>
          <w:numId w:val="59"/>
        </w:numPr>
        <w:rPr>
          <w:rFonts w:ascii="Calibri" w:hAnsi="Calibri"/>
          <w:sz w:val="22"/>
        </w:rPr>
      </w:pPr>
      <w:r w:rsidRPr="00F85AE7">
        <w:rPr>
          <w:rFonts w:ascii="Calibri" w:hAnsi="Calibri"/>
          <w:sz w:val="22"/>
        </w:rPr>
        <w:t xml:space="preserve">Three Part Test to Determine if an Agreement is Enforceable: </w:t>
      </w:r>
    </w:p>
    <w:p w:rsidR="00C15163" w:rsidRPr="00F85AE7" w:rsidRDefault="00C15163" w:rsidP="00F85AE7">
      <w:pPr>
        <w:pStyle w:val="ListParagraph"/>
        <w:numPr>
          <w:ilvl w:val="1"/>
          <w:numId w:val="59"/>
        </w:numPr>
        <w:rPr>
          <w:rFonts w:ascii="Calibri" w:hAnsi="Calibri"/>
          <w:sz w:val="22"/>
        </w:rPr>
      </w:pPr>
      <w:r w:rsidRPr="00F85AE7">
        <w:rPr>
          <w:rFonts w:ascii="Calibri" w:hAnsi="Calibri"/>
          <w:sz w:val="22"/>
        </w:rPr>
        <w:t>Whether both parties manifested an intention to be bound by the agreement,</w:t>
      </w:r>
    </w:p>
    <w:p w:rsidR="00C15163" w:rsidRPr="00F85AE7" w:rsidRDefault="00C15163" w:rsidP="00F85AE7">
      <w:pPr>
        <w:pStyle w:val="ListParagraph"/>
        <w:numPr>
          <w:ilvl w:val="1"/>
          <w:numId w:val="59"/>
        </w:numPr>
        <w:rPr>
          <w:rFonts w:ascii="Calibri" w:hAnsi="Calibri"/>
          <w:sz w:val="22"/>
        </w:rPr>
      </w:pPr>
      <w:r w:rsidRPr="00F85AE7">
        <w:rPr>
          <w:rFonts w:ascii="Calibri" w:hAnsi="Calibri"/>
          <w:sz w:val="22"/>
        </w:rPr>
        <w:t>Whether the terms of the agreement are sufficiently definite to be enforced, and</w:t>
      </w:r>
    </w:p>
    <w:p w:rsidR="009243BE" w:rsidRPr="00F85AE7" w:rsidRDefault="00C15163" w:rsidP="00B31AF0">
      <w:pPr>
        <w:pStyle w:val="ListParagraph"/>
        <w:numPr>
          <w:ilvl w:val="1"/>
          <w:numId w:val="59"/>
        </w:numPr>
        <w:rPr>
          <w:rFonts w:ascii="Calibri" w:hAnsi="Calibri"/>
          <w:sz w:val="22"/>
        </w:rPr>
      </w:pPr>
      <w:r w:rsidRPr="00F85AE7">
        <w:rPr>
          <w:rFonts w:ascii="Calibri" w:hAnsi="Calibri"/>
          <w:sz w:val="22"/>
        </w:rPr>
        <w:t>Whether there was consideration.</w:t>
      </w:r>
    </w:p>
    <w:p w:rsidR="00B31AF0" w:rsidRPr="00F85AE7" w:rsidRDefault="00050002" w:rsidP="00F85AE7">
      <w:pPr>
        <w:pStyle w:val="ListParagraph"/>
        <w:numPr>
          <w:ilvl w:val="0"/>
          <w:numId w:val="59"/>
        </w:numPr>
        <w:rPr>
          <w:rFonts w:ascii="Calibri" w:hAnsi="Calibri"/>
          <w:b/>
          <w:sz w:val="22"/>
          <w:u w:val="single"/>
        </w:rPr>
      </w:pPr>
      <w:r w:rsidRPr="00F85AE7">
        <w:rPr>
          <w:rFonts w:ascii="Calibri" w:hAnsi="Calibri"/>
          <w:b/>
          <w:sz w:val="22"/>
          <w:u w:val="single"/>
        </w:rPr>
        <w:t xml:space="preserve">Definition of </w:t>
      </w:r>
      <w:r w:rsidR="00B31AF0" w:rsidRPr="00F85AE7">
        <w:rPr>
          <w:rFonts w:ascii="Calibri" w:hAnsi="Calibri"/>
          <w:b/>
          <w:sz w:val="22"/>
          <w:u w:val="single"/>
        </w:rPr>
        <w:t>Con</w:t>
      </w:r>
      <w:r w:rsidRPr="00F85AE7">
        <w:rPr>
          <w:rFonts w:ascii="Calibri" w:hAnsi="Calibri"/>
          <w:b/>
          <w:sz w:val="22"/>
          <w:u w:val="single"/>
        </w:rPr>
        <w:t>tract</w:t>
      </w:r>
      <w:r w:rsidR="00B31AF0" w:rsidRPr="00F85AE7">
        <w:rPr>
          <w:rFonts w:ascii="Calibri" w:hAnsi="Calibri"/>
          <w:b/>
          <w:sz w:val="22"/>
          <w:u w:val="single"/>
        </w:rPr>
        <w:t>:</w:t>
      </w:r>
    </w:p>
    <w:p w:rsidR="00B31AF0" w:rsidRPr="00F85AE7" w:rsidRDefault="00B31AF0" w:rsidP="00F85AE7">
      <w:pPr>
        <w:pStyle w:val="ListParagraph"/>
        <w:numPr>
          <w:ilvl w:val="1"/>
          <w:numId w:val="59"/>
        </w:numPr>
        <w:rPr>
          <w:rFonts w:ascii="Calibri" w:hAnsi="Calibri"/>
          <w:b/>
          <w:sz w:val="22"/>
        </w:rPr>
      </w:pPr>
      <w:r w:rsidRPr="00F85AE7">
        <w:rPr>
          <w:rFonts w:ascii="Calibri" w:hAnsi="Calibri"/>
          <w:b/>
          <w:sz w:val="22"/>
        </w:rPr>
        <w:t>A promise or set of promises for the breach of which the law gives a remedy, or the performance of which the law in some way recognizes as a duty.</w:t>
      </w:r>
    </w:p>
    <w:p w:rsidR="00B31AF0" w:rsidRPr="00F85AE7" w:rsidRDefault="00B31AF0" w:rsidP="00F85AE7">
      <w:pPr>
        <w:pStyle w:val="ListParagraph"/>
        <w:numPr>
          <w:ilvl w:val="1"/>
          <w:numId w:val="59"/>
        </w:numPr>
        <w:rPr>
          <w:rFonts w:ascii="Calibri" w:hAnsi="Calibri"/>
          <w:b/>
          <w:sz w:val="22"/>
        </w:rPr>
      </w:pPr>
      <w:r w:rsidRPr="00F85AE7">
        <w:rPr>
          <w:rFonts w:ascii="Calibri" w:hAnsi="Calibri"/>
          <w:b/>
          <w:sz w:val="22"/>
        </w:rPr>
        <w:t>An exchange relationship created by agreement between two or more parties, containing at least one promise, and recognized as enforceable in law.</w:t>
      </w:r>
    </w:p>
    <w:p w:rsidR="00731F8D" w:rsidRPr="00F85AE7" w:rsidRDefault="00B31AF0" w:rsidP="00F85AE7">
      <w:pPr>
        <w:pStyle w:val="ListParagraph"/>
        <w:numPr>
          <w:ilvl w:val="1"/>
          <w:numId w:val="59"/>
        </w:numPr>
        <w:rPr>
          <w:rFonts w:ascii="Calibri" w:hAnsi="Calibri"/>
          <w:sz w:val="22"/>
        </w:rPr>
      </w:pPr>
      <w:r w:rsidRPr="00F85AE7">
        <w:rPr>
          <w:rFonts w:ascii="Calibri" w:hAnsi="Calibri"/>
          <w:sz w:val="22"/>
        </w:rPr>
        <w:t>Offer, acceptance, consideration</w:t>
      </w:r>
    </w:p>
    <w:p w:rsidR="00731F8D" w:rsidRPr="00F85AE7" w:rsidRDefault="00731F8D" w:rsidP="00F85AE7">
      <w:pPr>
        <w:pStyle w:val="ListParagraph"/>
        <w:numPr>
          <w:ilvl w:val="0"/>
          <w:numId w:val="59"/>
        </w:numPr>
        <w:rPr>
          <w:rFonts w:ascii="Calibri" w:hAnsi="Calibri"/>
          <w:sz w:val="22"/>
        </w:rPr>
      </w:pPr>
      <w:r w:rsidRPr="00F85AE7">
        <w:rPr>
          <w:rFonts w:ascii="Calibri" w:hAnsi="Calibri"/>
          <w:sz w:val="22"/>
        </w:rPr>
        <w:t xml:space="preserve">Conceptions of </w:t>
      </w:r>
      <w:r w:rsidR="00BC35C2" w:rsidRPr="00F85AE7">
        <w:rPr>
          <w:rFonts w:ascii="Calibri" w:hAnsi="Calibri"/>
          <w:sz w:val="22"/>
        </w:rPr>
        <w:t>how a c</w:t>
      </w:r>
      <w:r w:rsidRPr="00F85AE7">
        <w:rPr>
          <w:rFonts w:ascii="Calibri" w:hAnsi="Calibri"/>
          <w:sz w:val="22"/>
        </w:rPr>
        <w:t>ontract</w:t>
      </w:r>
      <w:r w:rsidR="00BC35C2" w:rsidRPr="00F85AE7">
        <w:rPr>
          <w:rFonts w:ascii="Calibri" w:hAnsi="Calibri"/>
          <w:sz w:val="22"/>
        </w:rPr>
        <w:t xml:space="preserve"> forms</w:t>
      </w:r>
      <w:r w:rsidR="00050002" w:rsidRPr="00F85AE7">
        <w:rPr>
          <w:rFonts w:ascii="Calibri" w:hAnsi="Calibri"/>
          <w:sz w:val="22"/>
        </w:rPr>
        <w:t>:</w:t>
      </w:r>
    </w:p>
    <w:p w:rsidR="00731F8D" w:rsidRPr="00F85AE7" w:rsidRDefault="00731F8D" w:rsidP="00F85AE7">
      <w:pPr>
        <w:pStyle w:val="ListParagraph"/>
        <w:numPr>
          <w:ilvl w:val="1"/>
          <w:numId w:val="59"/>
        </w:numPr>
        <w:rPr>
          <w:rFonts w:ascii="Calibri" w:hAnsi="Calibri"/>
          <w:sz w:val="22"/>
        </w:rPr>
      </w:pPr>
      <w:r w:rsidRPr="00F85AE7">
        <w:rPr>
          <w:rFonts w:ascii="Calibri" w:hAnsi="Calibri"/>
          <w:sz w:val="22"/>
        </w:rPr>
        <w:t>Contracts as crystallization (C</w:t>
      </w:r>
      <w:r w:rsidR="00050002" w:rsidRPr="00F85AE7">
        <w:rPr>
          <w:rFonts w:ascii="Calibri" w:hAnsi="Calibri"/>
          <w:sz w:val="22"/>
        </w:rPr>
        <w:t>lassical model): SET IN STONE. O</w:t>
      </w:r>
      <w:r w:rsidRPr="00F85AE7">
        <w:rPr>
          <w:rFonts w:ascii="Calibri" w:hAnsi="Calibri"/>
          <w:sz w:val="22"/>
        </w:rPr>
        <w:t>ne minute you have nothing, the next, BOOM a contract, the existence of the contract has formalized and the terms are set in crystal.</w:t>
      </w:r>
    </w:p>
    <w:p w:rsidR="00731F8D" w:rsidRPr="00F85AE7" w:rsidRDefault="00050002" w:rsidP="00F85AE7">
      <w:pPr>
        <w:pStyle w:val="ListParagraph"/>
        <w:numPr>
          <w:ilvl w:val="1"/>
          <w:numId w:val="59"/>
        </w:numPr>
        <w:rPr>
          <w:rFonts w:ascii="Calibri" w:hAnsi="Calibri"/>
          <w:sz w:val="22"/>
        </w:rPr>
      </w:pPr>
      <w:r w:rsidRPr="00F85AE7">
        <w:rPr>
          <w:rFonts w:ascii="Calibri" w:hAnsi="Calibri"/>
          <w:sz w:val="22"/>
        </w:rPr>
        <w:t>Contracts as jello: FLEXIBLE. B</w:t>
      </w:r>
      <w:r w:rsidR="00731F8D" w:rsidRPr="00F85AE7">
        <w:rPr>
          <w:rFonts w:ascii="Calibri" w:hAnsi="Calibri"/>
          <w:sz w:val="22"/>
        </w:rPr>
        <w:t xml:space="preserve">etween two parties, obligations and </w:t>
      </w:r>
      <w:r w:rsidR="00390761" w:rsidRPr="00F85AE7">
        <w:rPr>
          <w:rFonts w:ascii="Calibri" w:hAnsi="Calibri"/>
          <w:sz w:val="22"/>
        </w:rPr>
        <w:t xml:space="preserve">agreements continue to firm up &amp; </w:t>
      </w:r>
      <w:r w:rsidR="00731F8D" w:rsidRPr="00F85AE7">
        <w:rPr>
          <w:rFonts w:ascii="Calibri" w:hAnsi="Calibri"/>
          <w:sz w:val="22"/>
        </w:rPr>
        <w:t xml:space="preserve">additional terms can be added as the contract </w:t>
      </w:r>
      <w:r w:rsidR="00390761" w:rsidRPr="00F85AE7">
        <w:rPr>
          <w:rFonts w:ascii="Calibri" w:hAnsi="Calibri"/>
          <w:sz w:val="22"/>
        </w:rPr>
        <w:t>forms</w:t>
      </w:r>
      <w:r w:rsidR="00731F8D" w:rsidRPr="00F85AE7">
        <w:rPr>
          <w:rFonts w:ascii="Calibri" w:hAnsi="Calibri"/>
          <w:sz w:val="22"/>
        </w:rPr>
        <w:t xml:space="preserve">, things that one party or the other can do to stop the process from being completed, </w:t>
      </w:r>
      <w:r w:rsidR="00390761" w:rsidRPr="00F85AE7">
        <w:rPr>
          <w:rFonts w:ascii="Calibri" w:hAnsi="Calibri"/>
          <w:sz w:val="22"/>
        </w:rPr>
        <w:t>&amp; at</w:t>
      </w:r>
      <w:r w:rsidR="00731F8D" w:rsidRPr="00F85AE7">
        <w:rPr>
          <w:rFonts w:ascii="Calibri" w:hAnsi="Calibri"/>
          <w:sz w:val="22"/>
        </w:rPr>
        <w:t xml:space="preserve"> point the cont</w:t>
      </w:r>
      <w:r w:rsidR="00390761" w:rsidRPr="00F85AE7">
        <w:rPr>
          <w:rFonts w:ascii="Calibri" w:hAnsi="Calibri"/>
          <w:sz w:val="22"/>
        </w:rPr>
        <w:t xml:space="preserve">ract can no longer be modified- </w:t>
      </w:r>
      <w:r w:rsidR="00731F8D" w:rsidRPr="00F85AE7">
        <w:rPr>
          <w:rFonts w:ascii="Calibri" w:hAnsi="Calibri"/>
          <w:sz w:val="22"/>
        </w:rPr>
        <w:t>a bit of separation between when a contract is formed, and what the terms of the contract might be.</w:t>
      </w:r>
    </w:p>
    <w:p w:rsidR="00731F8D" w:rsidRPr="00F85AE7" w:rsidRDefault="00731F8D" w:rsidP="00F85AE7">
      <w:pPr>
        <w:pStyle w:val="ListParagraph"/>
        <w:numPr>
          <w:ilvl w:val="0"/>
          <w:numId w:val="59"/>
        </w:numPr>
        <w:rPr>
          <w:rFonts w:ascii="Calibri" w:hAnsi="Calibri"/>
          <w:sz w:val="22"/>
        </w:rPr>
      </w:pPr>
      <w:r w:rsidRPr="00F85AE7">
        <w:rPr>
          <w:rFonts w:ascii="Calibri" w:hAnsi="Calibri"/>
          <w:sz w:val="22"/>
        </w:rPr>
        <w:t>Contract Disputes</w:t>
      </w:r>
      <w:r w:rsidR="00050002" w:rsidRPr="00F85AE7">
        <w:rPr>
          <w:rFonts w:ascii="Calibri" w:hAnsi="Calibri"/>
          <w:sz w:val="22"/>
        </w:rPr>
        <w:t>:</w:t>
      </w:r>
    </w:p>
    <w:p w:rsidR="00050002" w:rsidRPr="00F85AE7" w:rsidRDefault="00050002" w:rsidP="00F85AE7">
      <w:pPr>
        <w:pStyle w:val="ListParagraph"/>
        <w:numPr>
          <w:ilvl w:val="1"/>
          <w:numId w:val="59"/>
        </w:numPr>
        <w:rPr>
          <w:rFonts w:ascii="Calibri" w:hAnsi="Calibri"/>
          <w:sz w:val="22"/>
        </w:rPr>
      </w:pPr>
      <w:r w:rsidRPr="00F85AE7">
        <w:rPr>
          <w:rFonts w:ascii="Calibri" w:hAnsi="Calibri"/>
          <w:sz w:val="22"/>
        </w:rPr>
        <w:t xml:space="preserve">Sometimes </w:t>
      </w:r>
      <w:r w:rsidR="00731F8D" w:rsidRPr="00F85AE7">
        <w:rPr>
          <w:rFonts w:ascii="Calibri" w:hAnsi="Calibri"/>
          <w:sz w:val="22"/>
        </w:rPr>
        <w:t xml:space="preserve">about </w:t>
      </w:r>
      <w:r w:rsidR="00731F8D" w:rsidRPr="00F85AE7">
        <w:rPr>
          <w:rFonts w:ascii="Calibri" w:hAnsi="Calibri"/>
          <w:i/>
          <w:sz w:val="22"/>
        </w:rPr>
        <w:t>whether a contract was forme</w:t>
      </w:r>
      <w:r w:rsidRPr="00F85AE7">
        <w:rPr>
          <w:rFonts w:ascii="Calibri" w:hAnsi="Calibri"/>
          <w:i/>
          <w:sz w:val="22"/>
        </w:rPr>
        <w:t>d.</w:t>
      </w:r>
    </w:p>
    <w:p w:rsidR="00731F8D" w:rsidRPr="00F85AE7" w:rsidRDefault="00050002" w:rsidP="00F85AE7">
      <w:pPr>
        <w:pStyle w:val="ListParagraph"/>
        <w:numPr>
          <w:ilvl w:val="1"/>
          <w:numId w:val="59"/>
        </w:numPr>
        <w:rPr>
          <w:rFonts w:ascii="Calibri" w:hAnsi="Calibri"/>
          <w:sz w:val="22"/>
        </w:rPr>
      </w:pPr>
      <w:r w:rsidRPr="00F85AE7">
        <w:rPr>
          <w:rFonts w:ascii="Calibri" w:hAnsi="Calibri"/>
          <w:sz w:val="22"/>
        </w:rPr>
        <w:t xml:space="preserve">Usually about </w:t>
      </w:r>
      <w:r w:rsidR="00731F8D" w:rsidRPr="00F85AE7">
        <w:rPr>
          <w:rFonts w:ascii="Calibri" w:hAnsi="Calibri"/>
          <w:i/>
          <w:sz w:val="22"/>
        </w:rPr>
        <w:t xml:space="preserve">what the terms of any resulting contract </w:t>
      </w:r>
      <w:r w:rsidRPr="00F85AE7">
        <w:rPr>
          <w:rFonts w:ascii="Calibri" w:hAnsi="Calibri"/>
          <w:sz w:val="22"/>
        </w:rPr>
        <w:t>are.</w:t>
      </w:r>
    </w:p>
    <w:p w:rsidR="009243BE" w:rsidRPr="00F85AE7" w:rsidRDefault="00B31AF0" w:rsidP="00F85AE7">
      <w:pPr>
        <w:pStyle w:val="ListParagraph"/>
        <w:numPr>
          <w:ilvl w:val="0"/>
          <w:numId w:val="59"/>
        </w:numPr>
        <w:rPr>
          <w:rFonts w:ascii="Calibri" w:hAnsi="Calibri"/>
          <w:sz w:val="22"/>
        </w:rPr>
      </w:pPr>
      <w:r w:rsidRPr="00F85AE7">
        <w:rPr>
          <w:rFonts w:ascii="Calibri" w:hAnsi="Calibri"/>
          <w:i/>
          <w:sz w:val="22"/>
        </w:rPr>
        <w:t xml:space="preserve">Cohen v. Cowles Media Co., </w:t>
      </w:r>
      <w:r w:rsidRPr="00F85AE7">
        <w:rPr>
          <w:rFonts w:ascii="Calibri" w:hAnsi="Calibri"/>
          <w:sz w:val="22"/>
        </w:rPr>
        <w:t xml:space="preserve">18 </w:t>
      </w:r>
      <w:r w:rsidR="00BC35C2" w:rsidRPr="00F85AE7">
        <w:rPr>
          <w:rFonts w:ascii="Calibri" w:hAnsi="Calibri"/>
          <w:sz w:val="22"/>
        </w:rPr>
        <w:t>(</w:t>
      </w:r>
      <w:r w:rsidRPr="00F85AE7">
        <w:rPr>
          <w:rFonts w:ascii="Calibri" w:hAnsi="Calibri"/>
          <w:sz w:val="22"/>
        </w:rPr>
        <w:t xml:space="preserve">Cohen </w:t>
      </w:r>
      <w:r w:rsidR="00390761" w:rsidRPr="00F85AE7">
        <w:rPr>
          <w:rFonts w:ascii="Calibri" w:hAnsi="Calibri"/>
          <w:sz w:val="22"/>
        </w:rPr>
        <w:t>newspapers info</w:t>
      </w:r>
      <w:r w:rsidR="00BC35C2" w:rsidRPr="00F85AE7">
        <w:rPr>
          <w:rFonts w:ascii="Calibri" w:hAnsi="Calibri"/>
          <w:sz w:val="22"/>
        </w:rPr>
        <w:t>)</w:t>
      </w:r>
      <w:r w:rsidR="00390761" w:rsidRPr="00F85AE7">
        <w:rPr>
          <w:rFonts w:ascii="Calibri" w:hAnsi="Calibri"/>
          <w:sz w:val="22"/>
        </w:rPr>
        <w:t xml:space="preserve">  </w:t>
      </w:r>
      <w:r w:rsidRPr="00F85AE7">
        <w:rPr>
          <w:rFonts w:ascii="Calibri" w:hAnsi="Calibri"/>
          <w:b/>
          <w:sz w:val="22"/>
        </w:rPr>
        <w:t>Unless both parties meant for a promise to be legally binding, a promise is just a promise, an ethical relationship without legal rigidity</w:t>
      </w:r>
      <w:r w:rsidRPr="00F85AE7">
        <w:rPr>
          <w:rFonts w:ascii="Calibri" w:hAnsi="Calibri"/>
          <w:sz w:val="22"/>
        </w:rPr>
        <w:t xml:space="preserve">. </w:t>
      </w:r>
    </w:p>
    <w:p w:rsidR="009243BE" w:rsidRPr="00390761" w:rsidRDefault="00B31AF0" w:rsidP="00F85AE7">
      <w:pPr>
        <w:pStyle w:val="ListParagraph"/>
        <w:numPr>
          <w:ilvl w:val="0"/>
          <w:numId w:val="59"/>
        </w:numPr>
        <w:rPr>
          <w:rFonts w:ascii="Calibri" w:hAnsi="Calibri"/>
          <w:b/>
          <w:sz w:val="22"/>
        </w:rPr>
      </w:pPr>
      <w:r w:rsidRPr="00F85AE7">
        <w:rPr>
          <w:rFonts w:ascii="Calibri" w:hAnsi="Calibri"/>
          <w:i/>
          <w:sz w:val="22"/>
        </w:rPr>
        <w:t>Pierce v. The Cla</w:t>
      </w:r>
      <w:r w:rsidR="00BC35C2" w:rsidRPr="00F85AE7">
        <w:rPr>
          <w:rFonts w:ascii="Calibri" w:hAnsi="Calibri"/>
          <w:i/>
          <w:sz w:val="22"/>
        </w:rPr>
        <w:t>rion Ledger</w:t>
      </w:r>
      <w:r w:rsidRPr="00F85AE7">
        <w:rPr>
          <w:rFonts w:ascii="Calibri" w:hAnsi="Calibri"/>
          <w:i/>
          <w:sz w:val="22"/>
        </w:rPr>
        <w:t xml:space="preserve"> </w:t>
      </w:r>
      <w:r w:rsidRPr="00F85AE7">
        <w:rPr>
          <w:rFonts w:ascii="Calibri" w:hAnsi="Calibri"/>
          <w:sz w:val="22"/>
        </w:rPr>
        <w:t>21</w:t>
      </w:r>
      <w:r w:rsidRPr="00F85AE7">
        <w:rPr>
          <w:rFonts w:ascii="Calibri" w:hAnsi="Calibri"/>
          <w:i/>
          <w:sz w:val="22"/>
        </w:rPr>
        <w:t xml:space="preserve"> </w:t>
      </w:r>
      <w:r w:rsidR="00BC35C2" w:rsidRPr="00F85AE7">
        <w:rPr>
          <w:rFonts w:ascii="Calibri" w:hAnsi="Calibri"/>
          <w:sz w:val="22"/>
        </w:rPr>
        <w:t>(N</w:t>
      </w:r>
      <w:r w:rsidRPr="00F85AE7">
        <w:rPr>
          <w:rFonts w:ascii="Calibri" w:hAnsi="Calibri"/>
          <w:sz w:val="22"/>
        </w:rPr>
        <w:t xml:space="preserve">ewspaper published </w:t>
      </w:r>
      <w:r w:rsidR="00BC35C2" w:rsidRPr="00F85AE7">
        <w:rPr>
          <w:rFonts w:ascii="Calibri" w:hAnsi="Calibri"/>
          <w:sz w:val="22"/>
        </w:rPr>
        <w:t>info about Pierce</w:t>
      </w:r>
      <w:r w:rsidR="00BC35C2" w:rsidRPr="00390761">
        <w:rPr>
          <w:rFonts w:ascii="Calibri" w:hAnsi="Calibri"/>
          <w:sz w:val="22"/>
        </w:rPr>
        <w:t>)</w:t>
      </w:r>
      <w:r w:rsidRPr="00390761">
        <w:rPr>
          <w:rFonts w:ascii="Calibri" w:hAnsi="Calibri"/>
          <w:sz w:val="22"/>
        </w:rPr>
        <w:t xml:space="preserve">. </w:t>
      </w:r>
      <w:r w:rsidR="00390761">
        <w:rPr>
          <w:rFonts w:ascii="Calibri" w:hAnsi="Calibri"/>
          <w:sz w:val="22"/>
        </w:rPr>
        <w:t>M</w:t>
      </w:r>
      <w:r w:rsidRPr="00390761">
        <w:rPr>
          <w:rFonts w:ascii="Calibri" w:hAnsi="Calibri"/>
          <w:sz w:val="22"/>
        </w:rPr>
        <w:t xml:space="preserve">oral question </w:t>
      </w:r>
      <w:r w:rsidR="00390761">
        <w:rPr>
          <w:rFonts w:ascii="Calibri" w:hAnsi="Calibri"/>
          <w:sz w:val="22"/>
        </w:rPr>
        <w:t xml:space="preserve">not a </w:t>
      </w:r>
      <w:r w:rsidRPr="00390761">
        <w:rPr>
          <w:rFonts w:ascii="Calibri" w:hAnsi="Calibri"/>
          <w:sz w:val="22"/>
        </w:rPr>
        <w:t>contract.</w:t>
      </w:r>
    </w:p>
    <w:p w:rsidR="005711D7" w:rsidRPr="00BC35C2" w:rsidRDefault="009243BE" w:rsidP="00D311F1">
      <w:pPr>
        <w:pStyle w:val="Heading2"/>
        <w:rPr>
          <w:rFonts w:ascii="Calibri" w:hAnsi="Calibri"/>
          <w:sz w:val="22"/>
        </w:rPr>
      </w:pPr>
      <w:bookmarkStart w:id="1" w:name="_Toc153708083"/>
      <w:r w:rsidRPr="00BC35C2">
        <w:rPr>
          <w:rFonts w:ascii="Calibri" w:hAnsi="Calibri"/>
        </w:rPr>
        <w:t>Introduction to Remedies</w:t>
      </w:r>
      <w:bookmarkEnd w:id="1"/>
    </w:p>
    <w:p w:rsidR="00B31AF0" w:rsidRPr="00F85AE7" w:rsidRDefault="00BC35C2" w:rsidP="00F85AE7">
      <w:pPr>
        <w:pStyle w:val="ListParagraph"/>
        <w:widowControl w:val="0"/>
        <w:numPr>
          <w:ilvl w:val="0"/>
          <w:numId w:val="58"/>
        </w:numPr>
        <w:tabs>
          <w:tab w:val="left" w:pos="940"/>
          <w:tab w:val="left" w:pos="1440"/>
        </w:tabs>
        <w:autoSpaceDE w:val="0"/>
        <w:autoSpaceDN w:val="0"/>
        <w:adjustRightInd w:val="0"/>
        <w:rPr>
          <w:rFonts w:ascii="Calibri" w:hAnsi="Calibri" w:cs="Times New Roman"/>
          <w:sz w:val="22"/>
        </w:rPr>
      </w:pPr>
      <w:r w:rsidRPr="00BC35C2">
        <w:rPr>
          <w:rFonts w:ascii="Calibri" w:hAnsi="Calibri" w:cs="Times New Roman"/>
          <w:sz w:val="22"/>
        </w:rPr>
        <w:t xml:space="preserve">Types of damages: Monetary damages </w:t>
      </w:r>
      <w:r w:rsidRPr="00F85AE7">
        <w:rPr>
          <w:rFonts w:ascii="Calibri" w:hAnsi="Calibri" w:cs="Times New Roman"/>
          <w:sz w:val="22"/>
        </w:rPr>
        <w:t>(usual remedy), Specific performance (not the preferred remedy except for real estate).  Expectation damages</w:t>
      </w:r>
      <w:r w:rsidR="00B95C7E">
        <w:rPr>
          <w:rFonts w:ascii="Calibri" w:hAnsi="Calibri" w:cs="Times New Roman"/>
          <w:sz w:val="22"/>
        </w:rPr>
        <w:t>.</w:t>
      </w:r>
    </w:p>
    <w:p w:rsidR="00BC35C2" w:rsidRPr="00B95C7E" w:rsidRDefault="002027E5" w:rsidP="00F85AE7">
      <w:pPr>
        <w:pStyle w:val="CaseNameasA"/>
        <w:numPr>
          <w:ilvl w:val="0"/>
          <w:numId w:val="58"/>
        </w:numPr>
        <w:rPr>
          <w:b w:val="0"/>
        </w:rPr>
      </w:pPr>
      <w:r w:rsidRPr="00B95C7E">
        <w:rPr>
          <w:b w:val="0"/>
        </w:rPr>
        <w:t>Kilarjian v. Vastola</w:t>
      </w:r>
      <w:r w:rsidR="00B95C7E">
        <w:rPr>
          <w:b w:val="0"/>
        </w:rPr>
        <w:t xml:space="preserve"> (</w:t>
      </w:r>
      <w:r w:rsidRPr="00B95C7E">
        <w:rPr>
          <w:b w:val="0"/>
        </w:rPr>
        <w:t>27</w:t>
      </w:r>
      <w:r w:rsidR="00B95C7E">
        <w:rPr>
          <w:b w:val="0"/>
        </w:rPr>
        <w:t>)</w:t>
      </w:r>
      <w:r w:rsidR="00B95C7E">
        <w:rPr>
          <w:b w:val="0"/>
          <w:i w:val="0"/>
        </w:rPr>
        <w:t>.</w:t>
      </w:r>
      <w:r w:rsidRPr="00B95C7E">
        <w:rPr>
          <w:b w:val="0"/>
        </w:rPr>
        <w:t xml:space="preserve"> </w:t>
      </w:r>
      <w:r w:rsidR="00B95C7E">
        <w:rPr>
          <w:b w:val="0"/>
          <w:i w:val="0"/>
        </w:rPr>
        <w:t>C</w:t>
      </w:r>
      <w:r w:rsidR="00BC35C2" w:rsidRPr="00B95C7E">
        <w:rPr>
          <w:b w:val="0"/>
          <w:i w:val="0"/>
        </w:rPr>
        <w:t>ourt found Vastolas responsible for the breach of contract</w:t>
      </w:r>
      <w:r w:rsidR="00B95C7E">
        <w:rPr>
          <w:b w:val="0"/>
          <w:i w:val="0"/>
        </w:rPr>
        <w:t xml:space="preserve"> but </w:t>
      </w:r>
      <w:r w:rsidR="00BC35C2" w:rsidRPr="00B95C7E">
        <w:rPr>
          <w:b w:val="0"/>
          <w:i w:val="0"/>
        </w:rPr>
        <w:t>does not kick them out of the house because that wouldn’t be the just result</w:t>
      </w:r>
      <w:r w:rsidR="00B95C7E">
        <w:rPr>
          <w:b w:val="0"/>
          <w:i w:val="0"/>
        </w:rPr>
        <w:t xml:space="preserve"> (she would die)</w:t>
      </w:r>
      <w:r w:rsidR="00BC35C2" w:rsidRPr="00B95C7E">
        <w:rPr>
          <w:b w:val="0"/>
          <w:i w:val="0"/>
        </w:rPr>
        <w:t xml:space="preserve">. </w:t>
      </w:r>
    </w:p>
    <w:p w:rsidR="002027E5" w:rsidRPr="00BF37D3" w:rsidRDefault="00BC35C2" w:rsidP="00F85AE7">
      <w:pPr>
        <w:pStyle w:val="CaseNameasA"/>
        <w:numPr>
          <w:ilvl w:val="1"/>
          <w:numId w:val="58"/>
        </w:numPr>
      </w:pPr>
      <w:r w:rsidRPr="00BC35C2">
        <w:rPr>
          <w:b w:val="0"/>
          <w:i w:val="0"/>
        </w:rPr>
        <w:t>This case represents an exception to an exception since specific performance was not awarded in a real estate case.</w:t>
      </w:r>
    </w:p>
    <w:p w:rsidR="009243BE" w:rsidRPr="00273212" w:rsidRDefault="00BC35C2" w:rsidP="00BC35C2">
      <w:pPr>
        <w:pStyle w:val="ListParagraph"/>
        <w:widowControl w:val="0"/>
        <w:numPr>
          <w:ilvl w:val="0"/>
          <w:numId w:val="58"/>
        </w:numPr>
        <w:tabs>
          <w:tab w:val="left" w:pos="940"/>
          <w:tab w:val="left" w:pos="1440"/>
        </w:tabs>
        <w:autoSpaceDE w:val="0"/>
        <w:autoSpaceDN w:val="0"/>
        <w:adjustRightInd w:val="0"/>
        <w:rPr>
          <w:rFonts w:ascii="Calibri" w:hAnsi="Calibri" w:cs="Times New Roman"/>
          <w:sz w:val="22"/>
        </w:rPr>
      </w:pPr>
      <w:r w:rsidRPr="00F85AE7">
        <w:rPr>
          <w:rFonts w:ascii="Calibri" w:hAnsi="Calibri" w:cs="Times New Roman"/>
          <w:sz w:val="22"/>
        </w:rPr>
        <w:t>Enforcing an award of damages: order of the court—court can compel performance, or hold defendant in contempt/fine him.</w:t>
      </w:r>
    </w:p>
    <w:p w:rsidR="009243BE" w:rsidRPr="00BF37D3" w:rsidRDefault="00AB5A36" w:rsidP="00D311F1">
      <w:pPr>
        <w:pStyle w:val="Heading1"/>
        <w:rPr>
          <w:rFonts w:ascii="Calibri" w:hAnsi="Calibri"/>
        </w:rPr>
      </w:pPr>
      <w:bookmarkStart w:id="2" w:name="_Toc153708084"/>
      <w:r w:rsidRPr="00BF37D3">
        <w:rPr>
          <w:rFonts w:ascii="Calibri" w:hAnsi="Calibri"/>
        </w:rPr>
        <w:t>Chapter 2.  Sales of Goods</w:t>
      </w:r>
      <w:bookmarkEnd w:id="2"/>
    </w:p>
    <w:p w:rsidR="009243BE" w:rsidRPr="00B95C7E" w:rsidRDefault="00B95C7E" w:rsidP="00B95C7E">
      <w:pPr>
        <w:pStyle w:val="ListParagraph"/>
        <w:numPr>
          <w:ilvl w:val="0"/>
          <w:numId w:val="7"/>
        </w:numPr>
        <w:rPr>
          <w:rFonts w:ascii="Calibri" w:hAnsi="Calibri"/>
          <w:sz w:val="22"/>
        </w:rPr>
      </w:pPr>
      <w:r>
        <w:rPr>
          <w:rFonts w:ascii="Calibri" w:hAnsi="Calibri"/>
          <w:sz w:val="22"/>
        </w:rPr>
        <w:t xml:space="preserve">Why UCC matters (to us): </w:t>
      </w:r>
      <w:r w:rsidR="008E0BEF" w:rsidRPr="00B95C7E">
        <w:rPr>
          <w:rFonts w:ascii="Calibri" w:hAnsi="Calibri"/>
          <w:sz w:val="22"/>
        </w:rPr>
        <w:t>Implies a standa</w:t>
      </w:r>
      <w:r w:rsidRPr="00B95C7E">
        <w:rPr>
          <w:rFonts w:ascii="Calibri" w:hAnsi="Calibri"/>
          <w:sz w:val="22"/>
        </w:rPr>
        <w:t xml:space="preserve">rd on the seller that is higher, </w:t>
      </w:r>
      <w:r w:rsidR="008E0BEF" w:rsidRPr="00B95C7E">
        <w:rPr>
          <w:rFonts w:ascii="Calibri" w:hAnsi="Calibri"/>
          <w:sz w:val="22"/>
        </w:rPr>
        <w:t>Warranties (common law not so much), merchantability</w:t>
      </w:r>
      <w:r w:rsidRPr="00B95C7E">
        <w:rPr>
          <w:rFonts w:ascii="Calibri" w:hAnsi="Calibri"/>
          <w:sz w:val="22"/>
        </w:rPr>
        <w:t xml:space="preserve">, </w:t>
      </w:r>
      <w:r w:rsidR="008E0BEF" w:rsidRPr="00B95C7E">
        <w:rPr>
          <w:rFonts w:ascii="Calibri" w:hAnsi="Calibri"/>
          <w:sz w:val="22"/>
        </w:rPr>
        <w:t>Makes the seller strictly liable- if something goes wrong, if the goods are defe</w:t>
      </w:r>
      <w:r w:rsidRPr="00B95C7E">
        <w:rPr>
          <w:rFonts w:ascii="Calibri" w:hAnsi="Calibri"/>
          <w:sz w:val="22"/>
        </w:rPr>
        <w:t xml:space="preserve">ctive the seller is responsible, </w:t>
      </w:r>
      <w:r w:rsidR="008E0BEF" w:rsidRPr="00B95C7E">
        <w:rPr>
          <w:rFonts w:ascii="Calibri" w:hAnsi="Calibri"/>
          <w:sz w:val="22"/>
        </w:rPr>
        <w:t>There may be different rules in terms of failure to perform</w:t>
      </w:r>
      <w:r w:rsidRPr="00B95C7E">
        <w:rPr>
          <w:rFonts w:ascii="Calibri" w:hAnsi="Calibri"/>
          <w:sz w:val="22"/>
        </w:rPr>
        <w:t xml:space="preserve">, </w:t>
      </w:r>
      <w:r w:rsidR="008E0BEF" w:rsidRPr="00B95C7E">
        <w:rPr>
          <w:rFonts w:ascii="Calibri" w:hAnsi="Calibri"/>
          <w:sz w:val="22"/>
        </w:rPr>
        <w:t xml:space="preserve">Remedies may be different </w:t>
      </w:r>
    </w:p>
    <w:p w:rsidR="00273212" w:rsidRPr="00273212" w:rsidRDefault="00273212" w:rsidP="00273212">
      <w:pPr>
        <w:widowControl w:val="0"/>
        <w:numPr>
          <w:ilvl w:val="1"/>
          <w:numId w:val="7"/>
        </w:numPr>
        <w:suppressAutoHyphens/>
        <w:rPr>
          <w:rFonts w:ascii="Calibri" w:hAnsi="Calibri"/>
          <w:sz w:val="22"/>
          <w:shd w:val="clear" w:color="auto" w:fill="FFFF00"/>
        </w:rPr>
      </w:pPr>
      <w:bookmarkStart w:id="3" w:name="_Toc153708085"/>
      <w:r w:rsidRPr="00273212">
        <w:rPr>
          <w:rFonts w:ascii="Calibri" w:hAnsi="Calibri"/>
          <w:b/>
          <w:bCs/>
          <w:sz w:val="22"/>
        </w:rPr>
        <w:t>Goods</w:t>
      </w:r>
      <w:r w:rsidRPr="00273212">
        <w:rPr>
          <w:rFonts w:ascii="Calibri" w:hAnsi="Calibri"/>
          <w:sz w:val="22"/>
        </w:rPr>
        <w:t>- tangible, movable property that is not real estate.</w:t>
      </w:r>
      <w:r>
        <w:rPr>
          <w:rFonts w:ascii="Calibri" w:hAnsi="Calibri"/>
          <w:sz w:val="22"/>
        </w:rPr>
        <w:t xml:space="preserve"> 2-103(1)</w:t>
      </w:r>
    </w:p>
    <w:p w:rsidR="00273212" w:rsidRPr="00273212" w:rsidRDefault="00273212" w:rsidP="00273212">
      <w:pPr>
        <w:widowControl w:val="0"/>
        <w:numPr>
          <w:ilvl w:val="1"/>
          <w:numId w:val="7"/>
        </w:numPr>
        <w:suppressAutoHyphens/>
        <w:rPr>
          <w:rFonts w:ascii="Calibri" w:hAnsi="Calibri"/>
          <w:sz w:val="22"/>
        </w:rPr>
      </w:pPr>
      <w:r w:rsidRPr="00273212">
        <w:rPr>
          <w:rFonts w:ascii="Calibri" w:hAnsi="Calibri"/>
          <w:b/>
          <w:bCs/>
          <w:sz w:val="22"/>
        </w:rPr>
        <w:t>Sale</w:t>
      </w:r>
      <w:r w:rsidRPr="00273212">
        <w:rPr>
          <w:rFonts w:ascii="Calibri" w:hAnsi="Calibri"/>
          <w:sz w:val="22"/>
        </w:rPr>
        <w:t>- exchange of item for a price, no money necessary.</w:t>
      </w:r>
      <w:r>
        <w:rPr>
          <w:rFonts w:ascii="Calibri" w:hAnsi="Calibri"/>
          <w:sz w:val="22"/>
        </w:rPr>
        <w:t xml:space="preserve"> 2-106(1)</w:t>
      </w:r>
      <w:r w:rsidRPr="00273212">
        <w:rPr>
          <w:rFonts w:ascii="Calibri" w:hAnsi="Calibri"/>
          <w:sz w:val="22"/>
        </w:rPr>
        <w:t xml:space="preserve"> </w:t>
      </w:r>
    </w:p>
    <w:p w:rsidR="00BC35C2" w:rsidRPr="006A607B" w:rsidRDefault="00B95C7E" w:rsidP="006A607B">
      <w:pPr>
        <w:pStyle w:val="Heading2"/>
        <w:rPr>
          <w:rFonts w:ascii="Calibri" w:hAnsi="Calibri"/>
        </w:rPr>
      </w:pPr>
      <w:r>
        <w:rPr>
          <w:rFonts w:ascii="Calibri" w:hAnsi="Calibri"/>
        </w:rPr>
        <w:t>UCC Article</w:t>
      </w:r>
      <w:r w:rsidR="00CC13D8" w:rsidRPr="00BF37D3">
        <w:rPr>
          <w:rFonts w:ascii="Calibri" w:hAnsi="Calibri"/>
        </w:rPr>
        <w:t xml:space="preserve"> 1</w:t>
      </w:r>
      <w:bookmarkEnd w:id="3"/>
      <w:r w:rsidR="00CC13D8" w:rsidRPr="00BF37D3">
        <w:rPr>
          <w:rFonts w:ascii="Calibri" w:hAnsi="Calibri"/>
        </w:rPr>
        <w:t xml:space="preserve"> </w:t>
      </w:r>
    </w:p>
    <w:p w:rsidR="00B95C7E" w:rsidRPr="006A607B" w:rsidRDefault="00B95C7E" w:rsidP="00C47CA4">
      <w:pPr>
        <w:pStyle w:val="Body"/>
        <w:numPr>
          <w:ilvl w:val="0"/>
          <w:numId w:val="61"/>
        </w:numPr>
      </w:pPr>
      <w:r>
        <w:t>S</w:t>
      </w:r>
      <w:r w:rsidRPr="00BC35C2">
        <w:t xml:space="preserve">ets out general provisions that apply to all transactions covered by the UCC.  Defines terms </w:t>
      </w:r>
    </w:p>
    <w:p w:rsidR="006A607B" w:rsidRDefault="00B95C7E" w:rsidP="00C47CA4">
      <w:pPr>
        <w:pStyle w:val="Body"/>
        <w:numPr>
          <w:ilvl w:val="0"/>
          <w:numId w:val="61"/>
        </w:numPr>
      </w:pPr>
      <w:r>
        <w:t xml:space="preserve">UCC 1-103(a) </w:t>
      </w:r>
      <w:r w:rsidR="00BC35C2" w:rsidRPr="00BC35C2">
        <w:t>the UCC is to be liberally construed and applied to promote its underlying purposes and policies</w:t>
      </w:r>
      <w:r w:rsidR="000068DC">
        <w:t>:</w:t>
      </w:r>
    </w:p>
    <w:p w:rsidR="006A607B" w:rsidRDefault="00BC35C2" w:rsidP="00C47CA4">
      <w:pPr>
        <w:pStyle w:val="Body"/>
        <w:numPr>
          <w:ilvl w:val="1"/>
          <w:numId w:val="61"/>
        </w:numPr>
      </w:pPr>
      <w:r w:rsidRPr="006A607B">
        <w:t>to simplify, clarify, and modernize the law governing commercial transactions</w:t>
      </w:r>
    </w:p>
    <w:p w:rsidR="006A607B" w:rsidRDefault="00BC35C2" w:rsidP="00C47CA4">
      <w:pPr>
        <w:pStyle w:val="Body"/>
        <w:numPr>
          <w:ilvl w:val="1"/>
          <w:numId w:val="61"/>
        </w:numPr>
      </w:pPr>
      <w:r w:rsidRPr="006A607B">
        <w:t>to permit the continued expansion of commercial practices through custom, usage, and agreement of the parties</w:t>
      </w:r>
    </w:p>
    <w:p w:rsidR="00BC35C2" w:rsidRPr="006A607B" w:rsidRDefault="00BC35C2" w:rsidP="00C47CA4">
      <w:pPr>
        <w:pStyle w:val="Body"/>
        <w:numPr>
          <w:ilvl w:val="1"/>
          <w:numId w:val="61"/>
        </w:numPr>
      </w:pPr>
      <w:r w:rsidRPr="006A607B">
        <w:t>to make uniform the law among the various jurisdictions</w:t>
      </w:r>
    </w:p>
    <w:p w:rsidR="004A5786" w:rsidRDefault="00B95C7E" w:rsidP="00D311F1">
      <w:pPr>
        <w:pStyle w:val="Heading2"/>
        <w:rPr>
          <w:rFonts w:ascii="Calibri" w:hAnsi="Calibri"/>
        </w:rPr>
      </w:pPr>
      <w:bookmarkStart w:id="4" w:name="_Toc153708086"/>
      <w:r>
        <w:rPr>
          <w:rFonts w:ascii="Calibri" w:hAnsi="Calibri"/>
        </w:rPr>
        <w:t>UCC Article 2</w:t>
      </w:r>
      <w:bookmarkEnd w:id="4"/>
    </w:p>
    <w:p w:rsidR="00B95C7E" w:rsidRPr="00B95C7E" w:rsidRDefault="00B95C7E" w:rsidP="00B95C7E">
      <w:pPr>
        <w:pStyle w:val="ListParagraph"/>
        <w:numPr>
          <w:ilvl w:val="0"/>
          <w:numId w:val="6"/>
        </w:numPr>
        <w:rPr>
          <w:rFonts w:ascii="Calibri" w:hAnsi="Calibri"/>
          <w:color w:val="660066"/>
          <w:sz w:val="22"/>
        </w:rPr>
      </w:pPr>
      <w:r w:rsidRPr="00B95C7E">
        <w:rPr>
          <w:rFonts w:ascii="Calibri" w:hAnsi="Calibri"/>
          <w:sz w:val="22"/>
          <w:u w:val="single"/>
        </w:rPr>
        <w:t>Article 2: Governs the sale of goods</w:t>
      </w:r>
      <w:r w:rsidRPr="00B95C7E">
        <w:rPr>
          <w:rFonts w:ascii="Calibri" w:hAnsi="Calibri"/>
          <w:sz w:val="22"/>
        </w:rPr>
        <w:t xml:space="preserve">, specifically excludes information transfers. Revised article 2 has not been adopted by any state. Uniform state law adopted in all states except Louisiana. </w:t>
      </w:r>
    </w:p>
    <w:p w:rsidR="004A5786" w:rsidRDefault="004A5786" w:rsidP="004A5786">
      <w:pPr>
        <w:pStyle w:val="ListParagraph"/>
        <w:numPr>
          <w:ilvl w:val="0"/>
          <w:numId w:val="6"/>
        </w:numPr>
        <w:rPr>
          <w:rFonts w:ascii="Calibri" w:hAnsi="Calibri"/>
          <w:sz w:val="22"/>
        </w:rPr>
      </w:pPr>
      <w:r w:rsidRPr="00BF37D3">
        <w:rPr>
          <w:rFonts w:ascii="Calibri" w:hAnsi="Calibri"/>
          <w:sz w:val="22"/>
        </w:rPr>
        <w:t>Its easiest when the court concludes that there is a sale of goods &amp; UCC applies.</w:t>
      </w:r>
    </w:p>
    <w:p w:rsidR="004A5786" w:rsidRDefault="004A5786" w:rsidP="004A5786">
      <w:pPr>
        <w:pStyle w:val="ListParagraph"/>
        <w:numPr>
          <w:ilvl w:val="0"/>
          <w:numId w:val="6"/>
        </w:numPr>
        <w:rPr>
          <w:rFonts w:ascii="Calibri" w:hAnsi="Calibri"/>
          <w:sz w:val="22"/>
        </w:rPr>
      </w:pPr>
      <w:r>
        <w:rPr>
          <w:rFonts w:ascii="Calibri" w:hAnsi="Calibri"/>
          <w:sz w:val="22"/>
        </w:rPr>
        <w:t>Where it is more uncertain:</w:t>
      </w:r>
    </w:p>
    <w:p w:rsidR="004A5786" w:rsidRDefault="004A5786" w:rsidP="004A5786">
      <w:pPr>
        <w:pStyle w:val="ListParagraph"/>
        <w:numPr>
          <w:ilvl w:val="1"/>
          <w:numId w:val="6"/>
        </w:numPr>
        <w:rPr>
          <w:rFonts w:ascii="Calibri" w:hAnsi="Calibri"/>
          <w:sz w:val="22"/>
        </w:rPr>
      </w:pPr>
      <w:r w:rsidRPr="004A5786">
        <w:rPr>
          <w:rFonts w:ascii="Calibri" w:hAnsi="Calibri"/>
          <w:sz w:val="22"/>
        </w:rPr>
        <w:t>Beyond the pure sale of goods</w:t>
      </w:r>
    </w:p>
    <w:p w:rsidR="004A5786" w:rsidRPr="004A5786" w:rsidRDefault="004A5786" w:rsidP="004A5786">
      <w:pPr>
        <w:pStyle w:val="ListParagraph"/>
        <w:numPr>
          <w:ilvl w:val="1"/>
          <w:numId w:val="6"/>
        </w:numPr>
        <w:rPr>
          <w:rFonts w:ascii="Calibri" w:hAnsi="Calibri"/>
          <w:sz w:val="22"/>
        </w:rPr>
      </w:pPr>
      <w:r w:rsidRPr="004A5786">
        <w:rPr>
          <w:rFonts w:ascii="Calibri" w:hAnsi="Calibri"/>
          <w:sz w:val="22"/>
        </w:rPr>
        <w:t>If it’s a sale, but what is being sold is not necessarily a moveable thin</w:t>
      </w:r>
      <w:r>
        <w:rPr>
          <w:rFonts w:ascii="Calibri" w:hAnsi="Calibri"/>
          <w:sz w:val="22"/>
        </w:rPr>
        <w:t>g (media, IP, real estate, etc)</w:t>
      </w:r>
    </w:p>
    <w:p w:rsidR="004A5786" w:rsidRDefault="004A5786" w:rsidP="004A5786">
      <w:pPr>
        <w:pStyle w:val="ListParagraph"/>
        <w:numPr>
          <w:ilvl w:val="0"/>
          <w:numId w:val="6"/>
        </w:numPr>
        <w:rPr>
          <w:rFonts w:ascii="Calibri" w:hAnsi="Calibri"/>
          <w:sz w:val="22"/>
        </w:rPr>
      </w:pPr>
      <w:r>
        <w:rPr>
          <w:rFonts w:ascii="Calibri" w:hAnsi="Calibri"/>
          <w:sz w:val="22"/>
        </w:rPr>
        <w:t xml:space="preserve">In </w:t>
      </w:r>
      <w:r w:rsidRPr="00BF37D3">
        <w:rPr>
          <w:rFonts w:ascii="Calibri" w:hAnsi="Calibri"/>
          <w:sz w:val="22"/>
        </w:rPr>
        <w:t xml:space="preserve">the blurry edges </w:t>
      </w:r>
      <w:r>
        <w:rPr>
          <w:rFonts w:ascii="Calibri" w:hAnsi="Calibri"/>
          <w:sz w:val="22"/>
        </w:rPr>
        <w:t>cases:</w:t>
      </w:r>
    </w:p>
    <w:p w:rsidR="004A5786" w:rsidRDefault="004A5786" w:rsidP="004A5786">
      <w:pPr>
        <w:pStyle w:val="ListParagraph"/>
        <w:numPr>
          <w:ilvl w:val="1"/>
          <w:numId w:val="6"/>
        </w:numPr>
        <w:rPr>
          <w:rFonts w:ascii="Calibri" w:hAnsi="Calibri"/>
          <w:sz w:val="22"/>
        </w:rPr>
      </w:pPr>
      <w:r>
        <w:rPr>
          <w:rFonts w:ascii="Calibri" w:hAnsi="Calibri"/>
          <w:sz w:val="22"/>
        </w:rPr>
        <w:t xml:space="preserve">Courts try to </w:t>
      </w:r>
      <w:r w:rsidRPr="00BF37D3">
        <w:rPr>
          <w:rFonts w:ascii="Calibri" w:hAnsi="Calibri"/>
          <w:sz w:val="22"/>
        </w:rPr>
        <w:t>find some statutory clues</w:t>
      </w:r>
      <w:r>
        <w:rPr>
          <w:rFonts w:ascii="Calibri" w:hAnsi="Calibri"/>
          <w:sz w:val="22"/>
        </w:rPr>
        <w:t xml:space="preserve"> to see if issue falls within UCC.</w:t>
      </w:r>
      <w:r w:rsidRPr="00BF37D3">
        <w:rPr>
          <w:rFonts w:ascii="Calibri" w:hAnsi="Calibri"/>
          <w:sz w:val="22"/>
        </w:rPr>
        <w:t xml:space="preserve"> </w:t>
      </w:r>
    </w:p>
    <w:p w:rsidR="004A5786" w:rsidRDefault="004A5786" w:rsidP="004A5786">
      <w:pPr>
        <w:pStyle w:val="ListParagraph"/>
        <w:numPr>
          <w:ilvl w:val="1"/>
          <w:numId w:val="6"/>
        </w:numPr>
        <w:rPr>
          <w:rFonts w:ascii="Calibri" w:hAnsi="Calibri"/>
          <w:sz w:val="22"/>
        </w:rPr>
      </w:pPr>
      <w:r>
        <w:rPr>
          <w:rFonts w:ascii="Calibri" w:hAnsi="Calibri"/>
          <w:sz w:val="22"/>
        </w:rPr>
        <w:t>F</w:t>
      </w:r>
      <w:r w:rsidRPr="00BF37D3">
        <w:rPr>
          <w:rFonts w:ascii="Calibri" w:hAnsi="Calibri"/>
          <w:sz w:val="22"/>
        </w:rPr>
        <w:t>ailing that they might to go on prior binding or persuasive precedent</w:t>
      </w:r>
    </w:p>
    <w:p w:rsidR="004A5786" w:rsidRPr="00BF37D3" w:rsidRDefault="004A5786" w:rsidP="004A5786">
      <w:pPr>
        <w:pStyle w:val="ListParagraph"/>
        <w:numPr>
          <w:ilvl w:val="1"/>
          <w:numId w:val="6"/>
        </w:numPr>
        <w:rPr>
          <w:rFonts w:ascii="Calibri" w:hAnsi="Calibri"/>
          <w:sz w:val="22"/>
        </w:rPr>
      </w:pPr>
      <w:r>
        <w:rPr>
          <w:rFonts w:ascii="Calibri" w:hAnsi="Calibri"/>
          <w:sz w:val="22"/>
        </w:rPr>
        <w:t>F</w:t>
      </w:r>
      <w:r w:rsidRPr="00BF37D3">
        <w:rPr>
          <w:rFonts w:ascii="Calibri" w:hAnsi="Calibri"/>
          <w:sz w:val="22"/>
        </w:rPr>
        <w:t>ailing that courts will use policy (does it make good sense to apply UCC</w:t>
      </w:r>
      <w:r w:rsidR="00B95C7E">
        <w:rPr>
          <w:rFonts w:ascii="Calibri" w:hAnsi="Calibri"/>
          <w:sz w:val="22"/>
        </w:rPr>
        <w:t xml:space="preserve"> here)</w:t>
      </w:r>
      <w:r w:rsidRPr="00BF37D3">
        <w:rPr>
          <w:rFonts w:ascii="Calibri" w:hAnsi="Calibri"/>
          <w:sz w:val="22"/>
        </w:rPr>
        <w:t xml:space="preserve"> </w:t>
      </w:r>
    </w:p>
    <w:p w:rsidR="00B95C7E" w:rsidRDefault="004A5786" w:rsidP="00B95C7E">
      <w:pPr>
        <w:pStyle w:val="ListParagraph"/>
        <w:numPr>
          <w:ilvl w:val="0"/>
          <w:numId w:val="6"/>
        </w:numPr>
        <w:rPr>
          <w:rFonts w:ascii="Calibri" w:hAnsi="Calibri"/>
          <w:sz w:val="22"/>
        </w:rPr>
      </w:pPr>
      <w:r>
        <w:rPr>
          <w:rFonts w:ascii="Calibri" w:hAnsi="Calibri"/>
          <w:sz w:val="22"/>
        </w:rPr>
        <w:t>Even i</w:t>
      </w:r>
      <w:r w:rsidRPr="00BF37D3">
        <w:rPr>
          <w:rFonts w:ascii="Calibri" w:hAnsi="Calibri"/>
          <w:sz w:val="22"/>
        </w:rPr>
        <w:t>n situations in which the predominant purpose is not the sale of goods</w:t>
      </w:r>
      <w:r>
        <w:rPr>
          <w:rFonts w:ascii="Calibri" w:hAnsi="Calibri"/>
          <w:sz w:val="22"/>
        </w:rPr>
        <w:t>,</w:t>
      </w:r>
      <w:r w:rsidRPr="00BF37D3">
        <w:rPr>
          <w:rFonts w:ascii="Calibri" w:hAnsi="Calibri"/>
          <w:sz w:val="22"/>
        </w:rPr>
        <w:t xml:space="preserve"> </w:t>
      </w:r>
      <w:r>
        <w:rPr>
          <w:rFonts w:ascii="Calibri" w:hAnsi="Calibri"/>
          <w:sz w:val="22"/>
        </w:rPr>
        <w:t xml:space="preserve">courts </w:t>
      </w:r>
      <w:r w:rsidRPr="00BF37D3">
        <w:rPr>
          <w:rFonts w:ascii="Calibri" w:hAnsi="Calibri"/>
          <w:sz w:val="22"/>
        </w:rPr>
        <w:t>may look to the UCC as a source for possible persuasive solutions to a particular question.</w:t>
      </w:r>
    </w:p>
    <w:p w:rsidR="006A607B" w:rsidRPr="00B95C7E" w:rsidRDefault="008E0BEF" w:rsidP="00B95C7E">
      <w:pPr>
        <w:pStyle w:val="ListParagraph"/>
        <w:numPr>
          <w:ilvl w:val="0"/>
          <w:numId w:val="6"/>
        </w:numPr>
        <w:rPr>
          <w:rFonts w:ascii="Calibri" w:hAnsi="Calibri"/>
          <w:sz w:val="22"/>
        </w:rPr>
      </w:pPr>
      <w:r w:rsidRPr="00B95C7E">
        <w:rPr>
          <w:rFonts w:ascii="Calibri" w:hAnsi="Calibri"/>
          <w:i/>
          <w:sz w:val="22"/>
        </w:rPr>
        <w:t xml:space="preserve">Pass v. Shelby Aviation, Inc., </w:t>
      </w:r>
      <w:r w:rsidR="00B95C7E">
        <w:rPr>
          <w:rFonts w:ascii="Calibri" w:hAnsi="Calibri"/>
          <w:sz w:val="22"/>
        </w:rPr>
        <w:t xml:space="preserve">(41) </w:t>
      </w:r>
      <w:r w:rsidR="00156084" w:rsidRPr="00B95C7E">
        <w:rPr>
          <w:rFonts w:ascii="Calibri" w:hAnsi="Calibri"/>
          <w:sz w:val="22"/>
        </w:rPr>
        <w:t>killed in airplane crash</w:t>
      </w:r>
      <w:r w:rsidR="006A607B" w:rsidRPr="00B95C7E">
        <w:rPr>
          <w:rFonts w:ascii="Calibri" w:hAnsi="Calibri"/>
          <w:sz w:val="22"/>
        </w:rPr>
        <w:t xml:space="preserve">. </w:t>
      </w:r>
      <w:r w:rsidR="00B95C7E">
        <w:rPr>
          <w:rFonts w:ascii="Calibri" w:hAnsi="Calibri"/>
          <w:sz w:val="22"/>
        </w:rPr>
        <w:t xml:space="preserve">Here the </w:t>
      </w:r>
      <w:r w:rsidRPr="00B95C7E">
        <w:rPr>
          <w:rFonts w:ascii="Calibri" w:hAnsi="Calibri"/>
          <w:sz w:val="22"/>
        </w:rPr>
        <w:t>transa</w:t>
      </w:r>
      <w:r w:rsidR="00B95C7E">
        <w:rPr>
          <w:rFonts w:ascii="Calibri" w:hAnsi="Calibri"/>
          <w:sz w:val="22"/>
        </w:rPr>
        <w:t xml:space="preserve">ction is more a sale of service: no UCC. </w:t>
      </w:r>
    </w:p>
    <w:p w:rsidR="006A607B" w:rsidRPr="00B95C7E" w:rsidRDefault="008E0BEF" w:rsidP="006A607B">
      <w:pPr>
        <w:pStyle w:val="ListParagraph"/>
        <w:numPr>
          <w:ilvl w:val="1"/>
          <w:numId w:val="8"/>
        </w:numPr>
        <w:rPr>
          <w:rFonts w:ascii="Calibri" w:hAnsi="Calibri"/>
          <w:b/>
          <w:i/>
          <w:sz w:val="22"/>
        </w:rPr>
      </w:pPr>
      <w:r w:rsidRPr="00B95C7E">
        <w:rPr>
          <w:rFonts w:ascii="Calibri" w:hAnsi="Calibri"/>
          <w:b/>
          <w:sz w:val="22"/>
        </w:rPr>
        <w:t xml:space="preserve">Two tests can to decide </w:t>
      </w:r>
      <w:r w:rsidR="00B95C7E" w:rsidRPr="00B95C7E">
        <w:rPr>
          <w:rFonts w:ascii="Calibri" w:hAnsi="Calibri"/>
          <w:b/>
          <w:sz w:val="22"/>
        </w:rPr>
        <w:t xml:space="preserve">in </w:t>
      </w:r>
      <w:r w:rsidRPr="00B95C7E">
        <w:rPr>
          <w:rFonts w:ascii="Calibri" w:hAnsi="Calibri"/>
          <w:b/>
          <w:sz w:val="22"/>
        </w:rPr>
        <w:t>questions of “mixed transactions” whether Article 2 applies:</w:t>
      </w:r>
    </w:p>
    <w:p w:rsidR="006A607B" w:rsidRPr="006A607B" w:rsidRDefault="008E0BEF" w:rsidP="006A607B">
      <w:pPr>
        <w:pStyle w:val="ListParagraph"/>
        <w:numPr>
          <w:ilvl w:val="2"/>
          <w:numId w:val="8"/>
        </w:numPr>
        <w:rPr>
          <w:rFonts w:ascii="Calibri" w:hAnsi="Calibri"/>
          <w:b/>
          <w:i/>
          <w:sz w:val="22"/>
        </w:rPr>
      </w:pPr>
      <w:r w:rsidRPr="006A607B">
        <w:rPr>
          <w:rFonts w:ascii="Calibri" w:hAnsi="Calibri"/>
          <w:sz w:val="22"/>
          <w:u w:val="single"/>
        </w:rPr>
        <w:t>The Gravamen of the Action Test</w:t>
      </w:r>
      <w:r w:rsidRPr="006A607B">
        <w:rPr>
          <w:rFonts w:ascii="Calibri" w:hAnsi="Calibri"/>
          <w:sz w:val="22"/>
        </w:rPr>
        <w:t>: looks to that portion of the transaction upon which the complaint is based, to determine if it involved goods or services (</w:t>
      </w:r>
      <w:r w:rsidRPr="00B95C7E">
        <w:rPr>
          <w:rFonts w:ascii="Calibri" w:hAnsi="Calibri"/>
          <w:i/>
          <w:sz w:val="22"/>
        </w:rPr>
        <w:t>less used</w:t>
      </w:r>
      <w:r w:rsidR="00B95C7E" w:rsidRPr="00B95C7E">
        <w:rPr>
          <w:rFonts w:ascii="Calibri" w:hAnsi="Calibri"/>
          <w:i/>
          <w:sz w:val="22"/>
        </w:rPr>
        <w:t xml:space="preserve"> test</w:t>
      </w:r>
      <w:r w:rsidRPr="006A607B">
        <w:rPr>
          <w:rFonts w:ascii="Calibri" w:hAnsi="Calibri"/>
          <w:sz w:val="22"/>
        </w:rPr>
        <w:t>).</w:t>
      </w:r>
    </w:p>
    <w:p w:rsidR="006A607B" w:rsidRPr="006A607B" w:rsidRDefault="008E0BEF" w:rsidP="006A607B">
      <w:pPr>
        <w:pStyle w:val="ListParagraph"/>
        <w:numPr>
          <w:ilvl w:val="2"/>
          <w:numId w:val="8"/>
        </w:numPr>
        <w:rPr>
          <w:rFonts w:ascii="Calibri" w:hAnsi="Calibri"/>
          <w:b/>
          <w:i/>
          <w:sz w:val="22"/>
        </w:rPr>
      </w:pPr>
      <w:r w:rsidRPr="006A607B">
        <w:rPr>
          <w:rFonts w:ascii="Calibri" w:hAnsi="Calibri"/>
          <w:sz w:val="22"/>
          <w:u w:val="single"/>
        </w:rPr>
        <w:t>The Predominant Factor or Predominant Purpose Test</w:t>
      </w:r>
      <w:r w:rsidRPr="006A607B">
        <w:rPr>
          <w:rFonts w:ascii="Calibri" w:hAnsi="Calibri"/>
          <w:sz w:val="22"/>
        </w:rPr>
        <w:t xml:space="preserve">: looks at the transaction as a whole to determine whether its predominant purpose </w:t>
      </w:r>
      <w:r w:rsidR="00B95C7E">
        <w:rPr>
          <w:rFonts w:ascii="Calibri" w:hAnsi="Calibri"/>
          <w:sz w:val="22"/>
        </w:rPr>
        <w:t>(</w:t>
      </w:r>
      <w:r w:rsidRPr="006A607B">
        <w:rPr>
          <w:rFonts w:ascii="Calibri" w:hAnsi="Calibri"/>
          <w:sz w:val="22"/>
        </w:rPr>
        <w:t>goods or service</w:t>
      </w:r>
      <w:r w:rsidR="00B95C7E">
        <w:rPr>
          <w:rFonts w:ascii="Calibri" w:hAnsi="Calibri"/>
          <w:sz w:val="22"/>
        </w:rPr>
        <w:t>)</w:t>
      </w:r>
      <w:r w:rsidRPr="006A607B">
        <w:rPr>
          <w:rFonts w:ascii="Calibri" w:hAnsi="Calibri"/>
          <w:sz w:val="22"/>
        </w:rPr>
        <w:t xml:space="preserve"> (</w:t>
      </w:r>
      <w:r w:rsidRPr="00B95C7E">
        <w:rPr>
          <w:rFonts w:ascii="Calibri" w:hAnsi="Calibri"/>
          <w:i/>
          <w:sz w:val="22"/>
        </w:rPr>
        <w:t>more popular</w:t>
      </w:r>
      <w:r w:rsidR="00B95C7E">
        <w:rPr>
          <w:rFonts w:ascii="Calibri" w:hAnsi="Calibri"/>
          <w:i/>
          <w:sz w:val="22"/>
        </w:rPr>
        <w:t xml:space="preserve"> test</w:t>
      </w:r>
      <w:r w:rsidRPr="006A607B">
        <w:rPr>
          <w:rFonts w:ascii="Calibri" w:hAnsi="Calibri"/>
          <w:sz w:val="22"/>
        </w:rPr>
        <w:t>).</w:t>
      </w:r>
    </w:p>
    <w:p w:rsidR="00CC13D8" w:rsidRPr="00044FAE" w:rsidRDefault="008E0BEF" w:rsidP="006A607B">
      <w:pPr>
        <w:pStyle w:val="ListParagraph"/>
        <w:numPr>
          <w:ilvl w:val="3"/>
          <w:numId w:val="8"/>
        </w:numPr>
        <w:rPr>
          <w:rFonts w:ascii="Calibri" w:hAnsi="Calibri"/>
          <w:b/>
          <w:i/>
          <w:sz w:val="22"/>
        </w:rPr>
      </w:pPr>
      <w:r w:rsidRPr="006A607B">
        <w:rPr>
          <w:rFonts w:ascii="Calibri" w:hAnsi="Calibri"/>
          <w:sz w:val="22"/>
        </w:rPr>
        <w:t>Must examine:</w:t>
      </w:r>
      <w:r w:rsidR="00B95C7E">
        <w:rPr>
          <w:rFonts w:ascii="Calibri" w:hAnsi="Calibri"/>
          <w:sz w:val="22"/>
        </w:rPr>
        <w:t xml:space="preserve"> </w:t>
      </w:r>
      <w:r w:rsidRPr="00B95C7E">
        <w:rPr>
          <w:rFonts w:ascii="Calibri" w:hAnsi="Calibri"/>
          <w:sz w:val="22"/>
        </w:rPr>
        <w:t>the language of the parties’ contract</w:t>
      </w:r>
      <w:r w:rsidR="00B95C7E" w:rsidRPr="00B95C7E">
        <w:rPr>
          <w:rFonts w:ascii="Calibri" w:hAnsi="Calibri"/>
          <w:sz w:val="22"/>
        </w:rPr>
        <w:t xml:space="preserve">, </w:t>
      </w:r>
      <w:r w:rsidRPr="00B95C7E">
        <w:rPr>
          <w:rFonts w:ascii="Calibri" w:hAnsi="Calibri"/>
          <w:sz w:val="22"/>
        </w:rPr>
        <w:t>the nature of the business of the supplier of goods or services</w:t>
      </w:r>
      <w:r w:rsidR="00B95C7E" w:rsidRPr="00B95C7E">
        <w:rPr>
          <w:rFonts w:ascii="Calibri" w:hAnsi="Calibri"/>
          <w:sz w:val="22"/>
        </w:rPr>
        <w:t xml:space="preserve">, </w:t>
      </w:r>
      <w:r w:rsidRPr="00B95C7E">
        <w:rPr>
          <w:rFonts w:ascii="Calibri" w:hAnsi="Calibri"/>
          <w:sz w:val="22"/>
        </w:rPr>
        <w:t>the reason the parties entered into the contract</w:t>
      </w:r>
      <w:r w:rsidR="00B95C7E" w:rsidRPr="00B95C7E">
        <w:rPr>
          <w:rFonts w:ascii="Calibri" w:hAnsi="Calibri"/>
          <w:sz w:val="22"/>
        </w:rPr>
        <w:t xml:space="preserve">, </w:t>
      </w:r>
      <w:r w:rsidRPr="00B95C7E">
        <w:rPr>
          <w:rFonts w:ascii="Calibri" w:hAnsi="Calibri"/>
          <w:sz w:val="22"/>
        </w:rPr>
        <w:t>the respective amounts charged under the contract for goods and for services</w:t>
      </w:r>
    </w:p>
    <w:p w:rsidR="005711D7" w:rsidRPr="00BF37D3" w:rsidRDefault="00CC13D8" w:rsidP="00702C0C">
      <w:pPr>
        <w:pStyle w:val="Heading2"/>
      </w:pPr>
      <w:bookmarkStart w:id="5" w:name="_Toc153708087"/>
      <w:r w:rsidRPr="00BF37D3">
        <w:t>The General Duty of Good Faith in Article 2</w:t>
      </w:r>
      <w:bookmarkEnd w:id="5"/>
    </w:p>
    <w:p w:rsidR="006A607B" w:rsidRPr="00702C0C" w:rsidRDefault="005711D7" w:rsidP="00702C0C">
      <w:pPr>
        <w:pStyle w:val="ListParagraph"/>
        <w:numPr>
          <w:ilvl w:val="0"/>
          <w:numId w:val="60"/>
        </w:numPr>
        <w:rPr>
          <w:rFonts w:ascii="Calibri" w:hAnsi="Calibri"/>
          <w:sz w:val="22"/>
        </w:rPr>
      </w:pPr>
      <w:r w:rsidRPr="00702C0C">
        <w:rPr>
          <w:rFonts w:ascii="Calibri" w:hAnsi="Calibri"/>
          <w:sz w:val="22"/>
        </w:rPr>
        <w:t xml:space="preserve">A merchant </w:t>
      </w:r>
      <w:r w:rsidR="00B95C7E" w:rsidRPr="00702C0C">
        <w:rPr>
          <w:rFonts w:ascii="Calibri" w:hAnsi="Calibri"/>
          <w:sz w:val="22"/>
        </w:rPr>
        <w:t>(</w:t>
      </w:r>
      <w:r w:rsidR="00702C0C">
        <w:rPr>
          <w:rFonts w:ascii="Calibri" w:hAnsi="Calibri"/>
          <w:sz w:val="22"/>
        </w:rPr>
        <w:t>&amp; everyone</w:t>
      </w:r>
      <w:r w:rsidR="00B95C7E" w:rsidRPr="00702C0C">
        <w:rPr>
          <w:rFonts w:ascii="Calibri" w:hAnsi="Calibri"/>
          <w:sz w:val="22"/>
        </w:rPr>
        <w:t xml:space="preserve">) </w:t>
      </w:r>
      <w:r w:rsidRPr="00702C0C">
        <w:rPr>
          <w:rFonts w:ascii="Calibri" w:hAnsi="Calibri"/>
          <w:sz w:val="22"/>
        </w:rPr>
        <w:t>must exhibit honesty in fact PLUS reasonable commercial standards of fair dealing (objective standard</w:t>
      </w:r>
      <w:r w:rsidR="00B95C7E" w:rsidRPr="00702C0C">
        <w:rPr>
          <w:rFonts w:ascii="Calibri" w:hAnsi="Calibri"/>
          <w:sz w:val="22"/>
        </w:rPr>
        <w:t>-</w:t>
      </w:r>
      <w:r w:rsidRPr="00702C0C">
        <w:rPr>
          <w:rFonts w:ascii="Calibri" w:hAnsi="Calibri"/>
          <w:sz w:val="22"/>
        </w:rPr>
        <w:t>compared with the outside world)</w:t>
      </w:r>
    </w:p>
    <w:p w:rsidR="006A607B" w:rsidRPr="00702C0C" w:rsidRDefault="006A607B" w:rsidP="00702C0C">
      <w:pPr>
        <w:pStyle w:val="ListParagraph"/>
        <w:numPr>
          <w:ilvl w:val="0"/>
          <w:numId w:val="60"/>
        </w:numPr>
        <w:rPr>
          <w:rFonts w:ascii="Calibri" w:hAnsi="Calibri"/>
          <w:sz w:val="22"/>
        </w:rPr>
      </w:pPr>
      <w:r w:rsidRPr="00702C0C">
        <w:rPr>
          <w:rFonts w:ascii="Calibri" w:hAnsi="Calibri"/>
          <w:sz w:val="22"/>
        </w:rPr>
        <w:t>“honesty in fact:” a subjective standard, involves an inquiry into the state of mind of the actor</w:t>
      </w:r>
    </w:p>
    <w:p w:rsidR="006A607B" w:rsidRPr="00702C0C" w:rsidRDefault="006A607B" w:rsidP="00702C0C">
      <w:pPr>
        <w:pStyle w:val="ListParagraph"/>
        <w:numPr>
          <w:ilvl w:val="0"/>
          <w:numId w:val="60"/>
        </w:numPr>
        <w:rPr>
          <w:rFonts w:ascii="Calibri" w:hAnsi="Calibri"/>
          <w:sz w:val="22"/>
        </w:rPr>
      </w:pPr>
      <w:r w:rsidRPr="00702C0C">
        <w:rPr>
          <w:rFonts w:ascii="Calibri" w:hAnsi="Calibri"/>
          <w:sz w:val="22"/>
        </w:rPr>
        <w:t xml:space="preserve">“observance of reasonable commercial standards of fair dealing:” an objective standard. </w:t>
      </w:r>
    </w:p>
    <w:p w:rsidR="006A607B" w:rsidRPr="00702C0C" w:rsidRDefault="006A607B" w:rsidP="00702C0C">
      <w:pPr>
        <w:pStyle w:val="ListParagraph"/>
        <w:numPr>
          <w:ilvl w:val="0"/>
          <w:numId w:val="60"/>
        </w:numPr>
        <w:rPr>
          <w:rFonts w:ascii="Calibri" w:hAnsi="Calibri"/>
          <w:sz w:val="22"/>
        </w:rPr>
      </w:pPr>
      <w:r w:rsidRPr="00702C0C">
        <w:rPr>
          <w:rFonts w:ascii="Calibri" w:hAnsi="Calibri"/>
          <w:sz w:val="22"/>
        </w:rPr>
        <w:t>UCC 1-201(1)(b) “Good Faith:” means honesty in fact in the conduct or transaction concerned</w:t>
      </w:r>
    </w:p>
    <w:p w:rsidR="006A607B" w:rsidRPr="00702C0C" w:rsidRDefault="006A607B" w:rsidP="00702C0C">
      <w:pPr>
        <w:pStyle w:val="ListParagraph"/>
        <w:numPr>
          <w:ilvl w:val="0"/>
          <w:numId w:val="60"/>
        </w:numPr>
        <w:rPr>
          <w:rFonts w:ascii="Calibri" w:hAnsi="Calibri"/>
          <w:sz w:val="22"/>
        </w:rPr>
      </w:pPr>
      <w:r w:rsidRPr="00702C0C">
        <w:rPr>
          <w:rFonts w:ascii="Calibri" w:hAnsi="Calibri"/>
          <w:sz w:val="22"/>
        </w:rPr>
        <w:t>Concept of goods: Moveable things. Not intellectual property.</w:t>
      </w:r>
    </w:p>
    <w:p w:rsidR="00B95C7E" w:rsidRPr="00702C0C" w:rsidRDefault="006A607B" w:rsidP="00702C0C">
      <w:pPr>
        <w:pStyle w:val="ListParagraph"/>
        <w:numPr>
          <w:ilvl w:val="0"/>
          <w:numId w:val="60"/>
        </w:numPr>
        <w:rPr>
          <w:rFonts w:ascii="Calibri" w:hAnsi="Calibri"/>
          <w:sz w:val="22"/>
        </w:rPr>
      </w:pPr>
      <w:r w:rsidRPr="00702C0C">
        <w:rPr>
          <w:rFonts w:ascii="Calibri" w:hAnsi="Calibri"/>
          <w:sz w:val="22"/>
        </w:rPr>
        <w:t>Concept of sale: Seller passes title to the buyer. (not often actual physical titles).</w:t>
      </w:r>
    </w:p>
    <w:p w:rsidR="00B95C7E" w:rsidRPr="00702C0C" w:rsidRDefault="00B95C7E" w:rsidP="00702C0C">
      <w:pPr>
        <w:pStyle w:val="ListParagraph"/>
        <w:numPr>
          <w:ilvl w:val="0"/>
          <w:numId w:val="60"/>
        </w:numPr>
        <w:rPr>
          <w:rFonts w:ascii="Calibri" w:hAnsi="Calibri"/>
          <w:sz w:val="22"/>
        </w:rPr>
      </w:pPr>
      <w:r w:rsidRPr="00702C0C">
        <w:rPr>
          <w:rFonts w:ascii="Calibri" w:hAnsi="Calibri"/>
          <w:sz w:val="22"/>
        </w:rPr>
        <w:t>UCC 2-104(1) "Merchant:" a person who deals in goods of the kind, or otherwise by his occupation holds himself out as having knowledge or skill peculiar to the practices or goods involved in the transaction, or to whom such knowledge or skill may be attributed by his employment of an agent or broker or other intermediary who by his occupation holds himself out as having such knowledge or skill.  A merchant is any merch. acting as a merch.</w:t>
      </w:r>
    </w:p>
    <w:p w:rsidR="00774334" w:rsidRPr="00BF37D3" w:rsidRDefault="00AB5A36" w:rsidP="00D311F1">
      <w:pPr>
        <w:pStyle w:val="Heading1"/>
        <w:rPr>
          <w:rFonts w:ascii="Calibri" w:hAnsi="Calibri"/>
        </w:rPr>
      </w:pPr>
      <w:bookmarkStart w:id="6" w:name="_Toc153708088"/>
      <w:r w:rsidRPr="00BF37D3">
        <w:rPr>
          <w:rFonts w:ascii="Calibri" w:hAnsi="Calibri"/>
        </w:rPr>
        <w:t>Chapter 3.  Contractual Assent and the Objective Test</w:t>
      </w:r>
      <w:bookmarkEnd w:id="6"/>
    </w:p>
    <w:p w:rsidR="00044FAE" w:rsidRDefault="00714B87" w:rsidP="00044FAE">
      <w:pPr>
        <w:pStyle w:val="ListParagraph"/>
        <w:numPr>
          <w:ilvl w:val="0"/>
          <w:numId w:val="9"/>
        </w:numPr>
        <w:rPr>
          <w:rFonts w:ascii="Calibri" w:hAnsi="Calibri"/>
          <w:sz w:val="22"/>
        </w:rPr>
      </w:pPr>
      <w:r w:rsidRPr="00BF37D3">
        <w:rPr>
          <w:rFonts w:ascii="Calibri" w:hAnsi="Calibri"/>
          <w:sz w:val="22"/>
        </w:rPr>
        <w:t>P</w:t>
      </w:r>
      <w:r w:rsidR="00774334" w:rsidRPr="00BF37D3">
        <w:rPr>
          <w:rFonts w:ascii="Calibri" w:hAnsi="Calibri"/>
          <w:sz w:val="22"/>
        </w:rPr>
        <w:t xml:space="preserve">ossible sources of evidence of contractual intent: </w:t>
      </w:r>
      <w:r w:rsidR="00774334" w:rsidRPr="00E50715">
        <w:rPr>
          <w:rFonts w:ascii="Calibri" w:hAnsi="Calibri"/>
          <w:sz w:val="22"/>
        </w:rPr>
        <w:t>course of dealing between the parties</w:t>
      </w:r>
      <w:r w:rsidR="00156084" w:rsidRPr="00E50715">
        <w:rPr>
          <w:rFonts w:ascii="Calibri" w:hAnsi="Calibri"/>
          <w:sz w:val="22"/>
        </w:rPr>
        <w:t xml:space="preserve">, </w:t>
      </w:r>
      <w:r w:rsidR="00774334" w:rsidRPr="00E50715">
        <w:rPr>
          <w:rFonts w:ascii="Calibri" w:hAnsi="Calibri"/>
          <w:sz w:val="22"/>
        </w:rPr>
        <w:t>circumstances around particular transaction</w:t>
      </w:r>
      <w:r w:rsidR="00156084" w:rsidRPr="00E50715">
        <w:rPr>
          <w:rFonts w:ascii="Calibri" w:hAnsi="Calibri"/>
          <w:sz w:val="22"/>
        </w:rPr>
        <w:t xml:space="preserve">, </w:t>
      </w:r>
      <w:r w:rsidR="00774334" w:rsidRPr="00E50715">
        <w:rPr>
          <w:rFonts w:ascii="Calibri" w:hAnsi="Calibri"/>
          <w:sz w:val="22"/>
        </w:rPr>
        <w:t>language of communication itself</w:t>
      </w:r>
      <w:r w:rsidR="00156084" w:rsidRPr="00E50715">
        <w:rPr>
          <w:rFonts w:ascii="Calibri" w:hAnsi="Calibri"/>
          <w:sz w:val="22"/>
        </w:rPr>
        <w:t xml:space="preserve">, </w:t>
      </w:r>
      <w:r w:rsidR="00774334" w:rsidRPr="00E50715">
        <w:rPr>
          <w:rFonts w:ascii="Calibri" w:hAnsi="Calibri"/>
          <w:sz w:val="22"/>
        </w:rPr>
        <w:t>legal precedent</w:t>
      </w:r>
      <w:r w:rsidR="00156084" w:rsidRPr="00E50715">
        <w:rPr>
          <w:rFonts w:ascii="Calibri" w:hAnsi="Calibri"/>
          <w:sz w:val="22"/>
        </w:rPr>
        <w:t>, follow-through.</w:t>
      </w:r>
    </w:p>
    <w:p w:rsidR="006A607B" w:rsidRPr="00044FAE" w:rsidRDefault="00601DB9" w:rsidP="00044FAE">
      <w:pPr>
        <w:pStyle w:val="ListParagraph"/>
        <w:numPr>
          <w:ilvl w:val="0"/>
          <w:numId w:val="9"/>
        </w:numPr>
        <w:rPr>
          <w:rFonts w:ascii="Calibri" w:hAnsi="Calibri"/>
          <w:sz w:val="22"/>
        </w:rPr>
      </w:pPr>
      <w:r w:rsidRPr="00044FAE">
        <w:rPr>
          <w:rFonts w:ascii="Calibri" w:hAnsi="Calibri"/>
          <w:sz w:val="32"/>
          <w:szCs w:val="20"/>
        </w:rPr>
        <w:t xml:space="preserve">A party’s intent is deemed to be what a </w:t>
      </w:r>
      <w:r w:rsidRPr="00044FAE">
        <w:rPr>
          <w:rFonts w:ascii="Calibri" w:hAnsi="Calibri"/>
          <w:b/>
          <w:sz w:val="32"/>
          <w:szCs w:val="20"/>
        </w:rPr>
        <w:t xml:space="preserve">reasonable person </w:t>
      </w:r>
      <w:r w:rsidRPr="00044FAE">
        <w:rPr>
          <w:rFonts w:ascii="Calibri" w:hAnsi="Calibri"/>
          <w:sz w:val="32"/>
          <w:szCs w:val="20"/>
        </w:rPr>
        <w:t xml:space="preserve">in the position of the </w:t>
      </w:r>
      <w:r w:rsidRPr="00044FAE">
        <w:rPr>
          <w:rFonts w:ascii="Calibri" w:hAnsi="Calibri"/>
          <w:b/>
          <w:sz w:val="32"/>
          <w:szCs w:val="20"/>
        </w:rPr>
        <w:t>opposite party</w:t>
      </w:r>
      <w:r w:rsidRPr="00044FAE">
        <w:rPr>
          <w:rFonts w:ascii="Calibri" w:hAnsi="Calibri"/>
          <w:sz w:val="32"/>
          <w:szCs w:val="20"/>
        </w:rPr>
        <w:t xml:space="preserve"> would have </w:t>
      </w:r>
      <w:r w:rsidRPr="00044FAE">
        <w:rPr>
          <w:rFonts w:ascii="Calibri" w:hAnsi="Calibri"/>
          <w:b/>
          <w:sz w:val="32"/>
          <w:szCs w:val="20"/>
        </w:rPr>
        <w:t xml:space="preserve">understood the intent </w:t>
      </w:r>
      <w:r w:rsidRPr="00044FAE">
        <w:rPr>
          <w:rFonts w:ascii="Calibri" w:hAnsi="Calibri"/>
          <w:sz w:val="32"/>
          <w:szCs w:val="20"/>
        </w:rPr>
        <w:t xml:space="preserve">to be through the party’s </w:t>
      </w:r>
      <w:r w:rsidRPr="00044FAE">
        <w:rPr>
          <w:rFonts w:ascii="Calibri" w:hAnsi="Calibri"/>
          <w:b/>
          <w:sz w:val="32"/>
          <w:szCs w:val="20"/>
        </w:rPr>
        <w:t>outward manifestations.</w:t>
      </w:r>
    </w:p>
    <w:p w:rsidR="00EB646B" w:rsidRDefault="00601DB9" w:rsidP="00EB646B">
      <w:pPr>
        <w:pStyle w:val="ListParagraph"/>
        <w:numPr>
          <w:ilvl w:val="1"/>
          <w:numId w:val="40"/>
        </w:numPr>
        <w:rPr>
          <w:rFonts w:ascii="Calibri" w:hAnsi="Calibri"/>
          <w:sz w:val="22"/>
          <w:szCs w:val="20"/>
        </w:rPr>
      </w:pPr>
      <w:r w:rsidRPr="006A607B">
        <w:rPr>
          <w:rFonts w:ascii="Calibri" w:hAnsi="Calibri"/>
          <w:sz w:val="22"/>
          <w:szCs w:val="20"/>
        </w:rPr>
        <w:t xml:space="preserve">Based on </w:t>
      </w:r>
      <w:r w:rsidRPr="006A607B">
        <w:rPr>
          <w:rFonts w:ascii="Calibri" w:hAnsi="Calibri"/>
          <w:i/>
          <w:sz w:val="22"/>
          <w:szCs w:val="20"/>
        </w:rPr>
        <w:t>observation</w:t>
      </w:r>
      <w:r w:rsidRPr="006A607B">
        <w:rPr>
          <w:rFonts w:ascii="Calibri" w:hAnsi="Calibri"/>
          <w:sz w:val="22"/>
          <w:szCs w:val="20"/>
        </w:rPr>
        <w:t xml:space="preserve"> (of observing party, could be offeror or -ee)—actions and words to indicate assent.</w:t>
      </w:r>
      <w:r w:rsidR="00EB646B">
        <w:rPr>
          <w:rFonts w:ascii="Calibri" w:hAnsi="Calibri"/>
          <w:sz w:val="22"/>
          <w:szCs w:val="20"/>
        </w:rPr>
        <w:t xml:space="preserve"> </w:t>
      </w:r>
      <w:r w:rsidRPr="00EB646B">
        <w:rPr>
          <w:rFonts w:ascii="Calibri" w:hAnsi="Calibri"/>
          <w:sz w:val="22"/>
          <w:szCs w:val="20"/>
        </w:rPr>
        <w:t xml:space="preserve">Interpreted </w:t>
      </w:r>
      <w:r w:rsidRPr="00EB646B">
        <w:rPr>
          <w:rFonts w:ascii="Calibri" w:hAnsi="Calibri"/>
          <w:i/>
          <w:sz w:val="22"/>
          <w:szCs w:val="20"/>
        </w:rPr>
        <w:t>reasonably</w:t>
      </w:r>
      <w:r w:rsidRPr="00EB646B">
        <w:rPr>
          <w:rFonts w:ascii="Calibri" w:hAnsi="Calibri"/>
          <w:sz w:val="22"/>
          <w:szCs w:val="20"/>
        </w:rPr>
        <w:t>.</w:t>
      </w:r>
      <w:r w:rsidR="00EB646B">
        <w:rPr>
          <w:rFonts w:ascii="Calibri" w:hAnsi="Calibri"/>
          <w:sz w:val="22"/>
          <w:szCs w:val="20"/>
        </w:rPr>
        <w:t xml:space="preserve"> </w:t>
      </w:r>
      <w:r w:rsidRPr="00EB646B">
        <w:rPr>
          <w:rFonts w:ascii="Calibri" w:hAnsi="Calibri"/>
          <w:sz w:val="22"/>
          <w:szCs w:val="20"/>
        </w:rPr>
        <w:t xml:space="preserve">More probative than subjective. </w:t>
      </w:r>
    </w:p>
    <w:p w:rsidR="00EB646B" w:rsidRPr="00EB646B" w:rsidRDefault="00EB646B" w:rsidP="00EB646B">
      <w:pPr>
        <w:pStyle w:val="ListParagraph"/>
        <w:numPr>
          <w:ilvl w:val="0"/>
          <w:numId w:val="9"/>
        </w:numPr>
        <w:rPr>
          <w:rFonts w:ascii="Calibri" w:hAnsi="Calibri"/>
          <w:sz w:val="22"/>
          <w:szCs w:val="20"/>
        </w:rPr>
      </w:pPr>
      <w:r w:rsidRPr="00EB646B">
        <w:rPr>
          <w:rFonts w:ascii="Calibri" w:hAnsi="Calibri"/>
          <w:sz w:val="22"/>
        </w:rPr>
        <w:t>“Contracts are created by the communication of intent through outward manifestations, which must be given the meaning reasonably understood by the party to whom they were communicated.” (84)</w:t>
      </w:r>
    </w:p>
    <w:p w:rsidR="00714B87" w:rsidRPr="00BF37D3" w:rsidRDefault="00083D24" w:rsidP="00EB646B">
      <w:pPr>
        <w:pStyle w:val="ListParagraph"/>
        <w:numPr>
          <w:ilvl w:val="0"/>
          <w:numId w:val="9"/>
        </w:numPr>
        <w:rPr>
          <w:rFonts w:ascii="Calibri" w:hAnsi="Calibri"/>
          <w:sz w:val="22"/>
        </w:rPr>
      </w:pPr>
      <w:r w:rsidRPr="00BF37D3">
        <w:rPr>
          <w:rFonts w:ascii="Calibri" w:hAnsi="Calibri"/>
          <w:sz w:val="22"/>
        </w:rPr>
        <w:t>Questions of Perspective</w:t>
      </w:r>
    </w:p>
    <w:p w:rsidR="001240C5" w:rsidRPr="001240C5" w:rsidRDefault="00EB646B" w:rsidP="001240C5">
      <w:pPr>
        <w:pStyle w:val="ListParagraph"/>
        <w:numPr>
          <w:ilvl w:val="1"/>
          <w:numId w:val="9"/>
        </w:numPr>
        <w:rPr>
          <w:rFonts w:ascii="Calibri" w:hAnsi="Calibri"/>
          <w:color w:val="660066"/>
          <w:sz w:val="22"/>
        </w:rPr>
      </w:pPr>
      <w:r w:rsidRPr="00156084">
        <w:rPr>
          <w:rFonts w:ascii="Calibri" w:hAnsi="Calibri"/>
          <w:color w:val="660066"/>
          <w:sz w:val="22"/>
        </w:rPr>
        <w:t xml:space="preserve">Reasonable </w:t>
      </w:r>
      <w:r w:rsidR="001240C5" w:rsidRPr="00156084">
        <w:rPr>
          <w:rFonts w:ascii="Calibri" w:hAnsi="Calibri"/>
          <w:color w:val="660066"/>
          <w:sz w:val="22"/>
        </w:rPr>
        <w:t>perceptions of the manifestations of intent between the parties</w:t>
      </w:r>
    </w:p>
    <w:p w:rsidR="00EB646B" w:rsidRDefault="00EB646B" w:rsidP="00EB646B">
      <w:pPr>
        <w:pStyle w:val="ListParagraph"/>
        <w:numPr>
          <w:ilvl w:val="1"/>
          <w:numId w:val="9"/>
        </w:numPr>
        <w:rPr>
          <w:rFonts w:ascii="Calibri" w:hAnsi="Calibri"/>
          <w:sz w:val="22"/>
          <w:szCs w:val="20"/>
        </w:rPr>
      </w:pPr>
      <w:r w:rsidRPr="006A607B">
        <w:rPr>
          <w:rFonts w:ascii="Calibri" w:hAnsi="Calibri"/>
          <w:sz w:val="22"/>
          <w:szCs w:val="20"/>
        </w:rPr>
        <w:t>BURDEN OF PROOF in objective test: Look at all info that could possibly bear and give to jury or fact finder to determine the reasonable meaning. If both parties have equally plausible explanations, go on the basis of who bears the burden of proof (P). If not enough proof, π loses.</w:t>
      </w:r>
    </w:p>
    <w:p w:rsidR="00EB646B" w:rsidRPr="00EB646B" w:rsidRDefault="00EB646B" w:rsidP="00D311F1">
      <w:pPr>
        <w:pStyle w:val="ListParagraph"/>
        <w:numPr>
          <w:ilvl w:val="1"/>
          <w:numId w:val="9"/>
        </w:numPr>
        <w:rPr>
          <w:rFonts w:ascii="Calibri" w:hAnsi="Calibri"/>
          <w:sz w:val="22"/>
          <w:szCs w:val="20"/>
        </w:rPr>
      </w:pPr>
      <w:r w:rsidRPr="00EB646B">
        <w:rPr>
          <w:rFonts w:ascii="Calibri" w:hAnsi="Calibri"/>
          <w:i/>
          <w:sz w:val="22"/>
        </w:rPr>
        <w:t>Kabil Developments Corp. v. Mignot:</w:t>
      </w:r>
      <w:r w:rsidRPr="00EB646B">
        <w:rPr>
          <w:rFonts w:ascii="Calibri" w:hAnsi="Calibri"/>
          <w:sz w:val="20"/>
          <w:szCs w:val="20"/>
        </w:rPr>
        <w:t xml:space="preserve"> Ask π if “believed” contract was in place. </w:t>
      </w:r>
      <w:r>
        <w:rPr>
          <w:rFonts w:ascii="Calibri" w:hAnsi="Calibri"/>
          <w:sz w:val="20"/>
          <w:szCs w:val="20"/>
        </w:rPr>
        <w:t>S</w:t>
      </w:r>
      <w:r w:rsidRPr="00EB646B">
        <w:rPr>
          <w:rFonts w:ascii="Calibri" w:hAnsi="Calibri"/>
          <w:sz w:val="20"/>
          <w:szCs w:val="20"/>
        </w:rPr>
        <w:t xml:space="preserve">ubjective evidence </w:t>
      </w:r>
      <w:r>
        <w:rPr>
          <w:rFonts w:ascii="Calibri" w:hAnsi="Calibri"/>
          <w:sz w:val="20"/>
          <w:szCs w:val="20"/>
        </w:rPr>
        <w:t xml:space="preserve">is </w:t>
      </w:r>
      <w:r w:rsidRPr="00EB646B">
        <w:rPr>
          <w:rFonts w:ascii="Calibri" w:hAnsi="Calibri"/>
          <w:sz w:val="20"/>
          <w:szCs w:val="20"/>
        </w:rPr>
        <w:t>admissible to supplement obj. evidence as long as not contradictory</w:t>
      </w:r>
      <w:r w:rsidRPr="001240C5">
        <w:rPr>
          <w:rFonts w:ascii="Calibri" w:hAnsi="Calibri"/>
          <w:sz w:val="20"/>
          <w:szCs w:val="20"/>
        </w:rPr>
        <w:t>.</w:t>
      </w:r>
    </w:p>
    <w:p w:rsidR="004208AC" w:rsidRPr="00EB646B" w:rsidRDefault="007D760C" w:rsidP="00D311F1">
      <w:pPr>
        <w:pStyle w:val="ListParagraph"/>
        <w:numPr>
          <w:ilvl w:val="1"/>
          <w:numId w:val="9"/>
        </w:numPr>
        <w:rPr>
          <w:rFonts w:ascii="Calibri" w:hAnsi="Calibri"/>
          <w:sz w:val="22"/>
          <w:szCs w:val="20"/>
        </w:rPr>
      </w:pPr>
      <w:r w:rsidRPr="00EB646B">
        <w:rPr>
          <w:rFonts w:ascii="Calibri" w:hAnsi="Calibri"/>
        </w:rPr>
        <w:t>The Reasonable Person Construct</w:t>
      </w:r>
    </w:p>
    <w:p w:rsidR="007D760C" w:rsidRPr="00BF37D3" w:rsidRDefault="007D760C" w:rsidP="00EB646B">
      <w:pPr>
        <w:pStyle w:val="Heading2"/>
      </w:pPr>
      <w:bookmarkStart w:id="7" w:name="_Toc153708089"/>
      <w:r w:rsidRPr="00BF37D3">
        <w:t>The Duty to Read</w:t>
      </w:r>
      <w:bookmarkEnd w:id="7"/>
    </w:p>
    <w:p w:rsidR="001240C5" w:rsidRPr="00EB646B" w:rsidRDefault="001A7F1F" w:rsidP="001A7F1F">
      <w:pPr>
        <w:pStyle w:val="ListParagraph"/>
        <w:numPr>
          <w:ilvl w:val="0"/>
          <w:numId w:val="10"/>
        </w:numPr>
        <w:rPr>
          <w:rFonts w:ascii="Calibri" w:hAnsi="Calibri"/>
          <w:sz w:val="22"/>
          <w:szCs w:val="20"/>
        </w:rPr>
      </w:pPr>
      <w:r w:rsidRPr="00EB646B">
        <w:rPr>
          <w:rFonts w:ascii="Calibri" w:hAnsi="Calibri"/>
          <w:b/>
          <w:sz w:val="22"/>
          <w:szCs w:val="20"/>
        </w:rPr>
        <w:t xml:space="preserve">A party who had the opportunity to read a K, but did not, is bound by the terms.  </w:t>
      </w:r>
      <w:r w:rsidRPr="00EB646B">
        <w:rPr>
          <w:rFonts w:ascii="Calibri" w:hAnsi="Calibri"/>
          <w:sz w:val="22"/>
          <w:szCs w:val="20"/>
        </w:rPr>
        <w:t>A K need not be read to be effective; people who accept take the risk that unread terms may in retrospect prove unwelcome</w:t>
      </w:r>
    </w:p>
    <w:p w:rsidR="001240C5" w:rsidRPr="00EB646B" w:rsidRDefault="001240C5" w:rsidP="001240C5">
      <w:pPr>
        <w:pStyle w:val="ListParagraph"/>
        <w:numPr>
          <w:ilvl w:val="0"/>
          <w:numId w:val="10"/>
        </w:numPr>
        <w:rPr>
          <w:rFonts w:ascii="Calibri" w:hAnsi="Calibri"/>
          <w:sz w:val="22"/>
        </w:rPr>
      </w:pPr>
      <w:r w:rsidRPr="00EB646B">
        <w:rPr>
          <w:rFonts w:ascii="Calibri" w:hAnsi="Calibri"/>
          <w:sz w:val="22"/>
        </w:rPr>
        <w:t>A signed writing is deemed within our legal system to be an extremely strong indication of intent</w:t>
      </w:r>
    </w:p>
    <w:p w:rsidR="001A7F1F" w:rsidRPr="00EB646B" w:rsidRDefault="00EB646B" w:rsidP="00EB646B">
      <w:pPr>
        <w:pStyle w:val="ListParagraph"/>
        <w:numPr>
          <w:ilvl w:val="1"/>
          <w:numId w:val="10"/>
        </w:numPr>
        <w:rPr>
          <w:rFonts w:ascii="Calibri" w:hAnsi="Calibri"/>
          <w:sz w:val="22"/>
        </w:rPr>
      </w:pPr>
      <w:r>
        <w:rPr>
          <w:rFonts w:ascii="Calibri" w:hAnsi="Calibri"/>
          <w:sz w:val="22"/>
        </w:rPr>
        <w:t xml:space="preserve">Think about when </w:t>
      </w:r>
      <w:r w:rsidR="001240C5" w:rsidRPr="00EB646B">
        <w:rPr>
          <w:rFonts w:ascii="Calibri" w:hAnsi="Calibri"/>
          <w:sz w:val="22"/>
        </w:rPr>
        <w:t>interpreting a written agreement:</w:t>
      </w:r>
      <w:r>
        <w:rPr>
          <w:rFonts w:ascii="Calibri" w:hAnsi="Calibri"/>
          <w:sz w:val="22"/>
        </w:rPr>
        <w:t xml:space="preserve"> </w:t>
      </w:r>
      <w:r w:rsidR="001240C5" w:rsidRPr="00EB646B">
        <w:rPr>
          <w:rFonts w:ascii="Calibri" w:hAnsi="Calibri"/>
          <w:sz w:val="22"/>
        </w:rPr>
        <w:t>Who drafted it? The technical expertise of the party drafting v. party reading and signing? Purpose for the contract? Obfuscatoriness of language? Circumstances surrounding signing? Negotiation. Formalities. What happened after?</w:t>
      </w:r>
    </w:p>
    <w:p w:rsidR="005072F1" w:rsidRPr="00EB646B" w:rsidRDefault="007D760C" w:rsidP="00EB646B">
      <w:pPr>
        <w:pStyle w:val="ListParagraph"/>
        <w:numPr>
          <w:ilvl w:val="0"/>
          <w:numId w:val="10"/>
        </w:numPr>
        <w:rPr>
          <w:rFonts w:ascii="Calibri" w:hAnsi="Calibri"/>
          <w:sz w:val="22"/>
        </w:rPr>
      </w:pPr>
      <w:r w:rsidRPr="00EB646B">
        <w:rPr>
          <w:rFonts w:ascii="Calibri" w:hAnsi="Calibri"/>
          <w:i/>
          <w:sz w:val="22"/>
        </w:rPr>
        <w:t>James v. McDonald’s</w:t>
      </w:r>
      <w:r w:rsidR="00EB646B">
        <w:rPr>
          <w:rFonts w:ascii="Calibri" w:hAnsi="Calibri"/>
          <w:i/>
          <w:sz w:val="22"/>
        </w:rPr>
        <w:t>:</w:t>
      </w:r>
      <w:r w:rsidRPr="00EB646B">
        <w:rPr>
          <w:rFonts w:ascii="Calibri" w:hAnsi="Calibri"/>
          <w:i/>
          <w:sz w:val="22"/>
        </w:rPr>
        <w:t xml:space="preserve"> </w:t>
      </w:r>
      <w:r w:rsidR="00EB646B">
        <w:rPr>
          <w:rFonts w:ascii="Calibri" w:hAnsi="Calibri"/>
          <w:sz w:val="22"/>
        </w:rPr>
        <w:t>C</w:t>
      </w:r>
      <w:r w:rsidR="004208AC" w:rsidRPr="00EB646B">
        <w:rPr>
          <w:rFonts w:ascii="Calibri" w:hAnsi="Calibri"/>
          <w:sz w:val="22"/>
        </w:rPr>
        <w:t>on</w:t>
      </w:r>
      <w:r w:rsidR="00EB646B">
        <w:rPr>
          <w:rFonts w:ascii="Calibri" w:hAnsi="Calibri"/>
          <w:sz w:val="22"/>
        </w:rPr>
        <w:t>tractual obligation to arbitrate-t</w:t>
      </w:r>
      <w:r w:rsidR="004208AC" w:rsidRPr="00EB646B">
        <w:rPr>
          <w:rFonts w:ascii="Calibri" w:hAnsi="Calibri"/>
          <w:sz w:val="22"/>
        </w:rPr>
        <w:t>hough she did not read the contract, it is still binding</w:t>
      </w:r>
    </w:p>
    <w:p w:rsidR="007D760C" w:rsidRPr="00BF37D3" w:rsidRDefault="007D760C" w:rsidP="00714B87">
      <w:pPr>
        <w:ind w:left="2520"/>
        <w:rPr>
          <w:rFonts w:ascii="Calibri" w:hAnsi="Calibri"/>
          <w:sz w:val="22"/>
        </w:rPr>
      </w:pPr>
    </w:p>
    <w:p w:rsidR="007D760C" w:rsidRPr="00BF37D3" w:rsidRDefault="007D760C" w:rsidP="00EB646B">
      <w:pPr>
        <w:pStyle w:val="Heading2"/>
      </w:pPr>
      <w:bookmarkStart w:id="8" w:name="_Toc153708090"/>
      <w:r w:rsidRPr="00BF37D3">
        <w:t>Deliberately Undisclosed Intent</w:t>
      </w:r>
      <w:bookmarkEnd w:id="8"/>
    </w:p>
    <w:p w:rsidR="001240C5" w:rsidRPr="00EB646B" w:rsidRDefault="007D760C" w:rsidP="001240C5">
      <w:pPr>
        <w:pStyle w:val="ListParagraph"/>
        <w:numPr>
          <w:ilvl w:val="0"/>
          <w:numId w:val="11"/>
        </w:numPr>
        <w:rPr>
          <w:rFonts w:ascii="Calibri" w:hAnsi="Calibri"/>
          <w:sz w:val="22"/>
        </w:rPr>
      </w:pPr>
      <w:r w:rsidRPr="00EB646B">
        <w:rPr>
          <w:rFonts w:ascii="Calibri" w:hAnsi="Calibri"/>
          <w:i/>
          <w:sz w:val="22"/>
        </w:rPr>
        <w:t>Lucy v. Zehmer</w:t>
      </w:r>
      <w:r w:rsidR="001240C5" w:rsidRPr="00EB646B">
        <w:rPr>
          <w:rFonts w:ascii="Calibri" w:hAnsi="Calibri"/>
          <w:i/>
          <w:sz w:val="22"/>
        </w:rPr>
        <w:t xml:space="preserve">: </w:t>
      </w:r>
      <w:r w:rsidR="00601DB9" w:rsidRPr="00EB646B">
        <w:rPr>
          <w:rFonts w:ascii="Calibri" w:hAnsi="Calibri"/>
          <w:sz w:val="22"/>
        </w:rPr>
        <w:t xml:space="preserve">What would </w:t>
      </w:r>
      <w:r w:rsidR="004208AC" w:rsidRPr="00EB646B">
        <w:rPr>
          <w:rFonts w:ascii="Calibri" w:hAnsi="Calibri"/>
          <w:sz w:val="22"/>
        </w:rPr>
        <w:t>a reasonable person have expected</w:t>
      </w:r>
      <w:r w:rsidR="00601DB9" w:rsidRPr="00EB646B">
        <w:rPr>
          <w:rFonts w:ascii="Calibri" w:hAnsi="Calibri"/>
          <w:sz w:val="22"/>
        </w:rPr>
        <w:t xml:space="preserve"> from the </w:t>
      </w:r>
      <w:r w:rsidR="00EB646B">
        <w:rPr>
          <w:rFonts w:ascii="Calibri" w:hAnsi="Calibri"/>
          <w:i/>
          <w:sz w:val="22"/>
          <w:u w:val="single"/>
        </w:rPr>
        <w:t>manifestation of int</w:t>
      </w:r>
      <w:r w:rsidR="00601DB9" w:rsidRPr="00EB646B">
        <w:rPr>
          <w:rFonts w:ascii="Calibri" w:hAnsi="Calibri"/>
          <w:i/>
          <w:sz w:val="22"/>
          <w:u w:val="single"/>
        </w:rPr>
        <w:t>ent</w:t>
      </w:r>
      <w:r w:rsidR="00601DB9" w:rsidRPr="00EB646B">
        <w:rPr>
          <w:rFonts w:ascii="Calibri" w:hAnsi="Calibri"/>
          <w:sz w:val="22"/>
        </w:rPr>
        <w:t>?</w:t>
      </w:r>
      <w:r w:rsidR="001240C5" w:rsidRPr="00EB646B">
        <w:rPr>
          <w:rFonts w:ascii="Calibri" w:hAnsi="Calibri"/>
          <w:sz w:val="22"/>
        </w:rPr>
        <w:t xml:space="preserve"> </w:t>
      </w:r>
    </w:p>
    <w:p w:rsidR="007D760C" w:rsidRPr="00044FAE" w:rsidRDefault="00EB646B" w:rsidP="00EB646B">
      <w:pPr>
        <w:pStyle w:val="ListParagraph"/>
        <w:numPr>
          <w:ilvl w:val="1"/>
          <w:numId w:val="11"/>
        </w:numPr>
        <w:rPr>
          <w:rFonts w:ascii="Calibri" w:hAnsi="Calibri"/>
          <w:b/>
          <w:sz w:val="22"/>
        </w:rPr>
      </w:pPr>
      <w:r>
        <w:rPr>
          <w:rFonts w:ascii="Calibri" w:hAnsi="Calibri"/>
          <w:sz w:val="22"/>
          <w:szCs w:val="20"/>
        </w:rPr>
        <w:t>Restatement 2d §24:</w:t>
      </w:r>
      <w:r w:rsidR="00601DB9" w:rsidRPr="00EB646B">
        <w:rPr>
          <w:rFonts w:ascii="Calibri" w:hAnsi="Calibri"/>
          <w:sz w:val="22"/>
          <w:szCs w:val="20"/>
        </w:rPr>
        <w:t>“</w:t>
      </w:r>
      <w:r w:rsidR="00601DB9" w:rsidRPr="00EB646B">
        <w:rPr>
          <w:rFonts w:ascii="Calibri" w:hAnsi="Calibri"/>
          <w:b/>
          <w:sz w:val="22"/>
          <w:szCs w:val="20"/>
        </w:rPr>
        <w:t>An offer is the manifestation of willingness to enter into a bargain, so make as to justify another person in understanding that his assent to that bargain is invited and will conclude it</w:t>
      </w:r>
      <w:r w:rsidR="00601DB9" w:rsidRPr="00EB646B">
        <w:rPr>
          <w:rFonts w:ascii="Calibri" w:hAnsi="Calibri"/>
          <w:sz w:val="22"/>
          <w:szCs w:val="20"/>
        </w:rPr>
        <w:t xml:space="preserve">.” </w:t>
      </w:r>
    </w:p>
    <w:p w:rsidR="00D16321" w:rsidRPr="00EB646B" w:rsidRDefault="00AB5A36" w:rsidP="00EB646B">
      <w:pPr>
        <w:pStyle w:val="Heading1"/>
        <w:rPr>
          <w:rFonts w:ascii="Calibri" w:hAnsi="Calibri"/>
        </w:rPr>
      </w:pPr>
      <w:bookmarkStart w:id="9" w:name="_Toc153708091"/>
      <w:r w:rsidRPr="00BF37D3">
        <w:rPr>
          <w:rFonts w:ascii="Calibri" w:hAnsi="Calibri"/>
        </w:rPr>
        <w:t>Chapter 4.  The Offer</w:t>
      </w:r>
      <w:bookmarkEnd w:id="9"/>
    </w:p>
    <w:p w:rsidR="00EB646B" w:rsidRDefault="00816F72" w:rsidP="00EB646B">
      <w:pPr>
        <w:pStyle w:val="ListParagraph"/>
        <w:numPr>
          <w:ilvl w:val="0"/>
          <w:numId w:val="13"/>
        </w:numPr>
        <w:rPr>
          <w:rFonts w:ascii="Calibri" w:hAnsi="Calibri"/>
          <w:sz w:val="22"/>
          <w:szCs w:val="20"/>
        </w:rPr>
      </w:pPr>
      <w:r w:rsidRPr="00816F72">
        <w:rPr>
          <w:rFonts w:ascii="Calibri" w:hAnsi="Calibri"/>
          <w:sz w:val="22"/>
          <w:szCs w:val="20"/>
        </w:rPr>
        <w:t>Common law Offer</w:t>
      </w:r>
      <w:r w:rsidR="00EB646B">
        <w:rPr>
          <w:rFonts w:ascii="Calibri" w:hAnsi="Calibri"/>
          <w:sz w:val="22"/>
          <w:szCs w:val="20"/>
        </w:rPr>
        <w:t xml:space="preserve"> has </w:t>
      </w:r>
      <w:r w:rsidRPr="00816F72">
        <w:rPr>
          <w:rFonts w:ascii="Calibri" w:hAnsi="Calibri"/>
          <w:sz w:val="22"/>
          <w:szCs w:val="20"/>
        </w:rPr>
        <w:t xml:space="preserve">4 </w:t>
      </w:r>
      <w:r w:rsidR="00EB646B">
        <w:rPr>
          <w:rFonts w:ascii="Calibri" w:hAnsi="Calibri"/>
          <w:sz w:val="22"/>
          <w:szCs w:val="20"/>
        </w:rPr>
        <w:t>elements</w:t>
      </w:r>
      <w:r w:rsidRPr="00816F72">
        <w:rPr>
          <w:rFonts w:ascii="Calibri" w:hAnsi="Calibri"/>
          <w:sz w:val="22"/>
          <w:szCs w:val="20"/>
        </w:rPr>
        <w:t>:</w:t>
      </w:r>
    </w:p>
    <w:p w:rsidR="00EB646B" w:rsidRPr="00EB646B" w:rsidRDefault="00816F72" w:rsidP="00EB646B">
      <w:pPr>
        <w:pStyle w:val="ListParagraph"/>
        <w:numPr>
          <w:ilvl w:val="1"/>
          <w:numId w:val="13"/>
        </w:numPr>
        <w:rPr>
          <w:rFonts w:ascii="Calibri" w:hAnsi="Calibri"/>
          <w:b/>
          <w:sz w:val="22"/>
          <w:szCs w:val="20"/>
        </w:rPr>
      </w:pPr>
      <w:r w:rsidRPr="00EB646B">
        <w:rPr>
          <w:rFonts w:ascii="Calibri" w:hAnsi="Calibri"/>
          <w:b/>
          <w:sz w:val="22"/>
          <w:szCs w:val="20"/>
        </w:rPr>
        <w:t>Proposal</w:t>
      </w:r>
      <w:r w:rsidR="00EB646B">
        <w:rPr>
          <w:rFonts w:ascii="Calibri" w:hAnsi="Calibri"/>
          <w:b/>
          <w:sz w:val="22"/>
          <w:szCs w:val="20"/>
        </w:rPr>
        <w:t xml:space="preserve"> +</w:t>
      </w:r>
    </w:p>
    <w:p w:rsidR="00EB646B" w:rsidRPr="00EB646B" w:rsidRDefault="00816F72" w:rsidP="00EB646B">
      <w:pPr>
        <w:pStyle w:val="ListParagraph"/>
        <w:numPr>
          <w:ilvl w:val="1"/>
          <w:numId w:val="13"/>
        </w:numPr>
        <w:rPr>
          <w:rFonts w:ascii="Calibri" w:hAnsi="Calibri"/>
          <w:b/>
          <w:sz w:val="22"/>
          <w:szCs w:val="20"/>
        </w:rPr>
      </w:pPr>
      <w:r w:rsidRPr="00EB646B">
        <w:rPr>
          <w:rFonts w:ascii="Calibri" w:hAnsi="Calibri"/>
          <w:b/>
          <w:sz w:val="22"/>
          <w:szCs w:val="20"/>
        </w:rPr>
        <w:t>Clear and definite</w:t>
      </w:r>
      <w:r w:rsidR="00EB646B">
        <w:rPr>
          <w:rFonts w:ascii="Calibri" w:hAnsi="Calibri"/>
          <w:b/>
          <w:sz w:val="22"/>
          <w:szCs w:val="20"/>
        </w:rPr>
        <w:t xml:space="preserve"> +</w:t>
      </w:r>
    </w:p>
    <w:p w:rsidR="00EB646B" w:rsidRPr="00EB646B" w:rsidRDefault="00816F72" w:rsidP="00EB646B">
      <w:pPr>
        <w:pStyle w:val="ListParagraph"/>
        <w:numPr>
          <w:ilvl w:val="1"/>
          <w:numId w:val="13"/>
        </w:numPr>
        <w:rPr>
          <w:rFonts w:ascii="Calibri" w:hAnsi="Calibri"/>
          <w:b/>
          <w:sz w:val="22"/>
          <w:szCs w:val="20"/>
        </w:rPr>
      </w:pPr>
      <w:r w:rsidRPr="00EB646B">
        <w:rPr>
          <w:rFonts w:ascii="Calibri" w:hAnsi="Calibri"/>
          <w:b/>
          <w:sz w:val="22"/>
          <w:szCs w:val="20"/>
        </w:rPr>
        <w:t>Leaves no essential terms open to negotiation</w:t>
      </w:r>
      <w:r w:rsidR="00EB646B">
        <w:rPr>
          <w:rFonts w:ascii="Calibri" w:hAnsi="Calibri"/>
          <w:b/>
          <w:sz w:val="22"/>
          <w:szCs w:val="20"/>
        </w:rPr>
        <w:t xml:space="preserve"> +</w:t>
      </w:r>
    </w:p>
    <w:p w:rsidR="00D16321" w:rsidRPr="00EB646B" w:rsidRDefault="00816F72" w:rsidP="00EB646B">
      <w:pPr>
        <w:pStyle w:val="ListParagraph"/>
        <w:numPr>
          <w:ilvl w:val="1"/>
          <w:numId w:val="13"/>
        </w:numPr>
        <w:rPr>
          <w:rFonts w:ascii="Calibri" w:hAnsi="Calibri"/>
          <w:b/>
          <w:sz w:val="22"/>
          <w:szCs w:val="20"/>
        </w:rPr>
      </w:pPr>
      <w:r w:rsidRPr="00EB646B">
        <w:rPr>
          <w:rFonts w:ascii="Calibri" w:hAnsi="Calibri"/>
          <w:b/>
          <w:sz w:val="22"/>
          <w:szCs w:val="20"/>
        </w:rPr>
        <w:t xml:space="preserve">Whether </w:t>
      </w:r>
      <w:r w:rsidR="00EB646B">
        <w:rPr>
          <w:rFonts w:ascii="Calibri" w:hAnsi="Calibri"/>
          <w:b/>
          <w:sz w:val="22"/>
          <w:szCs w:val="20"/>
        </w:rPr>
        <w:t xml:space="preserve">a </w:t>
      </w:r>
      <w:r w:rsidRPr="00EB646B">
        <w:rPr>
          <w:rFonts w:ascii="Calibri" w:hAnsi="Calibri"/>
          <w:b/>
          <w:sz w:val="22"/>
          <w:szCs w:val="20"/>
        </w:rPr>
        <w:t xml:space="preserve">“reasonable person” as offeree would have understood an offer </w:t>
      </w:r>
    </w:p>
    <w:p w:rsidR="00F83359" w:rsidRPr="008C32DE" w:rsidRDefault="00D16321" w:rsidP="00B73899">
      <w:pPr>
        <w:pStyle w:val="Heading3"/>
        <w:rPr>
          <w:rFonts w:ascii="Calibri" w:hAnsi="Calibri"/>
        </w:rPr>
      </w:pPr>
      <w:bookmarkStart w:id="10" w:name="_Toc153708092"/>
      <w:r w:rsidRPr="00BF37D3">
        <w:rPr>
          <w:rFonts w:ascii="Calibri" w:hAnsi="Calibri"/>
        </w:rPr>
        <w:t xml:space="preserve">The </w:t>
      </w:r>
      <w:r w:rsidRPr="008C32DE">
        <w:rPr>
          <w:rFonts w:ascii="Calibri" w:hAnsi="Calibri"/>
        </w:rPr>
        <w:t>Definition of “Offer” at Common Law</w:t>
      </w:r>
      <w:bookmarkEnd w:id="10"/>
    </w:p>
    <w:p w:rsidR="00EB646B" w:rsidRPr="008C32DE" w:rsidRDefault="00EB646B" w:rsidP="00EB646B">
      <w:pPr>
        <w:pStyle w:val="ListParagraph"/>
        <w:numPr>
          <w:ilvl w:val="0"/>
          <w:numId w:val="12"/>
        </w:numPr>
        <w:rPr>
          <w:rFonts w:ascii="Calibri" w:hAnsi="Calibri"/>
          <w:b/>
          <w:color w:val="000000" w:themeColor="text1"/>
          <w:sz w:val="28"/>
        </w:rPr>
      </w:pPr>
      <w:r w:rsidRPr="008C32DE">
        <w:rPr>
          <w:rFonts w:ascii="Calibri" w:hAnsi="Calibri"/>
          <w:b/>
          <w:color w:val="000000" w:themeColor="text1"/>
          <w:sz w:val="28"/>
        </w:rPr>
        <w:t>“An offer is the manifestation of the willingness to enter into a bargain so made that assent of the other party is invited and will conclude the bargain”</w:t>
      </w:r>
    </w:p>
    <w:p w:rsidR="00816F72" w:rsidRPr="00816F72" w:rsidRDefault="00816F72" w:rsidP="00816F72">
      <w:pPr>
        <w:pStyle w:val="ListParagraph"/>
        <w:numPr>
          <w:ilvl w:val="1"/>
          <w:numId w:val="12"/>
        </w:numPr>
        <w:rPr>
          <w:rFonts w:ascii="Calibri" w:hAnsi="Calibri"/>
          <w:sz w:val="22"/>
        </w:rPr>
      </w:pPr>
      <w:r w:rsidRPr="00EB646B">
        <w:rPr>
          <w:rFonts w:ascii="Calibri" w:hAnsi="Calibri"/>
          <w:sz w:val="22"/>
          <w:u w:val="single"/>
        </w:rPr>
        <w:t>Manifestation</w:t>
      </w:r>
      <w:r>
        <w:rPr>
          <w:rFonts w:ascii="Calibri" w:hAnsi="Calibri"/>
          <w:sz w:val="22"/>
        </w:rPr>
        <w:t xml:space="preserve">: objective not </w:t>
      </w:r>
      <w:r w:rsidRPr="00816F72">
        <w:rPr>
          <w:rFonts w:ascii="Calibri" w:hAnsi="Calibri"/>
          <w:sz w:val="22"/>
        </w:rPr>
        <w:t>internal subjective intention.</w:t>
      </w:r>
      <w:r>
        <w:rPr>
          <w:rFonts w:ascii="Calibri" w:hAnsi="Calibri"/>
          <w:sz w:val="22"/>
        </w:rPr>
        <w:t xml:space="preserve"> </w:t>
      </w:r>
    </w:p>
    <w:p w:rsidR="00F83359" w:rsidRPr="00BF37D3" w:rsidRDefault="00F83359" w:rsidP="00680EF5">
      <w:pPr>
        <w:pStyle w:val="ListParagraph"/>
        <w:numPr>
          <w:ilvl w:val="1"/>
          <w:numId w:val="12"/>
        </w:numPr>
        <w:rPr>
          <w:rFonts w:ascii="Calibri" w:hAnsi="Calibri"/>
          <w:sz w:val="22"/>
        </w:rPr>
      </w:pPr>
      <w:r w:rsidRPr="00EB646B">
        <w:rPr>
          <w:rFonts w:ascii="Calibri" w:hAnsi="Calibri"/>
          <w:sz w:val="22"/>
          <w:u w:val="single"/>
        </w:rPr>
        <w:t>Willingness to be bound</w:t>
      </w:r>
      <w:r w:rsidRPr="00BF37D3">
        <w:rPr>
          <w:rFonts w:ascii="Calibri" w:hAnsi="Calibri"/>
          <w:sz w:val="22"/>
        </w:rPr>
        <w:t>:</w:t>
      </w:r>
    </w:p>
    <w:p w:rsidR="00F83359" w:rsidRPr="00BF37D3" w:rsidRDefault="00F83359" w:rsidP="00680EF5">
      <w:pPr>
        <w:pStyle w:val="ListParagraph"/>
        <w:numPr>
          <w:ilvl w:val="2"/>
          <w:numId w:val="12"/>
        </w:numPr>
        <w:rPr>
          <w:rFonts w:ascii="Calibri" w:hAnsi="Calibri"/>
          <w:sz w:val="22"/>
        </w:rPr>
      </w:pPr>
      <w:r w:rsidRPr="00BF37D3">
        <w:rPr>
          <w:rFonts w:ascii="Calibri" w:hAnsi="Calibri"/>
          <w:sz w:val="22"/>
        </w:rPr>
        <w:t>Must be ready to go ahead as soon as other party says yes</w:t>
      </w:r>
      <w:r w:rsidR="00816F72">
        <w:rPr>
          <w:rFonts w:ascii="Calibri" w:hAnsi="Calibri"/>
          <w:sz w:val="22"/>
        </w:rPr>
        <w:t>.</w:t>
      </w:r>
    </w:p>
    <w:p w:rsidR="00F83359" w:rsidRPr="00BF37D3" w:rsidRDefault="00EB646B" w:rsidP="00680EF5">
      <w:pPr>
        <w:pStyle w:val="ListParagraph"/>
        <w:numPr>
          <w:ilvl w:val="1"/>
          <w:numId w:val="12"/>
        </w:numPr>
        <w:rPr>
          <w:rFonts w:ascii="Calibri" w:hAnsi="Calibri"/>
          <w:sz w:val="22"/>
        </w:rPr>
      </w:pPr>
      <w:r>
        <w:rPr>
          <w:rFonts w:ascii="Calibri" w:hAnsi="Calibri"/>
          <w:sz w:val="22"/>
          <w:u w:val="single"/>
        </w:rPr>
        <w:t>B</w:t>
      </w:r>
      <w:r w:rsidR="00F83359" w:rsidRPr="00EB646B">
        <w:rPr>
          <w:rFonts w:ascii="Calibri" w:hAnsi="Calibri"/>
          <w:sz w:val="22"/>
          <w:u w:val="single"/>
        </w:rPr>
        <w:t xml:space="preserve">ound </w:t>
      </w:r>
      <w:r w:rsidR="00F83359" w:rsidRPr="00EB646B">
        <w:rPr>
          <w:rFonts w:ascii="Calibri" w:hAnsi="Calibri"/>
          <w:i/>
          <w:sz w:val="22"/>
          <w:u w:val="single"/>
        </w:rPr>
        <w:t>to what</w:t>
      </w:r>
      <w:r w:rsidR="00F83359" w:rsidRPr="00BF37D3">
        <w:rPr>
          <w:rFonts w:ascii="Calibri" w:hAnsi="Calibri"/>
          <w:i/>
          <w:sz w:val="22"/>
        </w:rPr>
        <w:t>?</w:t>
      </w:r>
    </w:p>
    <w:p w:rsidR="001A7F1F" w:rsidRPr="00816F72" w:rsidRDefault="00F83359" w:rsidP="00816F72">
      <w:pPr>
        <w:pStyle w:val="ListParagraph"/>
        <w:numPr>
          <w:ilvl w:val="2"/>
          <w:numId w:val="12"/>
        </w:numPr>
        <w:rPr>
          <w:rFonts w:ascii="Calibri" w:hAnsi="Calibri"/>
          <w:sz w:val="22"/>
        </w:rPr>
      </w:pPr>
      <w:r w:rsidRPr="00BF37D3">
        <w:rPr>
          <w:rFonts w:ascii="Calibri" w:hAnsi="Calibri"/>
          <w:sz w:val="22"/>
        </w:rPr>
        <w:t>Some level of detail about the terms of the bargain</w:t>
      </w:r>
      <w:r w:rsidR="00EB646B">
        <w:rPr>
          <w:rFonts w:ascii="Calibri" w:hAnsi="Calibri"/>
          <w:sz w:val="22"/>
        </w:rPr>
        <w:t xml:space="preserve"> is required</w:t>
      </w:r>
      <w:r w:rsidRPr="00BF37D3">
        <w:rPr>
          <w:rFonts w:ascii="Calibri" w:hAnsi="Calibri"/>
          <w:sz w:val="22"/>
        </w:rPr>
        <w:t>.</w:t>
      </w:r>
    </w:p>
    <w:p w:rsidR="00D16321" w:rsidRPr="00BF37D3" w:rsidRDefault="00D03A3B" w:rsidP="00B73899">
      <w:pPr>
        <w:pStyle w:val="Heading3"/>
        <w:rPr>
          <w:rFonts w:ascii="Calibri" w:hAnsi="Calibri"/>
        </w:rPr>
      </w:pPr>
      <w:bookmarkStart w:id="11" w:name="_Toc153708093"/>
      <w:r w:rsidRPr="00BF37D3">
        <w:rPr>
          <w:rFonts w:ascii="Calibri" w:hAnsi="Calibri"/>
        </w:rPr>
        <w:t xml:space="preserve">The Definition of “Offer” </w:t>
      </w:r>
      <w:r>
        <w:rPr>
          <w:rFonts w:ascii="Calibri" w:hAnsi="Calibri"/>
        </w:rPr>
        <w:t>u</w:t>
      </w:r>
      <w:r w:rsidR="00D16321" w:rsidRPr="00BF37D3">
        <w:rPr>
          <w:rFonts w:ascii="Calibri" w:hAnsi="Calibri"/>
        </w:rPr>
        <w:t>nder UCC Article 2</w:t>
      </w:r>
      <w:bookmarkEnd w:id="11"/>
    </w:p>
    <w:p w:rsidR="0016394D" w:rsidRPr="00D03A3B" w:rsidRDefault="00D16321" w:rsidP="00D03A3B">
      <w:pPr>
        <w:pStyle w:val="ListParagraph"/>
        <w:numPr>
          <w:ilvl w:val="0"/>
          <w:numId w:val="2"/>
        </w:numPr>
        <w:rPr>
          <w:rFonts w:ascii="Calibri" w:hAnsi="Calibri"/>
          <w:sz w:val="22"/>
        </w:rPr>
      </w:pPr>
      <w:r w:rsidRPr="00D03A3B">
        <w:rPr>
          <w:rFonts w:ascii="Calibri" w:hAnsi="Calibri"/>
          <w:sz w:val="22"/>
        </w:rPr>
        <w:t>UCC 2-204. Formation in General</w:t>
      </w:r>
      <w:r w:rsidR="0016394D" w:rsidRPr="00D03A3B">
        <w:rPr>
          <w:rFonts w:ascii="Calibri" w:hAnsi="Calibri"/>
          <w:sz w:val="22"/>
        </w:rPr>
        <w:t xml:space="preserve">: </w:t>
      </w:r>
      <w:r w:rsidR="0016394D" w:rsidRPr="00D03A3B">
        <w:rPr>
          <w:rFonts w:ascii="Calibri" w:hAnsi="Calibri"/>
          <w:sz w:val="22"/>
          <w:szCs w:val="20"/>
        </w:rPr>
        <w:t>UCC 2-204. “any manner sufficient to show agreement, including offer and acceptance.” (p. 84)</w:t>
      </w:r>
    </w:p>
    <w:p w:rsidR="00D16321" w:rsidRPr="00D03A3B" w:rsidRDefault="00D16321" w:rsidP="00D03A3B">
      <w:pPr>
        <w:ind w:left="360"/>
        <w:rPr>
          <w:rFonts w:ascii="Calibri" w:hAnsi="Calibri"/>
          <w:sz w:val="22"/>
        </w:rPr>
      </w:pPr>
    </w:p>
    <w:p w:rsidR="00B73899" w:rsidRPr="00C51744" w:rsidRDefault="00D16321" w:rsidP="00D03A3B">
      <w:pPr>
        <w:pStyle w:val="Heading3"/>
        <w:rPr>
          <w:rFonts w:ascii="Calibri" w:hAnsi="Calibri"/>
          <w:sz w:val="22"/>
        </w:rPr>
      </w:pPr>
      <w:bookmarkStart w:id="12" w:name="_Toc153708094"/>
      <w:r w:rsidRPr="00BF37D3">
        <w:rPr>
          <w:rFonts w:ascii="Calibri" w:hAnsi="Calibri"/>
        </w:rPr>
        <w:t>Interpreting the Intent of a Communication to Determine Whether It Is an Offer</w:t>
      </w:r>
      <w:bookmarkEnd w:id="12"/>
    </w:p>
    <w:p w:rsidR="00D03A3B" w:rsidRDefault="00D03A3B" w:rsidP="00D03A3B">
      <w:pPr>
        <w:pStyle w:val="ListParagraph"/>
        <w:numPr>
          <w:ilvl w:val="0"/>
          <w:numId w:val="14"/>
        </w:numPr>
        <w:rPr>
          <w:rFonts w:ascii="Calibri" w:hAnsi="Calibri"/>
          <w:sz w:val="22"/>
        </w:rPr>
      </w:pPr>
      <w:r>
        <w:rPr>
          <w:rFonts w:ascii="Calibri" w:hAnsi="Calibri"/>
          <w:sz w:val="22"/>
        </w:rPr>
        <w:t>Restatement §24:</w:t>
      </w:r>
      <w:r w:rsidRPr="00D03A3B">
        <w:rPr>
          <w:rFonts w:ascii="Calibri" w:hAnsi="Calibri"/>
          <w:sz w:val="22"/>
        </w:rPr>
        <w:t xml:space="preserve"> within communication there must be express intent to conclude the bargain.</w:t>
      </w:r>
    </w:p>
    <w:p w:rsidR="0016394D" w:rsidRPr="00D03A3B" w:rsidRDefault="00D16321" w:rsidP="00D03A3B">
      <w:pPr>
        <w:pStyle w:val="ListParagraph"/>
        <w:numPr>
          <w:ilvl w:val="0"/>
          <w:numId w:val="14"/>
        </w:numPr>
        <w:rPr>
          <w:rFonts w:ascii="Calibri" w:hAnsi="Calibri"/>
          <w:sz w:val="22"/>
        </w:rPr>
      </w:pPr>
      <w:r w:rsidRPr="00D03A3B">
        <w:rPr>
          <w:rFonts w:ascii="Calibri" w:hAnsi="Calibri"/>
          <w:i/>
          <w:sz w:val="22"/>
        </w:rPr>
        <w:t>Fletcher-Harlee Corp</w:t>
      </w:r>
      <w:r w:rsidR="00D03A3B" w:rsidRPr="00D03A3B">
        <w:rPr>
          <w:rFonts w:ascii="Calibri" w:hAnsi="Calibri"/>
          <w:i/>
          <w:sz w:val="22"/>
        </w:rPr>
        <w:t>(</w:t>
      </w:r>
      <w:r w:rsidR="00816F72" w:rsidRPr="00D03A3B">
        <w:rPr>
          <w:rFonts w:ascii="Calibri" w:hAnsi="Calibri"/>
          <w:sz w:val="22"/>
        </w:rPr>
        <w:t>85</w:t>
      </w:r>
      <w:r w:rsidR="00D03A3B" w:rsidRPr="00D03A3B">
        <w:rPr>
          <w:rFonts w:ascii="Calibri" w:hAnsi="Calibri"/>
          <w:sz w:val="22"/>
        </w:rPr>
        <w:t>)</w:t>
      </w:r>
      <w:r w:rsidR="00816F72" w:rsidRPr="00D03A3B">
        <w:rPr>
          <w:rFonts w:ascii="Calibri" w:hAnsi="Calibri"/>
          <w:sz w:val="22"/>
        </w:rPr>
        <w:t xml:space="preserve"> </w:t>
      </w:r>
      <w:r w:rsidR="00816F72" w:rsidRPr="00D03A3B">
        <w:rPr>
          <w:rFonts w:ascii="Calibri" w:hAnsi="Calibri"/>
          <w:sz w:val="22"/>
          <w:szCs w:val="20"/>
        </w:rPr>
        <w:t xml:space="preserve">Call for bids interpreted to be solicitation for offer, not a contract.  Even if was a contract, </w:t>
      </w:r>
      <w:r w:rsidR="00D03A3B" w:rsidRPr="00D03A3B">
        <w:rPr>
          <w:rFonts w:ascii="Calibri" w:hAnsi="Calibri"/>
          <w:sz w:val="22"/>
          <w:szCs w:val="20"/>
        </w:rPr>
        <w:t>D</w:t>
      </w:r>
      <w:r w:rsidR="00816F72" w:rsidRPr="00D03A3B">
        <w:rPr>
          <w:rFonts w:ascii="Calibri" w:hAnsi="Calibri"/>
          <w:sz w:val="22"/>
          <w:szCs w:val="20"/>
        </w:rPr>
        <w:t xml:space="preserve">’s terms were </w:t>
      </w:r>
      <w:r w:rsidR="00D03A3B" w:rsidRPr="00D03A3B">
        <w:rPr>
          <w:rFonts w:ascii="Calibri" w:hAnsi="Calibri"/>
          <w:sz w:val="22"/>
          <w:szCs w:val="20"/>
        </w:rPr>
        <w:t xml:space="preserve">a </w:t>
      </w:r>
      <w:r w:rsidR="00816F72" w:rsidRPr="00D03A3B">
        <w:rPr>
          <w:rFonts w:ascii="Calibri" w:hAnsi="Calibri"/>
          <w:sz w:val="22"/>
          <w:szCs w:val="20"/>
        </w:rPr>
        <w:t xml:space="preserve">counteroffer which was accepted by </w:t>
      </w:r>
      <w:r w:rsidR="00D03A3B" w:rsidRPr="00D03A3B">
        <w:rPr>
          <w:rFonts w:ascii="Calibri" w:hAnsi="Calibri"/>
          <w:sz w:val="22"/>
          <w:szCs w:val="20"/>
        </w:rPr>
        <w:t>P</w:t>
      </w:r>
      <w:r w:rsidR="00816F72" w:rsidRPr="00D03A3B">
        <w:rPr>
          <w:rFonts w:ascii="Calibri" w:hAnsi="Calibri"/>
          <w:sz w:val="22"/>
          <w:szCs w:val="20"/>
        </w:rPr>
        <w:t xml:space="preserve">. </w:t>
      </w:r>
    </w:p>
    <w:p w:rsidR="00D16321" w:rsidRPr="00D03A3B" w:rsidRDefault="00D16321" w:rsidP="00D03A3B">
      <w:pPr>
        <w:pStyle w:val="ListParagraph"/>
        <w:numPr>
          <w:ilvl w:val="0"/>
          <w:numId w:val="14"/>
        </w:numPr>
        <w:rPr>
          <w:rFonts w:ascii="Calibri" w:hAnsi="Calibri"/>
          <w:sz w:val="22"/>
        </w:rPr>
      </w:pPr>
      <w:r w:rsidRPr="00D03A3B">
        <w:rPr>
          <w:rFonts w:ascii="Calibri" w:hAnsi="Calibri"/>
          <w:i/>
          <w:sz w:val="22"/>
        </w:rPr>
        <w:t>People v. Braithware</w:t>
      </w:r>
      <w:r w:rsidR="00C51744" w:rsidRPr="00D03A3B">
        <w:rPr>
          <w:rFonts w:ascii="Calibri" w:hAnsi="Calibri"/>
          <w:sz w:val="22"/>
        </w:rPr>
        <w:t xml:space="preserve"> </w:t>
      </w:r>
      <w:r w:rsidR="00D03A3B">
        <w:rPr>
          <w:rFonts w:ascii="Calibri" w:hAnsi="Calibri"/>
          <w:sz w:val="22"/>
        </w:rPr>
        <w:t>(</w:t>
      </w:r>
      <w:r w:rsidR="00C51744" w:rsidRPr="00D03A3B">
        <w:rPr>
          <w:rFonts w:ascii="Calibri" w:hAnsi="Calibri"/>
          <w:sz w:val="22"/>
        </w:rPr>
        <w:t>88</w:t>
      </w:r>
      <w:r w:rsidR="00D03A3B">
        <w:rPr>
          <w:rFonts w:ascii="Calibri" w:hAnsi="Calibri"/>
          <w:sz w:val="22"/>
        </w:rPr>
        <w:t>)</w:t>
      </w:r>
      <w:r w:rsidR="00C51744" w:rsidRPr="00D03A3B">
        <w:rPr>
          <w:rFonts w:ascii="Calibri" w:hAnsi="Calibri"/>
          <w:sz w:val="22"/>
        </w:rPr>
        <w:t>:</w:t>
      </w:r>
      <w:r w:rsidR="00C51744" w:rsidRPr="00D03A3B">
        <w:rPr>
          <w:rFonts w:ascii="Calibri" w:hAnsi="Calibri"/>
          <w:i/>
          <w:sz w:val="22"/>
        </w:rPr>
        <w:t xml:space="preserve"> </w:t>
      </w:r>
      <w:r w:rsidR="009D3DD7" w:rsidRPr="00D03A3B">
        <w:rPr>
          <w:rFonts w:ascii="Calibri" w:hAnsi="Calibri"/>
          <w:sz w:val="22"/>
        </w:rPr>
        <w:t>Transcript of possibl</w:t>
      </w:r>
      <w:r w:rsidR="00F462D8" w:rsidRPr="00D03A3B">
        <w:rPr>
          <w:rFonts w:ascii="Calibri" w:hAnsi="Calibri"/>
          <w:sz w:val="22"/>
        </w:rPr>
        <w:t xml:space="preserve">e </w:t>
      </w:r>
      <w:r w:rsidR="00C51744" w:rsidRPr="00D03A3B">
        <w:rPr>
          <w:rFonts w:ascii="Calibri" w:hAnsi="Calibri"/>
          <w:sz w:val="22"/>
        </w:rPr>
        <w:t>drug deal.</w:t>
      </w:r>
      <w:r w:rsidR="00C51744" w:rsidRPr="00D03A3B">
        <w:rPr>
          <w:rFonts w:ascii="Calibri" w:hAnsi="Calibri" w:cs="American Typewriter"/>
          <w:sz w:val="22"/>
          <w:szCs w:val="20"/>
        </w:rPr>
        <w:t xml:space="preserve"> </w:t>
      </w:r>
      <w:r w:rsidR="00C51744" w:rsidRPr="00D03A3B">
        <w:rPr>
          <w:rFonts w:ascii="Calibri" w:hAnsi="Calibri"/>
          <w:sz w:val="22"/>
          <w:szCs w:val="20"/>
        </w:rPr>
        <w:t xml:space="preserve">No </w:t>
      </w:r>
      <w:r w:rsidR="0016394D" w:rsidRPr="00D03A3B">
        <w:rPr>
          <w:rFonts w:ascii="Calibri" w:hAnsi="Calibri"/>
          <w:sz w:val="22"/>
          <w:szCs w:val="20"/>
        </w:rPr>
        <w:t>evidence that would indicate contract, intent or ability to sell. 2 prong test of offer to sell:</w:t>
      </w:r>
      <w:r w:rsidR="00C51744" w:rsidRPr="00D03A3B">
        <w:rPr>
          <w:rFonts w:ascii="Calibri" w:hAnsi="Calibri"/>
          <w:sz w:val="22"/>
          <w:szCs w:val="20"/>
        </w:rPr>
        <w:t xml:space="preserve"> </w:t>
      </w:r>
      <w:r w:rsidR="0016394D" w:rsidRPr="00D03A3B">
        <w:rPr>
          <w:rFonts w:ascii="Calibri" w:hAnsi="Calibri"/>
          <w:sz w:val="22"/>
          <w:szCs w:val="20"/>
        </w:rPr>
        <w:t>actual offer to sell</w:t>
      </w:r>
      <w:r w:rsidR="00C51744" w:rsidRPr="00D03A3B">
        <w:rPr>
          <w:rFonts w:ascii="Calibri" w:hAnsi="Calibri"/>
          <w:sz w:val="22"/>
          <w:szCs w:val="20"/>
        </w:rPr>
        <w:t xml:space="preserve"> </w:t>
      </w:r>
      <w:r w:rsidR="00D03A3B">
        <w:rPr>
          <w:rFonts w:ascii="Calibri" w:hAnsi="Calibri"/>
          <w:sz w:val="22"/>
          <w:szCs w:val="20"/>
        </w:rPr>
        <w:t xml:space="preserve">+ </w:t>
      </w:r>
      <w:r w:rsidR="00C51744" w:rsidRPr="00D03A3B">
        <w:rPr>
          <w:rFonts w:ascii="Calibri" w:hAnsi="Calibri"/>
          <w:sz w:val="22"/>
          <w:szCs w:val="20"/>
        </w:rPr>
        <w:t>e</w:t>
      </w:r>
      <w:r w:rsidR="0016394D" w:rsidRPr="00D03A3B">
        <w:rPr>
          <w:rFonts w:ascii="Calibri" w:hAnsi="Calibri"/>
          <w:sz w:val="22"/>
          <w:szCs w:val="20"/>
        </w:rPr>
        <w:t>vidence to indicate ability and intent to sell</w:t>
      </w:r>
    </w:p>
    <w:p w:rsidR="007F14E9" w:rsidRPr="00BF37D3" w:rsidRDefault="00D16321" w:rsidP="00B73899">
      <w:pPr>
        <w:pStyle w:val="Heading2"/>
        <w:rPr>
          <w:rFonts w:ascii="Calibri" w:hAnsi="Calibri"/>
        </w:rPr>
      </w:pPr>
      <w:bookmarkStart w:id="13" w:name="_Toc153708095"/>
      <w:r w:rsidRPr="00BF37D3">
        <w:rPr>
          <w:rFonts w:ascii="Calibri" w:hAnsi="Calibri"/>
        </w:rPr>
        <w:t>Is an Advertisement an Offer or Solicitation?</w:t>
      </w:r>
      <w:bookmarkEnd w:id="13"/>
    </w:p>
    <w:tbl>
      <w:tblPr>
        <w:tblStyle w:val="LightGrid"/>
        <w:tblpPr w:leftFromText="180" w:rightFromText="180" w:vertAnchor="page" w:horzAnchor="page" w:tblpX="1189" w:tblpY="7201"/>
        <w:tblW w:w="9192" w:type="dxa"/>
        <w:tblLook w:val="04A0"/>
      </w:tblPr>
      <w:tblGrid>
        <w:gridCol w:w="1313"/>
        <w:gridCol w:w="1313"/>
        <w:gridCol w:w="1442"/>
        <w:gridCol w:w="1184"/>
        <w:gridCol w:w="1313"/>
        <w:gridCol w:w="1313"/>
        <w:gridCol w:w="1314"/>
      </w:tblGrid>
      <w:tr w:rsidR="008C32DE" w:rsidRPr="0014670A">
        <w:trPr>
          <w:cnfStyle w:val="100000000000"/>
          <w:trHeight w:val="507"/>
        </w:trPr>
        <w:tc>
          <w:tcPr>
            <w:cnfStyle w:val="001000000000"/>
            <w:tcW w:w="1313" w:type="dxa"/>
          </w:tcPr>
          <w:p w:rsidR="008C32DE" w:rsidRPr="0014670A" w:rsidRDefault="008C32DE" w:rsidP="008C32DE">
            <w:pPr>
              <w:pStyle w:val="ListParagraph"/>
              <w:ind w:left="0"/>
              <w:rPr>
                <w:rFonts w:ascii="Calibri" w:hAnsi="Calibri"/>
                <w:sz w:val="20"/>
                <w:szCs w:val="20"/>
              </w:rPr>
            </w:pPr>
            <w:r w:rsidRPr="0014670A">
              <w:rPr>
                <w:rFonts w:ascii="Calibri" w:hAnsi="Calibri"/>
                <w:sz w:val="20"/>
                <w:szCs w:val="20"/>
              </w:rPr>
              <w:t>OFFER</w:t>
            </w:r>
          </w:p>
        </w:tc>
        <w:tc>
          <w:tcPr>
            <w:tcW w:w="1313" w:type="dxa"/>
          </w:tcPr>
          <w:p w:rsidR="008C32DE" w:rsidRPr="0014670A" w:rsidRDefault="008C32DE" w:rsidP="008C32DE">
            <w:pPr>
              <w:pStyle w:val="ListParagraph"/>
              <w:ind w:left="0"/>
              <w:cnfStyle w:val="100000000000"/>
              <w:rPr>
                <w:rFonts w:ascii="Calibri" w:hAnsi="Calibri"/>
                <w:sz w:val="16"/>
                <w:szCs w:val="16"/>
              </w:rPr>
            </w:pPr>
            <w:r w:rsidRPr="0014670A">
              <w:rPr>
                <w:rFonts w:ascii="Calibri" w:hAnsi="Calibri"/>
                <w:sz w:val="16"/>
                <w:szCs w:val="16"/>
              </w:rPr>
              <w:t>Language- commitment</w:t>
            </w:r>
          </w:p>
        </w:tc>
        <w:tc>
          <w:tcPr>
            <w:tcW w:w="1442" w:type="dxa"/>
          </w:tcPr>
          <w:p w:rsidR="008C32DE" w:rsidRPr="0014670A" w:rsidRDefault="008C32DE" w:rsidP="008C32DE">
            <w:pPr>
              <w:pStyle w:val="ListParagraph"/>
              <w:ind w:left="0"/>
              <w:cnfStyle w:val="100000000000"/>
              <w:rPr>
                <w:rFonts w:ascii="Calibri" w:hAnsi="Calibri"/>
                <w:sz w:val="16"/>
                <w:szCs w:val="16"/>
              </w:rPr>
            </w:pPr>
            <w:r w:rsidRPr="0014670A">
              <w:rPr>
                <w:rFonts w:ascii="Calibri" w:hAnsi="Calibri"/>
                <w:sz w:val="16"/>
                <w:szCs w:val="16"/>
              </w:rPr>
              <w:t>Reasonable reliance on industry custom</w:t>
            </w:r>
          </w:p>
        </w:tc>
        <w:tc>
          <w:tcPr>
            <w:tcW w:w="1184" w:type="dxa"/>
          </w:tcPr>
          <w:p w:rsidR="008C32DE" w:rsidRPr="0014670A" w:rsidRDefault="008C32DE" w:rsidP="008C32DE">
            <w:pPr>
              <w:pStyle w:val="ListParagraph"/>
              <w:ind w:left="0"/>
              <w:cnfStyle w:val="100000000000"/>
              <w:rPr>
                <w:rFonts w:ascii="Calibri" w:hAnsi="Calibri"/>
                <w:sz w:val="16"/>
                <w:szCs w:val="16"/>
              </w:rPr>
            </w:pPr>
            <w:r w:rsidRPr="0014670A">
              <w:rPr>
                <w:rFonts w:ascii="Calibri" w:hAnsi="Calibri"/>
                <w:sz w:val="16"/>
                <w:szCs w:val="16"/>
              </w:rPr>
              <w:t>Lots of details</w:t>
            </w:r>
          </w:p>
        </w:tc>
        <w:tc>
          <w:tcPr>
            <w:tcW w:w="1313" w:type="dxa"/>
          </w:tcPr>
          <w:p w:rsidR="008C32DE" w:rsidRPr="0014670A" w:rsidRDefault="008C32DE" w:rsidP="008C32DE">
            <w:pPr>
              <w:pStyle w:val="ListParagraph"/>
              <w:ind w:left="0"/>
              <w:cnfStyle w:val="100000000000"/>
              <w:rPr>
                <w:rFonts w:ascii="Calibri" w:hAnsi="Calibri"/>
                <w:sz w:val="16"/>
                <w:szCs w:val="16"/>
              </w:rPr>
            </w:pPr>
            <w:r w:rsidRPr="0014670A">
              <w:rPr>
                <w:rFonts w:ascii="Calibri" w:hAnsi="Calibri"/>
                <w:sz w:val="16"/>
                <w:szCs w:val="16"/>
              </w:rPr>
              <w:t>Ability to perform</w:t>
            </w:r>
          </w:p>
        </w:tc>
        <w:tc>
          <w:tcPr>
            <w:tcW w:w="1313" w:type="dxa"/>
          </w:tcPr>
          <w:p w:rsidR="008C32DE" w:rsidRPr="0014670A" w:rsidRDefault="008C32DE" w:rsidP="008C32DE">
            <w:pPr>
              <w:pStyle w:val="ListParagraph"/>
              <w:ind w:left="0"/>
              <w:cnfStyle w:val="100000000000"/>
              <w:rPr>
                <w:rFonts w:ascii="Calibri" w:hAnsi="Calibri"/>
                <w:sz w:val="16"/>
                <w:szCs w:val="16"/>
              </w:rPr>
            </w:pPr>
            <w:r w:rsidRPr="0014670A">
              <w:rPr>
                <w:rFonts w:ascii="Calibri" w:hAnsi="Calibri"/>
                <w:sz w:val="16"/>
                <w:szCs w:val="16"/>
              </w:rPr>
              <w:t>Unconditional</w:t>
            </w:r>
          </w:p>
        </w:tc>
        <w:tc>
          <w:tcPr>
            <w:tcW w:w="1314" w:type="dxa"/>
          </w:tcPr>
          <w:p w:rsidR="008C32DE" w:rsidRPr="0014670A" w:rsidRDefault="008C32DE" w:rsidP="008C32DE">
            <w:pPr>
              <w:pStyle w:val="ListParagraph"/>
              <w:ind w:left="0"/>
              <w:cnfStyle w:val="100000000000"/>
              <w:rPr>
                <w:rFonts w:ascii="Calibri" w:hAnsi="Calibri"/>
                <w:sz w:val="16"/>
                <w:szCs w:val="16"/>
              </w:rPr>
            </w:pPr>
            <w:r w:rsidRPr="0014670A">
              <w:rPr>
                <w:rFonts w:ascii="Calibri" w:hAnsi="Calibri"/>
                <w:sz w:val="16"/>
                <w:szCs w:val="16"/>
              </w:rPr>
              <w:t>Formality</w:t>
            </w:r>
          </w:p>
        </w:tc>
      </w:tr>
      <w:tr w:rsidR="008C32DE" w:rsidRPr="0014670A">
        <w:trPr>
          <w:cnfStyle w:val="000000100000"/>
          <w:trHeight w:val="534"/>
        </w:trPr>
        <w:tc>
          <w:tcPr>
            <w:cnfStyle w:val="001000000000"/>
            <w:tcW w:w="1313" w:type="dxa"/>
          </w:tcPr>
          <w:p w:rsidR="008C32DE" w:rsidRPr="0014670A" w:rsidRDefault="008C32DE" w:rsidP="008C32DE">
            <w:pPr>
              <w:pStyle w:val="ListParagraph"/>
              <w:ind w:left="0"/>
              <w:rPr>
                <w:rFonts w:ascii="Calibri" w:hAnsi="Calibri"/>
                <w:sz w:val="20"/>
                <w:szCs w:val="20"/>
              </w:rPr>
            </w:pPr>
            <w:r w:rsidRPr="0014670A">
              <w:rPr>
                <w:rFonts w:ascii="Calibri" w:hAnsi="Calibri"/>
                <w:sz w:val="20"/>
                <w:szCs w:val="20"/>
              </w:rPr>
              <w:t>NOT OFFER</w:t>
            </w:r>
          </w:p>
        </w:tc>
        <w:tc>
          <w:tcPr>
            <w:tcW w:w="1313" w:type="dxa"/>
          </w:tcPr>
          <w:p w:rsidR="008C32DE" w:rsidRPr="0014670A" w:rsidRDefault="008C32DE" w:rsidP="008C32DE">
            <w:pPr>
              <w:pStyle w:val="ListParagraph"/>
              <w:ind w:left="0"/>
              <w:cnfStyle w:val="000000100000"/>
              <w:rPr>
                <w:rFonts w:ascii="Calibri" w:hAnsi="Calibri"/>
                <w:sz w:val="16"/>
                <w:szCs w:val="16"/>
              </w:rPr>
            </w:pPr>
            <w:r w:rsidRPr="0014670A">
              <w:rPr>
                <w:rFonts w:ascii="Calibri" w:hAnsi="Calibri"/>
                <w:sz w:val="16"/>
                <w:szCs w:val="16"/>
              </w:rPr>
              <w:t>Language- No commitment</w:t>
            </w:r>
          </w:p>
        </w:tc>
        <w:tc>
          <w:tcPr>
            <w:tcW w:w="1442" w:type="dxa"/>
          </w:tcPr>
          <w:p w:rsidR="008C32DE" w:rsidRPr="0014670A" w:rsidRDefault="008C32DE" w:rsidP="008C32DE">
            <w:pPr>
              <w:pStyle w:val="ListParagraph"/>
              <w:ind w:left="0"/>
              <w:cnfStyle w:val="000000100000"/>
              <w:rPr>
                <w:rFonts w:ascii="Calibri" w:hAnsi="Calibri"/>
                <w:sz w:val="16"/>
                <w:szCs w:val="16"/>
              </w:rPr>
            </w:pPr>
          </w:p>
        </w:tc>
        <w:tc>
          <w:tcPr>
            <w:tcW w:w="1184" w:type="dxa"/>
          </w:tcPr>
          <w:p w:rsidR="008C32DE" w:rsidRPr="0014670A" w:rsidRDefault="008C32DE" w:rsidP="008C32DE">
            <w:pPr>
              <w:pStyle w:val="ListParagraph"/>
              <w:ind w:left="0"/>
              <w:cnfStyle w:val="000000100000"/>
              <w:rPr>
                <w:rFonts w:ascii="Calibri" w:hAnsi="Calibri"/>
                <w:sz w:val="16"/>
                <w:szCs w:val="16"/>
              </w:rPr>
            </w:pPr>
            <w:r w:rsidRPr="0014670A">
              <w:rPr>
                <w:rFonts w:ascii="Calibri" w:hAnsi="Calibri"/>
                <w:sz w:val="16"/>
                <w:szCs w:val="16"/>
              </w:rPr>
              <w:t>Lots of open terms</w:t>
            </w:r>
          </w:p>
        </w:tc>
        <w:tc>
          <w:tcPr>
            <w:tcW w:w="1313" w:type="dxa"/>
          </w:tcPr>
          <w:p w:rsidR="008C32DE" w:rsidRPr="0014670A" w:rsidRDefault="008C32DE" w:rsidP="008C32DE">
            <w:pPr>
              <w:pStyle w:val="ListParagraph"/>
              <w:ind w:left="0"/>
              <w:cnfStyle w:val="000000100000"/>
              <w:rPr>
                <w:rFonts w:ascii="Calibri" w:hAnsi="Calibri"/>
                <w:sz w:val="16"/>
                <w:szCs w:val="16"/>
              </w:rPr>
            </w:pPr>
            <w:r w:rsidRPr="0014670A">
              <w:rPr>
                <w:rFonts w:ascii="Calibri" w:hAnsi="Calibri"/>
                <w:sz w:val="16"/>
                <w:szCs w:val="16"/>
              </w:rPr>
              <w:t>Inability to perform</w:t>
            </w:r>
          </w:p>
        </w:tc>
        <w:tc>
          <w:tcPr>
            <w:tcW w:w="1313" w:type="dxa"/>
          </w:tcPr>
          <w:p w:rsidR="008C32DE" w:rsidRPr="0014670A" w:rsidRDefault="008C32DE" w:rsidP="008C32DE">
            <w:pPr>
              <w:pStyle w:val="ListParagraph"/>
              <w:ind w:left="0"/>
              <w:cnfStyle w:val="000000100000"/>
              <w:rPr>
                <w:rFonts w:ascii="Calibri" w:hAnsi="Calibri"/>
                <w:sz w:val="16"/>
                <w:szCs w:val="16"/>
              </w:rPr>
            </w:pPr>
            <w:r w:rsidRPr="0014670A">
              <w:rPr>
                <w:rFonts w:ascii="Calibri" w:hAnsi="Calibri"/>
                <w:sz w:val="16"/>
                <w:szCs w:val="16"/>
              </w:rPr>
              <w:t>Conditional</w:t>
            </w:r>
          </w:p>
        </w:tc>
        <w:tc>
          <w:tcPr>
            <w:tcW w:w="1314" w:type="dxa"/>
          </w:tcPr>
          <w:p w:rsidR="008C32DE" w:rsidRPr="0014670A" w:rsidRDefault="008C32DE" w:rsidP="008C32DE">
            <w:pPr>
              <w:pStyle w:val="ListParagraph"/>
              <w:ind w:left="0"/>
              <w:cnfStyle w:val="000000100000"/>
              <w:rPr>
                <w:rFonts w:ascii="Calibri" w:hAnsi="Calibri"/>
                <w:sz w:val="16"/>
                <w:szCs w:val="16"/>
              </w:rPr>
            </w:pPr>
            <w:r w:rsidRPr="0014670A">
              <w:rPr>
                <w:rFonts w:ascii="Calibri" w:hAnsi="Calibri"/>
                <w:sz w:val="16"/>
                <w:szCs w:val="16"/>
              </w:rPr>
              <w:t>Informality</w:t>
            </w:r>
          </w:p>
        </w:tc>
      </w:tr>
    </w:tbl>
    <w:p w:rsidR="00D03A3B" w:rsidRPr="00D03A3B" w:rsidRDefault="00D03A3B" w:rsidP="00D03A3B">
      <w:pPr>
        <w:pStyle w:val="ListParagraph"/>
        <w:numPr>
          <w:ilvl w:val="0"/>
          <w:numId w:val="15"/>
        </w:numPr>
        <w:rPr>
          <w:rFonts w:ascii="Calibri" w:hAnsi="Calibri"/>
          <w:sz w:val="22"/>
        </w:rPr>
      </w:pPr>
      <w:r>
        <w:rPr>
          <w:rFonts w:ascii="Calibri" w:hAnsi="Calibri"/>
          <w:b/>
          <w:i/>
          <w:sz w:val="32"/>
        </w:rPr>
        <w:t>A</w:t>
      </w:r>
      <w:r w:rsidR="00F83359" w:rsidRPr="00D03A3B">
        <w:rPr>
          <w:rFonts w:ascii="Calibri" w:hAnsi="Calibri"/>
          <w:b/>
          <w:i/>
          <w:sz w:val="32"/>
        </w:rPr>
        <w:t xml:space="preserve">dvertisements </w:t>
      </w:r>
      <w:r w:rsidR="00F83359" w:rsidRPr="00D03A3B">
        <w:rPr>
          <w:rFonts w:ascii="Calibri" w:hAnsi="Calibri"/>
          <w:b/>
          <w:sz w:val="32"/>
        </w:rPr>
        <w:t xml:space="preserve">to the public </w:t>
      </w:r>
      <w:r w:rsidR="00F83359" w:rsidRPr="00D03A3B">
        <w:rPr>
          <w:rFonts w:ascii="Calibri" w:hAnsi="Calibri"/>
          <w:b/>
          <w:i/>
          <w:sz w:val="32"/>
        </w:rPr>
        <w:t xml:space="preserve">are </w:t>
      </w:r>
      <w:r w:rsidR="007322AC" w:rsidRPr="00D03A3B">
        <w:rPr>
          <w:rFonts w:ascii="Calibri" w:hAnsi="Calibri"/>
          <w:b/>
          <w:i/>
          <w:sz w:val="32"/>
        </w:rPr>
        <w:t xml:space="preserve">solicitations to make an offer </w:t>
      </w:r>
      <w:r w:rsidR="00F83359" w:rsidRPr="00D03A3B">
        <w:rPr>
          <w:rFonts w:ascii="Calibri" w:hAnsi="Calibri"/>
          <w:b/>
          <w:sz w:val="32"/>
        </w:rPr>
        <w:t>not offers</w:t>
      </w:r>
      <w:r w:rsidR="00F83359" w:rsidRPr="00D03A3B">
        <w:rPr>
          <w:rFonts w:ascii="Calibri" w:hAnsi="Calibri"/>
          <w:sz w:val="32"/>
        </w:rPr>
        <w:t xml:space="preserve">. </w:t>
      </w:r>
      <w:r w:rsidR="008C32DE">
        <w:rPr>
          <w:rFonts w:ascii="Calibri" w:hAnsi="Calibri"/>
          <w:sz w:val="32"/>
        </w:rPr>
        <w:br/>
      </w:r>
      <w:r>
        <w:rPr>
          <w:rFonts w:ascii="Calibri" w:hAnsi="Calibri"/>
          <w:sz w:val="22"/>
        </w:rPr>
        <w:t>(General rule)</w:t>
      </w:r>
      <w:r w:rsidR="009C03A6">
        <w:rPr>
          <w:rFonts w:ascii="Calibri" w:hAnsi="Calibri"/>
          <w:sz w:val="22"/>
        </w:rPr>
        <w:br/>
      </w:r>
      <w:r w:rsidR="009C03A6">
        <w:rPr>
          <w:rFonts w:ascii="Calibri" w:hAnsi="Calibri"/>
          <w:sz w:val="22"/>
        </w:rPr>
        <w:br/>
      </w:r>
      <w:r w:rsidR="009C03A6">
        <w:rPr>
          <w:rFonts w:ascii="Calibri" w:hAnsi="Calibri"/>
          <w:sz w:val="22"/>
        </w:rPr>
        <w:br/>
      </w:r>
      <w:r w:rsidR="009C03A6">
        <w:rPr>
          <w:rFonts w:ascii="Calibri" w:hAnsi="Calibri"/>
          <w:sz w:val="22"/>
        </w:rPr>
        <w:br/>
      </w:r>
      <w:r w:rsidR="009C03A6">
        <w:rPr>
          <w:rFonts w:ascii="Calibri" w:hAnsi="Calibri"/>
          <w:sz w:val="22"/>
        </w:rPr>
        <w:br/>
      </w:r>
    </w:p>
    <w:p w:rsidR="00D03A3B" w:rsidRPr="00D03A3B" w:rsidRDefault="00F83359" w:rsidP="00D03A3B">
      <w:pPr>
        <w:pStyle w:val="ListParagraph"/>
        <w:numPr>
          <w:ilvl w:val="0"/>
          <w:numId w:val="15"/>
        </w:numPr>
        <w:rPr>
          <w:rFonts w:ascii="Calibri" w:hAnsi="Calibri"/>
          <w:sz w:val="22"/>
        </w:rPr>
      </w:pPr>
      <w:r w:rsidRPr="00D03A3B">
        <w:rPr>
          <w:rFonts w:ascii="Calibri" w:hAnsi="Calibri"/>
          <w:sz w:val="22"/>
        </w:rPr>
        <w:t xml:space="preserve">In some circumstances, some courts are willing to treat </w:t>
      </w:r>
      <w:r w:rsidR="00D03A3B" w:rsidRPr="00D03A3B">
        <w:rPr>
          <w:rFonts w:ascii="Calibri" w:hAnsi="Calibri"/>
          <w:sz w:val="22"/>
        </w:rPr>
        <w:t xml:space="preserve">some ads </w:t>
      </w:r>
      <w:r w:rsidRPr="00D03A3B">
        <w:rPr>
          <w:rFonts w:ascii="Calibri" w:hAnsi="Calibri"/>
          <w:sz w:val="22"/>
        </w:rPr>
        <w:t>as offers</w:t>
      </w:r>
      <w:r w:rsidR="00D03A3B" w:rsidRPr="00D03A3B">
        <w:rPr>
          <w:rFonts w:ascii="Calibri" w:hAnsi="Calibri"/>
          <w:sz w:val="22"/>
        </w:rPr>
        <w:t>:</w:t>
      </w:r>
    </w:p>
    <w:p w:rsidR="00F83359" w:rsidRPr="00D03A3B" w:rsidRDefault="00D03A3B" w:rsidP="00D03A3B">
      <w:pPr>
        <w:pStyle w:val="ListParagraph"/>
        <w:numPr>
          <w:ilvl w:val="1"/>
          <w:numId w:val="15"/>
        </w:numPr>
        <w:rPr>
          <w:rFonts w:ascii="Calibri" w:hAnsi="Calibri"/>
          <w:b/>
          <w:sz w:val="22"/>
        </w:rPr>
      </w:pPr>
      <w:r w:rsidRPr="00D03A3B">
        <w:rPr>
          <w:rFonts w:ascii="Calibri" w:hAnsi="Calibri"/>
          <w:b/>
          <w:sz w:val="22"/>
        </w:rPr>
        <w:t xml:space="preserve">An ad can be an offer </w:t>
      </w:r>
      <w:r w:rsidR="00F83359" w:rsidRPr="00D03A3B">
        <w:rPr>
          <w:rFonts w:ascii="Calibri" w:hAnsi="Calibri"/>
          <w:b/>
          <w:sz w:val="22"/>
        </w:rPr>
        <w:t xml:space="preserve">where </w:t>
      </w:r>
      <w:r w:rsidRPr="00D03A3B">
        <w:rPr>
          <w:rFonts w:ascii="Calibri" w:hAnsi="Calibri"/>
          <w:b/>
          <w:sz w:val="22"/>
        </w:rPr>
        <w:t xml:space="preserve">it </w:t>
      </w:r>
      <w:r w:rsidR="00F83359" w:rsidRPr="00D03A3B">
        <w:rPr>
          <w:rFonts w:ascii="Calibri" w:hAnsi="Calibri"/>
          <w:b/>
          <w:sz w:val="22"/>
        </w:rPr>
        <w:t xml:space="preserve">is </w:t>
      </w:r>
      <w:r w:rsidRPr="00D03A3B">
        <w:rPr>
          <w:rFonts w:ascii="Calibri" w:hAnsi="Calibri"/>
          <w:b/>
          <w:sz w:val="22"/>
        </w:rPr>
        <w:t xml:space="preserve">sufficiently </w:t>
      </w:r>
      <w:r w:rsidR="00F83359" w:rsidRPr="00D03A3B">
        <w:rPr>
          <w:rFonts w:ascii="Calibri" w:hAnsi="Calibri"/>
          <w:b/>
          <w:sz w:val="22"/>
        </w:rPr>
        <w:t>clear</w:t>
      </w:r>
      <w:r w:rsidR="00F462D8" w:rsidRPr="00D03A3B">
        <w:rPr>
          <w:rFonts w:ascii="Calibri" w:hAnsi="Calibri"/>
          <w:b/>
          <w:sz w:val="22"/>
        </w:rPr>
        <w:t>,</w:t>
      </w:r>
      <w:r w:rsidR="00F83359" w:rsidRPr="00D03A3B">
        <w:rPr>
          <w:rFonts w:ascii="Calibri" w:hAnsi="Calibri"/>
          <w:b/>
          <w:sz w:val="22"/>
        </w:rPr>
        <w:t xml:space="preserve"> definite</w:t>
      </w:r>
      <w:r w:rsidR="00F462D8" w:rsidRPr="00D03A3B">
        <w:rPr>
          <w:rFonts w:ascii="Calibri" w:hAnsi="Calibri"/>
          <w:b/>
          <w:sz w:val="22"/>
        </w:rPr>
        <w:t>,</w:t>
      </w:r>
      <w:r w:rsidR="00F83359" w:rsidRPr="00D03A3B">
        <w:rPr>
          <w:rFonts w:ascii="Calibri" w:hAnsi="Calibri"/>
          <w:b/>
          <w:sz w:val="22"/>
        </w:rPr>
        <w:t xml:space="preserve"> explicit </w:t>
      </w:r>
      <w:r w:rsidRPr="00D03A3B">
        <w:rPr>
          <w:rFonts w:ascii="Calibri" w:hAnsi="Calibri"/>
          <w:b/>
          <w:sz w:val="22"/>
        </w:rPr>
        <w:t xml:space="preserve">&amp; </w:t>
      </w:r>
      <w:r w:rsidR="00F83359" w:rsidRPr="00D03A3B">
        <w:rPr>
          <w:rFonts w:ascii="Calibri" w:hAnsi="Calibri"/>
          <w:b/>
          <w:sz w:val="22"/>
        </w:rPr>
        <w:t>leave</w:t>
      </w:r>
      <w:r w:rsidRPr="00D03A3B">
        <w:rPr>
          <w:rFonts w:ascii="Calibri" w:hAnsi="Calibri"/>
          <w:b/>
          <w:sz w:val="22"/>
        </w:rPr>
        <w:t>s</w:t>
      </w:r>
      <w:r w:rsidR="00F83359" w:rsidRPr="00D03A3B">
        <w:rPr>
          <w:rFonts w:ascii="Calibri" w:hAnsi="Calibri"/>
          <w:b/>
          <w:sz w:val="22"/>
        </w:rPr>
        <w:t xml:space="preserve"> nothing open </w:t>
      </w:r>
      <w:r w:rsidRPr="00D03A3B">
        <w:rPr>
          <w:rFonts w:ascii="Calibri" w:hAnsi="Calibri"/>
          <w:b/>
          <w:sz w:val="22"/>
        </w:rPr>
        <w:t>to negotiation (Lefkowitz test)</w:t>
      </w:r>
    </w:p>
    <w:p w:rsidR="00D03A3B" w:rsidRDefault="00D03A3B" w:rsidP="00D03A3B">
      <w:pPr>
        <w:pStyle w:val="ListParagraph"/>
        <w:numPr>
          <w:ilvl w:val="0"/>
          <w:numId w:val="15"/>
        </w:numPr>
        <w:rPr>
          <w:rFonts w:ascii="Calibri" w:hAnsi="Calibri"/>
          <w:sz w:val="22"/>
          <w:szCs w:val="20"/>
        </w:rPr>
      </w:pPr>
      <w:r>
        <w:rPr>
          <w:rFonts w:ascii="Calibri" w:hAnsi="Calibri"/>
          <w:sz w:val="22"/>
          <w:szCs w:val="20"/>
        </w:rPr>
        <w:t>If it c</w:t>
      </w:r>
      <w:r w:rsidR="007322AC" w:rsidRPr="00C51744">
        <w:rPr>
          <w:rFonts w:ascii="Calibri" w:hAnsi="Calibri"/>
          <w:sz w:val="22"/>
          <w:szCs w:val="20"/>
        </w:rPr>
        <w:t xml:space="preserve">alls for specific performance. </w:t>
      </w:r>
    </w:p>
    <w:p w:rsidR="007322AC" w:rsidRPr="00D03A3B" w:rsidRDefault="007322AC" w:rsidP="00D03A3B">
      <w:pPr>
        <w:pStyle w:val="ListParagraph"/>
        <w:numPr>
          <w:ilvl w:val="1"/>
          <w:numId w:val="15"/>
        </w:numPr>
        <w:rPr>
          <w:rFonts w:ascii="Calibri" w:hAnsi="Calibri"/>
          <w:sz w:val="22"/>
          <w:szCs w:val="20"/>
        </w:rPr>
      </w:pPr>
      <w:r w:rsidRPr="00D03A3B">
        <w:rPr>
          <w:rFonts w:ascii="Calibri" w:hAnsi="Calibri" w:cs="American Typewriter"/>
          <w:i/>
          <w:sz w:val="22"/>
          <w:szCs w:val="20"/>
        </w:rPr>
        <w:t>Harris v. Time</w:t>
      </w:r>
      <w:r w:rsidRPr="00D03A3B">
        <w:rPr>
          <w:rFonts w:ascii="Calibri" w:hAnsi="Calibri"/>
          <w:sz w:val="22"/>
          <w:szCs w:val="20"/>
        </w:rPr>
        <w:t xml:space="preserve"> (92). “Free watch” for opening envelope.  Found to be contract because of specific performance required, but dismissed because </w:t>
      </w:r>
      <w:r w:rsidR="00C51744" w:rsidRPr="00D03A3B">
        <w:rPr>
          <w:rFonts w:ascii="Calibri" w:hAnsi="Calibri"/>
          <w:sz w:val="22"/>
          <w:szCs w:val="20"/>
        </w:rPr>
        <w:t xml:space="preserve">suit </w:t>
      </w:r>
      <w:r w:rsidRPr="00D03A3B">
        <w:rPr>
          <w:rFonts w:ascii="Calibri" w:hAnsi="Calibri"/>
          <w:sz w:val="22"/>
          <w:szCs w:val="20"/>
        </w:rPr>
        <w:t xml:space="preserve">was trifle. </w:t>
      </w:r>
    </w:p>
    <w:p w:rsidR="007322AC" w:rsidRPr="00C51744" w:rsidRDefault="007322AC" w:rsidP="007322AC">
      <w:pPr>
        <w:pStyle w:val="ListParagraph"/>
        <w:numPr>
          <w:ilvl w:val="0"/>
          <w:numId w:val="15"/>
        </w:numPr>
        <w:rPr>
          <w:rFonts w:ascii="Calibri" w:hAnsi="Calibri"/>
          <w:sz w:val="22"/>
          <w:szCs w:val="20"/>
        </w:rPr>
      </w:pPr>
      <w:r w:rsidRPr="00C51744">
        <w:rPr>
          <w:rFonts w:ascii="Calibri" w:hAnsi="Calibri"/>
          <w:sz w:val="22"/>
          <w:szCs w:val="20"/>
        </w:rPr>
        <w:t xml:space="preserve">Jesting ad </w:t>
      </w:r>
      <w:r w:rsidR="00D03A3B">
        <w:rPr>
          <w:rFonts w:ascii="Calibri" w:hAnsi="Calibri"/>
          <w:sz w:val="22"/>
          <w:szCs w:val="20"/>
        </w:rPr>
        <w:t xml:space="preserve">is </w:t>
      </w:r>
      <w:r w:rsidRPr="00C51744">
        <w:rPr>
          <w:rFonts w:ascii="Calibri" w:hAnsi="Calibri"/>
          <w:sz w:val="22"/>
          <w:szCs w:val="20"/>
        </w:rPr>
        <w:t>not a contract</w:t>
      </w:r>
    </w:p>
    <w:p w:rsidR="00D16321" w:rsidRPr="00C51744" w:rsidRDefault="007322AC" w:rsidP="00C51744">
      <w:pPr>
        <w:pStyle w:val="ListParagraph"/>
        <w:numPr>
          <w:ilvl w:val="1"/>
          <w:numId w:val="15"/>
        </w:numPr>
        <w:rPr>
          <w:rFonts w:ascii="Calibri" w:hAnsi="Calibri"/>
          <w:sz w:val="22"/>
          <w:szCs w:val="20"/>
        </w:rPr>
      </w:pPr>
      <w:r w:rsidRPr="00D03A3B">
        <w:rPr>
          <w:rFonts w:ascii="Calibri" w:hAnsi="Calibri" w:cs="American Typewriter"/>
          <w:i/>
          <w:sz w:val="22"/>
          <w:szCs w:val="20"/>
        </w:rPr>
        <w:t>Leonard v. Pepsico</w:t>
      </w:r>
      <w:r w:rsidRPr="00C51744">
        <w:rPr>
          <w:rFonts w:ascii="Calibri" w:hAnsi="Calibri"/>
          <w:sz w:val="22"/>
          <w:szCs w:val="20"/>
        </w:rPr>
        <w:t xml:space="preserve">. </w:t>
      </w:r>
      <w:r w:rsidR="00D03A3B">
        <w:rPr>
          <w:rFonts w:ascii="Calibri" w:hAnsi="Calibri"/>
          <w:sz w:val="22"/>
          <w:szCs w:val="20"/>
        </w:rPr>
        <w:t>Harrier jet</w:t>
      </w:r>
      <w:r w:rsidR="00C51744">
        <w:rPr>
          <w:rFonts w:ascii="Calibri" w:hAnsi="Calibri"/>
          <w:sz w:val="22"/>
        </w:rPr>
        <w:t xml:space="preserve">. </w:t>
      </w:r>
      <w:r w:rsidR="00D03A3B">
        <w:rPr>
          <w:rFonts w:ascii="Calibri" w:hAnsi="Calibri"/>
          <w:sz w:val="22"/>
        </w:rPr>
        <w:t>C</w:t>
      </w:r>
      <w:r w:rsidR="00C51744">
        <w:rPr>
          <w:rFonts w:ascii="Calibri" w:hAnsi="Calibri"/>
          <w:sz w:val="22"/>
        </w:rPr>
        <w:t xml:space="preserve">atalogs are not </w:t>
      </w:r>
      <w:r w:rsidR="00D03A3B">
        <w:rPr>
          <w:rFonts w:ascii="Calibri" w:hAnsi="Calibri"/>
          <w:sz w:val="22"/>
        </w:rPr>
        <w:t xml:space="preserve">generally not </w:t>
      </w:r>
      <w:r w:rsidR="00C51744">
        <w:rPr>
          <w:rFonts w:ascii="Calibri" w:hAnsi="Calibri"/>
          <w:sz w:val="22"/>
        </w:rPr>
        <w:t>offers</w:t>
      </w:r>
      <w:r w:rsidR="00D03A3B">
        <w:rPr>
          <w:rFonts w:ascii="Calibri" w:hAnsi="Calibri"/>
          <w:sz w:val="22"/>
        </w:rPr>
        <w:t xml:space="preserve">: </w:t>
      </w:r>
      <w:r w:rsidR="002E39B8">
        <w:rPr>
          <w:rFonts w:ascii="Calibri" w:hAnsi="Calibri"/>
          <w:sz w:val="22"/>
        </w:rPr>
        <w:t>order</w:t>
      </w:r>
      <w:r w:rsidR="00F83359" w:rsidRPr="00C51744">
        <w:rPr>
          <w:rFonts w:ascii="Calibri" w:hAnsi="Calibri"/>
          <w:sz w:val="22"/>
        </w:rPr>
        <w:t xml:space="preserve"> from </w:t>
      </w:r>
      <w:r w:rsidR="00D03A3B">
        <w:rPr>
          <w:rFonts w:ascii="Calibri" w:hAnsi="Calibri"/>
          <w:sz w:val="22"/>
        </w:rPr>
        <w:t xml:space="preserve">a catalog is </w:t>
      </w:r>
      <w:r w:rsidR="00F83359" w:rsidRPr="00C51744">
        <w:rPr>
          <w:rFonts w:ascii="Calibri" w:hAnsi="Calibri"/>
          <w:sz w:val="22"/>
        </w:rPr>
        <w:t>the offer</w:t>
      </w:r>
      <w:r w:rsidR="00C51744">
        <w:rPr>
          <w:rFonts w:ascii="Calibri" w:hAnsi="Calibri"/>
          <w:sz w:val="22"/>
        </w:rPr>
        <w:t>,</w:t>
      </w:r>
      <w:r w:rsidR="00F83359" w:rsidRPr="00C51744">
        <w:rPr>
          <w:rFonts w:ascii="Calibri" w:hAnsi="Calibri"/>
          <w:sz w:val="22"/>
        </w:rPr>
        <w:t xml:space="preserve"> and </w:t>
      </w:r>
      <w:r w:rsidR="00D03A3B">
        <w:rPr>
          <w:rFonts w:ascii="Calibri" w:hAnsi="Calibri"/>
          <w:sz w:val="22"/>
        </w:rPr>
        <w:t xml:space="preserve">it is </w:t>
      </w:r>
      <w:r w:rsidR="00F83359" w:rsidRPr="00C51744">
        <w:rPr>
          <w:rFonts w:ascii="Calibri" w:hAnsi="Calibri"/>
          <w:sz w:val="22"/>
        </w:rPr>
        <w:t>are accepted when the store agrees to sell the product.</w:t>
      </w:r>
    </w:p>
    <w:p w:rsidR="007F14E9" w:rsidRPr="00BF37D3" w:rsidRDefault="00AB5A36" w:rsidP="00D311F1">
      <w:pPr>
        <w:pStyle w:val="Heading1"/>
        <w:rPr>
          <w:rFonts w:ascii="Calibri" w:hAnsi="Calibri"/>
        </w:rPr>
      </w:pPr>
      <w:bookmarkStart w:id="14" w:name="_Toc153708096"/>
      <w:r w:rsidRPr="00BF37D3">
        <w:rPr>
          <w:rFonts w:ascii="Calibri" w:hAnsi="Calibri"/>
        </w:rPr>
        <w:t>Chapter 5.  Acceptance</w:t>
      </w:r>
      <w:bookmarkEnd w:id="14"/>
    </w:p>
    <w:p w:rsidR="004D56D8" w:rsidRPr="00D24C7B" w:rsidRDefault="00D24C7B" w:rsidP="00D24C7B">
      <w:pPr>
        <w:pStyle w:val="ListParagraph"/>
        <w:numPr>
          <w:ilvl w:val="0"/>
          <w:numId w:val="16"/>
        </w:numPr>
        <w:rPr>
          <w:rFonts w:ascii="Calibri" w:hAnsi="Calibri"/>
          <w:b/>
          <w:sz w:val="28"/>
        </w:rPr>
      </w:pPr>
      <w:r w:rsidRPr="00D24C7B">
        <w:rPr>
          <w:rFonts w:ascii="Calibri" w:hAnsi="Calibri"/>
          <w:b/>
          <w:sz w:val="28"/>
        </w:rPr>
        <w:t>O</w:t>
      </w:r>
      <w:r w:rsidR="004D56D8" w:rsidRPr="00D24C7B">
        <w:rPr>
          <w:rFonts w:ascii="Calibri" w:hAnsi="Calibri"/>
          <w:b/>
          <w:sz w:val="28"/>
        </w:rPr>
        <w:t>fferee manifests assent in the manner required or allowed by the offer</w:t>
      </w:r>
    </w:p>
    <w:p w:rsidR="00D24C7B" w:rsidRPr="00D24C7B" w:rsidRDefault="004D56D8" w:rsidP="00D24C7B">
      <w:pPr>
        <w:pStyle w:val="ListParagraph"/>
        <w:numPr>
          <w:ilvl w:val="0"/>
          <w:numId w:val="16"/>
        </w:numPr>
        <w:rPr>
          <w:rFonts w:ascii="Calibri" w:hAnsi="Calibri"/>
          <w:b/>
          <w:sz w:val="22"/>
        </w:rPr>
      </w:pPr>
      <w:r w:rsidRPr="00D24C7B">
        <w:rPr>
          <w:rFonts w:ascii="Calibri" w:hAnsi="Calibri"/>
          <w:b/>
          <w:sz w:val="22"/>
        </w:rPr>
        <w:t>Objective Standard for Determining Assent</w:t>
      </w:r>
    </w:p>
    <w:p w:rsidR="00D24C7B" w:rsidRPr="00D24C7B" w:rsidRDefault="004D56D8" w:rsidP="00D24C7B">
      <w:pPr>
        <w:pStyle w:val="ListParagraph"/>
        <w:numPr>
          <w:ilvl w:val="1"/>
          <w:numId w:val="16"/>
        </w:numPr>
        <w:rPr>
          <w:rFonts w:ascii="Calibri" w:hAnsi="Calibri"/>
          <w:b/>
          <w:sz w:val="22"/>
        </w:rPr>
      </w:pPr>
      <w:r w:rsidRPr="00D24C7B">
        <w:rPr>
          <w:rFonts w:ascii="Calibri" w:hAnsi="Calibri"/>
          <w:sz w:val="22"/>
        </w:rPr>
        <w:t>Subjective belief v. apparent intent.</w:t>
      </w:r>
    </w:p>
    <w:p w:rsidR="00D24C7B" w:rsidRDefault="00D24C7B" w:rsidP="00D24C7B">
      <w:pPr>
        <w:pStyle w:val="ListParagraph"/>
        <w:numPr>
          <w:ilvl w:val="2"/>
          <w:numId w:val="16"/>
        </w:numPr>
        <w:rPr>
          <w:rFonts w:ascii="Calibri" w:hAnsi="Calibri"/>
          <w:sz w:val="22"/>
        </w:rPr>
      </w:pPr>
      <w:r w:rsidRPr="00D24C7B">
        <w:rPr>
          <w:rFonts w:ascii="Calibri" w:hAnsi="Calibri"/>
          <w:sz w:val="22"/>
        </w:rPr>
        <w:t>Jury instructions should be on objective, express intentions.</w:t>
      </w:r>
    </w:p>
    <w:p w:rsidR="00D24C7B" w:rsidRPr="00D24C7B" w:rsidRDefault="00D24C7B" w:rsidP="00D24C7B">
      <w:pPr>
        <w:pStyle w:val="ListParagraph"/>
        <w:numPr>
          <w:ilvl w:val="2"/>
          <w:numId w:val="16"/>
        </w:numPr>
        <w:rPr>
          <w:rFonts w:ascii="Calibri" w:hAnsi="Calibri"/>
          <w:sz w:val="22"/>
        </w:rPr>
      </w:pPr>
      <w:r w:rsidRPr="00D24C7B">
        <w:rPr>
          <w:rFonts w:ascii="Calibri" w:hAnsi="Calibri"/>
          <w:sz w:val="22"/>
        </w:rPr>
        <w:t xml:space="preserve">Testimony re state of mind </w:t>
      </w:r>
      <w:r w:rsidRPr="00D24C7B">
        <w:rPr>
          <w:rFonts w:ascii="Calibri" w:hAnsi="Calibri"/>
          <w:i/>
          <w:sz w:val="22"/>
        </w:rPr>
        <w:t xml:space="preserve">may </w:t>
      </w:r>
      <w:r w:rsidRPr="00D24C7B">
        <w:rPr>
          <w:rFonts w:ascii="Calibri" w:hAnsi="Calibri"/>
          <w:sz w:val="22"/>
        </w:rPr>
        <w:t>still have probative value.</w:t>
      </w:r>
    </w:p>
    <w:p w:rsidR="00D24C7B" w:rsidRPr="00D24C7B" w:rsidRDefault="00D24C7B" w:rsidP="00D24C7B">
      <w:pPr>
        <w:pStyle w:val="ListParagraph"/>
        <w:numPr>
          <w:ilvl w:val="1"/>
          <w:numId w:val="16"/>
        </w:numPr>
        <w:rPr>
          <w:rFonts w:ascii="Calibri" w:hAnsi="Calibri"/>
          <w:b/>
          <w:sz w:val="22"/>
        </w:rPr>
      </w:pPr>
      <w:r w:rsidRPr="00117FF6">
        <w:rPr>
          <w:rFonts w:ascii="Calibri" w:hAnsi="Calibri"/>
          <w:sz w:val="22"/>
        </w:rPr>
        <w:t>Assent must take into account both the substantive and the procedural nature of the offer.</w:t>
      </w:r>
    </w:p>
    <w:p w:rsidR="00D24C7B" w:rsidRPr="00D24C7B" w:rsidRDefault="004D56D8" w:rsidP="00D24C7B">
      <w:pPr>
        <w:pStyle w:val="ListParagraph"/>
        <w:numPr>
          <w:ilvl w:val="1"/>
          <w:numId w:val="16"/>
        </w:numPr>
        <w:rPr>
          <w:rFonts w:ascii="Calibri" w:hAnsi="Calibri"/>
          <w:b/>
          <w:sz w:val="22"/>
        </w:rPr>
      </w:pPr>
      <w:r w:rsidRPr="00D24C7B">
        <w:rPr>
          <w:rFonts w:ascii="Calibri" w:hAnsi="Calibri"/>
          <w:sz w:val="22"/>
        </w:rPr>
        <w:t>Reasonable person/meaning test for manifested assent.</w:t>
      </w:r>
    </w:p>
    <w:p w:rsidR="004D56D8" w:rsidRPr="00F86DC8" w:rsidRDefault="00D24C7B" w:rsidP="00F86DC8">
      <w:pPr>
        <w:pStyle w:val="ListParagraph"/>
        <w:numPr>
          <w:ilvl w:val="1"/>
          <w:numId w:val="16"/>
        </w:numPr>
        <w:rPr>
          <w:rFonts w:ascii="Calibri" w:hAnsi="Calibri"/>
          <w:b/>
          <w:sz w:val="22"/>
        </w:rPr>
      </w:pPr>
      <w:r>
        <w:rPr>
          <w:rFonts w:ascii="Calibri" w:hAnsi="Calibri"/>
          <w:sz w:val="22"/>
        </w:rPr>
        <w:t>Clues to acceptance:</w:t>
      </w:r>
      <w:r w:rsidR="00F86DC8">
        <w:rPr>
          <w:rFonts w:ascii="Calibri" w:hAnsi="Calibri"/>
          <w:sz w:val="22"/>
        </w:rPr>
        <w:t xml:space="preserve"> </w:t>
      </w:r>
      <w:r w:rsidR="004D56D8" w:rsidRPr="00F86DC8">
        <w:rPr>
          <w:rFonts w:ascii="Calibri" w:hAnsi="Calibri"/>
          <w:sz w:val="22"/>
        </w:rPr>
        <w:t>Acting as if there is a K.</w:t>
      </w:r>
      <w:r w:rsidR="00F86DC8">
        <w:rPr>
          <w:rFonts w:ascii="Calibri" w:hAnsi="Calibri"/>
          <w:sz w:val="22"/>
        </w:rPr>
        <w:t xml:space="preserve"> </w:t>
      </w:r>
      <w:r w:rsidR="004D56D8" w:rsidRPr="00F86DC8">
        <w:rPr>
          <w:rFonts w:ascii="Calibri" w:hAnsi="Calibri"/>
          <w:sz w:val="22"/>
        </w:rPr>
        <w:t>Reasonable reliance by other party.</w:t>
      </w:r>
    </w:p>
    <w:p w:rsidR="004D56D8" w:rsidRPr="00D24C7B" w:rsidRDefault="004D56D8" w:rsidP="004D56D8">
      <w:pPr>
        <w:numPr>
          <w:ilvl w:val="0"/>
          <w:numId w:val="16"/>
        </w:numPr>
        <w:rPr>
          <w:rFonts w:ascii="Calibri" w:hAnsi="Calibri"/>
          <w:b/>
          <w:sz w:val="22"/>
        </w:rPr>
      </w:pPr>
      <w:r w:rsidRPr="00D24C7B">
        <w:rPr>
          <w:rFonts w:ascii="Calibri" w:hAnsi="Calibri"/>
          <w:b/>
          <w:sz w:val="22"/>
        </w:rPr>
        <w:t>Acceptance Requires Agreement with Substantive Terms</w:t>
      </w:r>
    </w:p>
    <w:p w:rsidR="004D56D8" w:rsidRPr="00D24C7B" w:rsidRDefault="004D56D8" w:rsidP="004D56D8">
      <w:pPr>
        <w:numPr>
          <w:ilvl w:val="1"/>
          <w:numId w:val="16"/>
        </w:numPr>
        <w:rPr>
          <w:rFonts w:ascii="Calibri" w:hAnsi="Calibri"/>
          <w:sz w:val="22"/>
          <w:u w:val="single"/>
        </w:rPr>
      </w:pPr>
      <w:r w:rsidRPr="00D24C7B">
        <w:rPr>
          <w:rFonts w:ascii="Calibri" w:hAnsi="Calibri"/>
          <w:sz w:val="22"/>
          <w:u w:val="single"/>
        </w:rPr>
        <w:t>Disagreement with substantive terms is not acceptance; it is rejection or counteroffer.</w:t>
      </w:r>
    </w:p>
    <w:p w:rsidR="00D24C7B" w:rsidRDefault="004D56D8" w:rsidP="00D24C7B">
      <w:pPr>
        <w:numPr>
          <w:ilvl w:val="1"/>
          <w:numId w:val="16"/>
        </w:numPr>
        <w:rPr>
          <w:rFonts w:ascii="Calibri" w:hAnsi="Calibri"/>
          <w:sz w:val="22"/>
        </w:rPr>
      </w:pPr>
      <w:r w:rsidRPr="00117FF6">
        <w:rPr>
          <w:rFonts w:ascii="Calibri" w:hAnsi="Calibri"/>
          <w:sz w:val="22"/>
        </w:rPr>
        <w:t xml:space="preserve">Modern case law not so rigid as “mirror image” </w:t>
      </w:r>
    </w:p>
    <w:p w:rsidR="004D56D8" w:rsidRPr="00D24C7B" w:rsidRDefault="004D56D8" w:rsidP="00D24C7B">
      <w:pPr>
        <w:numPr>
          <w:ilvl w:val="1"/>
          <w:numId w:val="16"/>
        </w:numPr>
        <w:rPr>
          <w:rFonts w:ascii="Calibri" w:hAnsi="Calibri"/>
          <w:sz w:val="22"/>
        </w:rPr>
      </w:pPr>
      <w:r w:rsidRPr="00D24C7B">
        <w:rPr>
          <w:rFonts w:ascii="Calibri" w:hAnsi="Calibri"/>
          <w:sz w:val="22"/>
        </w:rPr>
        <w:t>Response may qualify as acceptance if it includes offeree’s intent to contract and no material variations.</w:t>
      </w:r>
    </w:p>
    <w:p w:rsidR="004D56D8" w:rsidRPr="006E35B9" w:rsidRDefault="004D56D8" w:rsidP="004D56D8">
      <w:pPr>
        <w:numPr>
          <w:ilvl w:val="0"/>
          <w:numId w:val="16"/>
        </w:numPr>
        <w:rPr>
          <w:rFonts w:ascii="Calibri" w:hAnsi="Calibri"/>
          <w:b/>
          <w:sz w:val="22"/>
        </w:rPr>
      </w:pPr>
      <w:r w:rsidRPr="006E35B9">
        <w:rPr>
          <w:rFonts w:ascii="Calibri" w:hAnsi="Calibri"/>
          <w:b/>
          <w:sz w:val="22"/>
        </w:rPr>
        <w:t>Setting Procedural Terms for Acceptance</w:t>
      </w:r>
    </w:p>
    <w:p w:rsidR="004D56D8" w:rsidRPr="00117FF6" w:rsidRDefault="004D56D8" w:rsidP="004D56D8">
      <w:pPr>
        <w:numPr>
          <w:ilvl w:val="1"/>
          <w:numId w:val="16"/>
        </w:numPr>
        <w:rPr>
          <w:rFonts w:ascii="Calibri" w:hAnsi="Calibri"/>
          <w:sz w:val="22"/>
        </w:rPr>
      </w:pPr>
      <w:r w:rsidRPr="00117FF6">
        <w:rPr>
          <w:rFonts w:ascii="Calibri" w:hAnsi="Calibri"/>
          <w:sz w:val="22"/>
        </w:rPr>
        <w:t>Offeror as “master of offer” sets terms; offeree can accept only be prescribed method.</w:t>
      </w:r>
    </w:p>
    <w:p w:rsidR="004D56D8" w:rsidRPr="006E35B9" w:rsidRDefault="004D56D8" w:rsidP="006E35B9">
      <w:pPr>
        <w:numPr>
          <w:ilvl w:val="1"/>
          <w:numId w:val="16"/>
        </w:numPr>
        <w:rPr>
          <w:rFonts w:ascii="Calibri" w:hAnsi="Calibri"/>
          <w:sz w:val="22"/>
        </w:rPr>
      </w:pPr>
      <w:r w:rsidRPr="00117FF6">
        <w:rPr>
          <w:rFonts w:ascii="Calibri" w:hAnsi="Calibri"/>
          <w:sz w:val="22"/>
        </w:rPr>
        <w:t>If offer is silent on procedure, acceptance is allowed by any reasonable medium, time, manner, and method.</w:t>
      </w:r>
      <w:r w:rsidR="006E35B9">
        <w:rPr>
          <w:rFonts w:ascii="Calibri" w:hAnsi="Calibri"/>
          <w:sz w:val="22"/>
        </w:rPr>
        <w:t xml:space="preserve"> (both common law and UCC)</w:t>
      </w:r>
      <w:r w:rsidRPr="006E35B9">
        <w:rPr>
          <w:rFonts w:ascii="Calibri" w:hAnsi="Calibri"/>
          <w:sz w:val="22"/>
        </w:rPr>
        <w:t>.</w:t>
      </w:r>
    </w:p>
    <w:p w:rsidR="006E35B9" w:rsidRDefault="004D56D8" w:rsidP="006E35B9">
      <w:pPr>
        <w:pStyle w:val="ListParagraph"/>
        <w:numPr>
          <w:ilvl w:val="1"/>
          <w:numId w:val="16"/>
        </w:numPr>
        <w:rPr>
          <w:rFonts w:ascii="Calibri" w:hAnsi="Calibri"/>
          <w:sz w:val="22"/>
        </w:rPr>
      </w:pPr>
      <w:r w:rsidRPr="006E35B9">
        <w:rPr>
          <w:rFonts w:ascii="Calibri" w:hAnsi="Calibri"/>
          <w:sz w:val="22"/>
        </w:rPr>
        <w:t xml:space="preserve">If ambiguous, terms may be interpreted by offeree and decided by jury </w:t>
      </w:r>
    </w:p>
    <w:p w:rsidR="004D56D8" w:rsidRPr="006E35B9" w:rsidRDefault="004D56D8" w:rsidP="006E35B9">
      <w:pPr>
        <w:pStyle w:val="ListParagraph"/>
        <w:numPr>
          <w:ilvl w:val="2"/>
          <w:numId w:val="16"/>
        </w:numPr>
        <w:rPr>
          <w:rFonts w:ascii="Calibri" w:hAnsi="Calibri"/>
          <w:sz w:val="22"/>
        </w:rPr>
      </w:pPr>
      <w:r w:rsidRPr="006E35B9">
        <w:rPr>
          <w:rFonts w:ascii="Calibri" w:hAnsi="Calibri"/>
          <w:sz w:val="22"/>
        </w:rPr>
        <w:t>Ex: dispute of calendar days v. business days.</w:t>
      </w:r>
    </w:p>
    <w:p w:rsidR="004D56D8" w:rsidRPr="006E35B9" w:rsidRDefault="004D56D8" w:rsidP="006E35B9">
      <w:pPr>
        <w:pStyle w:val="ListParagraph"/>
        <w:numPr>
          <w:ilvl w:val="1"/>
          <w:numId w:val="16"/>
        </w:numPr>
        <w:rPr>
          <w:rFonts w:ascii="Calibri" w:hAnsi="Calibri"/>
          <w:sz w:val="22"/>
        </w:rPr>
      </w:pPr>
      <w:r w:rsidRPr="006E35B9">
        <w:rPr>
          <w:rFonts w:ascii="Calibri" w:hAnsi="Calibri"/>
          <w:sz w:val="22"/>
        </w:rPr>
        <w:t xml:space="preserve">Prior methods of dealing may be persuasive </w:t>
      </w:r>
      <w:r w:rsidR="003C0628" w:rsidRPr="006E35B9">
        <w:rPr>
          <w:rFonts w:ascii="Calibri" w:hAnsi="Calibri"/>
          <w:sz w:val="22"/>
        </w:rPr>
        <w:t xml:space="preserve">of </w:t>
      </w:r>
      <w:r w:rsidRPr="006E35B9">
        <w:rPr>
          <w:rFonts w:ascii="Calibri" w:hAnsi="Calibri"/>
          <w:sz w:val="22"/>
        </w:rPr>
        <w:t>offeree’s reasonable interpretation.</w:t>
      </w:r>
    </w:p>
    <w:p w:rsidR="006E35B9" w:rsidRPr="00D24C7B" w:rsidRDefault="006E35B9" w:rsidP="006E35B9">
      <w:pPr>
        <w:pStyle w:val="ListParagraph"/>
        <w:numPr>
          <w:ilvl w:val="1"/>
          <w:numId w:val="16"/>
        </w:numPr>
        <w:rPr>
          <w:rFonts w:ascii="Calibri" w:hAnsi="Calibri"/>
          <w:b/>
          <w:sz w:val="22"/>
        </w:rPr>
      </w:pPr>
      <w:r w:rsidRPr="00D24C7B">
        <w:rPr>
          <w:rFonts w:ascii="Calibri" w:hAnsi="Calibri"/>
          <w:sz w:val="22"/>
        </w:rPr>
        <w:t xml:space="preserve">To be effective, </w:t>
      </w:r>
      <w:r w:rsidRPr="00D24C7B">
        <w:rPr>
          <w:rFonts w:ascii="Calibri" w:hAnsi="Calibri"/>
          <w:b/>
          <w:sz w:val="22"/>
        </w:rPr>
        <w:t>acceptance MUST be communicated.</w:t>
      </w:r>
    </w:p>
    <w:p w:rsidR="006E35B9" w:rsidRPr="00D24C7B" w:rsidRDefault="006E35B9" w:rsidP="006E35B9">
      <w:pPr>
        <w:pStyle w:val="ListParagraph"/>
        <w:numPr>
          <w:ilvl w:val="3"/>
          <w:numId w:val="16"/>
        </w:numPr>
        <w:rPr>
          <w:rFonts w:ascii="Calibri" w:hAnsi="Calibri"/>
          <w:b/>
          <w:sz w:val="22"/>
        </w:rPr>
      </w:pPr>
      <w:r w:rsidRPr="00D24C7B">
        <w:rPr>
          <w:rFonts w:ascii="Calibri" w:hAnsi="Calibri"/>
          <w:b/>
          <w:sz w:val="22"/>
        </w:rPr>
        <w:t>Through a reasonable means +</w:t>
      </w:r>
    </w:p>
    <w:p w:rsidR="006E35B9" w:rsidRPr="00D24C7B" w:rsidRDefault="006E35B9" w:rsidP="006E35B9">
      <w:pPr>
        <w:pStyle w:val="ListParagraph"/>
        <w:numPr>
          <w:ilvl w:val="3"/>
          <w:numId w:val="16"/>
        </w:numPr>
        <w:rPr>
          <w:rFonts w:ascii="Calibri" w:hAnsi="Calibri"/>
          <w:b/>
          <w:sz w:val="22"/>
        </w:rPr>
      </w:pPr>
      <w:r w:rsidRPr="00D24C7B">
        <w:rPr>
          <w:rFonts w:ascii="Calibri" w:hAnsi="Calibri"/>
          <w:b/>
          <w:sz w:val="22"/>
        </w:rPr>
        <w:t>in a reasonable manner, or</w:t>
      </w:r>
    </w:p>
    <w:p w:rsidR="006E35B9" w:rsidRPr="00D24C7B" w:rsidRDefault="006E35B9" w:rsidP="006E35B9">
      <w:pPr>
        <w:pStyle w:val="ListParagraph"/>
        <w:numPr>
          <w:ilvl w:val="3"/>
          <w:numId w:val="16"/>
        </w:numPr>
        <w:rPr>
          <w:rFonts w:ascii="Calibri" w:hAnsi="Calibri"/>
          <w:b/>
          <w:sz w:val="22"/>
        </w:rPr>
      </w:pPr>
      <w:r w:rsidRPr="00D24C7B">
        <w:rPr>
          <w:rFonts w:ascii="Calibri" w:hAnsi="Calibri"/>
          <w:b/>
          <w:sz w:val="22"/>
        </w:rPr>
        <w:t>how specified by offer</w:t>
      </w:r>
    </w:p>
    <w:p w:rsidR="005072F1" w:rsidRPr="004D56D8" w:rsidRDefault="005072F1" w:rsidP="004D56D8"/>
    <w:p w:rsidR="006E35B9" w:rsidRDefault="006E35B9" w:rsidP="006E35B9">
      <w:pPr>
        <w:pStyle w:val="Heading2"/>
        <w:spacing w:before="0"/>
      </w:pPr>
      <w:bookmarkStart w:id="15" w:name="_Toc153708097"/>
      <w:r>
        <w:t xml:space="preserve">UCC </w:t>
      </w:r>
      <w:r w:rsidR="005072F1" w:rsidRPr="00BF37D3">
        <w:t>Acceptance</w:t>
      </w:r>
      <w:bookmarkEnd w:id="15"/>
    </w:p>
    <w:p w:rsidR="00216A8B" w:rsidRPr="00216A8B" w:rsidRDefault="00216A8B" w:rsidP="00216A8B">
      <w:pPr>
        <w:pStyle w:val="ListParagraph"/>
        <w:numPr>
          <w:ilvl w:val="0"/>
          <w:numId w:val="65"/>
        </w:numPr>
        <w:rPr>
          <w:rFonts w:ascii="Calibri" w:hAnsi="Calibri"/>
          <w:b/>
          <w:sz w:val="22"/>
        </w:rPr>
      </w:pPr>
      <w:r w:rsidRPr="00216A8B">
        <w:rPr>
          <w:rFonts w:ascii="Calibri" w:hAnsi="Calibri"/>
          <w:b/>
          <w:sz w:val="22"/>
        </w:rPr>
        <w:t xml:space="preserve">UCC 2-206 (1)(a): Unless otherwise unambiguously indicated by the language or circumstances: </w:t>
      </w:r>
    </w:p>
    <w:p w:rsidR="00216A8B" w:rsidRPr="00216A8B" w:rsidRDefault="001B525E" w:rsidP="00216A8B">
      <w:pPr>
        <w:pStyle w:val="ListParagraph"/>
        <w:numPr>
          <w:ilvl w:val="1"/>
          <w:numId w:val="65"/>
        </w:numPr>
        <w:rPr>
          <w:rFonts w:ascii="Calibri" w:hAnsi="Calibri"/>
          <w:b/>
          <w:sz w:val="22"/>
        </w:rPr>
      </w:pPr>
      <w:r w:rsidRPr="00216A8B">
        <w:rPr>
          <w:rFonts w:ascii="Calibri" w:hAnsi="Calibri"/>
          <w:b/>
          <w:sz w:val="22"/>
        </w:rPr>
        <w:t>An</w:t>
      </w:r>
      <w:r w:rsidRPr="00216A8B">
        <w:rPr>
          <w:rFonts w:ascii="Calibri" w:hAnsi="Calibri"/>
          <w:sz w:val="22"/>
        </w:rPr>
        <w:t xml:space="preserve"> order or other </w:t>
      </w:r>
      <w:r w:rsidRPr="00216A8B">
        <w:rPr>
          <w:rFonts w:ascii="Calibri" w:hAnsi="Calibri"/>
          <w:b/>
          <w:sz w:val="22"/>
        </w:rPr>
        <w:t>offer</w:t>
      </w:r>
      <w:r w:rsidRPr="00216A8B">
        <w:rPr>
          <w:rFonts w:ascii="Calibri" w:hAnsi="Calibri"/>
          <w:sz w:val="22"/>
        </w:rPr>
        <w:t xml:space="preserve"> to buy goods for prompt or current shipment </w:t>
      </w:r>
      <w:r w:rsidRPr="00216A8B">
        <w:rPr>
          <w:rFonts w:ascii="Calibri" w:hAnsi="Calibri"/>
          <w:b/>
          <w:sz w:val="22"/>
        </w:rPr>
        <w:t>shall be construed as inviting acceptance</w:t>
      </w:r>
      <w:r w:rsidRPr="00216A8B">
        <w:rPr>
          <w:rFonts w:ascii="Calibri" w:hAnsi="Calibri"/>
          <w:sz w:val="22"/>
        </w:rPr>
        <w:t xml:space="preserve"> either </w:t>
      </w:r>
      <w:r w:rsidRPr="00216A8B">
        <w:rPr>
          <w:rFonts w:ascii="Calibri" w:hAnsi="Calibri"/>
          <w:b/>
          <w:sz w:val="22"/>
        </w:rPr>
        <w:t>by</w:t>
      </w:r>
      <w:r w:rsidRPr="00216A8B">
        <w:rPr>
          <w:rFonts w:ascii="Calibri" w:hAnsi="Calibri"/>
          <w:sz w:val="22"/>
        </w:rPr>
        <w:t xml:space="preserve"> a prompt </w:t>
      </w:r>
      <w:r w:rsidRPr="00216A8B">
        <w:rPr>
          <w:rFonts w:ascii="Calibri" w:hAnsi="Calibri"/>
          <w:b/>
          <w:sz w:val="22"/>
        </w:rPr>
        <w:t>promise</w:t>
      </w:r>
      <w:r w:rsidRPr="00216A8B">
        <w:rPr>
          <w:rFonts w:ascii="Calibri" w:hAnsi="Calibri"/>
          <w:sz w:val="22"/>
        </w:rPr>
        <w:t xml:space="preserve"> to ship </w:t>
      </w:r>
      <w:r w:rsidRPr="00216A8B">
        <w:rPr>
          <w:rFonts w:ascii="Calibri" w:hAnsi="Calibri"/>
          <w:b/>
          <w:sz w:val="22"/>
        </w:rPr>
        <w:t>or</w:t>
      </w:r>
      <w:r w:rsidRPr="00216A8B">
        <w:rPr>
          <w:rFonts w:ascii="Calibri" w:hAnsi="Calibri"/>
          <w:sz w:val="22"/>
        </w:rPr>
        <w:t xml:space="preserve"> </w:t>
      </w:r>
      <w:r w:rsidRPr="00216A8B">
        <w:rPr>
          <w:rFonts w:ascii="Calibri" w:hAnsi="Calibri"/>
          <w:b/>
          <w:sz w:val="22"/>
        </w:rPr>
        <w:t>by</w:t>
      </w:r>
      <w:r w:rsidRPr="00216A8B">
        <w:rPr>
          <w:rFonts w:ascii="Calibri" w:hAnsi="Calibri"/>
          <w:sz w:val="22"/>
        </w:rPr>
        <w:t xml:space="preserve"> the prompt or current </w:t>
      </w:r>
      <w:r w:rsidRPr="00216A8B">
        <w:rPr>
          <w:rFonts w:ascii="Calibri" w:hAnsi="Calibri"/>
          <w:b/>
          <w:sz w:val="22"/>
        </w:rPr>
        <w:t>shipment</w:t>
      </w:r>
      <w:r w:rsidRPr="00216A8B">
        <w:rPr>
          <w:rFonts w:ascii="Calibri" w:hAnsi="Calibri"/>
          <w:sz w:val="22"/>
        </w:rPr>
        <w:t xml:space="preserve"> </w:t>
      </w:r>
      <w:r w:rsidRPr="00216A8B">
        <w:rPr>
          <w:rFonts w:ascii="Calibri" w:hAnsi="Calibri"/>
          <w:b/>
          <w:sz w:val="22"/>
        </w:rPr>
        <w:t>of</w:t>
      </w:r>
      <w:r w:rsidRPr="00216A8B">
        <w:rPr>
          <w:rFonts w:ascii="Calibri" w:hAnsi="Calibri"/>
          <w:sz w:val="22"/>
        </w:rPr>
        <w:t xml:space="preserve"> conforming or nonconforming </w:t>
      </w:r>
      <w:r w:rsidRPr="00216A8B">
        <w:rPr>
          <w:rFonts w:ascii="Calibri" w:hAnsi="Calibri"/>
          <w:b/>
          <w:sz w:val="22"/>
        </w:rPr>
        <w:t>goods</w:t>
      </w:r>
      <w:r w:rsidRPr="00216A8B">
        <w:rPr>
          <w:rFonts w:ascii="Calibri" w:hAnsi="Calibri"/>
          <w:sz w:val="22"/>
        </w:rPr>
        <w:t xml:space="preserve">, but the shipment of nonconforming goods is not an acceptance if the seller seasonable notifies the buyer that the shipment is offered only as an accommodation to the buyer. </w:t>
      </w:r>
    </w:p>
    <w:p w:rsidR="001B525E" w:rsidRPr="00216A8B" w:rsidRDefault="001B525E" w:rsidP="00216A8B">
      <w:pPr>
        <w:pStyle w:val="ListParagraph"/>
        <w:numPr>
          <w:ilvl w:val="1"/>
          <w:numId w:val="65"/>
        </w:numPr>
        <w:rPr>
          <w:rFonts w:ascii="Calibri" w:hAnsi="Calibri"/>
          <w:b/>
          <w:sz w:val="22"/>
        </w:rPr>
      </w:pPr>
      <w:r w:rsidRPr="00216A8B">
        <w:rPr>
          <w:rFonts w:ascii="Calibri" w:hAnsi="Calibri"/>
          <w:sz w:val="22"/>
        </w:rPr>
        <w:t xml:space="preserve">If the </w:t>
      </w:r>
      <w:r w:rsidRPr="00216A8B">
        <w:rPr>
          <w:rFonts w:ascii="Calibri" w:hAnsi="Calibri"/>
          <w:b/>
          <w:sz w:val="22"/>
        </w:rPr>
        <w:t>beginning</w:t>
      </w:r>
      <w:r w:rsidRPr="00216A8B">
        <w:rPr>
          <w:rFonts w:ascii="Calibri" w:hAnsi="Calibri"/>
          <w:sz w:val="22"/>
        </w:rPr>
        <w:t xml:space="preserve"> </w:t>
      </w:r>
      <w:r w:rsidRPr="00216A8B">
        <w:rPr>
          <w:rFonts w:ascii="Calibri" w:hAnsi="Calibri"/>
          <w:b/>
          <w:sz w:val="22"/>
        </w:rPr>
        <w:t>of a requested performance is a reasonable mode of acceptance</w:t>
      </w:r>
      <w:r w:rsidRPr="00216A8B">
        <w:rPr>
          <w:rFonts w:ascii="Calibri" w:hAnsi="Calibri"/>
          <w:sz w:val="22"/>
        </w:rPr>
        <w:t>, an offeror that is not notified of acceptance within a reasonable time may treat the offer as having lapse before acceptance.</w:t>
      </w:r>
    </w:p>
    <w:p w:rsidR="00804221" w:rsidRPr="007322AC" w:rsidRDefault="00804221" w:rsidP="006E35B9">
      <w:pPr>
        <w:widowControl w:val="0"/>
        <w:rPr>
          <w:rFonts w:ascii="Calibri" w:hAnsi="Calibri"/>
          <w:sz w:val="22"/>
        </w:rPr>
      </w:pPr>
    </w:p>
    <w:p w:rsidR="00804221" w:rsidRPr="00BF37D3" w:rsidRDefault="00C47C4D" w:rsidP="006E35B9">
      <w:pPr>
        <w:pStyle w:val="Heading2"/>
        <w:spacing w:before="0"/>
        <w:rPr>
          <w:rFonts w:ascii="Calibri" w:hAnsi="Calibri"/>
        </w:rPr>
      </w:pPr>
      <w:bookmarkStart w:id="16" w:name="_Toc153708098"/>
      <w:r w:rsidRPr="00BF37D3">
        <w:rPr>
          <w:rFonts w:ascii="Calibri" w:hAnsi="Calibri"/>
        </w:rPr>
        <w:t>The Effective Date of Acceptance</w:t>
      </w:r>
      <w:bookmarkEnd w:id="16"/>
    </w:p>
    <w:p w:rsidR="008B7470" w:rsidRDefault="007322AC" w:rsidP="006E35B9">
      <w:pPr>
        <w:pStyle w:val="ListParagraph"/>
        <w:numPr>
          <w:ilvl w:val="0"/>
          <w:numId w:val="18"/>
        </w:numPr>
        <w:rPr>
          <w:rFonts w:ascii="Calibri" w:hAnsi="Calibri"/>
          <w:b/>
          <w:sz w:val="22"/>
        </w:rPr>
      </w:pPr>
      <w:r w:rsidRPr="008B7470">
        <w:rPr>
          <w:rFonts w:ascii="Calibri" w:hAnsi="Calibri"/>
          <w:b/>
          <w:sz w:val="22"/>
        </w:rPr>
        <w:t xml:space="preserve">General Rule: Assent must be </w:t>
      </w:r>
      <w:r w:rsidRPr="008B7470">
        <w:rPr>
          <w:rFonts w:ascii="Calibri" w:hAnsi="Calibri"/>
          <w:b/>
          <w:sz w:val="22"/>
          <w:u w:val="single"/>
        </w:rPr>
        <w:t>manifested/communicated</w:t>
      </w:r>
      <w:r w:rsidRPr="008B7470">
        <w:rPr>
          <w:rFonts w:ascii="Calibri" w:hAnsi="Calibri"/>
          <w:b/>
          <w:sz w:val="22"/>
        </w:rPr>
        <w:t xml:space="preserve"> to have legal force.</w:t>
      </w:r>
    </w:p>
    <w:p w:rsidR="008B7470" w:rsidRDefault="008B7470" w:rsidP="008B7470">
      <w:pPr>
        <w:pStyle w:val="ListParagraph"/>
        <w:numPr>
          <w:ilvl w:val="0"/>
          <w:numId w:val="18"/>
        </w:numPr>
        <w:rPr>
          <w:rFonts w:ascii="Calibri" w:hAnsi="Calibri"/>
          <w:sz w:val="22"/>
        </w:rPr>
      </w:pPr>
      <w:r w:rsidRPr="008B7470">
        <w:rPr>
          <w:rFonts w:ascii="Calibri" w:hAnsi="Calibri"/>
          <w:b/>
          <w:sz w:val="22"/>
        </w:rPr>
        <w:t xml:space="preserve">Acceptance must be </w:t>
      </w:r>
      <w:r w:rsidRPr="008B7470">
        <w:rPr>
          <w:rFonts w:ascii="Calibri" w:hAnsi="Calibri"/>
          <w:b/>
          <w:sz w:val="22"/>
          <w:u w:val="single"/>
        </w:rPr>
        <w:t>knowing, voluntary, and deliberate</w:t>
      </w:r>
      <w:r w:rsidRPr="008B7470">
        <w:rPr>
          <w:rFonts w:ascii="Calibri" w:hAnsi="Calibri"/>
          <w:b/>
          <w:sz w:val="22"/>
        </w:rPr>
        <w:t xml:space="preserve"> act</w:t>
      </w:r>
      <w:r w:rsidRPr="007322AC">
        <w:rPr>
          <w:rFonts w:ascii="Calibri" w:hAnsi="Calibri"/>
          <w:sz w:val="22"/>
        </w:rPr>
        <w:t>, but measured by objective standard.</w:t>
      </w:r>
    </w:p>
    <w:p w:rsidR="008B7470" w:rsidRDefault="008B7470" w:rsidP="008B7470">
      <w:pPr>
        <w:pStyle w:val="ListParagraph"/>
        <w:numPr>
          <w:ilvl w:val="1"/>
          <w:numId w:val="18"/>
        </w:numPr>
        <w:rPr>
          <w:rFonts w:ascii="Calibri" w:hAnsi="Calibri"/>
          <w:sz w:val="22"/>
        </w:rPr>
      </w:pPr>
      <w:r w:rsidRPr="007322AC">
        <w:rPr>
          <w:rFonts w:ascii="Calibri" w:hAnsi="Calibri"/>
          <w:sz w:val="22"/>
        </w:rPr>
        <w:t>Speaking, faxing, mailing, emailing, other “utterance.”</w:t>
      </w:r>
    </w:p>
    <w:p w:rsidR="008B7470" w:rsidRDefault="008B7470" w:rsidP="008B7470">
      <w:pPr>
        <w:pStyle w:val="ListParagraph"/>
        <w:numPr>
          <w:ilvl w:val="0"/>
          <w:numId w:val="18"/>
        </w:numPr>
        <w:rPr>
          <w:rFonts w:ascii="Calibri" w:hAnsi="Calibri"/>
          <w:sz w:val="22"/>
        </w:rPr>
      </w:pPr>
      <w:r>
        <w:rPr>
          <w:rFonts w:ascii="Calibri" w:hAnsi="Calibri"/>
          <w:sz w:val="22"/>
        </w:rPr>
        <w:t xml:space="preserve">Effective date </w:t>
      </w:r>
      <w:r w:rsidR="006E35B9">
        <w:rPr>
          <w:rFonts w:ascii="Calibri" w:hAnsi="Calibri"/>
          <w:sz w:val="22"/>
        </w:rPr>
        <w:t xml:space="preserve">of communication </w:t>
      </w:r>
      <w:r>
        <w:rPr>
          <w:rFonts w:ascii="Calibri" w:hAnsi="Calibri"/>
          <w:sz w:val="22"/>
        </w:rPr>
        <w:t xml:space="preserve">differs </w:t>
      </w:r>
      <w:r w:rsidR="00804221" w:rsidRPr="008B7470">
        <w:rPr>
          <w:rFonts w:ascii="Calibri" w:hAnsi="Calibri"/>
          <w:sz w:val="22"/>
        </w:rPr>
        <w:t xml:space="preserve">depending on </w:t>
      </w:r>
      <w:r w:rsidR="006E35B9">
        <w:rPr>
          <w:rFonts w:ascii="Calibri" w:hAnsi="Calibri"/>
          <w:sz w:val="22"/>
        </w:rPr>
        <w:t xml:space="preserve">communication </w:t>
      </w:r>
      <w:r w:rsidR="00804221" w:rsidRPr="008B7470">
        <w:rPr>
          <w:rFonts w:ascii="Calibri" w:hAnsi="Calibri"/>
          <w:sz w:val="22"/>
        </w:rPr>
        <w:t>type</w:t>
      </w:r>
      <w:r>
        <w:rPr>
          <w:rFonts w:ascii="Calibri" w:hAnsi="Calibri"/>
          <w:sz w:val="22"/>
        </w:rPr>
        <w:t>:</w:t>
      </w:r>
    </w:p>
    <w:p w:rsidR="006E35B9" w:rsidRDefault="006E35B9" w:rsidP="008B7470">
      <w:pPr>
        <w:pStyle w:val="ListParagraph"/>
        <w:numPr>
          <w:ilvl w:val="1"/>
          <w:numId w:val="18"/>
        </w:numPr>
        <w:rPr>
          <w:rFonts w:ascii="Calibri" w:hAnsi="Calibri"/>
          <w:sz w:val="22"/>
        </w:rPr>
      </w:pPr>
      <w:r>
        <w:rPr>
          <w:rFonts w:ascii="Calibri" w:hAnsi="Calibri"/>
          <w:sz w:val="22"/>
        </w:rPr>
        <w:t>Most types of communication (including email):</w:t>
      </w:r>
      <w:r w:rsidRPr="006E35B9">
        <w:rPr>
          <w:rFonts w:ascii="Calibri" w:hAnsi="Calibri"/>
          <w:sz w:val="22"/>
        </w:rPr>
        <w:t xml:space="preserve"> information is “communicated” upon receipt.</w:t>
      </w:r>
    </w:p>
    <w:p w:rsidR="008B7470" w:rsidRPr="008B7470" w:rsidRDefault="008B7470" w:rsidP="008B7470">
      <w:pPr>
        <w:pStyle w:val="ListParagraph"/>
        <w:numPr>
          <w:ilvl w:val="1"/>
          <w:numId w:val="18"/>
        </w:numPr>
        <w:rPr>
          <w:rFonts w:ascii="Calibri" w:hAnsi="Calibri"/>
          <w:sz w:val="22"/>
        </w:rPr>
      </w:pPr>
      <w:r w:rsidRPr="008B7470">
        <w:rPr>
          <w:rFonts w:ascii="Calibri" w:hAnsi="Calibri"/>
          <w:sz w:val="22"/>
        </w:rPr>
        <w:t>Email</w:t>
      </w:r>
      <w:r>
        <w:rPr>
          <w:rFonts w:ascii="Calibri" w:hAnsi="Calibri"/>
          <w:sz w:val="22"/>
        </w:rPr>
        <w:t>:</w:t>
      </w:r>
      <w:r w:rsidRPr="008B7470">
        <w:rPr>
          <w:rFonts w:ascii="Calibri" w:hAnsi="Calibri"/>
          <w:sz w:val="22"/>
        </w:rPr>
        <w:t xml:space="preserve"> acceptance is generally not communicated until its been received</w:t>
      </w:r>
    </w:p>
    <w:p w:rsidR="00804221" w:rsidRPr="006E35B9" w:rsidRDefault="008B7470" w:rsidP="008B7470">
      <w:pPr>
        <w:pStyle w:val="ListParagraph"/>
        <w:numPr>
          <w:ilvl w:val="1"/>
          <w:numId w:val="18"/>
        </w:numPr>
        <w:rPr>
          <w:rFonts w:ascii="Calibri" w:hAnsi="Calibri"/>
          <w:sz w:val="22"/>
        </w:rPr>
      </w:pPr>
      <w:r w:rsidRPr="006E35B9">
        <w:rPr>
          <w:rFonts w:ascii="Calibri" w:hAnsi="Calibri"/>
          <w:sz w:val="22"/>
        </w:rPr>
        <w:t xml:space="preserve">Mail: </w:t>
      </w:r>
      <w:r w:rsidR="00804221" w:rsidRPr="006E35B9">
        <w:rPr>
          <w:rFonts w:ascii="Calibri" w:hAnsi="Calibri"/>
          <w:b/>
          <w:sz w:val="22"/>
        </w:rPr>
        <w:t>Mailbox rule</w:t>
      </w:r>
      <w:r w:rsidR="001D55C8" w:rsidRPr="006E35B9">
        <w:rPr>
          <w:rFonts w:ascii="Calibri" w:hAnsi="Calibri"/>
          <w:sz w:val="22"/>
        </w:rPr>
        <w:t>: acceptance is communicated upon dispatch (as soon as it is mailed)</w:t>
      </w:r>
    </w:p>
    <w:p w:rsidR="00804221" w:rsidRPr="006E35B9" w:rsidRDefault="00004429" w:rsidP="001D55C8">
      <w:pPr>
        <w:pStyle w:val="ListParagraph"/>
        <w:numPr>
          <w:ilvl w:val="3"/>
          <w:numId w:val="18"/>
        </w:numPr>
        <w:rPr>
          <w:rFonts w:ascii="Calibri" w:hAnsi="Calibri"/>
          <w:sz w:val="22"/>
        </w:rPr>
      </w:pPr>
      <w:r w:rsidRPr="006E35B9">
        <w:rPr>
          <w:rFonts w:ascii="Calibri" w:hAnsi="Calibri"/>
          <w:sz w:val="22"/>
        </w:rPr>
        <w:t>Use of mail must be customary and reasonably expected under the circumstances.</w:t>
      </w:r>
    </w:p>
    <w:p w:rsidR="00004429" w:rsidRPr="006E35B9" w:rsidRDefault="00A60E04" w:rsidP="006E35B9">
      <w:pPr>
        <w:pStyle w:val="ListParagraph"/>
        <w:numPr>
          <w:ilvl w:val="3"/>
          <w:numId w:val="18"/>
        </w:numPr>
        <w:rPr>
          <w:rFonts w:ascii="Calibri" w:hAnsi="Calibri"/>
          <w:sz w:val="22"/>
        </w:rPr>
      </w:pPr>
      <w:r w:rsidRPr="006E35B9">
        <w:rPr>
          <w:rFonts w:ascii="Calibri" w:hAnsi="Calibri"/>
          <w:sz w:val="22"/>
        </w:rPr>
        <w:t>Applies to acceptances</w:t>
      </w:r>
      <w:r w:rsidR="006E35B9" w:rsidRPr="006E35B9">
        <w:rPr>
          <w:rFonts w:ascii="Calibri" w:hAnsi="Calibri"/>
          <w:sz w:val="22"/>
        </w:rPr>
        <w:t xml:space="preserve"> only</w:t>
      </w:r>
      <w:r w:rsidRPr="006E35B9">
        <w:rPr>
          <w:rFonts w:ascii="Calibri" w:hAnsi="Calibri"/>
          <w:sz w:val="22"/>
        </w:rPr>
        <w:t xml:space="preserve"> </w:t>
      </w:r>
    </w:p>
    <w:p w:rsidR="00004429" w:rsidRPr="00117FF6" w:rsidRDefault="00004429" w:rsidP="00004429">
      <w:pPr>
        <w:numPr>
          <w:ilvl w:val="3"/>
          <w:numId w:val="18"/>
        </w:numPr>
        <w:rPr>
          <w:rFonts w:ascii="Calibri" w:hAnsi="Calibri"/>
          <w:sz w:val="22"/>
        </w:rPr>
      </w:pPr>
      <w:r w:rsidRPr="00117FF6">
        <w:rPr>
          <w:rFonts w:ascii="Calibri" w:hAnsi="Calibri"/>
          <w:sz w:val="22"/>
        </w:rPr>
        <w:t>Defeated if offeror specifies that acceptance is effective on receipt.</w:t>
      </w:r>
    </w:p>
    <w:p w:rsidR="008B7470" w:rsidRDefault="00004429" w:rsidP="006E35B9">
      <w:pPr>
        <w:pStyle w:val="ListParagraph"/>
        <w:numPr>
          <w:ilvl w:val="1"/>
          <w:numId w:val="18"/>
        </w:numPr>
        <w:rPr>
          <w:rFonts w:ascii="Calibri" w:hAnsi="Calibri"/>
          <w:sz w:val="22"/>
        </w:rPr>
      </w:pPr>
      <w:r w:rsidRPr="008B7470">
        <w:rPr>
          <w:rFonts w:ascii="Calibri" w:hAnsi="Calibri"/>
          <w:sz w:val="22"/>
        </w:rPr>
        <w:t xml:space="preserve">Offeror’s </w:t>
      </w:r>
      <w:r w:rsidRPr="008B7470">
        <w:rPr>
          <w:rFonts w:ascii="Calibri" w:hAnsi="Calibri"/>
          <w:sz w:val="22"/>
          <w:u w:val="single"/>
        </w:rPr>
        <w:t>retraction</w:t>
      </w:r>
      <w:r w:rsidRPr="008B7470">
        <w:rPr>
          <w:rFonts w:ascii="Calibri" w:hAnsi="Calibri"/>
          <w:sz w:val="22"/>
        </w:rPr>
        <w:t xml:space="preserve"> of offer is not effective until receipt by offeree</w:t>
      </w:r>
      <w:r w:rsidR="008B7470">
        <w:rPr>
          <w:rFonts w:ascii="Calibri" w:hAnsi="Calibri"/>
          <w:sz w:val="22"/>
        </w:rPr>
        <w:t xml:space="preserve"> </w:t>
      </w:r>
    </w:p>
    <w:p w:rsidR="008B7470" w:rsidRPr="006E35B9" w:rsidRDefault="008B7470" w:rsidP="006E35B9">
      <w:pPr>
        <w:pStyle w:val="ListParagraph"/>
        <w:numPr>
          <w:ilvl w:val="0"/>
          <w:numId w:val="18"/>
        </w:numPr>
        <w:rPr>
          <w:rFonts w:ascii="Calibri" w:hAnsi="Calibri"/>
          <w:sz w:val="22"/>
        </w:rPr>
      </w:pPr>
      <w:r w:rsidRPr="008B7470">
        <w:rPr>
          <w:rFonts w:ascii="Calibri" w:hAnsi="Calibri"/>
          <w:sz w:val="22"/>
        </w:rPr>
        <w:t>Acceptance by Agent</w:t>
      </w:r>
      <w:r w:rsidR="006E35B9">
        <w:rPr>
          <w:rFonts w:ascii="Calibri" w:hAnsi="Calibri"/>
          <w:sz w:val="22"/>
        </w:rPr>
        <w:t xml:space="preserve"> is l</w:t>
      </w:r>
      <w:r w:rsidRPr="006E35B9">
        <w:rPr>
          <w:rFonts w:ascii="Calibri" w:hAnsi="Calibri"/>
          <w:sz w:val="22"/>
        </w:rPr>
        <w:t>egally binding if agent with actual or apparent authority represents party.</w:t>
      </w:r>
    </w:p>
    <w:p w:rsidR="007322AC" w:rsidRPr="008B7470" w:rsidRDefault="008B7470" w:rsidP="008B7470">
      <w:pPr>
        <w:numPr>
          <w:ilvl w:val="1"/>
          <w:numId w:val="18"/>
        </w:numPr>
        <w:rPr>
          <w:rFonts w:ascii="Calibri" w:hAnsi="Calibri"/>
          <w:sz w:val="22"/>
        </w:rPr>
      </w:pPr>
      <w:r w:rsidRPr="00117FF6">
        <w:rPr>
          <w:rFonts w:ascii="Calibri" w:hAnsi="Calibri"/>
          <w:sz w:val="22"/>
        </w:rPr>
        <w:t>Requires communication to offeror –notifying agent</w:t>
      </w:r>
      <w:r w:rsidR="006E35B9">
        <w:rPr>
          <w:rFonts w:ascii="Calibri" w:hAnsi="Calibri"/>
          <w:sz w:val="22"/>
        </w:rPr>
        <w:t xml:space="preserve"> w/o agent </w:t>
      </w:r>
      <w:r w:rsidRPr="00117FF6">
        <w:rPr>
          <w:rFonts w:ascii="Calibri" w:hAnsi="Calibri"/>
          <w:sz w:val="22"/>
        </w:rPr>
        <w:t>notify</w:t>
      </w:r>
      <w:r w:rsidR="006E35B9">
        <w:rPr>
          <w:rFonts w:ascii="Calibri" w:hAnsi="Calibri"/>
          <w:sz w:val="22"/>
        </w:rPr>
        <w:t>ing</w:t>
      </w:r>
      <w:r w:rsidRPr="00117FF6">
        <w:rPr>
          <w:rFonts w:ascii="Calibri" w:hAnsi="Calibri"/>
          <w:sz w:val="22"/>
        </w:rPr>
        <w:t xml:space="preserve"> offeror is insufficient </w:t>
      </w:r>
    </w:p>
    <w:p w:rsidR="007322AC" w:rsidRPr="006E35B9" w:rsidRDefault="007322AC" w:rsidP="007322AC">
      <w:pPr>
        <w:pStyle w:val="ListParagraph"/>
        <w:numPr>
          <w:ilvl w:val="0"/>
          <w:numId w:val="18"/>
        </w:numPr>
        <w:rPr>
          <w:rFonts w:ascii="Calibri" w:hAnsi="Calibri"/>
          <w:sz w:val="22"/>
        </w:rPr>
      </w:pPr>
      <w:r w:rsidRPr="006E35B9">
        <w:rPr>
          <w:rFonts w:ascii="Calibri" w:hAnsi="Calibri"/>
          <w:i/>
          <w:sz w:val="22"/>
        </w:rPr>
        <w:t>Keller v. Bones</w:t>
      </w:r>
      <w:r w:rsidR="006E35B9">
        <w:rPr>
          <w:rFonts w:ascii="Calibri" w:hAnsi="Calibri"/>
          <w:sz w:val="22"/>
        </w:rPr>
        <w:t xml:space="preserve">: </w:t>
      </w:r>
      <w:r w:rsidRPr="006E35B9">
        <w:rPr>
          <w:rFonts w:ascii="Calibri" w:hAnsi="Calibri"/>
          <w:sz w:val="22"/>
        </w:rPr>
        <w:t>invited acceptance by moment of signature rather than notice to seller</w:t>
      </w:r>
    </w:p>
    <w:p w:rsidR="00804221" w:rsidRPr="006E35B9" w:rsidRDefault="007322AC" w:rsidP="007322AC">
      <w:pPr>
        <w:pStyle w:val="ListParagraph"/>
        <w:numPr>
          <w:ilvl w:val="0"/>
          <w:numId w:val="18"/>
        </w:numPr>
        <w:rPr>
          <w:rFonts w:ascii="Calibri" w:hAnsi="Calibri"/>
          <w:sz w:val="22"/>
        </w:rPr>
      </w:pPr>
      <w:r w:rsidRPr="006E35B9">
        <w:rPr>
          <w:rFonts w:ascii="Calibri" w:hAnsi="Calibri"/>
          <w:i/>
          <w:sz w:val="22"/>
        </w:rPr>
        <w:t>Roth v. Malson</w:t>
      </w:r>
      <w:r w:rsidR="006E35B9">
        <w:rPr>
          <w:rFonts w:ascii="Calibri" w:hAnsi="Calibri"/>
          <w:sz w:val="22"/>
        </w:rPr>
        <w:t xml:space="preserve">: </w:t>
      </w:r>
      <w:r w:rsidRPr="006E35B9">
        <w:rPr>
          <w:rFonts w:ascii="Calibri" w:hAnsi="Calibri"/>
          <w:sz w:val="22"/>
        </w:rPr>
        <w:t>signed wrong place</w:t>
      </w:r>
      <w:r w:rsidR="006E35B9">
        <w:rPr>
          <w:rFonts w:ascii="Calibri" w:hAnsi="Calibri"/>
          <w:sz w:val="22"/>
        </w:rPr>
        <w:t xml:space="preserve">, </w:t>
      </w:r>
      <w:r w:rsidRPr="006E35B9">
        <w:rPr>
          <w:rFonts w:ascii="Calibri" w:hAnsi="Calibri"/>
          <w:sz w:val="22"/>
        </w:rPr>
        <w:t xml:space="preserve">though </w:t>
      </w:r>
      <w:r w:rsidR="006E35B9">
        <w:rPr>
          <w:rFonts w:ascii="Calibri" w:hAnsi="Calibri"/>
          <w:sz w:val="22"/>
        </w:rPr>
        <w:t>w/</w:t>
      </w:r>
      <w:r w:rsidRPr="006E35B9">
        <w:rPr>
          <w:rFonts w:ascii="Calibri" w:hAnsi="Calibri"/>
          <w:sz w:val="22"/>
        </w:rPr>
        <w:t xml:space="preserve"> intent to accept. </w:t>
      </w:r>
      <w:r w:rsidR="006E35B9">
        <w:rPr>
          <w:rFonts w:ascii="Calibri" w:hAnsi="Calibri"/>
          <w:sz w:val="22"/>
        </w:rPr>
        <w:t>C</w:t>
      </w:r>
      <w:r w:rsidRPr="006E35B9">
        <w:rPr>
          <w:rFonts w:ascii="Calibri" w:hAnsi="Calibri"/>
          <w:sz w:val="22"/>
        </w:rPr>
        <w:t>ounteroffer</w:t>
      </w:r>
      <w:r w:rsidR="006E35B9">
        <w:rPr>
          <w:rFonts w:ascii="Calibri" w:hAnsi="Calibri"/>
          <w:sz w:val="22"/>
        </w:rPr>
        <w:t>. C</w:t>
      </w:r>
      <w:r w:rsidR="006E35B9" w:rsidRPr="006E35B9">
        <w:rPr>
          <w:rFonts w:ascii="Calibri" w:hAnsi="Calibri"/>
          <w:sz w:val="22"/>
        </w:rPr>
        <w:t>ould have gone the other way</w:t>
      </w:r>
      <w:r w:rsidR="006E35B9">
        <w:rPr>
          <w:rFonts w:ascii="Calibri" w:hAnsi="Calibri"/>
          <w:sz w:val="22"/>
        </w:rPr>
        <w:t>.</w:t>
      </w:r>
    </w:p>
    <w:p w:rsidR="005072F1" w:rsidRPr="00BF37D3" w:rsidRDefault="00C47C4D" w:rsidP="00B73899">
      <w:pPr>
        <w:pStyle w:val="Heading2"/>
        <w:rPr>
          <w:rFonts w:ascii="Calibri" w:hAnsi="Calibri"/>
        </w:rPr>
      </w:pPr>
      <w:bookmarkStart w:id="17" w:name="_Toc153708099"/>
      <w:r w:rsidRPr="00BF37D3">
        <w:rPr>
          <w:rFonts w:ascii="Calibri" w:hAnsi="Calibri"/>
        </w:rPr>
        <w:t>Inadvertent Manifestation of Acceptance</w:t>
      </w:r>
      <w:bookmarkEnd w:id="17"/>
    </w:p>
    <w:p w:rsidR="008B7470" w:rsidRPr="006E35B9" w:rsidRDefault="005072F1" w:rsidP="008B7470">
      <w:pPr>
        <w:pStyle w:val="ListParagraph"/>
        <w:numPr>
          <w:ilvl w:val="0"/>
          <w:numId w:val="3"/>
        </w:numPr>
        <w:rPr>
          <w:rFonts w:ascii="Calibri" w:hAnsi="Calibri"/>
          <w:sz w:val="22"/>
        </w:rPr>
      </w:pPr>
      <w:r w:rsidRPr="006E35B9">
        <w:rPr>
          <w:rFonts w:ascii="Calibri" w:hAnsi="Calibri"/>
          <w:i/>
          <w:sz w:val="22"/>
        </w:rPr>
        <w:t xml:space="preserve">Glover </w:t>
      </w:r>
      <w:r w:rsidR="008B7470" w:rsidRPr="006E35B9">
        <w:rPr>
          <w:rFonts w:ascii="Calibri" w:hAnsi="Calibri"/>
          <w:sz w:val="22"/>
        </w:rPr>
        <w:t>No reasonable person would believe s/he was accepting a reward s/he did not know existed</w:t>
      </w:r>
      <w:r w:rsidR="006E35B9">
        <w:rPr>
          <w:rFonts w:ascii="Calibri" w:hAnsi="Calibri"/>
          <w:sz w:val="22"/>
        </w:rPr>
        <w:t xml:space="preserve"> = </w:t>
      </w:r>
      <w:r w:rsidR="008B7470" w:rsidRPr="006E35B9">
        <w:rPr>
          <w:rFonts w:ascii="Calibri" w:hAnsi="Calibri"/>
          <w:sz w:val="22"/>
        </w:rPr>
        <w:t>no contract</w:t>
      </w:r>
      <w:r w:rsidR="00004429" w:rsidRPr="006E35B9">
        <w:rPr>
          <w:rFonts w:ascii="Calibri" w:hAnsi="Calibri"/>
          <w:sz w:val="22"/>
        </w:rPr>
        <w:t>)</w:t>
      </w:r>
    </w:p>
    <w:p w:rsidR="00C47C4D" w:rsidRPr="008B7470" w:rsidRDefault="008B7470" w:rsidP="008B7470">
      <w:pPr>
        <w:pStyle w:val="ListParagraph"/>
        <w:numPr>
          <w:ilvl w:val="1"/>
          <w:numId w:val="3"/>
        </w:numPr>
        <w:rPr>
          <w:rFonts w:ascii="Calibri" w:hAnsi="Calibri"/>
          <w:b/>
          <w:sz w:val="22"/>
        </w:rPr>
      </w:pPr>
      <w:r>
        <w:rPr>
          <w:rFonts w:ascii="Calibri" w:hAnsi="Calibri"/>
          <w:sz w:val="22"/>
        </w:rPr>
        <w:t>“</w:t>
      </w:r>
      <w:r w:rsidR="00004429" w:rsidRPr="008B7470">
        <w:rPr>
          <w:rFonts w:ascii="Calibri" w:hAnsi="Calibri"/>
          <w:sz w:val="22"/>
        </w:rPr>
        <w:t>Reward” cases</w:t>
      </w:r>
      <w:r>
        <w:rPr>
          <w:rFonts w:ascii="Calibri" w:hAnsi="Calibri"/>
          <w:sz w:val="22"/>
        </w:rPr>
        <w:t xml:space="preserve">: </w:t>
      </w:r>
      <w:r w:rsidR="00004429" w:rsidRPr="008B7470">
        <w:rPr>
          <w:rFonts w:ascii="Calibri" w:hAnsi="Calibri"/>
          <w:sz w:val="22"/>
          <w:u w:val="single"/>
        </w:rPr>
        <w:t>Subjective</w:t>
      </w:r>
      <w:r w:rsidR="00004429" w:rsidRPr="008B7470">
        <w:rPr>
          <w:rFonts w:ascii="Calibri" w:hAnsi="Calibri"/>
          <w:sz w:val="22"/>
        </w:rPr>
        <w:t xml:space="preserve"> test of assent</w:t>
      </w:r>
      <w:r>
        <w:rPr>
          <w:rFonts w:ascii="Calibri" w:hAnsi="Calibri"/>
          <w:sz w:val="22"/>
        </w:rPr>
        <w:t xml:space="preserve"> - c</w:t>
      </w:r>
      <w:r w:rsidR="00004429" w:rsidRPr="008B7470">
        <w:rPr>
          <w:rFonts w:ascii="Calibri" w:hAnsi="Calibri"/>
          <w:sz w:val="22"/>
        </w:rPr>
        <w:t>laimant must act with intention of accepting offer.</w:t>
      </w:r>
    </w:p>
    <w:p w:rsidR="00A60E04" w:rsidRPr="00BF37D3" w:rsidRDefault="00C47C4D" w:rsidP="00B73899">
      <w:pPr>
        <w:pStyle w:val="Heading2"/>
        <w:rPr>
          <w:rFonts w:ascii="Calibri" w:hAnsi="Calibri"/>
        </w:rPr>
      </w:pPr>
      <w:bookmarkStart w:id="18" w:name="_Toc153708100"/>
      <w:r w:rsidRPr="00BF37D3">
        <w:rPr>
          <w:rFonts w:ascii="Calibri" w:hAnsi="Calibri"/>
        </w:rPr>
        <w:t>Silence as Acceptance</w:t>
      </w:r>
      <w:bookmarkEnd w:id="18"/>
    </w:p>
    <w:p w:rsidR="00E74056" w:rsidRPr="005B3155" w:rsidRDefault="008B7470" w:rsidP="008B7470">
      <w:pPr>
        <w:pStyle w:val="ListParagraph"/>
        <w:numPr>
          <w:ilvl w:val="0"/>
          <w:numId w:val="41"/>
        </w:numPr>
        <w:rPr>
          <w:rFonts w:ascii="Calibri" w:hAnsi="Calibri"/>
          <w:sz w:val="22"/>
        </w:rPr>
      </w:pPr>
      <w:r w:rsidRPr="005B3155">
        <w:rPr>
          <w:rFonts w:ascii="Calibri" w:hAnsi="Calibri"/>
          <w:sz w:val="22"/>
        </w:rPr>
        <w:t xml:space="preserve">Generally, </w:t>
      </w:r>
      <w:r w:rsidR="00273212">
        <w:rPr>
          <w:rFonts w:ascii="Calibri" w:hAnsi="Calibri"/>
          <w:sz w:val="22"/>
        </w:rPr>
        <w:t xml:space="preserve">silence is not </w:t>
      </w:r>
      <w:r w:rsidRPr="005B3155">
        <w:rPr>
          <w:rFonts w:ascii="Calibri" w:hAnsi="Calibri"/>
          <w:sz w:val="22"/>
        </w:rPr>
        <w:t>acceptance)</w:t>
      </w:r>
      <w:r w:rsidR="00E74056" w:rsidRPr="005B3155">
        <w:rPr>
          <w:rFonts w:ascii="Calibri" w:hAnsi="Calibri"/>
          <w:sz w:val="22"/>
        </w:rPr>
        <w:t>.</w:t>
      </w:r>
    </w:p>
    <w:p w:rsidR="008B7470" w:rsidRPr="005B3155" w:rsidRDefault="008B7470" w:rsidP="008B7470">
      <w:pPr>
        <w:pStyle w:val="ListParagraph"/>
        <w:numPr>
          <w:ilvl w:val="0"/>
          <w:numId w:val="41"/>
        </w:numPr>
        <w:rPr>
          <w:rFonts w:ascii="Calibri" w:hAnsi="Calibri"/>
          <w:sz w:val="22"/>
        </w:rPr>
      </w:pPr>
      <w:r w:rsidRPr="005B3155">
        <w:rPr>
          <w:rFonts w:ascii="Calibri" w:hAnsi="Calibri"/>
          <w:b/>
          <w:sz w:val="22"/>
        </w:rPr>
        <w:t>Inaction is rejection unless</w:t>
      </w:r>
      <w:r w:rsidR="00E74056" w:rsidRPr="005B3155">
        <w:rPr>
          <w:rFonts w:ascii="Calibri" w:hAnsi="Calibri"/>
          <w:sz w:val="22"/>
        </w:rPr>
        <w:t>:</w:t>
      </w:r>
      <w:r w:rsidRPr="005B3155">
        <w:rPr>
          <w:rFonts w:ascii="Calibri" w:hAnsi="Calibri"/>
          <w:sz w:val="22"/>
        </w:rPr>
        <w:t xml:space="preserve"> </w:t>
      </w:r>
      <w:r w:rsidR="00E74056" w:rsidRPr="005B3155">
        <w:rPr>
          <w:rFonts w:ascii="Calibri" w:hAnsi="Calibri"/>
          <w:sz w:val="22"/>
        </w:rPr>
        <w:t>(</w:t>
      </w:r>
      <w:r w:rsidRPr="005B3155">
        <w:rPr>
          <w:rFonts w:ascii="Calibri" w:hAnsi="Calibri"/>
          <w:i/>
          <w:sz w:val="22"/>
        </w:rPr>
        <w:t>exceptional circumstances</w:t>
      </w:r>
      <w:r w:rsidR="00E74056" w:rsidRPr="005B3155">
        <w:rPr>
          <w:rFonts w:ascii="Calibri" w:hAnsi="Calibri"/>
          <w:i/>
          <w:sz w:val="22"/>
        </w:rPr>
        <w:t>)</w:t>
      </w:r>
    </w:p>
    <w:p w:rsidR="008B7470" w:rsidRDefault="008B7470" w:rsidP="008B7470">
      <w:pPr>
        <w:pStyle w:val="ListParagraph"/>
        <w:numPr>
          <w:ilvl w:val="1"/>
          <w:numId w:val="41"/>
        </w:numPr>
        <w:rPr>
          <w:rFonts w:ascii="Calibri" w:hAnsi="Calibri"/>
          <w:sz w:val="22"/>
        </w:rPr>
      </w:pPr>
      <w:r w:rsidRPr="00273212">
        <w:rPr>
          <w:rFonts w:ascii="Calibri" w:hAnsi="Calibri"/>
          <w:b/>
          <w:sz w:val="22"/>
        </w:rPr>
        <w:t xml:space="preserve">Offeree takes benefit of offered </w:t>
      </w:r>
      <w:r w:rsidRPr="00273212">
        <w:rPr>
          <w:rFonts w:ascii="Calibri" w:hAnsi="Calibri"/>
          <w:b/>
          <w:sz w:val="22"/>
          <w:u w:val="single"/>
        </w:rPr>
        <w:t>services</w:t>
      </w:r>
      <w:r w:rsidRPr="00273212">
        <w:rPr>
          <w:rFonts w:ascii="Calibri" w:hAnsi="Calibri"/>
          <w:b/>
          <w:sz w:val="22"/>
        </w:rPr>
        <w:t xml:space="preserve"> </w:t>
      </w:r>
      <w:r w:rsidR="005B3155" w:rsidRPr="00273212">
        <w:rPr>
          <w:rFonts w:ascii="Calibri" w:hAnsi="Calibri"/>
          <w:b/>
          <w:sz w:val="22"/>
        </w:rPr>
        <w:t xml:space="preserve"> </w:t>
      </w:r>
      <w:r w:rsidR="005B3155">
        <w:rPr>
          <w:rFonts w:ascii="Calibri" w:hAnsi="Calibri"/>
          <w:sz w:val="22"/>
        </w:rPr>
        <w:t xml:space="preserve">(not goods) </w:t>
      </w:r>
      <w:r w:rsidRPr="005B3155">
        <w:rPr>
          <w:rFonts w:ascii="Calibri" w:hAnsi="Calibri"/>
          <w:sz w:val="22"/>
        </w:rPr>
        <w:t>with reasonable opportunity to reject them, knowing</w:t>
      </w:r>
      <w:r w:rsidRPr="008B7470">
        <w:rPr>
          <w:rFonts w:ascii="Calibri" w:hAnsi="Calibri"/>
          <w:sz w:val="22"/>
        </w:rPr>
        <w:t xml:space="preserve"> compensation is expected.</w:t>
      </w:r>
    </w:p>
    <w:p w:rsidR="008B7470" w:rsidRPr="008B7470" w:rsidRDefault="008B7470" w:rsidP="008B7470">
      <w:pPr>
        <w:pStyle w:val="ListParagraph"/>
        <w:numPr>
          <w:ilvl w:val="1"/>
          <w:numId w:val="41"/>
        </w:numPr>
        <w:rPr>
          <w:rFonts w:ascii="Calibri" w:hAnsi="Calibri"/>
          <w:sz w:val="22"/>
        </w:rPr>
      </w:pPr>
      <w:r w:rsidRPr="008B7470">
        <w:rPr>
          <w:rFonts w:ascii="Calibri" w:hAnsi="Calibri"/>
          <w:sz w:val="22"/>
        </w:rPr>
        <w:t xml:space="preserve">Offeror has </w:t>
      </w:r>
      <w:r w:rsidR="00273212" w:rsidRPr="00273212">
        <w:rPr>
          <w:rFonts w:ascii="Calibri" w:hAnsi="Calibri"/>
          <w:b/>
          <w:sz w:val="22"/>
        </w:rPr>
        <w:t xml:space="preserve">stipulated that </w:t>
      </w:r>
      <w:r w:rsidRPr="00273212">
        <w:rPr>
          <w:rFonts w:ascii="Calibri" w:hAnsi="Calibri"/>
          <w:b/>
          <w:sz w:val="22"/>
        </w:rPr>
        <w:t>assent may be manifested by silence</w:t>
      </w:r>
      <w:r w:rsidRPr="008B7470">
        <w:rPr>
          <w:rFonts w:ascii="Calibri" w:hAnsi="Calibri"/>
          <w:sz w:val="22"/>
        </w:rPr>
        <w:t>, and silent offeree intends to accept.</w:t>
      </w:r>
    </w:p>
    <w:p w:rsidR="008B7470" w:rsidRPr="008B7470" w:rsidRDefault="008B7470" w:rsidP="008B7470">
      <w:pPr>
        <w:pStyle w:val="ListParagraph"/>
        <w:numPr>
          <w:ilvl w:val="2"/>
          <w:numId w:val="17"/>
        </w:numPr>
        <w:rPr>
          <w:rFonts w:ascii="Calibri" w:hAnsi="Calibri"/>
          <w:sz w:val="22"/>
        </w:rPr>
      </w:pPr>
      <w:r w:rsidRPr="008B7470">
        <w:rPr>
          <w:rFonts w:ascii="Calibri" w:hAnsi="Calibri"/>
          <w:sz w:val="22"/>
        </w:rPr>
        <w:t>Protects offeree from offeror revoking.</w:t>
      </w:r>
    </w:p>
    <w:p w:rsidR="008B7470" w:rsidRPr="008B7470" w:rsidRDefault="00E74056" w:rsidP="008B7470">
      <w:pPr>
        <w:pStyle w:val="ListParagraph"/>
        <w:numPr>
          <w:ilvl w:val="1"/>
          <w:numId w:val="41"/>
        </w:numPr>
        <w:rPr>
          <w:rFonts w:ascii="Calibri" w:hAnsi="Calibri"/>
          <w:sz w:val="22"/>
        </w:rPr>
      </w:pPr>
      <w:r>
        <w:rPr>
          <w:rFonts w:ascii="Calibri" w:hAnsi="Calibri"/>
          <w:sz w:val="22"/>
        </w:rPr>
        <w:t xml:space="preserve">B/c of </w:t>
      </w:r>
      <w:r w:rsidR="00273212" w:rsidRPr="00273212">
        <w:rPr>
          <w:rFonts w:ascii="Calibri" w:hAnsi="Calibri"/>
          <w:b/>
          <w:sz w:val="22"/>
        </w:rPr>
        <w:t xml:space="preserve">prior </w:t>
      </w:r>
      <w:r w:rsidRPr="00273212">
        <w:rPr>
          <w:rFonts w:ascii="Calibri" w:hAnsi="Calibri"/>
          <w:b/>
          <w:sz w:val="22"/>
        </w:rPr>
        <w:t>dealings</w:t>
      </w:r>
      <w:r>
        <w:rPr>
          <w:rFonts w:ascii="Calibri" w:hAnsi="Calibri"/>
          <w:sz w:val="22"/>
        </w:rPr>
        <w:t>, it’</w:t>
      </w:r>
      <w:r w:rsidR="008B7470" w:rsidRPr="008B7470">
        <w:rPr>
          <w:rFonts w:ascii="Calibri" w:hAnsi="Calibri"/>
          <w:sz w:val="22"/>
        </w:rPr>
        <w:t xml:space="preserve">s reasonable that offeree should notify </w:t>
      </w:r>
      <w:r>
        <w:rPr>
          <w:rFonts w:ascii="Calibri" w:hAnsi="Calibri"/>
          <w:sz w:val="22"/>
        </w:rPr>
        <w:t>offeror if he doesn’</w:t>
      </w:r>
      <w:r w:rsidR="008B7470" w:rsidRPr="008B7470">
        <w:rPr>
          <w:rFonts w:ascii="Calibri" w:hAnsi="Calibri"/>
          <w:sz w:val="22"/>
        </w:rPr>
        <w:t>t intend to accept.</w:t>
      </w:r>
    </w:p>
    <w:p w:rsidR="0029247E" w:rsidRPr="00E74056" w:rsidRDefault="00004429" w:rsidP="00004429">
      <w:pPr>
        <w:numPr>
          <w:ilvl w:val="0"/>
          <w:numId w:val="41"/>
        </w:numPr>
        <w:rPr>
          <w:rFonts w:ascii="Calibri" w:hAnsi="Calibri"/>
          <w:sz w:val="22"/>
        </w:rPr>
      </w:pPr>
      <w:r w:rsidRPr="00E74056">
        <w:rPr>
          <w:rFonts w:ascii="Calibri" w:hAnsi="Calibri"/>
          <w:i/>
          <w:sz w:val="22"/>
        </w:rPr>
        <w:t>Duck Hunter v. Mallard</w:t>
      </w:r>
      <w:r w:rsidR="00E74056">
        <w:rPr>
          <w:rFonts w:ascii="Calibri" w:hAnsi="Calibri"/>
          <w:i/>
          <w:sz w:val="22"/>
        </w:rPr>
        <w:t xml:space="preserve">. </w:t>
      </w:r>
      <w:r w:rsidR="00E74056">
        <w:rPr>
          <w:rFonts w:ascii="Calibri" w:hAnsi="Calibri"/>
          <w:sz w:val="22"/>
        </w:rPr>
        <w:t>ducks in the freezer: a</w:t>
      </w:r>
      <w:r w:rsidRPr="00E74056">
        <w:rPr>
          <w:rFonts w:ascii="Calibri" w:hAnsi="Calibri"/>
          <w:sz w:val="22"/>
        </w:rPr>
        <w:t xml:space="preserve">t some point, unless it is accepted, </w:t>
      </w:r>
      <w:r w:rsidR="00E74056">
        <w:rPr>
          <w:rFonts w:ascii="Calibri" w:hAnsi="Calibri"/>
          <w:sz w:val="22"/>
        </w:rPr>
        <w:t xml:space="preserve">an </w:t>
      </w:r>
      <w:r w:rsidRPr="00E74056">
        <w:rPr>
          <w:rFonts w:ascii="Calibri" w:hAnsi="Calibri"/>
          <w:sz w:val="22"/>
        </w:rPr>
        <w:t>offer will lapse</w:t>
      </w:r>
      <w:r w:rsidR="00E74056">
        <w:rPr>
          <w:rFonts w:ascii="Calibri" w:hAnsi="Calibri"/>
          <w:sz w:val="22"/>
        </w:rPr>
        <w:t>.</w:t>
      </w:r>
    </w:p>
    <w:p w:rsidR="001D55C8" w:rsidRDefault="0029247E" w:rsidP="00B73899">
      <w:pPr>
        <w:pStyle w:val="Heading3"/>
        <w:rPr>
          <w:rFonts w:ascii="Calibri" w:hAnsi="Calibri"/>
        </w:rPr>
      </w:pPr>
      <w:bookmarkStart w:id="19" w:name="_Toc153708101"/>
      <w:r w:rsidRPr="00BF37D3">
        <w:rPr>
          <w:rFonts w:ascii="Calibri" w:hAnsi="Calibri"/>
        </w:rPr>
        <w:t>Restatement, Second §69. Acceptance by Silence or Exercise of Dominion</w:t>
      </w:r>
      <w:bookmarkEnd w:id="19"/>
    </w:p>
    <w:p w:rsidR="001D55C8" w:rsidRPr="00BF37D3" w:rsidRDefault="005B3155" w:rsidP="001D55C8">
      <w:pPr>
        <w:pStyle w:val="ListParagraph"/>
        <w:numPr>
          <w:ilvl w:val="0"/>
          <w:numId w:val="20"/>
        </w:numPr>
        <w:rPr>
          <w:rFonts w:ascii="Calibri" w:hAnsi="Calibri"/>
          <w:sz w:val="22"/>
        </w:rPr>
      </w:pPr>
      <w:r>
        <w:rPr>
          <w:rFonts w:ascii="Calibri" w:hAnsi="Calibri"/>
          <w:sz w:val="22"/>
          <w:u w:val="single"/>
        </w:rPr>
        <w:t>Restatements §69 specifies</w:t>
      </w:r>
      <w:r w:rsidR="001D55C8" w:rsidRPr="00BF37D3">
        <w:rPr>
          <w:rFonts w:ascii="Calibri" w:hAnsi="Calibri"/>
          <w:sz w:val="22"/>
          <w:u w:val="single"/>
        </w:rPr>
        <w:t xml:space="preserve"> when silence as acceptance is ok in contract law </w:t>
      </w:r>
      <w:r w:rsidR="001D55C8" w:rsidRPr="00BF37D3">
        <w:rPr>
          <w:rFonts w:ascii="Calibri" w:hAnsi="Calibri"/>
          <w:sz w:val="22"/>
        </w:rPr>
        <w:t xml:space="preserve">(limited exceptions): </w:t>
      </w:r>
    </w:p>
    <w:p w:rsidR="001D55C8" w:rsidRPr="00BF37D3" w:rsidRDefault="001D55C8" w:rsidP="001D55C8">
      <w:pPr>
        <w:pStyle w:val="ListParagraph"/>
        <w:numPr>
          <w:ilvl w:val="1"/>
          <w:numId w:val="20"/>
        </w:numPr>
        <w:rPr>
          <w:rFonts w:ascii="Calibri" w:hAnsi="Calibri"/>
          <w:sz w:val="22"/>
        </w:rPr>
      </w:pPr>
      <w:r w:rsidRPr="00BF37D3">
        <w:rPr>
          <w:rFonts w:ascii="Calibri" w:hAnsi="Calibri"/>
          <w:sz w:val="22"/>
        </w:rPr>
        <w:t xml:space="preserve">Where the offeree takes the benefit of offered </w:t>
      </w:r>
      <w:r w:rsidRPr="00BF37D3">
        <w:rPr>
          <w:rFonts w:ascii="Calibri" w:hAnsi="Calibri"/>
          <w:b/>
          <w:sz w:val="22"/>
        </w:rPr>
        <w:t xml:space="preserve">services </w:t>
      </w:r>
      <w:r w:rsidRPr="00BF37D3">
        <w:rPr>
          <w:rFonts w:ascii="Calibri" w:hAnsi="Calibri"/>
          <w:sz w:val="22"/>
        </w:rPr>
        <w:t>with reasonable opportunity to reject them and reason to know that they were offered with the expectation of compensation</w:t>
      </w:r>
    </w:p>
    <w:p w:rsidR="00C47C4D" w:rsidRPr="005B3155" w:rsidRDefault="001D55C8" w:rsidP="001D55C8">
      <w:pPr>
        <w:pStyle w:val="ListParagraph"/>
        <w:numPr>
          <w:ilvl w:val="1"/>
          <w:numId w:val="20"/>
        </w:numPr>
        <w:rPr>
          <w:rFonts w:ascii="Calibri" w:hAnsi="Calibri"/>
          <w:sz w:val="22"/>
        </w:rPr>
      </w:pPr>
      <w:r w:rsidRPr="00BF37D3">
        <w:rPr>
          <w:rFonts w:ascii="Calibri" w:hAnsi="Calibri"/>
          <w:sz w:val="22"/>
        </w:rPr>
        <w:t>Where the offeror has stated or given the offeree reason to understand that assent may be manifested by silence or inaction, and the offeree in remaining silent and inactive intends to accept the offer.</w:t>
      </w:r>
    </w:p>
    <w:p w:rsidR="00004429" w:rsidRDefault="00C47C4D" w:rsidP="00B73899">
      <w:pPr>
        <w:pStyle w:val="Heading2"/>
        <w:rPr>
          <w:rFonts w:ascii="Calibri" w:hAnsi="Calibri"/>
        </w:rPr>
      </w:pPr>
      <w:bookmarkStart w:id="20" w:name="_Toc153708102"/>
      <w:r w:rsidRPr="00BF37D3">
        <w:rPr>
          <w:rFonts w:ascii="Calibri" w:hAnsi="Calibri"/>
        </w:rPr>
        <w:t>Termination of the Power of Acceptance</w:t>
      </w:r>
      <w:bookmarkEnd w:id="20"/>
    </w:p>
    <w:p w:rsidR="005B3155" w:rsidRDefault="00004429" w:rsidP="005B3155">
      <w:pPr>
        <w:numPr>
          <w:ilvl w:val="0"/>
          <w:numId w:val="62"/>
        </w:numPr>
        <w:rPr>
          <w:rFonts w:ascii="Calibri" w:hAnsi="Calibri"/>
          <w:sz w:val="22"/>
        </w:rPr>
      </w:pPr>
      <w:r w:rsidRPr="008B7470">
        <w:rPr>
          <w:rFonts w:ascii="Calibri" w:hAnsi="Calibri"/>
          <w:sz w:val="22"/>
        </w:rPr>
        <w:t xml:space="preserve">If one of the following becomes legally effective </w:t>
      </w:r>
    </w:p>
    <w:p w:rsidR="005B3155" w:rsidRPr="005B3155" w:rsidRDefault="00004429" w:rsidP="005B3155">
      <w:pPr>
        <w:numPr>
          <w:ilvl w:val="1"/>
          <w:numId w:val="62"/>
        </w:numPr>
        <w:rPr>
          <w:rFonts w:ascii="Calibri" w:hAnsi="Calibri"/>
          <w:sz w:val="22"/>
        </w:rPr>
      </w:pPr>
      <w:r w:rsidRPr="005B3155">
        <w:rPr>
          <w:rFonts w:ascii="Calibri" w:hAnsi="Calibri"/>
          <w:sz w:val="22"/>
          <w:u w:val="single"/>
        </w:rPr>
        <w:t xml:space="preserve">before </w:t>
      </w:r>
      <w:r w:rsidRPr="008B7470">
        <w:rPr>
          <w:rFonts w:ascii="Calibri" w:hAnsi="Calibri"/>
          <w:sz w:val="22"/>
        </w:rPr>
        <w:t>acceptance becomes legally eff</w:t>
      </w:r>
      <w:r w:rsidR="005B3155">
        <w:rPr>
          <w:rFonts w:ascii="Calibri" w:hAnsi="Calibri"/>
          <w:sz w:val="22"/>
        </w:rPr>
        <w:t xml:space="preserve">ective: offer is off the table </w:t>
      </w:r>
      <w:r w:rsidR="005B3155">
        <w:rPr>
          <w:rFonts w:ascii="Calibri" w:hAnsi="Calibri"/>
          <w:i/>
          <w:sz w:val="22"/>
        </w:rPr>
        <w:t>u</w:t>
      </w:r>
      <w:r w:rsidR="008B7470" w:rsidRPr="005B3155">
        <w:rPr>
          <w:rFonts w:ascii="Calibri" w:hAnsi="Calibri"/>
          <w:i/>
          <w:sz w:val="22"/>
        </w:rPr>
        <w:t>nless</w:t>
      </w:r>
    </w:p>
    <w:p w:rsidR="005B3155" w:rsidRDefault="005B3155" w:rsidP="005B3155">
      <w:pPr>
        <w:numPr>
          <w:ilvl w:val="1"/>
          <w:numId w:val="62"/>
        </w:numPr>
        <w:rPr>
          <w:rFonts w:ascii="Calibri" w:hAnsi="Calibri"/>
          <w:sz w:val="22"/>
        </w:rPr>
      </w:pPr>
      <w:r>
        <w:rPr>
          <w:rFonts w:ascii="Calibri" w:hAnsi="Calibri"/>
          <w:sz w:val="22"/>
        </w:rPr>
        <w:t xml:space="preserve">after </w:t>
      </w:r>
      <w:r w:rsidR="00004429" w:rsidRPr="005B3155">
        <w:rPr>
          <w:rFonts w:ascii="Calibri" w:hAnsi="Calibri"/>
          <w:sz w:val="22"/>
        </w:rPr>
        <w:t>acceptance</w:t>
      </w:r>
      <w:r>
        <w:rPr>
          <w:rFonts w:ascii="Calibri" w:hAnsi="Calibri"/>
          <w:sz w:val="22"/>
        </w:rPr>
        <w:t>: no change (e</w:t>
      </w:r>
      <w:r w:rsidR="00004429" w:rsidRPr="005B3155">
        <w:rPr>
          <w:rFonts w:ascii="Calibri" w:hAnsi="Calibri"/>
          <w:sz w:val="22"/>
        </w:rPr>
        <w:t>x: contract still legal despite original offeror’s death).</w:t>
      </w:r>
    </w:p>
    <w:p w:rsidR="0029247E" w:rsidRPr="005B3155" w:rsidRDefault="005B3155" w:rsidP="005B3155">
      <w:pPr>
        <w:pStyle w:val="ListParagraph"/>
        <w:numPr>
          <w:ilvl w:val="0"/>
          <w:numId w:val="62"/>
        </w:numPr>
        <w:rPr>
          <w:rFonts w:ascii="Calibri" w:hAnsi="Calibri"/>
          <w:sz w:val="22"/>
        </w:rPr>
      </w:pPr>
      <w:r>
        <w:rPr>
          <w:rFonts w:ascii="Calibri" w:hAnsi="Calibri"/>
          <w:sz w:val="22"/>
        </w:rPr>
        <w:t xml:space="preserve">The List: </w:t>
      </w:r>
      <w:r w:rsidR="004D56D8" w:rsidRPr="005B3155">
        <w:rPr>
          <w:rFonts w:ascii="Calibri" w:hAnsi="Calibri"/>
          <w:sz w:val="22"/>
        </w:rPr>
        <w:t>Lapse</w:t>
      </w:r>
      <w:r w:rsidRPr="005B3155">
        <w:rPr>
          <w:rFonts w:ascii="Calibri" w:hAnsi="Calibri"/>
          <w:sz w:val="22"/>
        </w:rPr>
        <w:t>,</w:t>
      </w:r>
      <w:r w:rsidR="008B7470" w:rsidRPr="005B3155">
        <w:rPr>
          <w:rFonts w:ascii="Calibri" w:hAnsi="Calibri"/>
          <w:sz w:val="22"/>
        </w:rPr>
        <w:t xml:space="preserve"> r</w:t>
      </w:r>
      <w:r w:rsidR="004D56D8" w:rsidRPr="005B3155">
        <w:rPr>
          <w:rFonts w:ascii="Calibri" w:hAnsi="Calibri"/>
          <w:sz w:val="22"/>
        </w:rPr>
        <w:t>ejection</w:t>
      </w:r>
      <w:r w:rsidR="008B7470" w:rsidRPr="005B3155">
        <w:rPr>
          <w:rFonts w:ascii="Calibri" w:hAnsi="Calibri"/>
          <w:sz w:val="22"/>
        </w:rPr>
        <w:t>, c</w:t>
      </w:r>
      <w:r w:rsidR="004D56D8" w:rsidRPr="005B3155">
        <w:rPr>
          <w:rFonts w:ascii="Calibri" w:hAnsi="Calibri"/>
          <w:sz w:val="22"/>
        </w:rPr>
        <w:t>ounteroffer</w:t>
      </w:r>
      <w:r w:rsidR="008B7470" w:rsidRPr="005B3155">
        <w:rPr>
          <w:rFonts w:ascii="Calibri" w:hAnsi="Calibri"/>
          <w:sz w:val="22"/>
        </w:rPr>
        <w:t>, r</w:t>
      </w:r>
      <w:r w:rsidR="004D56D8" w:rsidRPr="005B3155">
        <w:rPr>
          <w:rFonts w:ascii="Calibri" w:hAnsi="Calibri"/>
          <w:sz w:val="22"/>
        </w:rPr>
        <w:t>evocation</w:t>
      </w:r>
      <w:r w:rsidR="008B7470" w:rsidRPr="005B3155">
        <w:rPr>
          <w:rFonts w:ascii="Calibri" w:hAnsi="Calibri"/>
          <w:sz w:val="22"/>
        </w:rPr>
        <w:t>, m</w:t>
      </w:r>
      <w:r w:rsidRPr="005B3155">
        <w:rPr>
          <w:rFonts w:ascii="Calibri" w:hAnsi="Calibri"/>
          <w:sz w:val="22"/>
        </w:rPr>
        <w:t xml:space="preserve">ental incapacity, </w:t>
      </w:r>
      <w:r w:rsidR="00DD2CE3">
        <w:rPr>
          <w:rFonts w:ascii="Calibri" w:hAnsi="Calibri"/>
          <w:sz w:val="22"/>
        </w:rPr>
        <w:t>death</w:t>
      </w:r>
    </w:p>
    <w:p w:rsidR="0029247E" w:rsidRPr="00BF37D3" w:rsidRDefault="0029247E" w:rsidP="00DD2CE3">
      <w:pPr>
        <w:pStyle w:val="Heading3"/>
      </w:pPr>
      <w:bookmarkStart w:id="21" w:name="_Toc153708103"/>
      <w:r w:rsidRPr="00BF37D3">
        <w:t>Lapse of an Offer by the Passage of Time</w:t>
      </w:r>
      <w:bookmarkEnd w:id="21"/>
    </w:p>
    <w:p w:rsidR="005B3155" w:rsidRDefault="008B7470" w:rsidP="005B3155">
      <w:pPr>
        <w:pStyle w:val="ListParagraph"/>
        <w:widowControl w:val="0"/>
        <w:numPr>
          <w:ilvl w:val="0"/>
          <w:numId w:val="19"/>
        </w:numPr>
        <w:rPr>
          <w:rFonts w:ascii="Calibri" w:hAnsi="Calibri"/>
          <w:sz w:val="22"/>
        </w:rPr>
      </w:pPr>
      <w:r w:rsidRPr="008B7470">
        <w:rPr>
          <w:rFonts w:ascii="Calibri" w:hAnsi="Calibri"/>
          <w:sz w:val="22"/>
        </w:rPr>
        <w:t>Offer expires if you do nothing.</w:t>
      </w:r>
    </w:p>
    <w:p w:rsidR="005B3155" w:rsidRPr="005B3155" w:rsidRDefault="005B3155" w:rsidP="005B3155">
      <w:pPr>
        <w:pStyle w:val="ListParagraph"/>
        <w:widowControl w:val="0"/>
        <w:numPr>
          <w:ilvl w:val="0"/>
          <w:numId w:val="19"/>
        </w:numPr>
        <w:rPr>
          <w:rFonts w:ascii="Calibri" w:hAnsi="Calibri"/>
          <w:sz w:val="22"/>
        </w:rPr>
      </w:pPr>
      <w:r w:rsidRPr="005B3155">
        <w:rPr>
          <w:rFonts w:ascii="Calibri" w:hAnsi="Calibri"/>
          <w:sz w:val="22"/>
        </w:rPr>
        <w:t>Offeror gets to set the deadline. If I say my offer is only for 30 seconds, that's the terms.</w:t>
      </w:r>
    </w:p>
    <w:p w:rsidR="008B7470" w:rsidRDefault="005B3155" w:rsidP="005B3155">
      <w:pPr>
        <w:pStyle w:val="ListParagraph"/>
        <w:widowControl w:val="0"/>
        <w:numPr>
          <w:ilvl w:val="0"/>
          <w:numId w:val="19"/>
        </w:numPr>
        <w:rPr>
          <w:rFonts w:ascii="Calibri" w:hAnsi="Calibri"/>
          <w:sz w:val="22"/>
        </w:rPr>
      </w:pPr>
      <w:r w:rsidRPr="008B7470">
        <w:rPr>
          <w:rFonts w:ascii="Calibri" w:hAnsi="Calibri"/>
          <w:sz w:val="22"/>
        </w:rPr>
        <w:t xml:space="preserve"> </w:t>
      </w:r>
      <w:r w:rsidR="008B7470" w:rsidRPr="008B7470">
        <w:rPr>
          <w:rFonts w:ascii="Calibri" w:hAnsi="Calibri"/>
          <w:sz w:val="22"/>
        </w:rPr>
        <w:t xml:space="preserve">“Reasonable time” </w:t>
      </w:r>
      <w:r>
        <w:rPr>
          <w:rFonts w:ascii="Calibri" w:hAnsi="Calibri"/>
          <w:sz w:val="22"/>
        </w:rPr>
        <w:t xml:space="preserve">what’s reasonable generally </w:t>
      </w:r>
      <w:r w:rsidR="008B7470" w:rsidRPr="008B7470">
        <w:rPr>
          <w:rFonts w:ascii="Calibri" w:hAnsi="Calibri"/>
          <w:sz w:val="22"/>
        </w:rPr>
        <w:t xml:space="preserve">decided by jury as factual dispute, or </w:t>
      </w:r>
      <w:r>
        <w:rPr>
          <w:rFonts w:ascii="Calibri" w:hAnsi="Calibri"/>
          <w:sz w:val="22"/>
        </w:rPr>
        <w:t xml:space="preserve">court as matter of law </w:t>
      </w:r>
    </w:p>
    <w:p w:rsidR="00BA40BE" w:rsidRPr="005B3155" w:rsidRDefault="008B7470" w:rsidP="00BA40BE">
      <w:pPr>
        <w:pStyle w:val="ListParagraph"/>
        <w:widowControl w:val="0"/>
        <w:numPr>
          <w:ilvl w:val="0"/>
          <w:numId w:val="19"/>
        </w:numPr>
        <w:rPr>
          <w:rFonts w:ascii="Calibri" w:hAnsi="Calibri"/>
          <w:sz w:val="22"/>
        </w:rPr>
      </w:pPr>
      <w:r w:rsidRPr="005B3155">
        <w:rPr>
          <w:rFonts w:ascii="Calibri" w:hAnsi="Calibri"/>
          <w:i/>
          <w:sz w:val="22"/>
        </w:rPr>
        <w:t>Vaskie v. West American.</w:t>
      </w:r>
      <w:r w:rsidRPr="005B3155">
        <w:rPr>
          <w:rFonts w:ascii="Calibri" w:hAnsi="Calibri"/>
          <w:sz w:val="22"/>
        </w:rPr>
        <w:t xml:space="preserve"> </w:t>
      </w:r>
      <w:r w:rsidR="005B3155">
        <w:rPr>
          <w:rFonts w:ascii="Calibri" w:hAnsi="Calibri"/>
          <w:sz w:val="22"/>
        </w:rPr>
        <w:t>O</w:t>
      </w:r>
      <w:r w:rsidRPr="005B3155">
        <w:rPr>
          <w:rFonts w:ascii="Calibri" w:hAnsi="Calibri"/>
          <w:sz w:val="22"/>
        </w:rPr>
        <w:t xml:space="preserve">ffer to settle </w:t>
      </w:r>
      <w:r w:rsidR="005B3155">
        <w:rPr>
          <w:rFonts w:ascii="Calibri" w:hAnsi="Calibri"/>
          <w:sz w:val="22"/>
        </w:rPr>
        <w:t xml:space="preserve">ins claim; </w:t>
      </w:r>
      <w:r w:rsidRPr="005B3155">
        <w:rPr>
          <w:rFonts w:ascii="Calibri" w:hAnsi="Calibri"/>
          <w:sz w:val="22"/>
        </w:rPr>
        <w:t xml:space="preserve">court said </w:t>
      </w:r>
      <w:r w:rsidR="005B3155">
        <w:rPr>
          <w:rFonts w:ascii="Calibri" w:hAnsi="Calibri"/>
          <w:sz w:val="22"/>
        </w:rPr>
        <w:t>SOL/</w:t>
      </w:r>
      <w:r w:rsidRPr="005B3155">
        <w:rPr>
          <w:rFonts w:ascii="Calibri" w:hAnsi="Calibri"/>
          <w:sz w:val="22"/>
        </w:rPr>
        <w:t xml:space="preserve">reasonableness was a </w:t>
      </w:r>
      <w:r w:rsidR="005B3155">
        <w:rPr>
          <w:rFonts w:ascii="Calibri" w:hAnsi="Calibri"/>
          <w:sz w:val="22"/>
        </w:rPr>
        <w:t xml:space="preserve">Q </w:t>
      </w:r>
      <w:r w:rsidRPr="005B3155">
        <w:rPr>
          <w:rFonts w:ascii="Calibri" w:hAnsi="Calibri"/>
          <w:sz w:val="22"/>
        </w:rPr>
        <w:t>for the jury.</w:t>
      </w:r>
    </w:p>
    <w:p w:rsidR="003B3AAA" w:rsidRPr="00BA40BE" w:rsidRDefault="00EF5E5E" w:rsidP="00DD2CE3">
      <w:pPr>
        <w:pStyle w:val="Heading3"/>
      </w:pPr>
      <w:bookmarkStart w:id="22" w:name="_Toc153708104"/>
      <w:r>
        <w:rPr>
          <w:noProof/>
        </w:rPr>
        <w:pict>
          <v:shapetype id="_x0000_t202" coordsize="21600,21600" o:spt="202" path="m0,0l0,21600,21600,21600,21600,0xe">
            <v:stroke joinstyle="miter"/>
            <v:path gradientshapeok="t" o:connecttype="rect"/>
          </v:shapetype>
          <v:shape id="_x0000_s1062" type="#_x0000_t202" style="position:absolute;margin-left:378pt;margin-top:5.7pt;width:161pt;height:89pt;z-index:-251657216;mso-wrap-edited:f;mso-position-horizontal:absolute;mso-position-vertical:absolute" wrapcoords="-100 -180 -100 21600 21800 21600 21800 -180 -100 -180" filled="f" strokecolor="black [3213]" strokeweight="2pt">
            <v:fill o:detectmouseclick="t"/>
            <v:stroke dashstyle="1 1" endcap="round"/>
            <v:textbox style="mso-next-textbox:#_x0000_s1062" inset=",7.2pt,,7.2pt">
              <w:txbxContent>
                <w:p w:rsidR="00F03B64" w:rsidRPr="005B3155" w:rsidRDefault="00F03B64" w:rsidP="00983286">
                  <w:pPr>
                    <w:jc w:val="center"/>
                    <w:rPr>
                      <w:rFonts w:ascii="Apple Casual" w:hAnsi="Apple Casual"/>
                      <w:sz w:val="22"/>
                    </w:rPr>
                  </w:pPr>
                  <w:r w:rsidRPr="005B3155">
                    <w:rPr>
                      <w:rFonts w:ascii="Apple Casual" w:hAnsi="Apple Casual"/>
                      <w:sz w:val="22"/>
                    </w:rPr>
                    <w:t>Once the offer is dead, its dead.  Even in the bible</w:t>
                  </w:r>
                  <w:r>
                    <w:rPr>
                      <w:rFonts w:ascii="Apple Casual" w:hAnsi="Apple Casual"/>
                      <w:sz w:val="22"/>
                    </w:rPr>
                    <w:t xml:space="preserve"> belt there ain't</w:t>
                  </w:r>
                  <w:r w:rsidRPr="005B3155">
                    <w:rPr>
                      <w:rFonts w:ascii="Apple Casual" w:hAnsi="Apple Casual"/>
                      <w:sz w:val="22"/>
                    </w:rPr>
                    <w:t xml:space="preserve"> no born again offers.  If you reject it, you kill it and it can't come back, its dead!</w:t>
                  </w:r>
                </w:p>
              </w:txbxContent>
            </v:textbox>
          </v:shape>
        </w:pict>
      </w:r>
      <w:r w:rsidR="003B3AAA" w:rsidRPr="00BA40BE">
        <w:t>Rejection</w:t>
      </w:r>
      <w:bookmarkEnd w:id="22"/>
    </w:p>
    <w:p w:rsidR="00BA40BE" w:rsidRPr="005B3155" w:rsidRDefault="003B3AAA" w:rsidP="00BA40BE">
      <w:pPr>
        <w:numPr>
          <w:ilvl w:val="0"/>
          <w:numId w:val="42"/>
        </w:numPr>
        <w:rPr>
          <w:rFonts w:ascii="Calibri" w:hAnsi="Calibri"/>
          <w:sz w:val="22"/>
        </w:rPr>
      </w:pPr>
      <w:r w:rsidRPr="00117FF6">
        <w:rPr>
          <w:rFonts w:ascii="Calibri" w:hAnsi="Calibri"/>
          <w:sz w:val="22"/>
        </w:rPr>
        <w:t>Communication by offeree that she does not intend to accept offer.</w:t>
      </w:r>
    </w:p>
    <w:p w:rsidR="003B3AAA" w:rsidRPr="00BA40BE" w:rsidRDefault="003B3AAA" w:rsidP="009C03A6">
      <w:pPr>
        <w:pStyle w:val="Heading3"/>
        <w:tabs>
          <w:tab w:val="left" w:pos="8968"/>
        </w:tabs>
      </w:pPr>
      <w:bookmarkStart w:id="23" w:name="_Toc153708105"/>
      <w:r w:rsidRPr="00BA40BE">
        <w:t>Counteroffer</w:t>
      </w:r>
      <w:bookmarkEnd w:id="23"/>
    </w:p>
    <w:p w:rsidR="003B3AAA" w:rsidRPr="00117FF6" w:rsidRDefault="003B3AAA" w:rsidP="00BA40BE">
      <w:pPr>
        <w:numPr>
          <w:ilvl w:val="0"/>
          <w:numId w:val="43"/>
        </w:numPr>
        <w:rPr>
          <w:rFonts w:ascii="Calibri" w:hAnsi="Calibri"/>
          <w:sz w:val="22"/>
        </w:rPr>
      </w:pPr>
      <w:r w:rsidRPr="00117FF6">
        <w:rPr>
          <w:rFonts w:ascii="Calibri" w:hAnsi="Calibri"/>
          <w:sz w:val="22"/>
        </w:rPr>
        <w:t>Combination of two legal acts: rejection and new offer.</w:t>
      </w:r>
    </w:p>
    <w:p w:rsidR="003B3AAA" w:rsidRPr="00117FF6" w:rsidRDefault="003B3AAA" w:rsidP="00BA40BE">
      <w:pPr>
        <w:numPr>
          <w:ilvl w:val="0"/>
          <w:numId w:val="43"/>
        </w:numPr>
        <w:rPr>
          <w:rFonts w:ascii="Calibri" w:hAnsi="Calibri"/>
          <w:sz w:val="22"/>
        </w:rPr>
      </w:pPr>
      <w:r w:rsidRPr="00117FF6">
        <w:rPr>
          <w:rFonts w:ascii="Calibri" w:hAnsi="Calibri"/>
          <w:sz w:val="22"/>
        </w:rPr>
        <w:t>Suggestion of change in terms (negotiation).</w:t>
      </w:r>
    </w:p>
    <w:p w:rsidR="003B3AAA" w:rsidRPr="00117FF6" w:rsidRDefault="003B3AAA" w:rsidP="00BA40BE">
      <w:pPr>
        <w:numPr>
          <w:ilvl w:val="0"/>
          <w:numId w:val="43"/>
        </w:numPr>
        <w:rPr>
          <w:rFonts w:ascii="Calibri" w:hAnsi="Calibri"/>
          <w:sz w:val="22"/>
        </w:rPr>
      </w:pPr>
      <w:r w:rsidRPr="00117FF6">
        <w:rPr>
          <w:rFonts w:ascii="Calibri" w:hAnsi="Calibri"/>
          <w:sz w:val="22"/>
        </w:rPr>
        <w:t>Can be deliberate or “couched” as acceptance (but changes terms).</w:t>
      </w:r>
    </w:p>
    <w:p w:rsidR="003B3AAA" w:rsidRPr="00117FF6" w:rsidRDefault="00DD2CE3" w:rsidP="00BA40BE">
      <w:pPr>
        <w:numPr>
          <w:ilvl w:val="0"/>
          <w:numId w:val="43"/>
        </w:numPr>
        <w:rPr>
          <w:rFonts w:ascii="Calibri" w:hAnsi="Calibri"/>
          <w:sz w:val="22"/>
        </w:rPr>
      </w:pPr>
      <w:r>
        <w:rPr>
          <w:rFonts w:ascii="Calibri" w:hAnsi="Calibri"/>
          <w:sz w:val="22"/>
        </w:rPr>
        <w:t>A</w:t>
      </w:r>
      <w:r w:rsidR="003B3AAA" w:rsidRPr="00117FF6">
        <w:rPr>
          <w:rFonts w:ascii="Calibri" w:hAnsi="Calibri"/>
          <w:sz w:val="22"/>
        </w:rPr>
        <w:t>cceptance w/out change in terms, but too late or otherwise not following procedure, is also counteroffer.</w:t>
      </w:r>
    </w:p>
    <w:p w:rsidR="00804221" w:rsidRPr="001D55C8" w:rsidRDefault="00804221" w:rsidP="00004429">
      <w:pPr>
        <w:pStyle w:val="ListParagraph"/>
        <w:widowControl w:val="0"/>
        <w:rPr>
          <w:rFonts w:ascii="Calibri" w:hAnsi="Calibri"/>
          <w:sz w:val="22"/>
        </w:rPr>
      </w:pPr>
    </w:p>
    <w:p w:rsidR="0029247E" w:rsidRPr="00BF37D3" w:rsidRDefault="0029247E" w:rsidP="00DD2CE3">
      <w:pPr>
        <w:pStyle w:val="Heading3"/>
      </w:pPr>
      <w:bookmarkStart w:id="24" w:name="_Toc153708106"/>
      <w:r w:rsidRPr="00BF37D3">
        <w:t>Revocation of the Offer</w:t>
      </w:r>
      <w:bookmarkEnd w:id="24"/>
    </w:p>
    <w:p w:rsidR="00983286" w:rsidRPr="00983286" w:rsidRDefault="00983286" w:rsidP="00983286">
      <w:pPr>
        <w:pStyle w:val="ListParagraph"/>
        <w:numPr>
          <w:ilvl w:val="0"/>
          <w:numId w:val="21"/>
        </w:numPr>
        <w:rPr>
          <w:rFonts w:ascii="Calibri" w:hAnsi="Calibri"/>
          <w:b/>
          <w:sz w:val="22"/>
        </w:rPr>
      </w:pPr>
      <w:r w:rsidRPr="00983286">
        <w:rPr>
          <w:rFonts w:ascii="Calibri" w:hAnsi="Calibri"/>
          <w:b/>
          <w:sz w:val="22"/>
        </w:rPr>
        <w:t xml:space="preserve">Unless the offer itself is supported by consideration, an offeror may withdraw his offer at any time before acceptance and communication of that fact to him. </w:t>
      </w:r>
    </w:p>
    <w:p w:rsidR="003C0628" w:rsidRPr="003C0628" w:rsidRDefault="003B3AAA" w:rsidP="003C0628">
      <w:pPr>
        <w:pStyle w:val="ListParagraph"/>
        <w:numPr>
          <w:ilvl w:val="0"/>
          <w:numId w:val="21"/>
        </w:numPr>
        <w:rPr>
          <w:rFonts w:ascii="Calibri" w:hAnsi="Calibri"/>
          <w:b/>
          <w:sz w:val="22"/>
        </w:rPr>
      </w:pPr>
      <w:r w:rsidRPr="003B3AAA">
        <w:rPr>
          <w:rFonts w:ascii="Calibri" w:hAnsi="Calibri"/>
          <w:sz w:val="22"/>
        </w:rPr>
        <w:t>Offeror free to revoke at any time before acceptance; revocation only effective upon communication to offeree.</w:t>
      </w:r>
    </w:p>
    <w:p w:rsidR="003C0628" w:rsidRPr="00DD2CE3" w:rsidRDefault="003C0628" w:rsidP="003C0628">
      <w:pPr>
        <w:pStyle w:val="ListParagraph"/>
        <w:numPr>
          <w:ilvl w:val="1"/>
          <w:numId w:val="21"/>
        </w:numPr>
        <w:rPr>
          <w:rFonts w:ascii="Calibri" w:hAnsi="Calibri"/>
          <w:sz w:val="22"/>
        </w:rPr>
      </w:pPr>
      <w:r w:rsidRPr="00DD2CE3">
        <w:rPr>
          <w:rFonts w:ascii="Calibri" w:hAnsi="Calibri"/>
          <w:sz w:val="22"/>
        </w:rPr>
        <w:t>A</w:t>
      </w:r>
      <w:r w:rsidR="00BA40BE" w:rsidRPr="00DD2CE3">
        <w:rPr>
          <w:rFonts w:ascii="Calibri" w:hAnsi="Calibri"/>
          <w:sz w:val="22"/>
        </w:rPr>
        <w:t>s soon as the acceptance is communicated to the offeror, its too late for the offeror to revoke</w:t>
      </w:r>
      <w:r w:rsidRPr="00DD2CE3">
        <w:rPr>
          <w:rFonts w:ascii="Calibri" w:hAnsi="Calibri"/>
          <w:sz w:val="22"/>
        </w:rPr>
        <w:t>,</w:t>
      </w:r>
      <w:r w:rsidR="00BA40BE" w:rsidRPr="00DD2CE3">
        <w:rPr>
          <w:rFonts w:ascii="Calibri" w:hAnsi="Calibri"/>
          <w:sz w:val="22"/>
        </w:rPr>
        <w:t xml:space="preserve"> and </w:t>
      </w:r>
    </w:p>
    <w:p w:rsidR="003C0628" w:rsidRPr="00DD2CE3" w:rsidRDefault="003C0628" w:rsidP="00DD2CE3">
      <w:pPr>
        <w:pStyle w:val="ListParagraph"/>
        <w:numPr>
          <w:ilvl w:val="1"/>
          <w:numId w:val="21"/>
        </w:numPr>
        <w:rPr>
          <w:rFonts w:ascii="Calibri" w:hAnsi="Calibri"/>
          <w:sz w:val="22"/>
        </w:rPr>
      </w:pPr>
      <w:r w:rsidRPr="00DD2CE3">
        <w:rPr>
          <w:rFonts w:ascii="Calibri" w:hAnsi="Calibri"/>
          <w:sz w:val="22"/>
        </w:rPr>
        <w:t>A</w:t>
      </w:r>
      <w:r w:rsidR="00BA40BE" w:rsidRPr="00DD2CE3">
        <w:rPr>
          <w:rFonts w:ascii="Calibri" w:hAnsi="Calibri"/>
          <w:sz w:val="22"/>
        </w:rPr>
        <w:t>s soon as the acceptance is communicated to the offeror, its too</w:t>
      </w:r>
      <w:r w:rsidR="00DD2CE3">
        <w:rPr>
          <w:rFonts w:ascii="Calibri" w:hAnsi="Calibri"/>
          <w:sz w:val="22"/>
        </w:rPr>
        <w:t xml:space="preserve"> late for the offeree to revoke</w:t>
      </w:r>
    </w:p>
    <w:p w:rsidR="003B3AAA" w:rsidRPr="00DD2CE3" w:rsidRDefault="003B3AAA" w:rsidP="003C0628">
      <w:pPr>
        <w:pStyle w:val="ListParagraph"/>
        <w:numPr>
          <w:ilvl w:val="0"/>
          <w:numId w:val="21"/>
        </w:numPr>
        <w:rPr>
          <w:rFonts w:ascii="Calibri" w:hAnsi="Calibri"/>
          <w:sz w:val="22"/>
        </w:rPr>
      </w:pPr>
      <w:r w:rsidRPr="00DD2CE3">
        <w:rPr>
          <w:rFonts w:ascii="Calibri" w:hAnsi="Calibri"/>
          <w:sz w:val="22"/>
        </w:rPr>
        <w:t xml:space="preserve">Revocation </w:t>
      </w:r>
      <w:r w:rsidR="00983286" w:rsidRPr="00983286">
        <w:rPr>
          <w:rFonts w:ascii="Calibri" w:hAnsi="Calibri"/>
          <w:i/>
          <w:sz w:val="22"/>
        </w:rPr>
        <w:t xml:space="preserve">may </w:t>
      </w:r>
      <w:r w:rsidRPr="00DD2CE3">
        <w:rPr>
          <w:rFonts w:ascii="Calibri" w:hAnsi="Calibri"/>
          <w:sz w:val="22"/>
        </w:rPr>
        <w:t>be indirect if offeree hears about withdrawal from another source before acceptance.</w:t>
      </w:r>
    </w:p>
    <w:p w:rsidR="003C0628" w:rsidRPr="00983286" w:rsidRDefault="003C0628" w:rsidP="00983286">
      <w:pPr>
        <w:pStyle w:val="ListParagraph"/>
        <w:numPr>
          <w:ilvl w:val="1"/>
          <w:numId w:val="21"/>
        </w:numPr>
        <w:rPr>
          <w:rFonts w:ascii="Calibri" w:hAnsi="Calibri"/>
          <w:sz w:val="22"/>
        </w:rPr>
      </w:pPr>
      <w:r w:rsidRPr="00DD2CE3">
        <w:rPr>
          <w:rFonts w:ascii="Calibri" w:hAnsi="Calibri"/>
          <w:i/>
          <w:sz w:val="22"/>
        </w:rPr>
        <w:t>Dickinson v. Dodds</w:t>
      </w:r>
      <w:r w:rsidRPr="00DD2CE3">
        <w:rPr>
          <w:rFonts w:ascii="Calibri" w:hAnsi="Calibri"/>
          <w:sz w:val="22"/>
        </w:rPr>
        <w:t>: Dickenson was told he was too late in accepting because Dodds had revoked the offer and sold to someone else. Court held that Dickenson knew that Dodds was thinking of selling to s</w:t>
      </w:r>
      <w:r w:rsidR="00983286">
        <w:rPr>
          <w:rFonts w:ascii="Calibri" w:hAnsi="Calibri"/>
          <w:sz w:val="22"/>
        </w:rPr>
        <w:t xml:space="preserve">omeone else before he accepted- </w:t>
      </w:r>
      <w:r w:rsidRPr="00983286">
        <w:rPr>
          <w:rFonts w:ascii="Calibri" w:hAnsi="Calibri"/>
          <w:sz w:val="22"/>
        </w:rPr>
        <w:t>reasonable person would have known.</w:t>
      </w:r>
    </w:p>
    <w:p w:rsidR="003B3AAA" w:rsidRPr="00DD2CE3" w:rsidRDefault="003C0628" w:rsidP="003C0628">
      <w:pPr>
        <w:pStyle w:val="ListParagraph"/>
        <w:numPr>
          <w:ilvl w:val="2"/>
          <w:numId w:val="21"/>
        </w:numPr>
        <w:rPr>
          <w:rFonts w:ascii="Calibri" w:hAnsi="Calibri"/>
          <w:sz w:val="22"/>
        </w:rPr>
      </w:pPr>
      <w:r w:rsidRPr="00DD2CE3">
        <w:rPr>
          <w:rFonts w:ascii="Calibri" w:hAnsi="Calibri"/>
          <w:sz w:val="22"/>
        </w:rPr>
        <w:t>Modern case law does not support Dickinson v. Dodds because it says the offeree is supposed to just assume based on information heard from a third party.</w:t>
      </w:r>
    </w:p>
    <w:p w:rsidR="003C0628" w:rsidRPr="00983286" w:rsidRDefault="0029247E" w:rsidP="00983286">
      <w:pPr>
        <w:pStyle w:val="ListParagraph"/>
        <w:numPr>
          <w:ilvl w:val="0"/>
          <w:numId w:val="21"/>
        </w:numPr>
        <w:rPr>
          <w:rFonts w:ascii="Calibri" w:hAnsi="Calibri"/>
          <w:b/>
          <w:sz w:val="22"/>
        </w:rPr>
      </w:pPr>
      <w:r w:rsidRPr="00983286">
        <w:rPr>
          <w:rFonts w:ascii="Calibri" w:hAnsi="Calibri"/>
          <w:i/>
          <w:sz w:val="22"/>
        </w:rPr>
        <w:t>Hendricks v. Behee</w:t>
      </w:r>
      <w:r w:rsidR="003C0628" w:rsidRPr="00983286">
        <w:rPr>
          <w:rFonts w:ascii="Calibri" w:hAnsi="Calibri"/>
          <w:i/>
          <w:sz w:val="22"/>
        </w:rPr>
        <w:t>:</w:t>
      </w:r>
      <w:r w:rsidR="003C0628" w:rsidRPr="00983286">
        <w:rPr>
          <w:rFonts w:ascii="Calibri" w:hAnsi="Calibri"/>
          <w:sz w:val="22"/>
        </w:rPr>
        <w:t xml:space="preserve"> B</w:t>
      </w:r>
      <w:r w:rsidR="00804221" w:rsidRPr="00983286">
        <w:rPr>
          <w:rFonts w:ascii="Calibri" w:hAnsi="Calibri"/>
          <w:sz w:val="22"/>
        </w:rPr>
        <w:t xml:space="preserve">efore Behee </w:t>
      </w:r>
      <w:r w:rsidR="003C0628" w:rsidRPr="00983286">
        <w:rPr>
          <w:rFonts w:ascii="Calibri" w:hAnsi="Calibri"/>
          <w:sz w:val="22"/>
        </w:rPr>
        <w:t xml:space="preserve">was </w:t>
      </w:r>
      <w:r w:rsidR="00804221" w:rsidRPr="00983286">
        <w:rPr>
          <w:rFonts w:ascii="Calibri" w:hAnsi="Calibri"/>
          <w:sz w:val="22"/>
        </w:rPr>
        <w:t xml:space="preserve">notified </w:t>
      </w:r>
      <w:r w:rsidR="003C0628" w:rsidRPr="00983286">
        <w:rPr>
          <w:rFonts w:ascii="Calibri" w:hAnsi="Calibri"/>
          <w:sz w:val="22"/>
        </w:rPr>
        <w:t xml:space="preserve">the </w:t>
      </w:r>
      <w:r w:rsidR="00804221" w:rsidRPr="00983286">
        <w:rPr>
          <w:rFonts w:ascii="Calibri" w:hAnsi="Calibri"/>
          <w:sz w:val="22"/>
        </w:rPr>
        <w:t xml:space="preserve">Smith’s accepted, Behee withdrew </w:t>
      </w:r>
      <w:r w:rsidR="003C0628" w:rsidRPr="00983286">
        <w:rPr>
          <w:rFonts w:ascii="Calibri" w:hAnsi="Calibri"/>
          <w:sz w:val="22"/>
        </w:rPr>
        <w:t xml:space="preserve">the </w:t>
      </w:r>
      <w:r w:rsidR="00804221" w:rsidRPr="00983286">
        <w:rPr>
          <w:rFonts w:ascii="Calibri" w:hAnsi="Calibri"/>
          <w:sz w:val="22"/>
        </w:rPr>
        <w:t>offer</w:t>
      </w:r>
      <w:r w:rsidR="001D55C8" w:rsidRPr="00983286">
        <w:rPr>
          <w:rFonts w:ascii="Calibri" w:hAnsi="Calibri"/>
          <w:sz w:val="22"/>
        </w:rPr>
        <w:t>.</w:t>
      </w:r>
      <w:r w:rsidR="003B3AAA" w:rsidRPr="00983286">
        <w:rPr>
          <w:rFonts w:ascii="Calibri" w:hAnsi="Calibri"/>
          <w:sz w:val="22"/>
        </w:rPr>
        <w:t xml:space="preserve"> </w:t>
      </w:r>
    </w:p>
    <w:p w:rsidR="003C0628" w:rsidRPr="00983286" w:rsidRDefault="00983286" w:rsidP="003C0628">
      <w:pPr>
        <w:pStyle w:val="ListParagraph"/>
        <w:numPr>
          <w:ilvl w:val="0"/>
          <w:numId w:val="21"/>
        </w:numPr>
        <w:rPr>
          <w:rFonts w:ascii="Calibri" w:hAnsi="Calibri"/>
          <w:b/>
          <w:sz w:val="22"/>
        </w:rPr>
      </w:pPr>
      <w:r>
        <w:rPr>
          <w:rFonts w:ascii="Calibri" w:hAnsi="Calibri"/>
          <w:sz w:val="22"/>
        </w:rPr>
        <w:t>N</w:t>
      </w:r>
      <w:r w:rsidR="00804221" w:rsidRPr="00983286">
        <w:rPr>
          <w:rFonts w:ascii="Calibri" w:hAnsi="Calibri"/>
          <w:sz w:val="22"/>
        </w:rPr>
        <w:t xml:space="preserve">o contract until acceptance is communicated to the offeror.  A private act does not constitute acceptance. </w:t>
      </w:r>
    </w:p>
    <w:p w:rsidR="003B3AAA" w:rsidRPr="003C0628" w:rsidRDefault="003B3AAA" w:rsidP="00DD2CE3">
      <w:pPr>
        <w:pStyle w:val="Heading3"/>
      </w:pPr>
      <w:bookmarkStart w:id="25" w:name="_Toc153708107"/>
      <w:r w:rsidRPr="003C0628">
        <w:t>Death or mental disability of offeror</w:t>
      </w:r>
      <w:bookmarkEnd w:id="25"/>
    </w:p>
    <w:p w:rsidR="003B3AAA" w:rsidRPr="003B3AAA" w:rsidRDefault="003B3AAA" w:rsidP="003B3AAA">
      <w:pPr>
        <w:pStyle w:val="ListParagraph"/>
        <w:numPr>
          <w:ilvl w:val="1"/>
          <w:numId w:val="21"/>
        </w:numPr>
        <w:rPr>
          <w:rFonts w:ascii="Calibri" w:hAnsi="Calibri"/>
          <w:b/>
          <w:sz w:val="22"/>
        </w:rPr>
      </w:pPr>
      <w:r w:rsidRPr="003B3AAA">
        <w:rPr>
          <w:rFonts w:ascii="Calibri" w:hAnsi="Calibri"/>
          <w:sz w:val="22"/>
        </w:rPr>
        <w:t>Already effective contractual duties pass to estate or custodian.</w:t>
      </w:r>
    </w:p>
    <w:p w:rsidR="00B816FA" w:rsidRPr="00983286" w:rsidRDefault="003B3AAA" w:rsidP="00B816FA">
      <w:pPr>
        <w:pStyle w:val="ListParagraph"/>
        <w:numPr>
          <w:ilvl w:val="1"/>
          <w:numId w:val="21"/>
        </w:numPr>
        <w:rPr>
          <w:rFonts w:ascii="Calibri" w:hAnsi="Calibri"/>
          <w:b/>
          <w:sz w:val="22"/>
        </w:rPr>
      </w:pPr>
      <w:r w:rsidRPr="003B3AAA">
        <w:rPr>
          <w:rFonts w:ascii="Calibri" w:hAnsi="Calibri"/>
          <w:sz w:val="22"/>
        </w:rPr>
        <w:t>Not yet accepted offers lapse b/c offeror has lost ability to form contractual intent before acceptance.</w:t>
      </w:r>
    </w:p>
    <w:p w:rsidR="00873242" w:rsidRPr="00BF37D3" w:rsidRDefault="00C47C4D" w:rsidP="00B73899">
      <w:pPr>
        <w:pStyle w:val="Heading2"/>
        <w:rPr>
          <w:rFonts w:ascii="Calibri" w:hAnsi="Calibri"/>
        </w:rPr>
      </w:pPr>
      <w:bookmarkStart w:id="26" w:name="_Toc153708108"/>
      <w:r w:rsidRPr="00BF37D3">
        <w:rPr>
          <w:rFonts w:ascii="Calibri" w:hAnsi="Calibri"/>
        </w:rPr>
        <w:t>Unilateral Contracts</w:t>
      </w:r>
      <w:r w:rsidR="00983286">
        <w:rPr>
          <w:rFonts w:ascii="Calibri" w:hAnsi="Calibri"/>
        </w:rPr>
        <w:t>: Acceptance by Performance</w:t>
      </w:r>
      <w:bookmarkEnd w:id="26"/>
    </w:p>
    <w:p w:rsidR="00983286" w:rsidRDefault="00873242" w:rsidP="00983286">
      <w:pPr>
        <w:pStyle w:val="ListParagraph"/>
        <w:widowControl w:val="0"/>
        <w:numPr>
          <w:ilvl w:val="0"/>
          <w:numId w:val="22"/>
        </w:numPr>
        <w:rPr>
          <w:rFonts w:ascii="Calibri" w:hAnsi="Calibri"/>
          <w:sz w:val="22"/>
        </w:rPr>
      </w:pPr>
      <w:r w:rsidRPr="00983286">
        <w:rPr>
          <w:rFonts w:ascii="Calibri" w:hAnsi="Calibri"/>
          <w:sz w:val="22"/>
        </w:rPr>
        <w:t xml:space="preserve">Restatement </w:t>
      </w:r>
      <w:r w:rsidR="005D1CB2">
        <w:rPr>
          <w:rFonts w:ascii="Calibri" w:hAnsi="Calibri"/>
          <w:sz w:val="22"/>
        </w:rPr>
        <w:t>2d §</w:t>
      </w:r>
      <w:r w:rsidR="00983286">
        <w:rPr>
          <w:rFonts w:ascii="Calibri" w:hAnsi="Calibri"/>
          <w:sz w:val="22"/>
        </w:rPr>
        <w:t xml:space="preserve">32 </w:t>
      </w:r>
      <w:r w:rsidR="00983286">
        <w:rPr>
          <w:rFonts w:ascii="Calibri" w:hAnsi="Calibri"/>
          <w:i/>
          <w:sz w:val="22"/>
        </w:rPr>
        <w:t xml:space="preserve">and </w:t>
      </w:r>
      <w:r w:rsidRPr="00983286">
        <w:rPr>
          <w:rFonts w:ascii="Calibri" w:hAnsi="Calibri"/>
          <w:sz w:val="22"/>
        </w:rPr>
        <w:t>UCC 2</w:t>
      </w:r>
      <w:r w:rsidR="00983286">
        <w:rPr>
          <w:rFonts w:ascii="Calibri" w:hAnsi="Calibri"/>
          <w:sz w:val="22"/>
        </w:rPr>
        <w:t>-206(</w:t>
      </w:r>
      <w:r w:rsidRPr="00983286">
        <w:rPr>
          <w:rFonts w:ascii="Calibri" w:hAnsi="Calibri"/>
          <w:sz w:val="22"/>
        </w:rPr>
        <w:t>1</w:t>
      </w:r>
      <w:r w:rsidR="00983286">
        <w:rPr>
          <w:rFonts w:ascii="Calibri" w:hAnsi="Calibri"/>
          <w:sz w:val="22"/>
        </w:rPr>
        <w:t>)(a):</w:t>
      </w:r>
      <w:r w:rsidRPr="00983286">
        <w:rPr>
          <w:rFonts w:ascii="Calibri" w:hAnsi="Calibri"/>
          <w:sz w:val="22"/>
        </w:rPr>
        <w:t xml:space="preserve"> </w:t>
      </w:r>
    </w:p>
    <w:p w:rsidR="00FD0FE2" w:rsidRPr="00FD0FE2" w:rsidRDefault="00873242" w:rsidP="00983286">
      <w:pPr>
        <w:pStyle w:val="ListParagraph"/>
        <w:widowControl w:val="0"/>
        <w:numPr>
          <w:ilvl w:val="1"/>
          <w:numId w:val="22"/>
        </w:numPr>
        <w:rPr>
          <w:rFonts w:ascii="Calibri" w:hAnsi="Calibri"/>
          <w:b/>
          <w:sz w:val="22"/>
        </w:rPr>
      </w:pPr>
      <w:r w:rsidRPr="00983286">
        <w:rPr>
          <w:rFonts w:ascii="Calibri" w:hAnsi="Calibri"/>
          <w:b/>
          <w:sz w:val="22"/>
        </w:rPr>
        <w:t xml:space="preserve">Unless language </w:t>
      </w:r>
      <w:r w:rsidRPr="005D1CB2">
        <w:rPr>
          <w:rFonts w:ascii="Calibri" w:hAnsi="Calibri"/>
          <w:sz w:val="22"/>
        </w:rPr>
        <w:t xml:space="preserve">of the offer or circumstances </w:t>
      </w:r>
      <w:r w:rsidRPr="00983286">
        <w:rPr>
          <w:rFonts w:ascii="Calibri" w:hAnsi="Calibri"/>
          <w:b/>
          <w:sz w:val="22"/>
        </w:rPr>
        <w:t xml:space="preserve">are unambiguously specific, </w:t>
      </w:r>
      <w:r w:rsidRPr="005D1CB2">
        <w:rPr>
          <w:rFonts w:ascii="Calibri" w:hAnsi="Calibri"/>
          <w:sz w:val="22"/>
        </w:rPr>
        <w:t xml:space="preserve">an </w:t>
      </w:r>
      <w:r w:rsidRPr="00983286">
        <w:rPr>
          <w:rFonts w:ascii="Calibri" w:hAnsi="Calibri"/>
          <w:b/>
          <w:sz w:val="22"/>
        </w:rPr>
        <w:t xml:space="preserve">offer invites acceptance flexibly, by </w:t>
      </w:r>
      <w:r w:rsidRPr="005D1CB2">
        <w:rPr>
          <w:rFonts w:ascii="Calibri" w:hAnsi="Calibri"/>
          <w:sz w:val="22"/>
        </w:rPr>
        <w:t>any of the ways of acceptance (</w:t>
      </w:r>
      <w:r w:rsidRPr="00983286">
        <w:rPr>
          <w:rFonts w:ascii="Calibri" w:hAnsi="Calibri"/>
          <w:b/>
          <w:sz w:val="22"/>
        </w:rPr>
        <w:t xml:space="preserve">promise </w:t>
      </w:r>
      <w:r w:rsidRPr="005D1CB2">
        <w:rPr>
          <w:rFonts w:ascii="Calibri" w:hAnsi="Calibri"/>
          <w:sz w:val="22"/>
        </w:rPr>
        <w:t xml:space="preserve">or </w:t>
      </w:r>
      <w:r w:rsidRPr="00983286">
        <w:rPr>
          <w:rFonts w:ascii="Calibri" w:hAnsi="Calibri"/>
          <w:b/>
          <w:sz w:val="22"/>
        </w:rPr>
        <w:t>performance</w:t>
      </w:r>
      <w:r w:rsidR="005D1CB2">
        <w:rPr>
          <w:rFonts w:ascii="Calibri" w:hAnsi="Calibri"/>
          <w:sz w:val="22"/>
        </w:rPr>
        <w:t xml:space="preserve">).  </w:t>
      </w:r>
      <w:r w:rsidR="00505EA9" w:rsidRPr="00983286">
        <w:rPr>
          <w:rFonts w:ascii="Calibri" w:hAnsi="Calibri"/>
          <w:sz w:val="22"/>
        </w:rPr>
        <w:t xml:space="preserve">The UCC </w:t>
      </w:r>
      <w:r w:rsidR="00983286" w:rsidRPr="00983286">
        <w:rPr>
          <w:rFonts w:ascii="Calibri" w:hAnsi="Calibri"/>
          <w:sz w:val="22"/>
        </w:rPr>
        <w:t xml:space="preserve">even </w:t>
      </w:r>
      <w:r w:rsidR="00505EA9" w:rsidRPr="00983286">
        <w:rPr>
          <w:rFonts w:ascii="Calibri" w:hAnsi="Calibri"/>
          <w:sz w:val="22"/>
        </w:rPr>
        <w:t xml:space="preserve">more so.  </w:t>
      </w:r>
    </w:p>
    <w:p w:rsidR="00FD0FE2" w:rsidRPr="00FD0FE2" w:rsidRDefault="00FD0FE2" w:rsidP="00FD0FE2">
      <w:pPr>
        <w:pStyle w:val="ListParagraph"/>
        <w:numPr>
          <w:ilvl w:val="0"/>
          <w:numId w:val="22"/>
        </w:numPr>
        <w:rPr>
          <w:rFonts w:ascii="Calibri" w:hAnsi="Calibri"/>
          <w:sz w:val="22"/>
        </w:rPr>
      </w:pPr>
      <w:r w:rsidRPr="00FD0FE2">
        <w:rPr>
          <w:rFonts w:ascii="Calibri" w:hAnsi="Calibri"/>
          <w:sz w:val="22"/>
        </w:rPr>
        <w:t xml:space="preserve">Restatement 2d §62: </w:t>
      </w:r>
      <w:r w:rsidRPr="00FD0FE2">
        <w:rPr>
          <w:rFonts w:ascii="Calibri" w:hAnsi="Calibri"/>
          <w:b/>
          <w:sz w:val="22"/>
        </w:rPr>
        <w:t xml:space="preserve">“Where an offer invites an offeree to choose between acceptance by promise and </w:t>
      </w:r>
      <w:r w:rsidRPr="00FD0FE2">
        <w:rPr>
          <w:rFonts w:ascii="Calibri" w:hAnsi="Calibri"/>
          <w:sz w:val="22"/>
        </w:rPr>
        <w:t>acceptance</w:t>
      </w:r>
      <w:r w:rsidRPr="00FD0FE2">
        <w:rPr>
          <w:rFonts w:ascii="Calibri" w:hAnsi="Calibri"/>
          <w:b/>
          <w:sz w:val="22"/>
        </w:rPr>
        <w:t xml:space="preserve"> by performance</w:t>
      </w:r>
      <w:r w:rsidRPr="00FD0FE2">
        <w:rPr>
          <w:rFonts w:ascii="Calibri" w:hAnsi="Calibri"/>
          <w:sz w:val="22"/>
        </w:rPr>
        <w:t>,</w:t>
      </w:r>
      <w:r w:rsidRPr="00FD0FE2">
        <w:rPr>
          <w:rFonts w:ascii="Calibri" w:hAnsi="Calibri"/>
          <w:b/>
          <w:sz w:val="22"/>
        </w:rPr>
        <w:t xml:space="preserve"> the </w:t>
      </w:r>
      <w:r w:rsidRPr="00FD0FE2">
        <w:rPr>
          <w:rFonts w:ascii="Calibri" w:hAnsi="Calibri"/>
          <w:sz w:val="22"/>
        </w:rPr>
        <w:t>tender or</w:t>
      </w:r>
      <w:r w:rsidRPr="00FD0FE2">
        <w:rPr>
          <w:rFonts w:ascii="Calibri" w:hAnsi="Calibri"/>
          <w:b/>
          <w:sz w:val="22"/>
        </w:rPr>
        <w:t xml:space="preserve"> beginning of </w:t>
      </w:r>
      <w:r w:rsidRPr="00FD0FE2">
        <w:rPr>
          <w:rFonts w:ascii="Calibri" w:hAnsi="Calibri"/>
          <w:sz w:val="22"/>
        </w:rPr>
        <w:t>the invited</w:t>
      </w:r>
      <w:r w:rsidRPr="00FD0FE2">
        <w:rPr>
          <w:rFonts w:ascii="Calibri" w:hAnsi="Calibri"/>
          <w:b/>
          <w:sz w:val="22"/>
        </w:rPr>
        <w:t xml:space="preserve"> performance </w:t>
      </w:r>
      <w:r w:rsidRPr="00FD0FE2">
        <w:rPr>
          <w:rFonts w:ascii="Calibri" w:hAnsi="Calibri"/>
          <w:sz w:val="22"/>
        </w:rPr>
        <w:t>or a tender of a beginning of it</w:t>
      </w:r>
      <w:r w:rsidRPr="00FD0FE2">
        <w:rPr>
          <w:rFonts w:ascii="Calibri" w:hAnsi="Calibri"/>
          <w:b/>
          <w:sz w:val="22"/>
        </w:rPr>
        <w:t xml:space="preserve"> is an acceptance by performance</w:t>
      </w:r>
      <w:r w:rsidRPr="00FD0FE2">
        <w:rPr>
          <w:rFonts w:ascii="Calibri" w:hAnsi="Calibri"/>
          <w:sz w:val="22"/>
        </w:rPr>
        <w:t xml:space="preserve">… such acceptance operates as a promise to render complete performance.” </w:t>
      </w:r>
    </w:p>
    <w:p w:rsidR="00FD0FE2" w:rsidRPr="00505EA9" w:rsidRDefault="00FD0FE2" w:rsidP="00FD0FE2">
      <w:pPr>
        <w:pStyle w:val="ListParagraph"/>
        <w:numPr>
          <w:ilvl w:val="2"/>
          <w:numId w:val="22"/>
        </w:numPr>
        <w:rPr>
          <w:rFonts w:ascii="Calibri" w:hAnsi="Calibri"/>
          <w:sz w:val="22"/>
        </w:rPr>
      </w:pPr>
      <w:r w:rsidRPr="00505EA9">
        <w:rPr>
          <w:rFonts w:ascii="Calibri" w:hAnsi="Calibri"/>
          <w:sz w:val="22"/>
        </w:rPr>
        <w:t>Starting performance is the action which forms the contract</w:t>
      </w:r>
    </w:p>
    <w:p w:rsidR="00FD0FE2" w:rsidRPr="00505EA9" w:rsidRDefault="00FD0FE2" w:rsidP="00FD0FE2">
      <w:pPr>
        <w:pStyle w:val="ListParagraph"/>
        <w:numPr>
          <w:ilvl w:val="2"/>
          <w:numId w:val="22"/>
        </w:numPr>
        <w:rPr>
          <w:rFonts w:ascii="Calibri" w:hAnsi="Calibri"/>
          <w:sz w:val="22"/>
        </w:rPr>
      </w:pPr>
      <w:r w:rsidRPr="00505EA9">
        <w:rPr>
          <w:rFonts w:ascii="Calibri" w:hAnsi="Calibri"/>
          <w:sz w:val="22"/>
        </w:rPr>
        <w:t>As soon as the offeree starts to perform, its too late for the offeror to revoke</w:t>
      </w:r>
    </w:p>
    <w:p w:rsidR="00873242" w:rsidRPr="00FD0FE2" w:rsidRDefault="00FD0FE2" w:rsidP="00FD0FE2">
      <w:pPr>
        <w:pStyle w:val="ListParagraph"/>
        <w:numPr>
          <w:ilvl w:val="0"/>
          <w:numId w:val="22"/>
        </w:numPr>
        <w:rPr>
          <w:rFonts w:ascii="Calibri" w:hAnsi="Calibri"/>
          <w:sz w:val="22"/>
        </w:rPr>
      </w:pPr>
      <w:r>
        <w:rPr>
          <w:rFonts w:ascii="Calibri" w:hAnsi="Calibri"/>
          <w:sz w:val="22"/>
        </w:rPr>
        <w:t>Restatement 2d</w:t>
      </w:r>
      <w:r w:rsidRPr="00FD0FE2">
        <w:rPr>
          <w:rFonts w:ascii="Calibri" w:hAnsi="Calibri"/>
          <w:sz w:val="22"/>
        </w:rPr>
        <w:t xml:space="preserve"> §54: an offeree does not have to notify the offeror of the beginning of a performance acceptance (with exceptions) (if offeror doesn’t learn of w/in reasonable time offer can be void.)</w:t>
      </w:r>
    </w:p>
    <w:p w:rsidR="00505EA9" w:rsidRDefault="00873242" w:rsidP="00505EA9">
      <w:pPr>
        <w:pStyle w:val="ListParagraph"/>
        <w:widowControl w:val="0"/>
        <w:numPr>
          <w:ilvl w:val="0"/>
          <w:numId w:val="22"/>
        </w:numPr>
        <w:rPr>
          <w:rFonts w:ascii="Calibri" w:hAnsi="Calibri"/>
          <w:sz w:val="22"/>
        </w:rPr>
      </w:pPr>
      <w:r w:rsidRPr="00505EA9">
        <w:rPr>
          <w:rFonts w:ascii="Calibri" w:hAnsi="Calibri"/>
          <w:sz w:val="22"/>
          <w:u w:val="single"/>
        </w:rPr>
        <w:t>Acceptance by promise</w:t>
      </w:r>
      <w:r w:rsidR="00541B64">
        <w:rPr>
          <w:rFonts w:ascii="Calibri" w:hAnsi="Calibri"/>
          <w:sz w:val="22"/>
          <w:u w:val="single"/>
        </w:rPr>
        <w:t>:</w:t>
      </w:r>
      <w:r w:rsidR="00541B64">
        <w:rPr>
          <w:rFonts w:ascii="Calibri" w:hAnsi="Calibri"/>
          <w:sz w:val="22"/>
        </w:rPr>
        <w:t xml:space="preserve"> O</w:t>
      </w:r>
      <w:r w:rsidRPr="00505EA9">
        <w:rPr>
          <w:rFonts w:ascii="Calibri" w:hAnsi="Calibri"/>
          <w:sz w:val="22"/>
        </w:rPr>
        <w:t>fferee expressly assents to the proposed bargain</w:t>
      </w:r>
      <w:r w:rsidR="00541B64">
        <w:rPr>
          <w:rFonts w:ascii="Calibri" w:hAnsi="Calibri"/>
          <w:sz w:val="22"/>
        </w:rPr>
        <w:t xml:space="preserve">- </w:t>
      </w:r>
      <w:r w:rsidRPr="00505EA9">
        <w:rPr>
          <w:rFonts w:ascii="Calibri" w:hAnsi="Calibri"/>
          <w:sz w:val="22"/>
        </w:rPr>
        <w:t>signs or says something that expresses assent</w:t>
      </w:r>
      <w:r w:rsidR="00541B64">
        <w:rPr>
          <w:rFonts w:ascii="Calibri" w:hAnsi="Calibri"/>
          <w:sz w:val="22"/>
        </w:rPr>
        <w:t xml:space="preserve"> to terms proposed in the offer. (</w:t>
      </w:r>
      <w:r w:rsidR="00541B64" w:rsidRPr="00505EA9">
        <w:rPr>
          <w:rFonts w:ascii="Calibri" w:hAnsi="Calibri"/>
          <w:sz w:val="22"/>
        </w:rPr>
        <w:t>usual situation</w:t>
      </w:r>
      <w:r w:rsidR="00541B64">
        <w:rPr>
          <w:rFonts w:ascii="Calibri" w:hAnsi="Calibri"/>
          <w:sz w:val="22"/>
        </w:rPr>
        <w:t>)</w:t>
      </w:r>
    </w:p>
    <w:p w:rsidR="00505EA9" w:rsidRDefault="00873242" w:rsidP="00505EA9">
      <w:pPr>
        <w:pStyle w:val="ListParagraph"/>
        <w:widowControl w:val="0"/>
        <w:numPr>
          <w:ilvl w:val="0"/>
          <w:numId w:val="22"/>
        </w:numPr>
        <w:rPr>
          <w:rFonts w:ascii="Calibri" w:hAnsi="Calibri"/>
          <w:sz w:val="22"/>
        </w:rPr>
      </w:pPr>
      <w:r w:rsidRPr="00505EA9">
        <w:rPr>
          <w:rFonts w:ascii="Calibri" w:hAnsi="Calibri"/>
          <w:sz w:val="22"/>
          <w:u w:val="single"/>
        </w:rPr>
        <w:t>Acceptance by performance other than contract performance contemplated in the offer</w:t>
      </w:r>
      <w:r w:rsidR="00541B64">
        <w:rPr>
          <w:rFonts w:ascii="Calibri" w:hAnsi="Calibri"/>
          <w:sz w:val="22"/>
        </w:rPr>
        <w:t>: O</w:t>
      </w:r>
      <w:r w:rsidRPr="00505EA9">
        <w:rPr>
          <w:rFonts w:ascii="Calibri" w:hAnsi="Calibri"/>
          <w:sz w:val="22"/>
        </w:rPr>
        <w:t xml:space="preserve">fferee conducts themselves in such a way that manifests assent, but conduct is not </w:t>
      </w:r>
      <w:r w:rsidR="00541B64">
        <w:rPr>
          <w:rFonts w:ascii="Calibri" w:hAnsi="Calibri"/>
          <w:sz w:val="22"/>
        </w:rPr>
        <w:t>entire contract performance</w:t>
      </w:r>
      <w:r w:rsidRPr="00505EA9">
        <w:rPr>
          <w:rFonts w:ascii="Calibri" w:hAnsi="Calibri"/>
          <w:sz w:val="22"/>
        </w:rPr>
        <w:t xml:space="preserve">- may be part, or may be something different. But the conduct </w:t>
      </w:r>
      <w:r w:rsidR="00541B64">
        <w:rPr>
          <w:rFonts w:ascii="Calibri" w:hAnsi="Calibri"/>
          <w:sz w:val="22"/>
        </w:rPr>
        <w:t xml:space="preserve">in context </w:t>
      </w:r>
      <w:r w:rsidRPr="00505EA9">
        <w:rPr>
          <w:rFonts w:ascii="Calibri" w:hAnsi="Calibri"/>
          <w:sz w:val="22"/>
        </w:rPr>
        <w:t>man</w:t>
      </w:r>
      <w:r w:rsidR="00541B64">
        <w:rPr>
          <w:rFonts w:ascii="Calibri" w:hAnsi="Calibri"/>
          <w:sz w:val="22"/>
        </w:rPr>
        <w:t>ifests an intention to be bound.</w:t>
      </w:r>
    </w:p>
    <w:p w:rsidR="005D1CB2" w:rsidRPr="00FD0FE2" w:rsidRDefault="00873242" w:rsidP="00FD0FE2">
      <w:pPr>
        <w:pStyle w:val="ListParagraph"/>
        <w:widowControl w:val="0"/>
        <w:numPr>
          <w:ilvl w:val="0"/>
          <w:numId w:val="22"/>
        </w:numPr>
        <w:rPr>
          <w:rFonts w:ascii="Calibri" w:hAnsi="Calibri"/>
          <w:sz w:val="22"/>
        </w:rPr>
      </w:pPr>
      <w:r w:rsidRPr="00505EA9">
        <w:rPr>
          <w:rFonts w:ascii="Calibri" w:hAnsi="Calibri"/>
          <w:sz w:val="22"/>
          <w:u w:val="single"/>
        </w:rPr>
        <w:t xml:space="preserve">Acceptance through completion of performance where the performance is what’s called for </w:t>
      </w:r>
      <w:r w:rsidRPr="00541B64">
        <w:rPr>
          <w:rFonts w:ascii="Calibri" w:hAnsi="Calibri"/>
          <w:sz w:val="22"/>
          <w:u w:val="single"/>
        </w:rPr>
        <w:t>under the offer</w:t>
      </w:r>
      <w:r w:rsidR="00541B64">
        <w:rPr>
          <w:rFonts w:ascii="Calibri" w:hAnsi="Calibri"/>
          <w:sz w:val="22"/>
        </w:rPr>
        <w:t xml:space="preserve">: </w:t>
      </w:r>
      <w:r w:rsidRPr="00505EA9">
        <w:rPr>
          <w:rFonts w:ascii="Calibri" w:hAnsi="Calibri"/>
          <w:sz w:val="22"/>
        </w:rPr>
        <w:t>just does it, perf</w:t>
      </w:r>
      <w:r w:rsidR="00541B64">
        <w:rPr>
          <w:rFonts w:ascii="Calibri" w:hAnsi="Calibri"/>
          <w:sz w:val="22"/>
        </w:rPr>
        <w:t>orms their side of the bargain. (a unilateral contract)</w:t>
      </w:r>
    </w:p>
    <w:p w:rsidR="00541B64" w:rsidRPr="00541B64" w:rsidRDefault="00541B64" w:rsidP="00541B64">
      <w:pPr>
        <w:pStyle w:val="ListParagraph"/>
        <w:numPr>
          <w:ilvl w:val="0"/>
          <w:numId w:val="22"/>
        </w:numPr>
        <w:rPr>
          <w:rFonts w:ascii="Calibri" w:hAnsi="Calibri"/>
          <w:b/>
          <w:sz w:val="22"/>
          <w:u w:val="single"/>
        </w:rPr>
      </w:pPr>
      <w:r w:rsidRPr="00541B64">
        <w:rPr>
          <w:rFonts w:ascii="Calibri" w:hAnsi="Calibri"/>
          <w:b/>
          <w:sz w:val="22"/>
          <w:u w:val="single"/>
        </w:rPr>
        <w:t>Uncommunicated terms:</w:t>
      </w:r>
    </w:p>
    <w:p w:rsidR="00541B64" w:rsidRDefault="00731F8D" w:rsidP="00541B64">
      <w:pPr>
        <w:pStyle w:val="ListParagraph"/>
        <w:numPr>
          <w:ilvl w:val="1"/>
          <w:numId w:val="22"/>
        </w:numPr>
        <w:rPr>
          <w:rFonts w:ascii="Calibri" w:hAnsi="Calibri"/>
          <w:sz w:val="22"/>
        </w:rPr>
      </w:pPr>
      <w:r w:rsidRPr="00541B64">
        <w:rPr>
          <w:rFonts w:ascii="Calibri" w:hAnsi="Calibri"/>
          <w:sz w:val="22"/>
        </w:rPr>
        <w:t>Are you somehow bound by rules which were never expressly communicated?</w:t>
      </w:r>
    </w:p>
    <w:p w:rsidR="00731F8D" w:rsidRPr="00541B64" w:rsidRDefault="00731F8D" w:rsidP="00541B64">
      <w:pPr>
        <w:pStyle w:val="ListParagraph"/>
        <w:numPr>
          <w:ilvl w:val="1"/>
          <w:numId w:val="22"/>
        </w:numPr>
        <w:rPr>
          <w:rFonts w:ascii="Calibri" w:hAnsi="Calibri"/>
          <w:sz w:val="22"/>
        </w:rPr>
      </w:pPr>
      <w:r w:rsidRPr="00541B64">
        <w:rPr>
          <w:rFonts w:ascii="Calibri" w:hAnsi="Calibri"/>
          <w:sz w:val="22"/>
        </w:rPr>
        <w:t xml:space="preserve">Varied conclusions about whether uncommunicated terms might be binding on the parties involved. </w:t>
      </w:r>
    </w:p>
    <w:p w:rsidR="00731F8D" w:rsidRPr="00BF37D3" w:rsidRDefault="00731F8D" w:rsidP="00505EA9">
      <w:pPr>
        <w:pStyle w:val="ListParagraph"/>
        <w:numPr>
          <w:ilvl w:val="1"/>
          <w:numId w:val="22"/>
        </w:numPr>
        <w:rPr>
          <w:rFonts w:ascii="Calibri" w:hAnsi="Calibri"/>
          <w:sz w:val="22"/>
        </w:rPr>
      </w:pPr>
      <w:r w:rsidRPr="00BF37D3">
        <w:rPr>
          <w:rFonts w:ascii="Calibri" w:hAnsi="Calibri"/>
          <w:sz w:val="22"/>
        </w:rPr>
        <w:t>Continuum</w:t>
      </w:r>
      <w:r w:rsidR="00541B64">
        <w:rPr>
          <w:rFonts w:ascii="Calibri" w:hAnsi="Calibri"/>
          <w:sz w:val="22"/>
        </w:rPr>
        <w:t>:</w:t>
      </w:r>
    </w:p>
    <w:p w:rsidR="00731F8D" w:rsidRPr="00BF37D3" w:rsidRDefault="00731F8D" w:rsidP="00505EA9">
      <w:pPr>
        <w:pStyle w:val="ListParagraph"/>
        <w:numPr>
          <w:ilvl w:val="2"/>
          <w:numId w:val="22"/>
        </w:numPr>
        <w:rPr>
          <w:rFonts w:ascii="Calibri" w:hAnsi="Calibri"/>
          <w:sz w:val="22"/>
        </w:rPr>
      </w:pPr>
      <w:r w:rsidRPr="00BF37D3">
        <w:rPr>
          <w:rFonts w:ascii="Calibri" w:hAnsi="Calibri"/>
          <w:sz w:val="22"/>
        </w:rPr>
        <w:t>Pro-Offeror: Offeror gets its standard terms. If the offeree cared, they should have asked or read or something to inform itself.</w:t>
      </w:r>
    </w:p>
    <w:p w:rsidR="00731F8D" w:rsidRPr="00BF37D3" w:rsidRDefault="00731F8D" w:rsidP="00505EA9">
      <w:pPr>
        <w:pStyle w:val="ListParagraph"/>
        <w:numPr>
          <w:ilvl w:val="2"/>
          <w:numId w:val="22"/>
        </w:numPr>
        <w:rPr>
          <w:rFonts w:ascii="Calibri" w:hAnsi="Calibri"/>
          <w:sz w:val="22"/>
        </w:rPr>
      </w:pPr>
      <w:r w:rsidRPr="00BF37D3">
        <w:rPr>
          <w:rFonts w:ascii="Calibri" w:hAnsi="Calibri"/>
          <w:sz w:val="22"/>
        </w:rPr>
        <w:t xml:space="preserve">Pro-Offeree: Classical offer &amp; Acceptance model- protective of offeree. Offeror must communicate terms before acceptance. Terms that come later are just not part of the deal. </w:t>
      </w:r>
    </w:p>
    <w:p w:rsidR="00873242" w:rsidRPr="00FD0FE2" w:rsidRDefault="00731F8D" w:rsidP="00FD0FE2">
      <w:pPr>
        <w:pStyle w:val="ListParagraph"/>
        <w:numPr>
          <w:ilvl w:val="2"/>
          <w:numId w:val="22"/>
        </w:numPr>
        <w:rPr>
          <w:rFonts w:ascii="Calibri" w:hAnsi="Calibri"/>
          <w:sz w:val="22"/>
        </w:rPr>
      </w:pPr>
      <w:r w:rsidRPr="00BF37D3">
        <w:rPr>
          <w:rFonts w:ascii="Calibri" w:hAnsi="Calibri"/>
          <w:sz w:val="22"/>
        </w:rPr>
        <w:t>Middle: Maybe philosophically leans to one direction or the other, but wants to engage in the turning question and how it was presented and the context- a little ex post facto review- unwilling to make hard and fast decision based on procedure &amp; instead look at the context.</w:t>
      </w:r>
    </w:p>
    <w:p w:rsidR="00541B64" w:rsidRPr="00541B64" w:rsidRDefault="00541B64" w:rsidP="00541B64">
      <w:pPr>
        <w:pStyle w:val="ListParagraph"/>
        <w:widowControl w:val="0"/>
        <w:numPr>
          <w:ilvl w:val="0"/>
          <w:numId w:val="22"/>
        </w:numPr>
        <w:rPr>
          <w:rFonts w:ascii="Calibri" w:hAnsi="Calibri"/>
          <w:b/>
          <w:sz w:val="22"/>
        </w:rPr>
      </w:pPr>
      <w:r>
        <w:rPr>
          <w:rFonts w:ascii="Calibri" w:hAnsi="Calibri"/>
          <w:b/>
          <w:sz w:val="22"/>
        </w:rPr>
        <w:t>W</w:t>
      </w:r>
      <w:r w:rsidRPr="00541B64">
        <w:rPr>
          <w:rFonts w:ascii="Calibri" w:hAnsi="Calibri"/>
          <w:b/>
          <w:sz w:val="22"/>
        </w:rPr>
        <w:t>hen a contract is formed</w:t>
      </w:r>
      <w:r>
        <w:rPr>
          <w:rFonts w:ascii="Calibri" w:hAnsi="Calibri"/>
          <w:b/>
          <w:sz w:val="22"/>
        </w:rPr>
        <w:t xml:space="preserve"> (3 alternatives)</w:t>
      </w:r>
      <w:r w:rsidRPr="00541B64">
        <w:rPr>
          <w:rFonts w:ascii="Calibri" w:hAnsi="Calibri"/>
          <w:b/>
          <w:sz w:val="22"/>
        </w:rPr>
        <w:t>:</w:t>
      </w:r>
    </w:p>
    <w:p w:rsidR="00541B64" w:rsidRPr="00BF37D3" w:rsidRDefault="00541B64" w:rsidP="00541B64">
      <w:pPr>
        <w:pStyle w:val="ListParagraph"/>
        <w:widowControl w:val="0"/>
        <w:numPr>
          <w:ilvl w:val="1"/>
          <w:numId w:val="22"/>
        </w:numPr>
        <w:rPr>
          <w:rFonts w:ascii="Calibri" w:hAnsi="Calibri"/>
          <w:sz w:val="22"/>
        </w:rPr>
      </w:pPr>
      <w:r w:rsidRPr="00BF37D3">
        <w:rPr>
          <w:rFonts w:ascii="Calibri" w:hAnsi="Calibri"/>
          <w:sz w:val="22"/>
        </w:rPr>
        <w:t>Neither party is bound until acceptance is complete</w:t>
      </w:r>
    </w:p>
    <w:p w:rsidR="00541B64" w:rsidRPr="00BF37D3" w:rsidRDefault="00541B64" w:rsidP="00541B64">
      <w:pPr>
        <w:pStyle w:val="ListParagraph"/>
        <w:widowControl w:val="0"/>
        <w:numPr>
          <w:ilvl w:val="1"/>
          <w:numId w:val="22"/>
        </w:numPr>
        <w:rPr>
          <w:rFonts w:ascii="Calibri" w:hAnsi="Calibri"/>
          <w:sz w:val="22"/>
        </w:rPr>
      </w:pPr>
      <w:r w:rsidRPr="00BF37D3">
        <w:rPr>
          <w:rFonts w:ascii="Calibri" w:hAnsi="Calibri"/>
          <w:sz w:val="22"/>
        </w:rPr>
        <w:t>Once acceptance has begun it’s too late for the offeror to revoke, but the offeree is not necessarily obligated to go forward</w:t>
      </w:r>
    </w:p>
    <w:p w:rsidR="00541B64" w:rsidRPr="00BF37D3" w:rsidRDefault="00541B64" w:rsidP="00541B64">
      <w:pPr>
        <w:pStyle w:val="ListParagraph"/>
        <w:widowControl w:val="0"/>
        <w:numPr>
          <w:ilvl w:val="1"/>
          <w:numId w:val="22"/>
        </w:numPr>
        <w:rPr>
          <w:rFonts w:ascii="Calibri" w:hAnsi="Calibri"/>
          <w:sz w:val="22"/>
        </w:rPr>
      </w:pPr>
      <w:r w:rsidRPr="00BF37D3">
        <w:rPr>
          <w:rFonts w:ascii="Calibri" w:hAnsi="Calibri"/>
          <w:sz w:val="22"/>
        </w:rPr>
        <w:t>As soon as acceptance has begun, a contract has been formed (bilateral)</w:t>
      </w:r>
    </w:p>
    <w:p w:rsidR="0029247E" w:rsidRPr="00BF37D3" w:rsidRDefault="0029247E" w:rsidP="00873242">
      <w:pPr>
        <w:rPr>
          <w:rFonts w:ascii="Calibri" w:hAnsi="Calibri"/>
        </w:rPr>
      </w:pPr>
    </w:p>
    <w:p w:rsidR="0029247E" w:rsidRPr="003C0628" w:rsidRDefault="0029247E" w:rsidP="00FD0FE2">
      <w:pPr>
        <w:pStyle w:val="Heading2"/>
      </w:pPr>
      <w:bookmarkStart w:id="27" w:name="_Toc153708109"/>
      <w:r w:rsidRPr="00BF37D3">
        <w:t>The Distinction Between Unilateral and Bilateral Contracts</w:t>
      </w:r>
      <w:bookmarkEnd w:id="27"/>
    </w:p>
    <w:p w:rsidR="00505EA9" w:rsidRPr="00A46FEB" w:rsidRDefault="00505EA9" w:rsidP="00505EA9">
      <w:pPr>
        <w:pStyle w:val="ListParagraph"/>
        <w:widowControl w:val="0"/>
        <w:numPr>
          <w:ilvl w:val="0"/>
          <w:numId w:val="23"/>
        </w:numPr>
        <w:rPr>
          <w:rFonts w:ascii="Calibri" w:hAnsi="Calibri"/>
          <w:sz w:val="26"/>
        </w:rPr>
      </w:pPr>
      <w:r w:rsidRPr="00A46FEB">
        <w:rPr>
          <w:rFonts w:ascii="Calibri" w:hAnsi="Calibri"/>
          <w:b/>
          <w:sz w:val="26"/>
          <w:u w:val="single"/>
        </w:rPr>
        <w:t>Bilateral contract</w:t>
      </w:r>
      <w:r w:rsidRPr="00A46FEB">
        <w:rPr>
          <w:rFonts w:ascii="Calibri" w:hAnsi="Calibri"/>
          <w:sz w:val="26"/>
        </w:rPr>
        <w:t>: at the time of acceptance, a contract is formed under which both parties have made promises to be performed at a future date.</w:t>
      </w:r>
    </w:p>
    <w:p w:rsidR="00452F8B" w:rsidRPr="00452F8B" w:rsidRDefault="00452F8B" w:rsidP="00505EA9">
      <w:pPr>
        <w:pStyle w:val="ListParagraph"/>
        <w:widowControl w:val="0"/>
        <w:numPr>
          <w:ilvl w:val="1"/>
          <w:numId w:val="23"/>
        </w:numPr>
        <w:rPr>
          <w:rFonts w:ascii="Calibri" w:hAnsi="Calibri"/>
          <w:sz w:val="22"/>
        </w:rPr>
      </w:pPr>
      <w:r>
        <w:rPr>
          <w:rFonts w:ascii="Calibri" w:hAnsi="Calibri" w:cs="Helvetica"/>
          <w:sz w:val="22"/>
          <w:szCs w:val="26"/>
        </w:rPr>
        <w:t>Acceptance by promise or performance.</w:t>
      </w:r>
    </w:p>
    <w:p w:rsidR="00452F8B" w:rsidRPr="00452F8B" w:rsidRDefault="00505EA9" w:rsidP="00505EA9">
      <w:pPr>
        <w:pStyle w:val="ListParagraph"/>
        <w:widowControl w:val="0"/>
        <w:numPr>
          <w:ilvl w:val="1"/>
          <w:numId w:val="23"/>
        </w:numPr>
        <w:rPr>
          <w:rFonts w:ascii="Calibri" w:hAnsi="Calibri"/>
          <w:sz w:val="22"/>
        </w:rPr>
      </w:pPr>
      <w:r w:rsidRPr="00452F8B">
        <w:rPr>
          <w:rFonts w:ascii="Calibri" w:hAnsi="Calibri" w:cs="Helvetica"/>
          <w:sz w:val="22"/>
          <w:szCs w:val="26"/>
        </w:rPr>
        <w:t xml:space="preserve">Each side has promised to do something, </w:t>
      </w:r>
      <w:r w:rsidR="00452F8B">
        <w:rPr>
          <w:rFonts w:ascii="Calibri" w:hAnsi="Calibri" w:cs="Helvetica"/>
          <w:sz w:val="22"/>
          <w:szCs w:val="26"/>
        </w:rPr>
        <w:t xml:space="preserve">&amp; </w:t>
      </w:r>
      <w:r w:rsidRPr="00452F8B">
        <w:rPr>
          <w:rFonts w:ascii="Calibri" w:hAnsi="Calibri" w:cs="Helvetica"/>
          <w:sz w:val="22"/>
          <w:szCs w:val="26"/>
        </w:rPr>
        <w:t xml:space="preserve">each side will get something in return. </w:t>
      </w:r>
    </w:p>
    <w:p w:rsidR="00452F8B" w:rsidRPr="00452F8B" w:rsidRDefault="00505EA9" w:rsidP="00505EA9">
      <w:pPr>
        <w:pStyle w:val="ListParagraph"/>
        <w:widowControl w:val="0"/>
        <w:numPr>
          <w:ilvl w:val="1"/>
          <w:numId w:val="23"/>
        </w:numPr>
        <w:rPr>
          <w:rFonts w:ascii="Calibri" w:hAnsi="Calibri"/>
          <w:sz w:val="22"/>
        </w:rPr>
      </w:pPr>
      <w:r w:rsidRPr="00452F8B">
        <w:rPr>
          <w:rFonts w:ascii="Calibri" w:hAnsi="Calibri" w:cs="Helvetica"/>
          <w:sz w:val="22"/>
          <w:szCs w:val="26"/>
        </w:rPr>
        <w:t>"If you promise to paint</w:t>
      </w:r>
      <w:r w:rsidR="00452F8B">
        <w:rPr>
          <w:rFonts w:ascii="Calibri" w:hAnsi="Calibri" w:cs="Helvetica"/>
          <w:sz w:val="22"/>
          <w:szCs w:val="26"/>
        </w:rPr>
        <w:t xml:space="preserve"> my house, I will give you $100</w:t>
      </w:r>
      <w:r w:rsidRPr="00452F8B">
        <w:rPr>
          <w:rFonts w:ascii="Calibri" w:hAnsi="Calibri" w:cs="Helvetica"/>
          <w:sz w:val="22"/>
          <w:szCs w:val="26"/>
        </w:rPr>
        <w:t xml:space="preserve">" </w:t>
      </w:r>
    </w:p>
    <w:p w:rsidR="00505EA9" w:rsidRPr="00452F8B" w:rsidRDefault="00B0178B" w:rsidP="00505EA9">
      <w:pPr>
        <w:pStyle w:val="ListParagraph"/>
        <w:widowControl w:val="0"/>
        <w:numPr>
          <w:ilvl w:val="1"/>
          <w:numId w:val="23"/>
        </w:numPr>
        <w:rPr>
          <w:rFonts w:ascii="Calibri" w:hAnsi="Calibri"/>
          <w:sz w:val="22"/>
        </w:rPr>
      </w:pPr>
      <w:r w:rsidRPr="00452F8B">
        <w:rPr>
          <w:rFonts w:ascii="Calibri" w:hAnsi="Calibri" w:cs="Helvetica"/>
          <w:sz w:val="22"/>
          <w:szCs w:val="26"/>
        </w:rPr>
        <w:t xml:space="preserve">At the moment of contract formation, two promises still need to be fulfilled. </w:t>
      </w:r>
    </w:p>
    <w:p w:rsidR="00B0178B" w:rsidRPr="00452F8B" w:rsidRDefault="00505EA9" w:rsidP="00505EA9">
      <w:pPr>
        <w:pStyle w:val="ListParagraph"/>
        <w:widowControl w:val="0"/>
        <w:numPr>
          <w:ilvl w:val="0"/>
          <w:numId w:val="23"/>
        </w:numPr>
        <w:rPr>
          <w:rFonts w:ascii="Calibri" w:hAnsi="Calibri"/>
          <w:sz w:val="26"/>
        </w:rPr>
      </w:pPr>
      <w:r w:rsidRPr="00A46FEB">
        <w:rPr>
          <w:rFonts w:ascii="Calibri" w:hAnsi="Calibri"/>
          <w:b/>
          <w:sz w:val="26"/>
          <w:u w:val="single"/>
        </w:rPr>
        <w:t>Unilateral contrac</w:t>
      </w:r>
      <w:r w:rsidRPr="00A46FEB">
        <w:rPr>
          <w:rFonts w:ascii="Calibri" w:hAnsi="Calibri"/>
          <w:b/>
          <w:sz w:val="26"/>
        </w:rPr>
        <w:t>t</w:t>
      </w:r>
      <w:r w:rsidRPr="00A46FEB">
        <w:rPr>
          <w:rFonts w:ascii="Calibri" w:hAnsi="Calibri"/>
          <w:sz w:val="26"/>
        </w:rPr>
        <w:t>: when the offeree’s performance is complete at the point of contract format</w:t>
      </w:r>
      <w:r w:rsidRPr="00452F8B">
        <w:rPr>
          <w:rFonts w:ascii="Calibri" w:hAnsi="Calibri"/>
          <w:sz w:val="26"/>
        </w:rPr>
        <w:t>ion and only the offeror’s performance remains outstanding.</w:t>
      </w:r>
    </w:p>
    <w:p w:rsidR="00452F8B" w:rsidRPr="00452F8B" w:rsidRDefault="00452F8B" w:rsidP="00A46FEB">
      <w:pPr>
        <w:pStyle w:val="ListParagraph"/>
        <w:widowControl w:val="0"/>
        <w:numPr>
          <w:ilvl w:val="1"/>
          <w:numId w:val="23"/>
        </w:numPr>
        <w:rPr>
          <w:rFonts w:ascii="Calibri" w:hAnsi="Calibri"/>
          <w:sz w:val="22"/>
        </w:rPr>
      </w:pPr>
      <w:r w:rsidRPr="00452F8B">
        <w:rPr>
          <w:rFonts w:ascii="Calibri" w:hAnsi="Calibri"/>
          <w:sz w:val="22"/>
        </w:rPr>
        <w:t>A</w:t>
      </w:r>
      <w:r w:rsidR="00505EA9" w:rsidRPr="00452F8B">
        <w:rPr>
          <w:rFonts w:ascii="Calibri" w:hAnsi="Calibri"/>
          <w:sz w:val="22"/>
        </w:rPr>
        <w:t xml:space="preserve">ccept </w:t>
      </w:r>
      <w:r w:rsidRPr="00452F8B">
        <w:rPr>
          <w:rFonts w:ascii="Calibri" w:hAnsi="Calibri"/>
          <w:sz w:val="22"/>
        </w:rPr>
        <w:t xml:space="preserve">only </w:t>
      </w:r>
      <w:r w:rsidR="00505EA9" w:rsidRPr="00452F8B">
        <w:rPr>
          <w:rFonts w:ascii="Calibri" w:hAnsi="Calibri"/>
          <w:sz w:val="22"/>
        </w:rPr>
        <w:t xml:space="preserve">by </w:t>
      </w:r>
      <w:r w:rsidR="00A46FEB" w:rsidRPr="00452F8B">
        <w:rPr>
          <w:rFonts w:ascii="Calibri" w:hAnsi="Calibri"/>
          <w:sz w:val="22"/>
        </w:rPr>
        <w:t xml:space="preserve">completion of </w:t>
      </w:r>
      <w:r w:rsidR="00505EA9" w:rsidRPr="00452F8B">
        <w:rPr>
          <w:rFonts w:ascii="Calibri" w:hAnsi="Calibri"/>
          <w:sz w:val="22"/>
        </w:rPr>
        <w:t>performance</w:t>
      </w:r>
    </w:p>
    <w:p w:rsidR="00452F8B" w:rsidRPr="00452F8B" w:rsidRDefault="00452F8B" w:rsidP="00A46FEB">
      <w:pPr>
        <w:pStyle w:val="ListParagraph"/>
        <w:widowControl w:val="0"/>
        <w:numPr>
          <w:ilvl w:val="1"/>
          <w:numId w:val="23"/>
        </w:numPr>
        <w:rPr>
          <w:rFonts w:ascii="Calibri" w:hAnsi="Calibri"/>
          <w:sz w:val="22"/>
        </w:rPr>
      </w:pPr>
      <w:r w:rsidRPr="00452F8B">
        <w:rPr>
          <w:rFonts w:ascii="Calibri" w:hAnsi="Calibri"/>
          <w:sz w:val="22"/>
        </w:rPr>
        <w:t>One side has promised something, the other side has completed performance of something</w:t>
      </w:r>
    </w:p>
    <w:p w:rsidR="00452F8B" w:rsidRDefault="00452F8B" w:rsidP="00A46FEB">
      <w:pPr>
        <w:pStyle w:val="ListParagraph"/>
        <w:widowControl w:val="0"/>
        <w:numPr>
          <w:ilvl w:val="1"/>
          <w:numId w:val="23"/>
        </w:numPr>
        <w:rPr>
          <w:rFonts w:ascii="Calibri" w:hAnsi="Calibri"/>
          <w:sz w:val="22"/>
        </w:rPr>
      </w:pPr>
      <w:r>
        <w:rPr>
          <w:rFonts w:ascii="Calibri" w:hAnsi="Calibri"/>
          <w:sz w:val="22"/>
        </w:rPr>
        <w:t xml:space="preserve">“Reward for return of lost dog” </w:t>
      </w:r>
    </w:p>
    <w:p w:rsidR="00505EA9" w:rsidRPr="00452F8B" w:rsidRDefault="00452F8B" w:rsidP="00A46FEB">
      <w:pPr>
        <w:pStyle w:val="ListParagraph"/>
        <w:widowControl w:val="0"/>
        <w:numPr>
          <w:ilvl w:val="1"/>
          <w:numId w:val="23"/>
        </w:numPr>
        <w:rPr>
          <w:rFonts w:ascii="Calibri" w:hAnsi="Calibri"/>
          <w:sz w:val="22"/>
        </w:rPr>
      </w:pPr>
      <w:r>
        <w:rPr>
          <w:rFonts w:ascii="Calibri" w:hAnsi="Calibri"/>
          <w:sz w:val="22"/>
        </w:rPr>
        <w:t>At the moment of contract formation, one promise needs to be fulfilled.</w:t>
      </w:r>
    </w:p>
    <w:p w:rsidR="00505EA9" w:rsidRPr="00452F8B" w:rsidRDefault="00505EA9" w:rsidP="00505EA9">
      <w:pPr>
        <w:pStyle w:val="ListParagraph"/>
        <w:numPr>
          <w:ilvl w:val="1"/>
          <w:numId w:val="23"/>
        </w:numPr>
        <w:rPr>
          <w:rFonts w:ascii="Calibri" w:hAnsi="Calibri"/>
          <w:sz w:val="22"/>
        </w:rPr>
      </w:pPr>
      <w:r w:rsidRPr="00452F8B">
        <w:rPr>
          <w:rFonts w:ascii="Calibri" w:hAnsi="Calibri"/>
          <w:sz w:val="22"/>
        </w:rPr>
        <w:t>Once offeree starts performance, its too late for the offeror to revoke</w:t>
      </w:r>
    </w:p>
    <w:p w:rsidR="00505EA9" w:rsidRPr="00452F8B" w:rsidRDefault="00505EA9" w:rsidP="00505EA9">
      <w:pPr>
        <w:pStyle w:val="ListParagraph"/>
        <w:numPr>
          <w:ilvl w:val="3"/>
          <w:numId w:val="23"/>
        </w:numPr>
        <w:rPr>
          <w:rFonts w:ascii="Calibri" w:hAnsi="Calibri"/>
          <w:sz w:val="22"/>
        </w:rPr>
      </w:pPr>
      <w:r w:rsidRPr="00452F8B">
        <w:rPr>
          <w:rFonts w:ascii="Calibri" w:hAnsi="Calibri"/>
          <w:sz w:val="22"/>
        </w:rPr>
        <w:t>But the offeree does not have an obligation to complete the performance.</w:t>
      </w:r>
    </w:p>
    <w:p w:rsidR="00A46FEB" w:rsidRPr="00452F8B" w:rsidRDefault="00505EA9" w:rsidP="00505EA9">
      <w:pPr>
        <w:pStyle w:val="ListParagraph"/>
        <w:numPr>
          <w:ilvl w:val="3"/>
          <w:numId w:val="23"/>
        </w:numPr>
        <w:rPr>
          <w:rFonts w:ascii="Calibri" w:hAnsi="Calibri"/>
          <w:sz w:val="22"/>
        </w:rPr>
      </w:pPr>
      <w:r w:rsidRPr="00452F8B">
        <w:rPr>
          <w:rFonts w:ascii="Calibri" w:hAnsi="Calibri"/>
          <w:sz w:val="22"/>
        </w:rPr>
        <w:t>Its too late for the offeree to revoke once the offeree completes performance</w:t>
      </w:r>
    </w:p>
    <w:p w:rsidR="00A46FEB" w:rsidRDefault="00EF5E5E" w:rsidP="00A46FEB">
      <w:pPr>
        <w:rPr>
          <w:rFonts w:ascii="Calibri" w:hAnsi="Calibri"/>
          <w:b/>
          <w:sz w:val="22"/>
        </w:rPr>
      </w:pPr>
      <w:r>
        <w:rPr>
          <w:rFonts w:ascii="Calibri" w:hAnsi="Calibri"/>
          <w:b/>
          <w:noProof/>
          <w:sz w:val="22"/>
        </w:rPr>
        <w:pict>
          <v:group id="_x0000_s1073" style="position:absolute;margin-left:18pt;margin-top:5.8pt;width:7in;height:36pt;z-index:251665408" coordorigin="1080,5760" coordsize="10080,720" wrapcoords="675 0 642 1350 610 6300 64 9450 -128 11250 -96 14400 578 21150 642 24750 16392 24750 16457 21600 18867 21150 21760 17550 21792 11700 21664 10350 21182 7200 16457 3600 16392 900 16296 0 675 0">
            <v:line id="_x0000_s1067" style="position:absolute;mso-wrap-edited:f" from="1080,6120" to="11160,6120" strokecolor="black [3213]" strokeweight="2.5pt">
              <v:fill o:detectmouseclick="t"/>
              <v:stroke endarrow="block"/>
              <v:shadow on="t" opacity="22938f" mv:blur="38100f" offset="0,2pt"/>
              <v:textbox inset=",7.2pt,,7.2pt"/>
            </v:line>
            <v:line id="_x0000_s1069" style="position:absolute;mso-wrap-edited:f" from="1440,5760" to="1440,6480" strokecolor="black [3213]" strokeweight="2.5pt">
              <v:fill o:detectmouseclick="t"/>
              <v:shadow on="t" opacity="22938f" mv:blur="38100f" offset="0,2pt"/>
              <v:textbox inset=",7.2pt,,7.2pt"/>
            </v:line>
            <v:line id="_x0000_s1070" style="position:absolute;mso-wrap-edited:f;mso-position-horizontal:absolute;mso-position-vertical:absolute" from="4320,5760" to="4320,6480" strokecolor="black [3213]" strokeweight="2.5pt">
              <v:fill o:detectmouseclick="t"/>
              <v:shadow on="t" opacity="22938f" mv:blur="38100f" offset="0,2pt"/>
              <v:textbox inset=",7.2pt,,7.2pt"/>
            </v:line>
            <v:line id="_x0000_s1072" style="position:absolute;mso-wrap-edited:f;mso-position-horizontal:absolute;mso-position-vertical:absolute" from="8640,5760" to="8640,6480" strokecolor="black [3213]" strokeweight="2.5pt">
              <v:fill o:detectmouseclick="t"/>
              <v:shadow on="t" opacity="22938f" mv:blur="38100f" offset="0,2pt"/>
              <v:textbox inset=",7.2pt,,7.2pt"/>
            </v:line>
            <w10:wrap type="tight"/>
          </v:group>
        </w:pict>
      </w:r>
    </w:p>
    <w:p w:rsidR="00A46FEB" w:rsidRDefault="00A46FEB" w:rsidP="00A46FEB">
      <w:pPr>
        <w:rPr>
          <w:rFonts w:ascii="Calibri" w:hAnsi="Calibri"/>
          <w:b/>
          <w:sz w:val="22"/>
        </w:rPr>
      </w:pPr>
    </w:p>
    <w:p w:rsidR="00452F8B" w:rsidRDefault="00452F8B" w:rsidP="00A46FEB">
      <w:pPr>
        <w:rPr>
          <w:rFonts w:ascii="Calibri" w:hAnsi="Calibri"/>
          <w:b/>
          <w:sz w:val="22"/>
        </w:rPr>
      </w:pPr>
      <w:r>
        <w:rPr>
          <w:rFonts w:ascii="Calibri" w:hAnsi="Calibri"/>
          <w:b/>
          <w:sz w:val="22"/>
        </w:rPr>
        <w:t>Offer made</w:t>
      </w:r>
      <w:r>
        <w:rPr>
          <w:rFonts w:ascii="Calibri" w:hAnsi="Calibri"/>
          <w:b/>
          <w:sz w:val="22"/>
        </w:rPr>
        <w:tab/>
      </w:r>
      <w:r>
        <w:rPr>
          <w:rFonts w:ascii="Calibri" w:hAnsi="Calibri"/>
          <w:b/>
          <w:sz w:val="22"/>
        </w:rPr>
        <w:tab/>
        <w:t xml:space="preserve">    1. Offeree starts performance</w:t>
      </w:r>
      <w:r>
        <w:rPr>
          <w:rFonts w:ascii="Calibri" w:hAnsi="Calibri"/>
          <w:b/>
          <w:sz w:val="22"/>
        </w:rPr>
        <w:tab/>
      </w:r>
      <w:r>
        <w:rPr>
          <w:rFonts w:ascii="Calibri" w:hAnsi="Calibri"/>
          <w:b/>
          <w:sz w:val="22"/>
        </w:rPr>
        <w:tab/>
        <w:t xml:space="preserve">    1. Offeree completes performance</w:t>
      </w:r>
    </w:p>
    <w:p w:rsidR="00452F8B" w:rsidRDefault="00452F8B" w:rsidP="00A46FEB">
      <w:pPr>
        <w:rPr>
          <w:rFonts w:ascii="Calibri" w:hAnsi="Calibri"/>
          <w:b/>
          <w:sz w:val="22"/>
        </w:rPr>
      </w:pPr>
      <w:r>
        <w:rPr>
          <w:rFonts w:ascii="Calibri" w:hAnsi="Calibri"/>
          <w:b/>
          <w:sz w:val="22"/>
        </w:rPr>
        <w:tab/>
      </w:r>
      <w:r>
        <w:rPr>
          <w:rFonts w:ascii="Calibri" w:hAnsi="Calibri"/>
          <w:b/>
          <w:sz w:val="22"/>
        </w:rPr>
        <w:tab/>
      </w:r>
      <w:r>
        <w:rPr>
          <w:rFonts w:ascii="Calibri" w:hAnsi="Calibri"/>
          <w:b/>
          <w:sz w:val="22"/>
        </w:rPr>
        <w:tab/>
        <w:t xml:space="preserve">    2. Too late for offeror to revoke</w:t>
      </w:r>
      <w:r>
        <w:rPr>
          <w:rFonts w:ascii="Calibri" w:hAnsi="Calibri"/>
          <w:b/>
          <w:sz w:val="22"/>
        </w:rPr>
        <w:tab/>
      </w:r>
      <w:r>
        <w:rPr>
          <w:rFonts w:ascii="Calibri" w:hAnsi="Calibri"/>
          <w:b/>
          <w:sz w:val="22"/>
        </w:rPr>
        <w:tab/>
        <w:t xml:space="preserve">    2. Too late for offeror to revoke</w:t>
      </w:r>
    </w:p>
    <w:p w:rsidR="00A46FEB" w:rsidRDefault="00452F8B" w:rsidP="00A46FEB">
      <w:pPr>
        <w:rPr>
          <w:rFonts w:ascii="Calibri" w:hAnsi="Calibri"/>
          <w:b/>
          <w:sz w:val="22"/>
        </w:rPr>
      </w:pPr>
      <w:r>
        <w:rPr>
          <w:rFonts w:ascii="Calibri" w:hAnsi="Calibri"/>
          <w:b/>
          <w:sz w:val="22"/>
        </w:rPr>
        <w:tab/>
      </w:r>
      <w:r>
        <w:rPr>
          <w:rFonts w:ascii="Calibri" w:hAnsi="Calibri"/>
          <w:b/>
          <w:sz w:val="22"/>
        </w:rPr>
        <w:tab/>
      </w:r>
      <w:r>
        <w:rPr>
          <w:rFonts w:ascii="Calibri" w:hAnsi="Calibri"/>
          <w:b/>
          <w:sz w:val="22"/>
        </w:rPr>
        <w:tab/>
      </w:r>
      <w:r>
        <w:rPr>
          <w:rFonts w:ascii="Calibri" w:hAnsi="Calibri"/>
          <w:b/>
          <w:sz w:val="22"/>
        </w:rPr>
        <w:tab/>
      </w:r>
      <w:r>
        <w:rPr>
          <w:rFonts w:ascii="Calibri" w:hAnsi="Calibri"/>
          <w:b/>
          <w:sz w:val="22"/>
        </w:rPr>
        <w:tab/>
      </w:r>
      <w:r>
        <w:rPr>
          <w:rFonts w:ascii="Calibri" w:hAnsi="Calibri"/>
          <w:b/>
          <w:sz w:val="22"/>
        </w:rPr>
        <w:tab/>
      </w:r>
      <w:r>
        <w:rPr>
          <w:rFonts w:ascii="Calibri" w:hAnsi="Calibri"/>
          <w:b/>
          <w:sz w:val="22"/>
        </w:rPr>
        <w:tab/>
      </w:r>
      <w:r>
        <w:rPr>
          <w:rFonts w:ascii="Calibri" w:hAnsi="Calibri"/>
          <w:b/>
          <w:sz w:val="22"/>
        </w:rPr>
        <w:tab/>
      </w:r>
      <w:r>
        <w:rPr>
          <w:rFonts w:ascii="Calibri" w:hAnsi="Calibri"/>
          <w:b/>
          <w:sz w:val="22"/>
        </w:rPr>
        <w:tab/>
        <w:t xml:space="preserve">    3. Contract formed!</w:t>
      </w:r>
    </w:p>
    <w:p w:rsidR="00505EA9" w:rsidRPr="00A46FEB" w:rsidRDefault="00452F8B" w:rsidP="00A46FEB">
      <w:pPr>
        <w:rPr>
          <w:rFonts w:ascii="Calibri" w:hAnsi="Calibri"/>
          <w:b/>
          <w:sz w:val="22"/>
        </w:rPr>
      </w:pPr>
      <w:r>
        <w:rPr>
          <w:rFonts w:ascii="Calibri" w:hAnsi="Calibri"/>
          <w:b/>
          <w:sz w:val="22"/>
        </w:rPr>
        <w:tab/>
      </w:r>
    </w:p>
    <w:p w:rsidR="00452F8B" w:rsidRDefault="00873242" w:rsidP="003868F6">
      <w:pPr>
        <w:pStyle w:val="ListParagraph"/>
        <w:widowControl w:val="0"/>
        <w:numPr>
          <w:ilvl w:val="0"/>
          <w:numId w:val="23"/>
        </w:numPr>
        <w:rPr>
          <w:rFonts w:ascii="Calibri" w:hAnsi="Calibri"/>
          <w:sz w:val="22"/>
        </w:rPr>
      </w:pPr>
      <w:r w:rsidRPr="00452F8B">
        <w:rPr>
          <w:rFonts w:ascii="Calibri" w:hAnsi="Calibri"/>
          <w:i/>
          <w:sz w:val="22"/>
        </w:rPr>
        <w:t xml:space="preserve">Carlill v. Carbolic Smoke Ball Co </w:t>
      </w:r>
      <w:r w:rsidRPr="00452F8B">
        <w:rPr>
          <w:rFonts w:ascii="Calibri" w:hAnsi="Calibri"/>
          <w:sz w:val="22"/>
        </w:rPr>
        <w:t>(</w:t>
      </w:r>
      <w:r w:rsidR="00452F8B" w:rsidRPr="00452F8B">
        <w:rPr>
          <w:rFonts w:ascii="Calibri" w:hAnsi="Calibri"/>
          <w:sz w:val="22"/>
        </w:rPr>
        <w:t>142</w:t>
      </w:r>
      <w:r w:rsidRPr="00452F8B">
        <w:rPr>
          <w:rFonts w:ascii="Calibri" w:hAnsi="Calibri"/>
          <w:sz w:val="22"/>
        </w:rPr>
        <w:t>)</w:t>
      </w:r>
      <w:r w:rsidR="003C0628" w:rsidRPr="00452F8B">
        <w:rPr>
          <w:rFonts w:ascii="Calibri" w:hAnsi="Calibri"/>
          <w:sz w:val="22"/>
        </w:rPr>
        <w:t>: Ad for smoke ball as remedy against the flu, woman buys it and gets flu</w:t>
      </w:r>
    </w:p>
    <w:p w:rsidR="00873242" w:rsidRPr="00452F8B" w:rsidRDefault="00B0178B" w:rsidP="003868F6">
      <w:pPr>
        <w:pStyle w:val="ListParagraph"/>
        <w:widowControl w:val="0"/>
        <w:numPr>
          <w:ilvl w:val="0"/>
          <w:numId w:val="23"/>
        </w:numPr>
        <w:rPr>
          <w:rFonts w:ascii="Calibri" w:hAnsi="Calibri"/>
          <w:sz w:val="22"/>
        </w:rPr>
      </w:pPr>
      <w:r w:rsidRPr="00452F8B">
        <w:rPr>
          <w:rFonts w:ascii="Calibri" w:hAnsi="Calibri"/>
          <w:i/>
          <w:sz w:val="22"/>
        </w:rPr>
        <w:t xml:space="preserve">Harms v Northland </w:t>
      </w:r>
      <w:r w:rsidRPr="00452F8B">
        <w:rPr>
          <w:rFonts w:ascii="Calibri" w:hAnsi="Calibri"/>
          <w:sz w:val="22"/>
        </w:rPr>
        <w:t xml:space="preserve">(country club golf tournament) </w:t>
      </w:r>
      <w:r w:rsidR="00452F8B">
        <w:rPr>
          <w:rFonts w:ascii="Calibri" w:hAnsi="Calibri"/>
          <w:sz w:val="22"/>
        </w:rPr>
        <w:t>acceptance by performance = unilateral contract</w:t>
      </w:r>
    </w:p>
    <w:p w:rsidR="0029247E" w:rsidRPr="00BF37D3" w:rsidRDefault="0029247E" w:rsidP="00B73899">
      <w:pPr>
        <w:pStyle w:val="Heading3"/>
        <w:rPr>
          <w:rFonts w:ascii="Calibri" w:hAnsi="Calibri"/>
        </w:rPr>
      </w:pPr>
      <w:bookmarkStart w:id="28" w:name="_Toc153708110"/>
      <w:r w:rsidRPr="00BF37D3">
        <w:rPr>
          <w:rFonts w:ascii="Calibri" w:hAnsi="Calibri"/>
        </w:rPr>
        <w:t>Shipment as Acceptance of an Offer to Buy Goods</w:t>
      </w:r>
      <w:bookmarkEnd w:id="28"/>
    </w:p>
    <w:p w:rsidR="003868F6" w:rsidRPr="003868F6" w:rsidRDefault="003868F6" w:rsidP="003868F6">
      <w:pPr>
        <w:pStyle w:val="ListParagraph"/>
        <w:numPr>
          <w:ilvl w:val="0"/>
          <w:numId w:val="4"/>
        </w:numPr>
        <w:rPr>
          <w:rFonts w:ascii="Calibri" w:hAnsi="Calibri"/>
          <w:sz w:val="22"/>
        </w:rPr>
      </w:pPr>
      <w:r>
        <w:rPr>
          <w:rFonts w:ascii="Calibri" w:hAnsi="Calibri"/>
          <w:sz w:val="22"/>
        </w:rPr>
        <w:t xml:space="preserve">Because an </w:t>
      </w:r>
      <w:r w:rsidR="00B0178B" w:rsidRPr="003868F6">
        <w:rPr>
          <w:rFonts w:ascii="Calibri" w:hAnsi="Calibri"/>
          <w:sz w:val="22"/>
        </w:rPr>
        <w:t>offer invites acceptance in an</w:t>
      </w:r>
      <w:r>
        <w:rPr>
          <w:rFonts w:ascii="Calibri" w:hAnsi="Calibri"/>
          <w:sz w:val="22"/>
        </w:rPr>
        <w:t>y reasonable manner and medium (u</w:t>
      </w:r>
      <w:r w:rsidRPr="003868F6">
        <w:rPr>
          <w:rFonts w:ascii="Calibri" w:hAnsi="Calibri"/>
          <w:sz w:val="22"/>
        </w:rPr>
        <w:t>nless language or circumstances o</w:t>
      </w:r>
      <w:r>
        <w:rPr>
          <w:rFonts w:ascii="Calibri" w:hAnsi="Calibri"/>
          <w:sz w:val="22"/>
        </w:rPr>
        <w:t>therwise unambiguously indicate)…</w:t>
      </w:r>
    </w:p>
    <w:p w:rsidR="003868F6" w:rsidRDefault="00B0178B" w:rsidP="00B0178B">
      <w:pPr>
        <w:pStyle w:val="ListParagraph"/>
        <w:numPr>
          <w:ilvl w:val="0"/>
          <w:numId w:val="4"/>
        </w:numPr>
        <w:rPr>
          <w:rFonts w:ascii="Calibri" w:hAnsi="Calibri"/>
          <w:sz w:val="22"/>
        </w:rPr>
      </w:pPr>
      <w:r w:rsidRPr="003868F6">
        <w:rPr>
          <w:rFonts w:ascii="Calibri" w:hAnsi="Calibri"/>
          <w:sz w:val="22"/>
        </w:rPr>
        <w:t>Performance in the form of shipment of goods ordered in the offer – is therefore usually an effective form of acceptance</w:t>
      </w:r>
    </w:p>
    <w:p w:rsidR="0029247E" w:rsidRPr="003868F6" w:rsidRDefault="0029247E" w:rsidP="003868F6">
      <w:pPr>
        <w:pStyle w:val="ListParagraph"/>
        <w:ind w:left="360"/>
        <w:rPr>
          <w:rFonts w:ascii="Calibri" w:hAnsi="Calibri"/>
          <w:sz w:val="22"/>
        </w:rPr>
      </w:pPr>
    </w:p>
    <w:p w:rsidR="0029247E" w:rsidRPr="00BF37D3" w:rsidRDefault="0029247E" w:rsidP="00B73899">
      <w:pPr>
        <w:pStyle w:val="Heading3"/>
        <w:rPr>
          <w:rFonts w:ascii="Calibri" w:hAnsi="Calibri"/>
        </w:rPr>
      </w:pPr>
      <w:bookmarkStart w:id="29" w:name="_Toc153708111"/>
      <w:r w:rsidRPr="00BF37D3">
        <w:rPr>
          <w:rFonts w:ascii="Calibri" w:hAnsi="Calibri"/>
        </w:rPr>
        <w:t>Communication of Acceptance by Performance</w:t>
      </w:r>
      <w:bookmarkEnd w:id="29"/>
    </w:p>
    <w:p w:rsidR="00B0178B" w:rsidRPr="00B0178B" w:rsidRDefault="0029247E" w:rsidP="00B0178B">
      <w:pPr>
        <w:rPr>
          <w:rFonts w:ascii="Calibri" w:hAnsi="Calibri"/>
          <w:b/>
          <w:sz w:val="22"/>
        </w:rPr>
      </w:pPr>
      <w:r w:rsidRPr="00B0178B">
        <w:rPr>
          <w:rFonts w:ascii="Calibri" w:hAnsi="Calibri"/>
          <w:b/>
          <w:sz w:val="22"/>
        </w:rPr>
        <w:t>Restatement Second §54. Acceptance by Performance; Necessity of Notification to Offeror</w:t>
      </w:r>
    </w:p>
    <w:p w:rsidR="00B0178B" w:rsidRPr="00C92F3A" w:rsidRDefault="00B0178B" w:rsidP="00C92F3A">
      <w:pPr>
        <w:pStyle w:val="ListParagraph"/>
        <w:numPr>
          <w:ilvl w:val="0"/>
          <w:numId w:val="44"/>
        </w:numPr>
        <w:rPr>
          <w:rFonts w:ascii="Calibri" w:hAnsi="Calibri"/>
          <w:sz w:val="22"/>
        </w:rPr>
      </w:pPr>
      <w:r w:rsidRPr="00C92F3A">
        <w:rPr>
          <w:rFonts w:ascii="Calibri" w:hAnsi="Calibri"/>
          <w:sz w:val="22"/>
        </w:rPr>
        <w:t>Acceptance of unilateral contract is accomplished immediately upon performance</w:t>
      </w:r>
    </w:p>
    <w:p w:rsidR="00B0178B" w:rsidRPr="00C92F3A" w:rsidRDefault="00B0178B" w:rsidP="00C92F3A">
      <w:pPr>
        <w:pStyle w:val="ListParagraph"/>
        <w:numPr>
          <w:ilvl w:val="0"/>
          <w:numId w:val="44"/>
        </w:numPr>
        <w:rPr>
          <w:rFonts w:ascii="Calibri" w:hAnsi="Calibri"/>
          <w:sz w:val="22"/>
        </w:rPr>
      </w:pPr>
      <w:r w:rsidRPr="00C92F3A">
        <w:rPr>
          <w:rFonts w:ascii="Calibri" w:hAnsi="Calibri"/>
          <w:i/>
          <w:sz w:val="22"/>
        </w:rPr>
        <w:t>R2d, § 54</w:t>
      </w:r>
      <w:r w:rsidRPr="00C92F3A">
        <w:rPr>
          <w:rFonts w:ascii="Calibri" w:hAnsi="Calibri"/>
          <w:sz w:val="22"/>
        </w:rPr>
        <w:t xml:space="preserve">: Acceptance by Performance; Necessity of Notification to Offerer </w:t>
      </w:r>
    </w:p>
    <w:p w:rsidR="00B0178B" w:rsidRPr="00C92F3A" w:rsidRDefault="00B0178B" w:rsidP="00C92F3A">
      <w:pPr>
        <w:pStyle w:val="ListParagraph"/>
        <w:numPr>
          <w:ilvl w:val="1"/>
          <w:numId w:val="44"/>
        </w:numPr>
        <w:rPr>
          <w:rFonts w:ascii="Calibri" w:hAnsi="Calibri"/>
          <w:sz w:val="22"/>
        </w:rPr>
      </w:pPr>
      <w:r w:rsidRPr="00C92F3A">
        <w:rPr>
          <w:rFonts w:ascii="Calibri" w:hAnsi="Calibri"/>
          <w:sz w:val="22"/>
        </w:rPr>
        <w:t xml:space="preserve">Where an offer </w:t>
      </w:r>
      <w:r w:rsidRPr="00C92F3A">
        <w:rPr>
          <w:rFonts w:ascii="Calibri" w:hAnsi="Calibri"/>
          <w:b/>
          <w:sz w:val="22"/>
        </w:rPr>
        <w:t>invites</w:t>
      </w:r>
      <w:r w:rsidRPr="00C92F3A">
        <w:rPr>
          <w:rFonts w:ascii="Calibri" w:hAnsi="Calibri"/>
          <w:sz w:val="22"/>
        </w:rPr>
        <w:t xml:space="preserve"> an offeree to </w:t>
      </w:r>
      <w:r w:rsidRPr="00C92F3A">
        <w:rPr>
          <w:rFonts w:ascii="Calibri" w:hAnsi="Calibri"/>
          <w:b/>
          <w:sz w:val="22"/>
        </w:rPr>
        <w:t>accept by rendering a performance</w:t>
      </w:r>
      <w:r w:rsidRPr="00C92F3A">
        <w:rPr>
          <w:rFonts w:ascii="Calibri" w:hAnsi="Calibri"/>
          <w:sz w:val="22"/>
        </w:rPr>
        <w:t xml:space="preserve">, </w:t>
      </w:r>
      <w:r w:rsidRPr="00C92F3A">
        <w:rPr>
          <w:rFonts w:ascii="Calibri" w:hAnsi="Calibri"/>
          <w:b/>
          <w:sz w:val="22"/>
        </w:rPr>
        <w:t>no notification is necessary</w:t>
      </w:r>
      <w:r w:rsidRPr="00C92F3A">
        <w:rPr>
          <w:rFonts w:ascii="Calibri" w:hAnsi="Calibri"/>
          <w:sz w:val="22"/>
        </w:rPr>
        <w:t xml:space="preserve"> to make such an acceptance effective unless the offer requests such a notification</w:t>
      </w:r>
    </w:p>
    <w:p w:rsidR="00B0178B" w:rsidRPr="00C92F3A" w:rsidRDefault="00B0178B" w:rsidP="00C92F3A">
      <w:pPr>
        <w:pStyle w:val="ListParagraph"/>
        <w:numPr>
          <w:ilvl w:val="1"/>
          <w:numId w:val="44"/>
        </w:numPr>
        <w:rPr>
          <w:rFonts w:ascii="Calibri" w:hAnsi="Calibri"/>
          <w:sz w:val="22"/>
        </w:rPr>
      </w:pPr>
      <w:r w:rsidRPr="00C92F3A">
        <w:rPr>
          <w:rFonts w:ascii="Calibri" w:hAnsi="Calibri"/>
          <w:sz w:val="22"/>
        </w:rPr>
        <w:t xml:space="preserve">If an offeree who accepts by rendering a performance has reason to know that the </w:t>
      </w:r>
      <w:r w:rsidRPr="00C92F3A">
        <w:rPr>
          <w:rFonts w:ascii="Calibri" w:hAnsi="Calibri"/>
          <w:b/>
          <w:sz w:val="22"/>
        </w:rPr>
        <w:t>offeror has no adequate means of learning of the performance with reasonable promptness and certainty</w:t>
      </w:r>
      <w:r w:rsidRPr="00C92F3A">
        <w:rPr>
          <w:rFonts w:ascii="Calibri" w:hAnsi="Calibri"/>
          <w:sz w:val="22"/>
        </w:rPr>
        <w:t xml:space="preserve">, the contractual duty of the offeror is discharged unless: </w:t>
      </w:r>
    </w:p>
    <w:p w:rsidR="00B0178B" w:rsidRPr="00C92F3A" w:rsidRDefault="00B0178B" w:rsidP="00C92F3A">
      <w:pPr>
        <w:pStyle w:val="ListParagraph"/>
        <w:numPr>
          <w:ilvl w:val="0"/>
          <w:numId w:val="44"/>
        </w:numPr>
        <w:rPr>
          <w:rFonts w:ascii="Calibri" w:hAnsi="Calibri"/>
          <w:sz w:val="22"/>
        </w:rPr>
      </w:pPr>
      <w:r w:rsidRPr="00C92F3A">
        <w:rPr>
          <w:rFonts w:ascii="Calibri" w:hAnsi="Calibri"/>
          <w:sz w:val="22"/>
        </w:rPr>
        <w:t>The offeree exercises reasonable diligence to notify the offeror of acceptance, or</w:t>
      </w:r>
    </w:p>
    <w:p w:rsidR="00B0178B" w:rsidRPr="00C92F3A" w:rsidRDefault="00B0178B" w:rsidP="00C92F3A">
      <w:pPr>
        <w:pStyle w:val="ListParagraph"/>
        <w:numPr>
          <w:ilvl w:val="0"/>
          <w:numId w:val="44"/>
        </w:numPr>
        <w:rPr>
          <w:rFonts w:ascii="Calibri" w:hAnsi="Calibri"/>
          <w:sz w:val="22"/>
        </w:rPr>
      </w:pPr>
      <w:r w:rsidRPr="00C92F3A">
        <w:rPr>
          <w:rFonts w:ascii="Calibri" w:hAnsi="Calibri"/>
          <w:sz w:val="22"/>
        </w:rPr>
        <w:t>Offeror learns of the performance within a reasonable time, or</w:t>
      </w:r>
    </w:p>
    <w:p w:rsidR="00B0178B" w:rsidRPr="00C92F3A" w:rsidRDefault="00B0178B" w:rsidP="00C92F3A">
      <w:pPr>
        <w:pStyle w:val="ListParagraph"/>
        <w:numPr>
          <w:ilvl w:val="0"/>
          <w:numId w:val="44"/>
        </w:numPr>
        <w:rPr>
          <w:rFonts w:ascii="Calibri" w:hAnsi="Calibri"/>
          <w:sz w:val="22"/>
        </w:rPr>
      </w:pPr>
      <w:r w:rsidRPr="00C92F3A">
        <w:rPr>
          <w:rFonts w:ascii="Calibri" w:hAnsi="Calibri"/>
          <w:sz w:val="22"/>
        </w:rPr>
        <w:t>Offer indicates that notification of acceptance is not required</w:t>
      </w:r>
    </w:p>
    <w:p w:rsidR="0029247E" w:rsidRPr="00B0178B" w:rsidRDefault="0029247E" w:rsidP="00B0178B">
      <w:pPr>
        <w:rPr>
          <w:rFonts w:ascii="Calibri" w:hAnsi="Calibri"/>
          <w:b/>
          <w:sz w:val="22"/>
        </w:rPr>
      </w:pPr>
    </w:p>
    <w:p w:rsidR="0029247E" w:rsidRPr="00BF37D3" w:rsidRDefault="0029247E" w:rsidP="00B73899">
      <w:pPr>
        <w:pStyle w:val="Heading3"/>
        <w:rPr>
          <w:rFonts w:ascii="Calibri" w:hAnsi="Calibri"/>
        </w:rPr>
      </w:pPr>
      <w:bookmarkStart w:id="30" w:name="_Toc153708112"/>
      <w:r w:rsidRPr="00BF37D3">
        <w:rPr>
          <w:rFonts w:ascii="Calibri" w:hAnsi="Calibri"/>
        </w:rPr>
        <w:t>Acceptance by an Act That Cannot Be Accomplished Instantaneously</w:t>
      </w:r>
      <w:bookmarkEnd w:id="30"/>
    </w:p>
    <w:p w:rsidR="00ED0560" w:rsidRPr="00C92F3A" w:rsidRDefault="00ED0560" w:rsidP="00C92F3A">
      <w:pPr>
        <w:pStyle w:val="ListParagraph"/>
        <w:numPr>
          <w:ilvl w:val="0"/>
          <w:numId w:val="45"/>
        </w:numPr>
        <w:rPr>
          <w:rFonts w:ascii="Calibri" w:hAnsi="Calibri"/>
          <w:sz w:val="22"/>
        </w:rPr>
      </w:pPr>
      <w:r w:rsidRPr="00C92F3A">
        <w:rPr>
          <w:rFonts w:ascii="Calibri" w:hAnsi="Calibri"/>
          <w:sz w:val="22"/>
        </w:rPr>
        <w:t>When performance is only mode, part performance can be legitimate acceptance</w:t>
      </w:r>
      <w:r w:rsidR="00397B25">
        <w:rPr>
          <w:rFonts w:ascii="Calibri" w:hAnsi="Calibri"/>
          <w:sz w:val="22"/>
        </w:rPr>
        <w:t xml:space="preserve"> (</w:t>
      </w:r>
      <w:r w:rsidRPr="00C92F3A">
        <w:rPr>
          <w:rFonts w:ascii="Calibri" w:hAnsi="Calibri"/>
          <w:sz w:val="22"/>
        </w:rPr>
        <w:t xml:space="preserve">protects </w:t>
      </w:r>
      <w:r w:rsidR="00397B25">
        <w:rPr>
          <w:rFonts w:ascii="Calibri" w:hAnsi="Calibri"/>
          <w:sz w:val="22"/>
        </w:rPr>
        <w:t>offeree)</w:t>
      </w:r>
    </w:p>
    <w:p w:rsidR="00B0178B" w:rsidRPr="00397B25" w:rsidRDefault="00397B25" w:rsidP="00C92F3A">
      <w:pPr>
        <w:pStyle w:val="ListParagraph"/>
        <w:numPr>
          <w:ilvl w:val="0"/>
          <w:numId w:val="45"/>
        </w:numPr>
        <w:rPr>
          <w:rFonts w:ascii="Calibri" w:hAnsi="Calibri"/>
          <w:sz w:val="22"/>
        </w:rPr>
      </w:pPr>
      <w:r>
        <w:rPr>
          <w:rFonts w:ascii="Calibri" w:hAnsi="Calibri"/>
          <w:sz w:val="22"/>
        </w:rPr>
        <w:t xml:space="preserve">Restatement 2d </w:t>
      </w:r>
      <w:r w:rsidR="00B0178B" w:rsidRPr="00397B25">
        <w:rPr>
          <w:rFonts w:ascii="Calibri" w:hAnsi="Calibri"/>
          <w:sz w:val="22"/>
        </w:rPr>
        <w:t>§45</w:t>
      </w:r>
      <w:r w:rsidR="00B0178B" w:rsidRPr="00C92F3A">
        <w:rPr>
          <w:rFonts w:ascii="Calibri" w:hAnsi="Calibri"/>
          <w:sz w:val="22"/>
        </w:rPr>
        <w:t xml:space="preserve">: </w:t>
      </w:r>
      <w:r w:rsidR="00B0178B" w:rsidRPr="00397B25">
        <w:rPr>
          <w:rFonts w:ascii="Calibri" w:hAnsi="Calibri"/>
          <w:sz w:val="22"/>
          <w:u w:val="single"/>
        </w:rPr>
        <w:t>Option Contract Created by Part Performance or Tender</w:t>
      </w:r>
      <w:r w:rsidR="00B0178B" w:rsidRPr="00397B25">
        <w:rPr>
          <w:rFonts w:ascii="Calibri" w:hAnsi="Calibri"/>
          <w:sz w:val="22"/>
        </w:rPr>
        <w:t xml:space="preserve"> (protects offeree from revocation after noninstantaneo</w:t>
      </w:r>
      <w:r>
        <w:rPr>
          <w:rFonts w:ascii="Calibri" w:hAnsi="Calibri"/>
          <w:sz w:val="22"/>
        </w:rPr>
        <w:t>us act of acceptance has begun):</w:t>
      </w:r>
    </w:p>
    <w:p w:rsidR="00B0178B" w:rsidRPr="00C92F3A" w:rsidRDefault="00B0178B" w:rsidP="00C92F3A">
      <w:pPr>
        <w:pStyle w:val="ListParagraph"/>
        <w:numPr>
          <w:ilvl w:val="1"/>
          <w:numId w:val="45"/>
        </w:numPr>
        <w:rPr>
          <w:rFonts w:ascii="Calibri" w:hAnsi="Calibri"/>
          <w:sz w:val="22"/>
        </w:rPr>
      </w:pPr>
      <w:r w:rsidRPr="00397B25">
        <w:rPr>
          <w:rFonts w:ascii="Calibri" w:hAnsi="Calibri"/>
          <w:b/>
          <w:sz w:val="22"/>
        </w:rPr>
        <w:t xml:space="preserve">Where an </w:t>
      </w:r>
      <w:r w:rsidRPr="00C92F3A">
        <w:rPr>
          <w:rFonts w:ascii="Calibri" w:hAnsi="Calibri"/>
          <w:b/>
          <w:sz w:val="22"/>
        </w:rPr>
        <w:t xml:space="preserve">offer </w:t>
      </w:r>
      <w:r w:rsidRPr="00397B25">
        <w:rPr>
          <w:rFonts w:ascii="Calibri" w:hAnsi="Calibri"/>
          <w:sz w:val="22"/>
        </w:rPr>
        <w:t xml:space="preserve">invites an offeree to accept by rendering a performance and </w:t>
      </w:r>
      <w:r w:rsidRPr="00397B25">
        <w:rPr>
          <w:rFonts w:ascii="Calibri" w:hAnsi="Calibri"/>
          <w:b/>
          <w:sz w:val="22"/>
        </w:rPr>
        <w:t>does not invite a promissory acceptance</w:t>
      </w:r>
      <w:r w:rsidRPr="00C92F3A">
        <w:rPr>
          <w:rFonts w:ascii="Calibri" w:hAnsi="Calibri"/>
          <w:sz w:val="22"/>
        </w:rPr>
        <w:t xml:space="preserve">, an </w:t>
      </w:r>
      <w:r w:rsidRPr="00C92F3A">
        <w:rPr>
          <w:rFonts w:ascii="Calibri" w:hAnsi="Calibri"/>
          <w:b/>
          <w:sz w:val="22"/>
        </w:rPr>
        <w:t>option contract</w:t>
      </w:r>
      <w:r w:rsidRPr="00C92F3A">
        <w:rPr>
          <w:rFonts w:ascii="Calibri" w:hAnsi="Calibri"/>
          <w:sz w:val="22"/>
        </w:rPr>
        <w:t xml:space="preserve"> is </w:t>
      </w:r>
      <w:r w:rsidRPr="00C92F3A">
        <w:rPr>
          <w:rFonts w:ascii="Calibri" w:hAnsi="Calibri"/>
          <w:b/>
          <w:sz w:val="22"/>
        </w:rPr>
        <w:t>created</w:t>
      </w:r>
      <w:r w:rsidRPr="00C92F3A">
        <w:rPr>
          <w:rFonts w:ascii="Calibri" w:hAnsi="Calibri"/>
          <w:sz w:val="22"/>
        </w:rPr>
        <w:t xml:space="preserve"> </w:t>
      </w:r>
      <w:r w:rsidRPr="00C92F3A">
        <w:rPr>
          <w:rFonts w:ascii="Calibri" w:hAnsi="Calibri"/>
          <w:b/>
          <w:sz w:val="22"/>
        </w:rPr>
        <w:t>when</w:t>
      </w:r>
      <w:r w:rsidRPr="00C92F3A">
        <w:rPr>
          <w:rFonts w:ascii="Calibri" w:hAnsi="Calibri"/>
          <w:sz w:val="22"/>
        </w:rPr>
        <w:t xml:space="preserve"> the </w:t>
      </w:r>
      <w:r w:rsidRPr="00C92F3A">
        <w:rPr>
          <w:rFonts w:ascii="Calibri" w:hAnsi="Calibri"/>
          <w:b/>
          <w:sz w:val="22"/>
        </w:rPr>
        <w:t>offeree</w:t>
      </w:r>
      <w:r w:rsidRPr="00C92F3A">
        <w:rPr>
          <w:rFonts w:ascii="Calibri" w:hAnsi="Calibri"/>
          <w:sz w:val="22"/>
        </w:rPr>
        <w:t xml:space="preserve"> tenders or </w:t>
      </w:r>
      <w:r w:rsidRPr="00C92F3A">
        <w:rPr>
          <w:rFonts w:ascii="Calibri" w:hAnsi="Calibri"/>
          <w:b/>
          <w:sz w:val="22"/>
        </w:rPr>
        <w:t>begins the invited performance</w:t>
      </w:r>
      <w:r w:rsidRPr="00C92F3A">
        <w:rPr>
          <w:rFonts w:ascii="Calibri" w:hAnsi="Calibri"/>
          <w:sz w:val="22"/>
        </w:rPr>
        <w:t xml:space="preserve"> or tenders a beginning of it. </w:t>
      </w:r>
    </w:p>
    <w:p w:rsidR="00397B25" w:rsidRDefault="00B0178B" w:rsidP="00C92F3A">
      <w:pPr>
        <w:pStyle w:val="ListParagraph"/>
        <w:numPr>
          <w:ilvl w:val="1"/>
          <w:numId w:val="45"/>
        </w:numPr>
        <w:rPr>
          <w:rFonts w:ascii="Calibri" w:hAnsi="Calibri"/>
          <w:sz w:val="22"/>
        </w:rPr>
      </w:pPr>
      <w:r w:rsidRPr="00C92F3A">
        <w:rPr>
          <w:rFonts w:ascii="Calibri" w:hAnsi="Calibri"/>
          <w:sz w:val="22"/>
        </w:rPr>
        <w:t xml:space="preserve">Offeror’s </w:t>
      </w:r>
      <w:r w:rsidRPr="00C92F3A">
        <w:rPr>
          <w:rFonts w:ascii="Calibri" w:hAnsi="Calibri"/>
          <w:b/>
          <w:sz w:val="22"/>
        </w:rPr>
        <w:t>duty</w:t>
      </w:r>
      <w:r w:rsidRPr="00C92F3A">
        <w:rPr>
          <w:rFonts w:ascii="Calibri" w:hAnsi="Calibri"/>
          <w:sz w:val="22"/>
        </w:rPr>
        <w:t xml:space="preserve"> </w:t>
      </w:r>
      <w:r w:rsidRPr="00C92F3A">
        <w:rPr>
          <w:rFonts w:ascii="Calibri" w:hAnsi="Calibri"/>
          <w:b/>
          <w:sz w:val="22"/>
        </w:rPr>
        <w:t>of</w:t>
      </w:r>
      <w:r w:rsidRPr="00C92F3A">
        <w:rPr>
          <w:rFonts w:ascii="Calibri" w:hAnsi="Calibri"/>
          <w:sz w:val="22"/>
        </w:rPr>
        <w:t xml:space="preserve"> </w:t>
      </w:r>
      <w:r w:rsidRPr="00C92F3A">
        <w:rPr>
          <w:rFonts w:ascii="Calibri" w:hAnsi="Calibri"/>
          <w:b/>
          <w:sz w:val="22"/>
        </w:rPr>
        <w:t>performance</w:t>
      </w:r>
      <w:r w:rsidRPr="00C92F3A">
        <w:rPr>
          <w:rFonts w:ascii="Calibri" w:hAnsi="Calibri"/>
          <w:sz w:val="22"/>
        </w:rPr>
        <w:t xml:space="preserve"> under any option contract so created </w:t>
      </w:r>
      <w:r w:rsidRPr="00C92F3A">
        <w:rPr>
          <w:rFonts w:ascii="Calibri" w:hAnsi="Calibri"/>
          <w:b/>
          <w:sz w:val="22"/>
        </w:rPr>
        <w:t>is conditional on completion</w:t>
      </w:r>
      <w:r w:rsidRPr="00C92F3A">
        <w:rPr>
          <w:rFonts w:ascii="Calibri" w:hAnsi="Calibri"/>
          <w:sz w:val="22"/>
        </w:rPr>
        <w:t xml:space="preserve"> or tender </w:t>
      </w:r>
      <w:r w:rsidRPr="00C92F3A">
        <w:rPr>
          <w:rFonts w:ascii="Calibri" w:hAnsi="Calibri"/>
          <w:b/>
          <w:sz w:val="22"/>
        </w:rPr>
        <w:t>of</w:t>
      </w:r>
      <w:r w:rsidRPr="00C92F3A">
        <w:rPr>
          <w:rFonts w:ascii="Calibri" w:hAnsi="Calibri"/>
          <w:sz w:val="22"/>
        </w:rPr>
        <w:t xml:space="preserve"> </w:t>
      </w:r>
      <w:r w:rsidRPr="00C92F3A">
        <w:rPr>
          <w:rFonts w:ascii="Calibri" w:hAnsi="Calibri"/>
          <w:b/>
          <w:sz w:val="22"/>
        </w:rPr>
        <w:t>the</w:t>
      </w:r>
      <w:r w:rsidRPr="00C92F3A">
        <w:rPr>
          <w:rFonts w:ascii="Calibri" w:hAnsi="Calibri"/>
          <w:sz w:val="22"/>
        </w:rPr>
        <w:t xml:space="preserve"> </w:t>
      </w:r>
      <w:r w:rsidRPr="00C92F3A">
        <w:rPr>
          <w:rFonts w:ascii="Calibri" w:hAnsi="Calibri"/>
          <w:b/>
          <w:sz w:val="22"/>
        </w:rPr>
        <w:t>invited</w:t>
      </w:r>
      <w:r w:rsidRPr="00C92F3A">
        <w:rPr>
          <w:rFonts w:ascii="Calibri" w:hAnsi="Calibri"/>
          <w:sz w:val="22"/>
        </w:rPr>
        <w:t xml:space="preserve"> </w:t>
      </w:r>
      <w:r w:rsidRPr="00C92F3A">
        <w:rPr>
          <w:rFonts w:ascii="Calibri" w:hAnsi="Calibri"/>
          <w:b/>
          <w:sz w:val="22"/>
        </w:rPr>
        <w:t>performance</w:t>
      </w:r>
      <w:r w:rsidRPr="00C92F3A">
        <w:rPr>
          <w:rFonts w:ascii="Calibri" w:hAnsi="Calibri"/>
          <w:sz w:val="22"/>
        </w:rPr>
        <w:t xml:space="preserve"> in accordance with the terms of the offer. </w:t>
      </w:r>
    </w:p>
    <w:p w:rsidR="00B0178B" w:rsidRPr="00397B25" w:rsidRDefault="00397B25" w:rsidP="00397B25">
      <w:pPr>
        <w:pStyle w:val="ListParagraph"/>
        <w:numPr>
          <w:ilvl w:val="1"/>
          <w:numId w:val="45"/>
        </w:numPr>
        <w:rPr>
          <w:rFonts w:ascii="Calibri" w:hAnsi="Calibri"/>
          <w:b/>
          <w:sz w:val="22"/>
        </w:rPr>
      </w:pPr>
      <w:r w:rsidRPr="00C92F3A">
        <w:rPr>
          <w:rFonts w:ascii="Calibri" w:hAnsi="Calibri"/>
          <w:i/>
          <w:sz w:val="22"/>
        </w:rPr>
        <w:t xml:space="preserve">Here, if the offeree starts performance, </w:t>
      </w:r>
      <w:r>
        <w:rPr>
          <w:rFonts w:ascii="Calibri" w:hAnsi="Calibri"/>
          <w:i/>
          <w:sz w:val="22"/>
        </w:rPr>
        <w:t xml:space="preserve">they do not have to </w:t>
      </w:r>
      <w:r w:rsidRPr="00C92F3A">
        <w:rPr>
          <w:rFonts w:ascii="Calibri" w:hAnsi="Calibri"/>
          <w:i/>
          <w:sz w:val="22"/>
        </w:rPr>
        <w:t xml:space="preserve">complete it. </w:t>
      </w:r>
    </w:p>
    <w:p w:rsidR="00B0178B" w:rsidRPr="00C92F3A" w:rsidRDefault="00397B25" w:rsidP="00C92F3A">
      <w:pPr>
        <w:pStyle w:val="ListParagraph"/>
        <w:numPr>
          <w:ilvl w:val="0"/>
          <w:numId w:val="45"/>
        </w:numPr>
        <w:rPr>
          <w:rFonts w:ascii="Calibri" w:hAnsi="Calibri"/>
          <w:sz w:val="22"/>
        </w:rPr>
      </w:pPr>
      <w:r>
        <w:rPr>
          <w:rFonts w:ascii="Calibri" w:hAnsi="Calibri"/>
          <w:sz w:val="22"/>
        </w:rPr>
        <w:t xml:space="preserve">Restatement 2d </w:t>
      </w:r>
      <w:r w:rsidRPr="00397B25">
        <w:rPr>
          <w:rFonts w:ascii="Calibri" w:hAnsi="Calibri"/>
          <w:sz w:val="22"/>
        </w:rPr>
        <w:t>§</w:t>
      </w:r>
      <w:r>
        <w:rPr>
          <w:rFonts w:ascii="Calibri" w:hAnsi="Calibri"/>
          <w:sz w:val="22"/>
        </w:rPr>
        <w:t>63</w:t>
      </w:r>
      <w:r w:rsidR="00B0178B" w:rsidRPr="00C92F3A">
        <w:rPr>
          <w:rFonts w:ascii="Calibri" w:hAnsi="Calibri"/>
          <w:sz w:val="22"/>
        </w:rPr>
        <w:t xml:space="preserve">: </w:t>
      </w:r>
      <w:r w:rsidR="00B0178B" w:rsidRPr="00397B25">
        <w:rPr>
          <w:rFonts w:ascii="Calibri" w:hAnsi="Calibri"/>
          <w:sz w:val="22"/>
          <w:u w:val="single"/>
        </w:rPr>
        <w:t xml:space="preserve">Effect of Performance by Offerree Where Offer Invites Either Performance or Promise </w:t>
      </w:r>
      <w:r w:rsidR="00B0178B" w:rsidRPr="00C92F3A">
        <w:rPr>
          <w:rFonts w:ascii="Calibri" w:hAnsi="Calibri"/>
          <w:sz w:val="22"/>
        </w:rPr>
        <w:t>(offer is not clearly intended to prescribe performance as exclusive mode of acceptance but may be accepted either by performance or promise)</w:t>
      </w:r>
    </w:p>
    <w:p w:rsidR="00B0178B" w:rsidRPr="00C92F3A" w:rsidRDefault="00B0178B" w:rsidP="00C92F3A">
      <w:pPr>
        <w:pStyle w:val="ListParagraph"/>
        <w:numPr>
          <w:ilvl w:val="1"/>
          <w:numId w:val="45"/>
        </w:numPr>
        <w:rPr>
          <w:rFonts w:ascii="Calibri" w:hAnsi="Calibri"/>
          <w:sz w:val="22"/>
        </w:rPr>
      </w:pPr>
      <w:r w:rsidRPr="00C92F3A">
        <w:rPr>
          <w:rFonts w:ascii="Calibri" w:hAnsi="Calibri"/>
          <w:sz w:val="22"/>
        </w:rPr>
        <w:t xml:space="preserve">Where an offer </w:t>
      </w:r>
      <w:r w:rsidRPr="00C92F3A">
        <w:rPr>
          <w:rFonts w:ascii="Calibri" w:hAnsi="Calibri"/>
          <w:b/>
          <w:sz w:val="22"/>
        </w:rPr>
        <w:t>invites an offeree to choose between acceptance by promise and acceptance by performance</w:t>
      </w:r>
      <w:r w:rsidRPr="00C92F3A">
        <w:rPr>
          <w:rFonts w:ascii="Calibri" w:hAnsi="Calibri"/>
          <w:sz w:val="22"/>
        </w:rPr>
        <w:t xml:space="preserve">, the tender or </w:t>
      </w:r>
      <w:r w:rsidRPr="00C92F3A">
        <w:rPr>
          <w:rFonts w:ascii="Calibri" w:hAnsi="Calibri"/>
          <w:b/>
          <w:sz w:val="22"/>
        </w:rPr>
        <w:t>beginning of the invited performance</w:t>
      </w:r>
      <w:r w:rsidRPr="00C92F3A">
        <w:rPr>
          <w:rFonts w:ascii="Calibri" w:hAnsi="Calibri"/>
          <w:sz w:val="22"/>
        </w:rPr>
        <w:t xml:space="preserve"> or a tender of a beginning of it </w:t>
      </w:r>
      <w:r w:rsidRPr="00C92F3A">
        <w:rPr>
          <w:rFonts w:ascii="Calibri" w:hAnsi="Calibri"/>
          <w:b/>
          <w:sz w:val="22"/>
        </w:rPr>
        <w:t>is an acceptance</w:t>
      </w:r>
      <w:r w:rsidRPr="00C92F3A">
        <w:rPr>
          <w:rFonts w:ascii="Calibri" w:hAnsi="Calibri"/>
          <w:sz w:val="22"/>
        </w:rPr>
        <w:t xml:space="preserve"> by performance. </w:t>
      </w:r>
    </w:p>
    <w:p w:rsidR="00ED0560" w:rsidRPr="00C92F3A" w:rsidRDefault="00B0178B" w:rsidP="00C92F3A">
      <w:pPr>
        <w:pStyle w:val="ListParagraph"/>
        <w:numPr>
          <w:ilvl w:val="1"/>
          <w:numId w:val="45"/>
        </w:numPr>
        <w:rPr>
          <w:rFonts w:ascii="Calibri" w:hAnsi="Calibri"/>
          <w:sz w:val="22"/>
        </w:rPr>
      </w:pPr>
      <w:r w:rsidRPr="00C92F3A">
        <w:rPr>
          <w:rFonts w:ascii="Calibri" w:hAnsi="Calibri"/>
          <w:sz w:val="22"/>
        </w:rPr>
        <w:t xml:space="preserve">Such an acceptance operates as a </w:t>
      </w:r>
      <w:r w:rsidRPr="00C92F3A">
        <w:rPr>
          <w:rFonts w:ascii="Calibri" w:hAnsi="Calibri"/>
          <w:b/>
          <w:sz w:val="22"/>
        </w:rPr>
        <w:t>promise</w:t>
      </w:r>
      <w:r w:rsidRPr="00C92F3A">
        <w:rPr>
          <w:rFonts w:ascii="Calibri" w:hAnsi="Calibri"/>
          <w:sz w:val="22"/>
        </w:rPr>
        <w:t xml:space="preserve"> </w:t>
      </w:r>
      <w:r w:rsidRPr="00C92F3A">
        <w:rPr>
          <w:rFonts w:ascii="Calibri" w:hAnsi="Calibri"/>
          <w:b/>
          <w:sz w:val="22"/>
        </w:rPr>
        <w:t>to</w:t>
      </w:r>
      <w:r w:rsidRPr="00C92F3A">
        <w:rPr>
          <w:rFonts w:ascii="Calibri" w:hAnsi="Calibri"/>
          <w:sz w:val="22"/>
        </w:rPr>
        <w:t xml:space="preserve"> </w:t>
      </w:r>
      <w:r w:rsidRPr="00C92F3A">
        <w:rPr>
          <w:rFonts w:ascii="Calibri" w:hAnsi="Calibri"/>
          <w:b/>
          <w:sz w:val="22"/>
        </w:rPr>
        <w:t>render</w:t>
      </w:r>
      <w:r w:rsidRPr="00C92F3A">
        <w:rPr>
          <w:rFonts w:ascii="Calibri" w:hAnsi="Calibri"/>
          <w:sz w:val="22"/>
        </w:rPr>
        <w:t xml:space="preserve"> </w:t>
      </w:r>
      <w:r w:rsidRPr="00C92F3A">
        <w:rPr>
          <w:rFonts w:ascii="Calibri" w:hAnsi="Calibri"/>
          <w:b/>
          <w:sz w:val="22"/>
        </w:rPr>
        <w:t>complete</w:t>
      </w:r>
      <w:r w:rsidRPr="00C92F3A">
        <w:rPr>
          <w:rFonts w:ascii="Calibri" w:hAnsi="Calibri"/>
          <w:sz w:val="22"/>
        </w:rPr>
        <w:t xml:space="preserve"> </w:t>
      </w:r>
      <w:r w:rsidRPr="00C92F3A">
        <w:rPr>
          <w:rFonts w:ascii="Calibri" w:hAnsi="Calibri"/>
          <w:b/>
          <w:sz w:val="22"/>
        </w:rPr>
        <w:t>performance</w:t>
      </w:r>
      <w:r w:rsidRPr="00C92F3A">
        <w:rPr>
          <w:rFonts w:ascii="Calibri" w:hAnsi="Calibri"/>
          <w:sz w:val="22"/>
        </w:rPr>
        <w:t xml:space="preserve">. </w:t>
      </w:r>
    </w:p>
    <w:p w:rsidR="00C47C4D" w:rsidRPr="00C92F3A" w:rsidRDefault="00ED0560" w:rsidP="00C92F3A">
      <w:pPr>
        <w:pStyle w:val="ListParagraph"/>
        <w:numPr>
          <w:ilvl w:val="1"/>
          <w:numId w:val="45"/>
        </w:numPr>
        <w:rPr>
          <w:rFonts w:ascii="Calibri" w:hAnsi="Calibri"/>
          <w:b/>
          <w:sz w:val="22"/>
        </w:rPr>
      </w:pPr>
      <w:r w:rsidRPr="00C92F3A">
        <w:rPr>
          <w:rFonts w:ascii="Calibri" w:hAnsi="Calibri"/>
          <w:i/>
          <w:sz w:val="22"/>
        </w:rPr>
        <w:t xml:space="preserve">Here, if the offeree starts performance, they must complete it, because by beginning performance a contract has been created and they are in breach if they do not complete performance. </w:t>
      </w:r>
    </w:p>
    <w:p w:rsidR="00044FAE" w:rsidRDefault="00044FAE" w:rsidP="00044FAE">
      <w:pPr>
        <w:ind w:left="1980"/>
        <w:rPr>
          <w:rFonts w:ascii="Calibri" w:hAnsi="Calibri"/>
          <w:sz w:val="22"/>
        </w:rPr>
      </w:pPr>
    </w:p>
    <w:p w:rsidR="00DD7297" w:rsidRPr="00DD7297" w:rsidRDefault="00DD7297" w:rsidP="00DD7297">
      <w:pPr>
        <w:pStyle w:val="Heading1"/>
      </w:pPr>
      <w:bookmarkStart w:id="31" w:name="_Toc153708113"/>
      <w:r w:rsidRPr="00DD7297">
        <w:t>Chapter 6.  Contract Formation: Standard Terms &amp; Electronic Media</w:t>
      </w:r>
      <w:bookmarkEnd w:id="31"/>
    </w:p>
    <w:p w:rsidR="00DD7297" w:rsidRPr="00044FAE" w:rsidRDefault="00DD7297" w:rsidP="00DD7297">
      <w:pPr>
        <w:pStyle w:val="Heading2"/>
        <w:rPr>
          <w:rFonts w:ascii="Calibri" w:hAnsi="Calibri"/>
          <w:sz w:val="22"/>
        </w:rPr>
      </w:pPr>
      <w:bookmarkStart w:id="32" w:name="_Toc153708114"/>
      <w:r w:rsidRPr="00BF37D3">
        <w:t>Terminology of Modern Standard-Form Contacting</w:t>
      </w:r>
      <w:r>
        <w:t xml:space="preserve"> (problems of notice &amp; assent)</w:t>
      </w:r>
      <w:bookmarkEnd w:id="32"/>
    </w:p>
    <w:p w:rsidR="00DD7297" w:rsidRDefault="00DD7297" w:rsidP="00DD7297">
      <w:pPr>
        <w:pStyle w:val="ListParagraph"/>
        <w:numPr>
          <w:ilvl w:val="0"/>
          <w:numId w:val="24"/>
        </w:numPr>
        <w:rPr>
          <w:rFonts w:ascii="Calibri" w:hAnsi="Calibri"/>
          <w:sz w:val="22"/>
        </w:rPr>
      </w:pPr>
      <w:r>
        <w:rPr>
          <w:rFonts w:ascii="Calibri" w:hAnsi="Calibri"/>
          <w:sz w:val="22"/>
        </w:rPr>
        <w:t>Common Law</w:t>
      </w:r>
      <w:r w:rsidRPr="007B6AD1">
        <w:rPr>
          <w:rFonts w:ascii="Calibri" w:hAnsi="Calibri"/>
          <w:sz w:val="22"/>
        </w:rPr>
        <w:t>:</w:t>
      </w:r>
    </w:p>
    <w:p w:rsidR="00DD7297" w:rsidRPr="002A563A" w:rsidRDefault="00DD7297" w:rsidP="00DD7297">
      <w:pPr>
        <w:pStyle w:val="ListParagraph"/>
        <w:numPr>
          <w:ilvl w:val="1"/>
          <w:numId w:val="24"/>
        </w:numPr>
        <w:rPr>
          <w:rFonts w:ascii="Calibri" w:hAnsi="Calibri"/>
          <w:sz w:val="22"/>
        </w:rPr>
      </w:pPr>
      <w:r w:rsidRPr="002A563A">
        <w:rPr>
          <w:rFonts w:ascii="Calibri" w:hAnsi="Calibri"/>
          <w:sz w:val="22"/>
          <w:u w:val="single"/>
        </w:rPr>
        <w:t>Mirror image rule</w:t>
      </w:r>
      <w:r w:rsidRPr="002A563A">
        <w:rPr>
          <w:rFonts w:ascii="Calibri" w:hAnsi="Calibri"/>
          <w:sz w:val="22"/>
        </w:rPr>
        <w:t xml:space="preserve">: acceptance must be </w:t>
      </w:r>
      <w:r>
        <w:rPr>
          <w:rFonts w:ascii="Calibri" w:hAnsi="Calibri"/>
          <w:sz w:val="22"/>
        </w:rPr>
        <w:t xml:space="preserve">exactly a </w:t>
      </w:r>
      <w:r w:rsidRPr="002A563A">
        <w:rPr>
          <w:rFonts w:ascii="Calibri" w:hAnsi="Calibri"/>
          <w:sz w:val="22"/>
        </w:rPr>
        <w:t>mirror image</w:t>
      </w:r>
      <w:r>
        <w:rPr>
          <w:rFonts w:ascii="Calibri" w:hAnsi="Calibri"/>
          <w:sz w:val="22"/>
        </w:rPr>
        <w:t xml:space="preserve"> of </w:t>
      </w:r>
      <w:r w:rsidRPr="002A563A">
        <w:rPr>
          <w:rFonts w:ascii="Calibri" w:hAnsi="Calibri"/>
          <w:sz w:val="22"/>
        </w:rPr>
        <w:t xml:space="preserve">the terms of the offer </w:t>
      </w:r>
    </w:p>
    <w:p w:rsidR="00DD7297" w:rsidRDefault="00DD7297" w:rsidP="00DD7297">
      <w:pPr>
        <w:pStyle w:val="ListParagraph"/>
        <w:numPr>
          <w:ilvl w:val="1"/>
          <w:numId w:val="24"/>
        </w:numPr>
        <w:rPr>
          <w:rFonts w:ascii="Calibri" w:hAnsi="Calibri"/>
          <w:sz w:val="22"/>
        </w:rPr>
      </w:pPr>
      <w:r w:rsidRPr="002A563A">
        <w:rPr>
          <w:rFonts w:ascii="Calibri" w:hAnsi="Calibri"/>
          <w:sz w:val="22"/>
          <w:u w:val="single"/>
        </w:rPr>
        <w:t>Last shot doctrine</w:t>
      </w:r>
      <w:r w:rsidRPr="002A563A">
        <w:rPr>
          <w:rFonts w:ascii="Calibri" w:hAnsi="Calibri"/>
          <w:sz w:val="22"/>
        </w:rPr>
        <w:t xml:space="preserve">: if </w:t>
      </w:r>
      <w:r>
        <w:rPr>
          <w:rFonts w:ascii="Calibri" w:hAnsi="Calibri"/>
          <w:sz w:val="22"/>
        </w:rPr>
        <w:t xml:space="preserve">the parties have a </w:t>
      </w:r>
      <w:r w:rsidRPr="002A563A">
        <w:rPr>
          <w:rFonts w:ascii="Calibri" w:hAnsi="Calibri"/>
          <w:sz w:val="22"/>
        </w:rPr>
        <w:t xml:space="preserve">series of conversations </w:t>
      </w:r>
      <w:r>
        <w:rPr>
          <w:rFonts w:ascii="Calibri" w:hAnsi="Calibri"/>
          <w:sz w:val="22"/>
        </w:rPr>
        <w:t xml:space="preserve">&amp; </w:t>
      </w:r>
      <w:r w:rsidRPr="002A563A">
        <w:rPr>
          <w:rFonts w:ascii="Calibri" w:hAnsi="Calibri"/>
          <w:sz w:val="22"/>
        </w:rPr>
        <w:t>ultimately act like they have a contract, they will ultimately be bound by the last conversation</w:t>
      </w:r>
      <w:r>
        <w:rPr>
          <w:rFonts w:ascii="Calibri" w:hAnsi="Calibri"/>
          <w:sz w:val="22"/>
        </w:rPr>
        <w:t xml:space="preserve"> (the </w:t>
      </w:r>
      <w:r w:rsidRPr="002A563A">
        <w:rPr>
          <w:rFonts w:ascii="Calibri" w:hAnsi="Calibri"/>
          <w:sz w:val="22"/>
        </w:rPr>
        <w:t>last shot</w:t>
      </w:r>
      <w:r>
        <w:rPr>
          <w:rFonts w:ascii="Calibri" w:hAnsi="Calibri"/>
          <w:sz w:val="22"/>
        </w:rPr>
        <w:t>)</w:t>
      </w:r>
      <w:r w:rsidRPr="002A563A">
        <w:rPr>
          <w:rFonts w:ascii="Calibri" w:hAnsi="Calibri"/>
          <w:sz w:val="22"/>
        </w:rPr>
        <w:t>.</w:t>
      </w:r>
    </w:p>
    <w:p w:rsidR="00DD7297" w:rsidRPr="00DD7297" w:rsidRDefault="00DD7297" w:rsidP="00DD7297">
      <w:pPr>
        <w:pStyle w:val="ListParagraph"/>
        <w:numPr>
          <w:ilvl w:val="2"/>
          <w:numId w:val="24"/>
        </w:numPr>
        <w:rPr>
          <w:rFonts w:ascii="Calibri" w:hAnsi="Calibri"/>
          <w:sz w:val="22"/>
        </w:rPr>
      </w:pPr>
      <w:r w:rsidRPr="00DD7297">
        <w:rPr>
          <w:rFonts w:ascii="Calibri" w:hAnsi="Calibri"/>
          <w:sz w:val="22"/>
        </w:rPr>
        <w:t>Even if the minds don’t match on what the terms are, the contract that is formed is the final offer in a chain</w:t>
      </w:r>
    </w:p>
    <w:p w:rsidR="00DD7297" w:rsidRDefault="00DD7297" w:rsidP="00DD7297">
      <w:pPr>
        <w:pStyle w:val="Heading3"/>
      </w:pPr>
      <w:bookmarkStart w:id="33" w:name="_Toc153708115"/>
      <w:r>
        <w:t>“Shrink-Wrap Terms</w:t>
      </w:r>
      <w:r w:rsidRPr="00BF37D3">
        <w:t>”</w:t>
      </w:r>
      <w:bookmarkEnd w:id="33"/>
      <w:r w:rsidRPr="00BF37D3">
        <w:t xml:space="preserve"> </w:t>
      </w:r>
    </w:p>
    <w:p w:rsidR="00DD7297" w:rsidRPr="00C92F3A" w:rsidRDefault="00DD7297" w:rsidP="00DD7297">
      <w:pPr>
        <w:pStyle w:val="NoteLevel2"/>
        <w:numPr>
          <w:ilvl w:val="0"/>
          <w:numId w:val="46"/>
        </w:numPr>
        <w:rPr>
          <w:rFonts w:ascii="Calibri" w:hAnsi="Calibri"/>
          <w:sz w:val="22"/>
        </w:rPr>
      </w:pPr>
      <w:r>
        <w:rPr>
          <w:rFonts w:ascii="Calibri" w:hAnsi="Calibri"/>
          <w:sz w:val="22"/>
        </w:rPr>
        <w:t>T</w:t>
      </w:r>
      <w:r w:rsidRPr="00C92F3A">
        <w:rPr>
          <w:rFonts w:ascii="Calibri" w:hAnsi="Calibri"/>
          <w:sz w:val="22"/>
        </w:rPr>
        <w:t>erms included in t</w:t>
      </w:r>
      <w:r>
        <w:rPr>
          <w:rFonts w:ascii="Calibri" w:hAnsi="Calibri"/>
          <w:sz w:val="22"/>
        </w:rPr>
        <w:t>he box and are not</w:t>
      </w:r>
      <w:r w:rsidRPr="00C92F3A">
        <w:rPr>
          <w:rFonts w:ascii="Calibri" w:hAnsi="Calibri"/>
          <w:sz w:val="22"/>
        </w:rPr>
        <w:t xml:space="preserve"> seen by the buyer until he brings home the purchase and opens it.</w:t>
      </w:r>
    </w:p>
    <w:p w:rsidR="00DD7297" w:rsidRDefault="00DD7297" w:rsidP="00DD7297">
      <w:pPr>
        <w:pStyle w:val="NoteLevel2"/>
        <w:numPr>
          <w:ilvl w:val="1"/>
          <w:numId w:val="46"/>
        </w:numPr>
        <w:rPr>
          <w:rFonts w:ascii="Calibri" w:hAnsi="Calibri"/>
          <w:sz w:val="22"/>
        </w:rPr>
      </w:pPr>
      <w:r w:rsidRPr="00C92F3A">
        <w:rPr>
          <w:rFonts w:ascii="Calibri" w:hAnsi="Calibri"/>
          <w:sz w:val="22"/>
        </w:rPr>
        <w:t xml:space="preserve">Traditional common law approach is to treat terms as an attempt to add terms to a contract </w:t>
      </w:r>
      <w:r w:rsidRPr="00C92F3A">
        <w:rPr>
          <w:rFonts w:ascii="Calibri" w:hAnsi="Calibri"/>
          <w:sz w:val="22"/>
        </w:rPr>
        <w:sym w:font="Wingdings" w:char="F0E0"/>
      </w:r>
      <w:r w:rsidRPr="00C92F3A">
        <w:rPr>
          <w:rFonts w:ascii="Calibri" w:hAnsi="Calibri"/>
          <w:sz w:val="22"/>
        </w:rPr>
        <w:t xml:space="preserve"> ineffective </w:t>
      </w:r>
      <w:r>
        <w:rPr>
          <w:rFonts w:ascii="Calibri" w:hAnsi="Calibri"/>
          <w:sz w:val="22"/>
        </w:rPr>
        <w:t xml:space="preserve">b/c </w:t>
      </w:r>
      <w:r w:rsidRPr="00C92F3A">
        <w:rPr>
          <w:rFonts w:ascii="Calibri" w:hAnsi="Calibri"/>
          <w:sz w:val="22"/>
        </w:rPr>
        <w:t>once contract is formed neither party can change terms unilaterally</w:t>
      </w:r>
    </w:p>
    <w:p w:rsidR="00DD7297" w:rsidRPr="00DD7297" w:rsidRDefault="00DD7297" w:rsidP="00DD7297">
      <w:pPr>
        <w:pStyle w:val="NoteLevel2"/>
        <w:numPr>
          <w:ilvl w:val="1"/>
          <w:numId w:val="46"/>
        </w:numPr>
        <w:rPr>
          <w:rFonts w:ascii="Calibri" w:hAnsi="Calibri"/>
          <w:sz w:val="22"/>
        </w:rPr>
      </w:pPr>
      <w:r w:rsidRPr="00DD7297">
        <w:rPr>
          <w:rFonts w:ascii="Calibri" w:hAnsi="Calibri"/>
          <w:sz w:val="22"/>
        </w:rPr>
        <w:t>Contemporary law recognizes that the realities of modern packaging make this necessary</w:t>
      </w:r>
    </w:p>
    <w:p w:rsidR="00DD7297" w:rsidRDefault="00DD7297" w:rsidP="00DD7297">
      <w:pPr>
        <w:pStyle w:val="Heading3"/>
      </w:pPr>
      <w:bookmarkStart w:id="34" w:name="_Toc153708116"/>
      <w:r>
        <w:t>“Box-Top Terms</w:t>
      </w:r>
      <w:r w:rsidRPr="00BF37D3">
        <w:t>”</w:t>
      </w:r>
      <w:bookmarkEnd w:id="34"/>
      <w:r w:rsidRPr="00BF37D3">
        <w:t xml:space="preserve"> </w:t>
      </w:r>
    </w:p>
    <w:p w:rsidR="00DD7297" w:rsidRDefault="00DD7297" w:rsidP="00DD7297">
      <w:pPr>
        <w:pStyle w:val="NoteLevel2"/>
        <w:numPr>
          <w:ilvl w:val="0"/>
          <w:numId w:val="26"/>
        </w:numPr>
        <w:rPr>
          <w:rFonts w:ascii="Calibri" w:hAnsi="Calibri"/>
          <w:sz w:val="22"/>
        </w:rPr>
      </w:pPr>
      <w:r w:rsidRPr="00536D1D">
        <w:rPr>
          <w:rFonts w:ascii="Calibri" w:hAnsi="Calibri"/>
          <w:sz w:val="22"/>
        </w:rPr>
        <w:t>T</w:t>
      </w:r>
      <w:r w:rsidRPr="00C92F3A">
        <w:rPr>
          <w:rFonts w:ascii="Calibri" w:hAnsi="Calibri"/>
          <w:sz w:val="22"/>
        </w:rPr>
        <w:t xml:space="preserve">erms printed on the outside </w:t>
      </w:r>
      <w:r>
        <w:rPr>
          <w:rFonts w:ascii="Calibri" w:hAnsi="Calibri"/>
          <w:sz w:val="22"/>
        </w:rPr>
        <w:t xml:space="preserve">packaging </w:t>
      </w:r>
      <w:r w:rsidRPr="00C92F3A">
        <w:rPr>
          <w:rFonts w:ascii="Calibri" w:hAnsi="Calibri"/>
          <w:sz w:val="22"/>
        </w:rPr>
        <w:t>of the box</w:t>
      </w:r>
    </w:p>
    <w:p w:rsidR="00DD7297" w:rsidRPr="00536D1D" w:rsidRDefault="00DD7297" w:rsidP="00DD7297">
      <w:pPr>
        <w:pStyle w:val="NoteLevel2"/>
        <w:numPr>
          <w:ilvl w:val="0"/>
          <w:numId w:val="26"/>
        </w:numPr>
        <w:rPr>
          <w:rFonts w:ascii="Calibri" w:hAnsi="Calibri"/>
          <w:sz w:val="22"/>
        </w:rPr>
      </w:pPr>
      <w:r w:rsidRPr="00536D1D">
        <w:rPr>
          <w:rFonts w:ascii="Calibri" w:hAnsi="Calibri"/>
          <w:sz w:val="22"/>
        </w:rPr>
        <w:t>Improves the prospect of binding customer because he is notified of terms at time of contracting</w:t>
      </w:r>
    </w:p>
    <w:p w:rsidR="00DD7297" w:rsidRPr="00044FAE" w:rsidRDefault="00DD7297" w:rsidP="00DD7297">
      <w:pPr>
        <w:pStyle w:val="NoteLevel2"/>
        <w:numPr>
          <w:ilvl w:val="0"/>
          <w:numId w:val="26"/>
        </w:numPr>
        <w:rPr>
          <w:rFonts w:ascii="Calibri" w:hAnsi="Calibri"/>
          <w:sz w:val="22"/>
        </w:rPr>
      </w:pPr>
      <w:r>
        <w:rPr>
          <w:rFonts w:ascii="Calibri" w:hAnsi="Calibri"/>
          <w:i/>
          <w:sz w:val="22"/>
        </w:rPr>
        <w:t xml:space="preserve">AZ </w:t>
      </w:r>
      <w:r w:rsidRPr="00536D1D">
        <w:rPr>
          <w:rFonts w:ascii="Calibri" w:hAnsi="Calibri"/>
          <w:i/>
          <w:sz w:val="22"/>
        </w:rPr>
        <w:t xml:space="preserve">Cartridge v. Lexmark </w:t>
      </w:r>
      <w:r w:rsidRPr="00536D1D">
        <w:rPr>
          <w:rFonts w:ascii="Calibri" w:hAnsi="Calibri"/>
          <w:sz w:val="22"/>
        </w:rPr>
        <w:t>(174):</w:t>
      </w:r>
      <w:r w:rsidRPr="00536D1D">
        <w:rPr>
          <w:rFonts w:ascii="Calibri" w:hAnsi="Calibri"/>
          <w:i/>
          <w:sz w:val="22"/>
        </w:rPr>
        <w:t xml:space="preserve"> </w:t>
      </w:r>
      <w:r w:rsidRPr="00536D1D">
        <w:rPr>
          <w:rFonts w:ascii="Calibri" w:hAnsi="Calibri"/>
          <w:sz w:val="22"/>
        </w:rPr>
        <w:t xml:space="preserve">Box-top rule alerts customer to </w:t>
      </w:r>
      <w:r>
        <w:rPr>
          <w:rFonts w:ascii="Calibri" w:hAnsi="Calibri"/>
          <w:sz w:val="22"/>
        </w:rPr>
        <w:t xml:space="preserve">K </w:t>
      </w:r>
      <w:r w:rsidRPr="00536D1D">
        <w:rPr>
          <w:rFonts w:ascii="Calibri" w:hAnsi="Calibri"/>
          <w:sz w:val="22"/>
        </w:rPr>
        <w:t>and he accepts by opening box, consumers have notice of condition, chance to reject contract on that basis</w:t>
      </w:r>
      <w:r>
        <w:rPr>
          <w:rFonts w:ascii="Calibri" w:hAnsi="Calibri"/>
          <w:sz w:val="22"/>
        </w:rPr>
        <w:t xml:space="preserve"> &amp; </w:t>
      </w:r>
      <w:r w:rsidRPr="00536D1D">
        <w:rPr>
          <w:rFonts w:ascii="Calibri" w:hAnsi="Calibri"/>
          <w:sz w:val="22"/>
        </w:rPr>
        <w:t>receive consideration (reduced price)</w:t>
      </w:r>
      <w:r>
        <w:rPr>
          <w:rFonts w:ascii="Calibri" w:hAnsi="Calibri"/>
          <w:sz w:val="22"/>
        </w:rPr>
        <w:t>.</w:t>
      </w:r>
    </w:p>
    <w:p w:rsidR="00DD7297" w:rsidRDefault="00DD7297" w:rsidP="00DD7297">
      <w:pPr>
        <w:pStyle w:val="Heading3"/>
      </w:pPr>
      <w:bookmarkStart w:id="35" w:name="_Toc153708117"/>
      <w:r>
        <w:t>“Clickwrap Terms</w:t>
      </w:r>
      <w:r w:rsidRPr="00BF37D3">
        <w:t>”</w:t>
      </w:r>
      <w:bookmarkEnd w:id="35"/>
      <w:r w:rsidRPr="00BF37D3">
        <w:t xml:space="preserve"> </w:t>
      </w:r>
    </w:p>
    <w:p w:rsidR="00DD7297" w:rsidRDefault="00DD7297" w:rsidP="00DD7297">
      <w:pPr>
        <w:pStyle w:val="NoteLevel2"/>
        <w:numPr>
          <w:ilvl w:val="0"/>
          <w:numId w:val="25"/>
        </w:numPr>
        <w:rPr>
          <w:rFonts w:ascii="Calibri" w:hAnsi="Calibri"/>
          <w:sz w:val="22"/>
        </w:rPr>
      </w:pPr>
      <w:r>
        <w:rPr>
          <w:rFonts w:ascii="Calibri" w:hAnsi="Calibri"/>
          <w:sz w:val="22"/>
        </w:rPr>
        <w:t>T</w:t>
      </w:r>
      <w:r w:rsidRPr="00C92F3A">
        <w:rPr>
          <w:rFonts w:ascii="Calibri" w:hAnsi="Calibri"/>
          <w:sz w:val="22"/>
        </w:rPr>
        <w:t>erms included in a link on the website or in a pop-up box</w:t>
      </w:r>
    </w:p>
    <w:p w:rsidR="00DD7297" w:rsidRPr="00D14FB8" w:rsidRDefault="00DD7297" w:rsidP="00DD7297">
      <w:pPr>
        <w:pStyle w:val="NoteLevel2"/>
        <w:numPr>
          <w:ilvl w:val="0"/>
          <w:numId w:val="25"/>
        </w:numPr>
        <w:rPr>
          <w:rFonts w:ascii="Calibri" w:hAnsi="Calibri"/>
          <w:sz w:val="22"/>
        </w:rPr>
      </w:pPr>
      <w:r w:rsidRPr="00D14FB8">
        <w:rPr>
          <w:rFonts w:ascii="Calibri" w:hAnsi="Calibri"/>
          <w:sz w:val="22"/>
        </w:rPr>
        <w:t>Problems of notice and assent.</w:t>
      </w:r>
    </w:p>
    <w:p w:rsidR="00DD7297" w:rsidRPr="00DD7297" w:rsidRDefault="00DD7297" w:rsidP="00DD7297">
      <w:pPr>
        <w:pStyle w:val="NoteLevel2"/>
        <w:numPr>
          <w:ilvl w:val="0"/>
          <w:numId w:val="25"/>
        </w:numPr>
        <w:rPr>
          <w:rFonts w:ascii="Calibri" w:hAnsi="Calibri"/>
          <w:b/>
          <w:sz w:val="22"/>
        </w:rPr>
      </w:pPr>
      <w:r w:rsidRPr="00C92F3A">
        <w:rPr>
          <w:rFonts w:ascii="Calibri" w:hAnsi="Calibri"/>
          <w:i/>
          <w:sz w:val="22"/>
        </w:rPr>
        <w:t xml:space="preserve">Sprect v. Netscape </w:t>
      </w:r>
      <w:r>
        <w:rPr>
          <w:rFonts w:ascii="Calibri" w:hAnsi="Calibri"/>
          <w:sz w:val="22"/>
        </w:rPr>
        <w:t>(169): T</w:t>
      </w:r>
      <w:r w:rsidRPr="00C92F3A">
        <w:rPr>
          <w:rFonts w:ascii="Calibri" w:hAnsi="Calibri"/>
          <w:sz w:val="22"/>
        </w:rPr>
        <w:t xml:space="preserve">erms </w:t>
      </w:r>
      <w:r>
        <w:rPr>
          <w:rFonts w:ascii="Calibri" w:hAnsi="Calibri"/>
          <w:sz w:val="22"/>
        </w:rPr>
        <w:t xml:space="preserve">must be so that a </w:t>
      </w:r>
      <w:r w:rsidRPr="00C92F3A">
        <w:rPr>
          <w:rFonts w:ascii="Calibri" w:hAnsi="Calibri"/>
          <w:sz w:val="22"/>
        </w:rPr>
        <w:t xml:space="preserve">reasonable </w:t>
      </w:r>
      <w:r>
        <w:rPr>
          <w:rFonts w:ascii="Calibri" w:hAnsi="Calibri"/>
          <w:sz w:val="22"/>
        </w:rPr>
        <w:t xml:space="preserve">would </w:t>
      </w:r>
      <w:r w:rsidRPr="00C92F3A">
        <w:rPr>
          <w:rFonts w:ascii="Calibri" w:hAnsi="Calibri"/>
          <w:sz w:val="22"/>
        </w:rPr>
        <w:t xml:space="preserve">known/learned of </w:t>
      </w:r>
      <w:r>
        <w:rPr>
          <w:rFonts w:ascii="Calibri" w:hAnsi="Calibri"/>
          <w:sz w:val="22"/>
        </w:rPr>
        <w:t xml:space="preserve">them (must be obvious) </w:t>
      </w:r>
    </w:p>
    <w:p w:rsidR="00DD7297" w:rsidRPr="00DD7297" w:rsidRDefault="00DD7297" w:rsidP="00DD7297">
      <w:pPr>
        <w:pStyle w:val="NoteLevel2"/>
        <w:numPr>
          <w:ilvl w:val="0"/>
          <w:numId w:val="25"/>
        </w:numPr>
        <w:rPr>
          <w:rFonts w:ascii="Calibri" w:hAnsi="Calibri"/>
          <w:b/>
          <w:sz w:val="22"/>
        </w:rPr>
      </w:pPr>
      <w:r w:rsidRPr="00DD7297">
        <w:rPr>
          <w:rFonts w:ascii="Calibri" w:hAnsi="Calibri"/>
          <w:sz w:val="22"/>
        </w:rPr>
        <w:t>Mere reference to the existence of license terms on a submerged screen is not sufficient to place consumers on inquiry or constructive notice of those terms</w:t>
      </w:r>
    </w:p>
    <w:p w:rsidR="00044FAE" w:rsidRDefault="00044FAE" w:rsidP="00044FAE"/>
    <w:p w:rsidR="00B06844" w:rsidRPr="00DD7297" w:rsidRDefault="00DD7297" w:rsidP="00536D1D">
      <w:pPr>
        <w:pStyle w:val="Heading3"/>
        <w:rPr>
          <w:rFonts w:ascii="Calibri" w:hAnsi="Calibri"/>
          <w:sz w:val="22"/>
        </w:rPr>
      </w:pPr>
      <w:r>
        <w:t xml:space="preserve"> </w:t>
      </w:r>
      <w:r w:rsidRPr="00BF37D3">
        <w:t xml:space="preserve"> </w:t>
      </w:r>
      <w:bookmarkStart w:id="36" w:name="_Toc153708118"/>
      <w:r w:rsidR="00B06844" w:rsidRPr="00BF37D3">
        <w:t>“Rolling Contracts”</w:t>
      </w:r>
      <w:bookmarkEnd w:id="36"/>
    </w:p>
    <w:p w:rsidR="00B06844" w:rsidRDefault="00B06844" w:rsidP="00B06844">
      <w:pPr>
        <w:pStyle w:val="NoteLevel2"/>
        <w:numPr>
          <w:ilvl w:val="0"/>
          <w:numId w:val="63"/>
        </w:numPr>
        <w:rPr>
          <w:rFonts w:ascii="Calibri" w:hAnsi="Calibri"/>
          <w:sz w:val="22"/>
        </w:rPr>
      </w:pPr>
      <w:r>
        <w:rPr>
          <w:rFonts w:ascii="Calibri" w:hAnsi="Calibri"/>
          <w:sz w:val="22"/>
        </w:rPr>
        <w:t>Where a</w:t>
      </w:r>
      <w:r w:rsidR="000A3626" w:rsidRPr="00C92F3A">
        <w:rPr>
          <w:rFonts w:ascii="Calibri" w:hAnsi="Calibri"/>
          <w:sz w:val="22"/>
        </w:rPr>
        <w:t>n offer or acceptance do</w:t>
      </w:r>
      <w:r>
        <w:rPr>
          <w:rFonts w:ascii="Calibri" w:hAnsi="Calibri"/>
          <w:sz w:val="22"/>
        </w:rPr>
        <w:t>es</w:t>
      </w:r>
      <w:r w:rsidR="000A3626" w:rsidRPr="00C92F3A">
        <w:rPr>
          <w:rFonts w:ascii="Calibri" w:hAnsi="Calibri"/>
          <w:sz w:val="22"/>
        </w:rPr>
        <w:t xml:space="preserve"> not take place </w:t>
      </w:r>
      <w:r>
        <w:rPr>
          <w:rFonts w:ascii="Calibri" w:hAnsi="Calibri"/>
          <w:sz w:val="22"/>
        </w:rPr>
        <w:t xml:space="preserve">at </w:t>
      </w:r>
      <w:r w:rsidR="000A3626" w:rsidRPr="00C92F3A">
        <w:rPr>
          <w:rFonts w:ascii="Calibri" w:hAnsi="Calibri"/>
          <w:sz w:val="22"/>
        </w:rPr>
        <w:t>the point of purchase</w:t>
      </w:r>
      <w:r w:rsidR="00C92F3A">
        <w:rPr>
          <w:rFonts w:ascii="Calibri" w:hAnsi="Calibri"/>
          <w:sz w:val="22"/>
        </w:rPr>
        <w:t xml:space="preserve"> </w:t>
      </w:r>
      <w:r w:rsidR="00C92F3A" w:rsidRPr="00C92F3A">
        <w:rPr>
          <w:rFonts w:ascii="Calibri" w:hAnsi="Calibri"/>
          <w:sz w:val="22"/>
        </w:rPr>
        <w:t>but are deferred until the buyer has had a chance to see the standard terms and to reject a contract on those terms.</w:t>
      </w:r>
      <w:r w:rsidR="00C92F3A">
        <w:rPr>
          <w:rFonts w:ascii="Calibri" w:hAnsi="Calibri"/>
          <w:sz w:val="22"/>
        </w:rPr>
        <w:t xml:space="preserve"> </w:t>
      </w:r>
    </w:p>
    <w:p w:rsidR="00044FAE" w:rsidRPr="00044FAE" w:rsidRDefault="00B06844" w:rsidP="00536D1D">
      <w:pPr>
        <w:pStyle w:val="NoteLevel2"/>
        <w:numPr>
          <w:ilvl w:val="0"/>
          <w:numId w:val="63"/>
        </w:numPr>
        <w:rPr>
          <w:rFonts w:ascii="Calibri" w:hAnsi="Calibri"/>
          <w:sz w:val="22"/>
        </w:rPr>
      </w:pPr>
      <w:r>
        <w:rPr>
          <w:rFonts w:ascii="Calibri" w:hAnsi="Calibri"/>
          <w:sz w:val="22"/>
        </w:rPr>
        <w:t>W</w:t>
      </w:r>
      <w:r w:rsidR="00C92F3A">
        <w:rPr>
          <w:rFonts w:ascii="Calibri" w:hAnsi="Calibri"/>
          <w:sz w:val="22"/>
        </w:rPr>
        <w:t xml:space="preserve">here </w:t>
      </w:r>
      <w:r w:rsidR="00C92F3A" w:rsidRPr="00C92F3A">
        <w:rPr>
          <w:rFonts w:ascii="Calibri" w:hAnsi="Calibri"/>
          <w:sz w:val="22"/>
        </w:rPr>
        <w:t>the exchange of money precedes the commun</w:t>
      </w:r>
      <w:r w:rsidR="00C92F3A">
        <w:rPr>
          <w:rFonts w:ascii="Calibri" w:hAnsi="Calibri"/>
          <w:sz w:val="22"/>
        </w:rPr>
        <w:t>i</w:t>
      </w:r>
      <w:r>
        <w:rPr>
          <w:rFonts w:ascii="Calibri" w:hAnsi="Calibri"/>
          <w:sz w:val="22"/>
        </w:rPr>
        <w:t>cation of detailed information.</w:t>
      </w:r>
    </w:p>
    <w:p w:rsidR="0029247E" w:rsidRPr="00BF37D3" w:rsidRDefault="007B6AD1" w:rsidP="00536D1D">
      <w:pPr>
        <w:pStyle w:val="Heading3"/>
      </w:pPr>
      <w:bookmarkStart w:id="37" w:name="_Toc153708119"/>
      <w:r>
        <w:t>“Cash Now, Terms Later”</w:t>
      </w:r>
      <w:r w:rsidR="00536D1D">
        <w:t xml:space="preserve"> (</w:t>
      </w:r>
      <w:r w:rsidR="00C47C4D" w:rsidRPr="00BF37D3">
        <w:t>Dealing with “Rolling Contracts”</w:t>
      </w:r>
      <w:r w:rsidR="00536D1D">
        <w:t>)</w:t>
      </w:r>
      <w:bookmarkEnd w:id="37"/>
    </w:p>
    <w:p w:rsidR="00536D1D" w:rsidRPr="00B06844" w:rsidRDefault="00536D1D" w:rsidP="00536D1D">
      <w:pPr>
        <w:pStyle w:val="NoteLevel2"/>
        <w:numPr>
          <w:ilvl w:val="0"/>
          <w:numId w:val="64"/>
        </w:numPr>
        <w:rPr>
          <w:rFonts w:ascii="Calibri" w:hAnsi="Calibri"/>
          <w:sz w:val="22"/>
        </w:rPr>
      </w:pPr>
      <w:r>
        <w:rPr>
          <w:rFonts w:ascii="Calibri" w:hAnsi="Calibri"/>
          <w:sz w:val="22"/>
          <w:u w:val="single"/>
        </w:rPr>
        <w:t>“Cash Now, Terms L</w:t>
      </w:r>
      <w:r w:rsidRPr="00B06844">
        <w:rPr>
          <w:rFonts w:ascii="Calibri" w:hAnsi="Calibri"/>
          <w:sz w:val="22"/>
          <w:u w:val="single"/>
        </w:rPr>
        <w:t>ater</w:t>
      </w:r>
      <w:r w:rsidRPr="00B06844">
        <w:rPr>
          <w:rFonts w:ascii="Calibri" w:hAnsi="Calibri"/>
          <w:sz w:val="22"/>
        </w:rPr>
        <w:t xml:space="preserve">:” when the offer and acceptance do not take place at the point of purchase, </w:t>
      </w:r>
      <w:r>
        <w:rPr>
          <w:rFonts w:ascii="Calibri" w:hAnsi="Calibri"/>
          <w:sz w:val="22"/>
        </w:rPr>
        <w:t xml:space="preserve">but </w:t>
      </w:r>
      <w:r w:rsidRPr="00B06844">
        <w:rPr>
          <w:rFonts w:ascii="Calibri" w:hAnsi="Calibri"/>
          <w:sz w:val="22"/>
        </w:rPr>
        <w:t xml:space="preserve">the acceptance is deferred until the buyer has had a chance to see the standard terms </w:t>
      </w:r>
      <w:r>
        <w:rPr>
          <w:rFonts w:ascii="Calibri" w:hAnsi="Calibri"/>
          <w:sz w:val="22"/>
        </w:rPr>
        <w:t xml:space="preserve">&amp; </w:t>
      </w:r>
      <w:r w:rsidRPr="00B06844">
        <w:rPr>
          <w:rFonts w:ascii="Calibri" w:hAnsi="Calibri"/>
          <w:sz w:val="22"/>
        </w:rPr>
        <w:t>reject on those terms.</w:t>
      </w:r>
    </w:p>
    <w:p w:rsidR="00536D1D" w:rsidRPr="007B6AD1" w:rsidRDefault="00536D1D" w:rsidP="00536D1D">
      <w:pPr>
        <w:pStyle w:val="ListParagraph"/>
        <w:widowControl w:val="0"/>
        <w:numPr>
          <w:ilvl w:val="1"/>
          <w:numId w:val="64"/>
        </w:numPr>
        <w:rPr>
          <w:rFonts w:ascii="Calibri" w:hAnsi="Calibri"/>
          <w:b/>
          <w:i/>
          <w:sz w:val="22"/>
        </w:rPr>
      </w:pPr>
      <w:r>
        <w:rPr>
          <w:rFonts w:ascii="Calibri" w:hAnsi="Calibri"/>
          <w:sz w:val="22"/>
        </w:rPr>
        <w:t>V</w:t>
      </w:r>
      <w:r w:rsidRPr="007B6AD1">
        <w:rPr>
          <w:rFonts w:ascii="Calibri" w:hAnsi="Calibri"/>
          <w:sz w:val="22"/>
        </w:rPr>
        <w:t xml:space="preserve">endor may invite acceptance by conduct </w:t>
      </w:r>
      <w:r>
        <w:rPr>
          <w:rFonts w:ascii="Calibri" w:hAnsi="Calibri"/>
          <w:sz w:val="22"/>
        </w:rPr>
        <w:t xml:space="preserve">&amp; </w:t>
      </w:r>
      <w:r w:rsidRPr="007B6AD1">
        <w:rPr>
          <w:rFonts w:ascii="Calibri" w:hAnsi="Calibri"/>
          <w:sz w:val="22"/>
        </w:rPr>
        <w:t xml:space="preserve">propose limitations on </w:t>
      </w:r>
      <w:r>
        <w:rPr>
          <w:rFonts w:ascii="Calibri" w:hAnsi="Calibri"/>
          <w:sz w:val="22"/>
        </w:rPr>
        <w:t xml:space="preserve">what </w:t>
      </w:r>
      <w:r w:rsidRPr="007B6AD1">
        <w:rPr>
          <w:rFonts w:ascii="Calibri" w:hAnsi="Calibri"/>
          <w:sz w:val="22"/>
        </w:rPr>
        <w:t>of conduct</w:t>
      </w:r>
      <w:r>
        <w:rPr>
          <w:rFonts w:ascii="Calibri" w:hAnsi="Calibri"/>
          <w:sz w:val="22"/>
        </w:rPr>
        <w:t xml:space="preserve"> = acceptance</w:t>
      </w:r>
    </w:p>
    <w:p w:rsidR="00044FAE" w:rsidRPr="00044FAE" w:rsidRDefault="00536D1D" w:rsidP="00044FAE">
      <w:pPr>
        <w:pStyle w:val="ListParagraph"/>
        <w:widowControl w:val="0"/>
        <w:numPr>
          <w:ilvl w:val="1"/>
          <w:numId w:val="64"/>
        </w:numPr>
        <w:rPr>
          <w:rFonts w:ascii="Calibri" w:hAnsi="Calibri"/>
          <w:b/>
          <w:i/>
          <w:sz w:val="22"/>
        </w:rPr>
      </w:pPr>
      <w:r w:rsidRPr="007B6AD1">
        <w:rPr>
          <w:rFonts w:ascii="Calibri" w:hAnsi="Calibri"/>
          <w:sz w:val="22"/>
        </w:rPr>
        <w:t>A buyer can prevent the formulation of a contract by returning the package if the conditions inside are found to be unacceptable</w:t>
      </w:r>
    </w:p>
    <w:p w:rsidR="00044FAE" w:rsidRPr="00044FAE" w:rsidRDefault="00536D1D" w:rsidP="00044FAE">
      <w:pPr>
        <w:pStyle w:val="ListParagraph"/>
        <w:widowControl w:val="0"/>
        <w:numPr>
          <w:ilvl w:val="0"/>
          <w:numId w:val="64"/>
        </w:numPr>
        <w:rPr>
          <w:rFonts w:ascii="Calibri" w:hAnsi="Calibri"/>
          <w:b/>
          <w:i/>
          <w:sz w:val="22"/>
        </w:rPr>
      </w:pPr>
      <w:r w:rsidRPr="00044FAE">
        <w:rPr>
          <w:rFonts w:ascii="Calibri" w:hAnsi="Calibri"/>
          <w:sz w:val="22"/>
          <w:u w:val="single"/>
        </w:rPr>
        <w:t>Boilerplate terms</w:t>
      </w:r>
      <w:r w:rsidRPr="00044FAE">
        <w:rPr>
          <w:rFonts w:ascii="Calibri" w:hAnsi="Calibri"/>
          <w:sz w:val="22"/>
        </w:rPr>
        <w:t xml:space="preserve"> – writing on preprinted forms that contain standard terms</w:t>
      </w:r>
    </w:p>
    <w:p w:rsidR="00536D1D" w:rsidRPr="00044FAE" w:rsidRDefault="00536D1D" w:rsidP="00044FAE">
      <w:pPr>
        <w:pStyle w:val="ListParagraph"/>
        <w:widowControl w:val="0"/>
        <w:numPr>
          <w:ilvl w:val="1"/>
          <w:numId w:val="64"/>
        </w:numPr>
        <w:rPr>
          <w:rFonts w:ascii="Calibri" w:hAnsi="Calibri"/>
          <w:b/>
          <w:i/>
          <w:sz w:val="22"/>
        </w:rPr>
      </w:pPr>
      <w:r w:rsidRPr="00044FAE">
        <w:rPr>
          <w:rFonts w:ascii="Calibri" w:hAnsi="Calibri"/>
          <w:sz w:val="22"/>
        </w:rPr>
        <w:t>b/c form is to protect a party’s interests, if seller and buyer bot1h use standard terms, conflict is likely</w:t>
      </w:r>
    </w:p>
    <w:p w:rsidR="002B0723" w:rsidRPr="00B06844" w:rsidRDefault="002B0723" w:rsidP="00536D1D">
      <w:pPr>
        <w:pStyle w:val="NoteLevel2"/>
        <w:numPr>
          <w:ilvl w:val="0"/>
          <w:numId w:val="64"/>
        </w:numPr>
        <w:rPr>
          <w:rFonts w:ascii="Calibri" w:hAnsi="Calibri"/>
          <w:sz w:val="22"/>
        </w:rPr>
      </w:pPr>
      <w:r w:rsidRPr="00B06844">
        <w:rPr>
          <w:rFonts w:ascii="Calibri" w:hAnsi="Calibri"/>
          <w:i/>
          <w:sz w:val="22"/>
        </w:rPr>
        <w:t xml:space="preserve">Casavant v. Norwegian Cruise Line, LTD. </w:t>
      </w:r>
      <w:r w:rsidR="00B06844">
        <w:rPr>
          <w:rFonts w:ascii="Calibri" w:hAnsi="Calibri"/>
          <w:sz w:val="22"/>
        </w:rPr>
        <w:t xml:space="preserve">D </w:t>
      </w:r>
      <w:r w:rsidRPr="00B06844">
        <w:rPr>
          <w:rFonts w:ascii="Calibri" w:hAnsi="Calibri"/>
          <w:sz w:val="22"/>
        </w:rPr>
        <w:t xml:space="preserve">wanted to cancel cruise after 9/11 and cruise line refused to let them.  </w:t>
      </w:r>
      <w:r w:rsidR="00B06844">
        <w:rPr>
          <w:rFonts w:ascii="Calibri" w:hAnsi="Calibri"/>
          <w:sz w:val="22"/>
        </w:rPr>
        <w:t>Term of a</w:t>
      </w:r>
      <w:r w:rsidRPr="00B06844">
        <w:rPr>
          <w:rFonts w:ascii="Calibri" w:hAnsi="Calibri"/>
          <w:sz w:val="22"/>
        </w:rPr>
        <w:t>r</w:t>
      </w:r>
      <w:r w:rsidR="00B06844">
        <w:rPr>
          <w:rFonts w:ascii="Calibri" w:hAnsi="Calibri"/>
          <w:sz w:val="22"/>
        </w:rPr>
        <w:t xml:space="preserve">bitration is unreasonable if customer had no reasonable opportunity </w:t>
      </w:r>
      <w:r w:rsidRPr="00B06844">
        <w:rPr>
          <w:rFonts w:ascii="Calibri" w:hAnsi="Calibri"/>
          <w:sz w:val="22"/>
        </w:rPr>
        <w:t xml:space="preserve">to </w:t>
      </w:r>
      <w:r w:rsidR="00B06844" w:rsidRPr="00B06844">
        <w:rPr>
          <w:rFonts w:ascii="Calibri" w:hAnsi="Calibri"/>
          <w:sz w:val="22"/>
        </w:rPr>
        <w:t xml:space="preserve">respond </w:t>
      </w:r>
      <w:r w:rsidRPr="00B06844">
        <w:rPr>
          <w:rFonts w:ascii="Calibri" w:hAnsi="Calibri"/>
          <w:sz w:val="22"/>
        </w:rPr>
        <w:t>to terms.</w:t>
      </w:r>
    </w:p>
    <w:p w:rsidR="002B0723" w:rsidRPr="00B06844" w:rsidRDefault="00B06844" w:rsidP="00536D1D">
      <w:pPr>
        <w:pStyle w:val="NoteLevel2"/>
        <w:numPr>
          <w:ilvl w:val="1"/>
          <w:numId w:val="64"/>
        </w:numPr>
        <w:rPr>
          <w:rFonts w:ascii="Calibri" w:hAnsi="Calibri"/>
          <w:sz w:val="22"/>
        </w:rPr>
      </w:pPr>
      <w:r w:rsidRPr="00B06844">
        <w:rPr>
          <w:rFonts w:ascii="Calibri" w:hAnsi="Calibri"/>
          <w:sz w:val="22"/>
        </w:rPr>
        <w:t xml:space="preserve">Because standard terms are imposed, </w:t>
      </w:r>
      <w:r w:rsidR="002B0723" w:rsidRPr="00B06844">
        <w:rPr>
          <w:rFonts w:ascii="Calibri" w:hAnsi="Calibri"/>
          <w:sz w:val="22"/>
        </w:rPr>
        <w:t xml:space="preserve">not negotiated, should be </w:t>
      </w:r>
      <w:r w:rsidR="002B0723" w:rsidRPr="00B06844">
        <w:rPr>
          <w:rFonts w:ascii="Calibri" w:hAnsi="Calibri"/>
          <w:i/>
          <w:sz w:val="22"/>
        </w:rPr>
        <w:t>scrutinized for fundamental fairness</w:t>
      </w:r>
    </w:p>
    <w:p w:rsidR="00536D1D" w:rsidRDefault="00B06844" w:rsidP="00536D1D">
      <w:pPr>
        <w:pStyle w:val="NoteLevel2"/>
        <w:numPr>
          <w:ilvl w:val="0"/>
          <w:numId w:val="64"/>
        </w:numPr>
        <w:rPr>
          <w:rFonts w:ascii="Calibri" w:hAnsi="Calibri"/>
          <w:sz w:val="22"/>
        </w:rPr>
      </w:pPr>
      <w:r w:rsidRPr="00536D1D">
        <w:rPr>
          <w:rFonts w:ascii="Calibri" w:hAnsi="Calibri"/>
          <w:i/>
          <w:sz w:val="22"/>
        </w:rPr>
        <w:t xml:space="preserve">ProCD, Inc. v. Zeidenberg </w:t>
      </w:r>
      <w:r w:rsidR="00536D1D">
        <w:rPr>
          <w:rFonts w:ascii="Calibri" w:hAnsi="Calibri"/>
          <w:sz w:val="22"/>
        </w:rPr>
        <w:t>(</w:t>
      </w:r>
      <w:r w:rsidRPr="00536D1D">
        <w:rPr>
          <w:rFonts w:ascii="Calibri" w:hAnsi="Calibri"/>
          <w:sz w:val="22"/>
        </w:rPr>
        <w:t>156</w:t>
      </w:r>
      <w:r w:rsidR="00536D1D">
        <w:rPr>
          <w:rFonts w:ascii="Calibri" w:hAnsi="Calibri"/>
          <w:sz w:val="22"/>
        </w:rPr>
        <w:t>)</w:t>
      </w:r>
      <w:r w:rsidRPr="00536D1D">
        <w:rPr>
          <w:rFonts w:ascii="Calibri" w:hAnsi="Calibri"/>
          <w:sz w:val="22"/>
        </w:rPr>
        <w:t xml:space="preserve"> </w:t>
      </w:r>
      <w:r w:rsidR="00536D1D">
        <w:rPr>
          <w:rFonts w:ascii="Calibri" w:hAnsi="Calibri"/>
          <w:sz w:val="22"/>
        </w:rPr>
        <w:t xml:space="preserve">D </w:t>
      </w:r>
      <w:r w:rsidRPr="00536D1D">
        <w:rPr>
          <w:rFonts w:ascii="Calibri" w:hAnsi="Calibri"/>
          <w:sz w:val="22"/>
        </w:rPr>
        <w:t xml:space="preserve">bought consumer copy </w:t>
      </w:r>
      <w:r w:rsidR="00536D1D">
        <w:rPr>
          <w:rFonts w:ascii="Calibri" w:hAnsi="Calibri"/>
          <w:sz w:val="22"/>
        </w:rPr>
        <w:t xml:space="preserve">&amp; </w:t>
      </w:r>
      <w:r w:rsidRPr="00536D1D">
        <w:rPr>
          <w:rFonts w:ascii="Calibri" w:hAnsi="Calibri"/>
          <w:sz w:val="22"/>
        </w:rPr>
        <w:t xml:space="preserve">used it </w:t>
      </w:r>
      <w:r w:rsidR="00536D1D">
        <w:rPr>
          <w:rFonts w:ascii="Calibri" w:hAnsi="Calibri"/>
          <w:sz w:val="22"/>
        </w:rPr>
        <w:t>for commercial purposes</w:t>
      </w:r>
      <w:r w:rsidRPr="00536D1D">
        <w:rPr>
          <w:rFonts w:ascii="Calibri" w:hAnsi="Calibri"/>
          <w:sz w:val="22"/>
        </w:rPr>
        <w:t xml:space="preserve">. </w:t>
      </w:r>
    </w:p>
    <w:p w:rsidR="00536D1D" w:rsidRDefault="00B06844" w:rsidP="00536D1D">
      <w:pPr>
        <w:pStyle w:val="NoteLevel2"/>
        <w:numPr>
          <w:ilvl w:val="1"/>
          <w:numId w:val="64"/>
        </w:numPr>
        <w:rPr>
          <w:rFonts w:ascii="Calibri" w:hAnsi="Calibri"/>
          <w:sz w:val="22"/>
        </w:rPr>
      </w:pPr>
      <w:r w:rsidRPr="00536D1D">
        <w:rPr>
          <w:rFonts w:ascii="Calibri" w:hAnsi="Calibri"/>
          <w:sz w:val="22"/>
        </w:rPr>
        <w:t>Buyers of computer software must obey the shrink-wrap terms unless the terms are objectionable on grounds applicable to contracts in general</w:t>
      </w:r>
      <w:r w:rsidR="009C03A6">
        <w:rPr>
          <w:rFonts w:ascii="Calibri" w:hAnsi="Calibri"/>
          <w:sz w:val="22"/>
        </w:rPr>
        <w:t>.</w:t>
      </w:r>
    </w:p>
    <w:p w:rsidR="00536D1D" w:rsidRDefault="00B06844" w:rsidP="00536D1D">
      <w:pPr>
        <w:pStyle w:val="NoteLevel2"/>
        <w:numPr>
          <w:ilvl w:val="1"/>
          <w:numId w:val="64"/>
        </w:numPr>
        <w:rPr>
          <w:rFonts w:ascii="Calibri" w:hAnsi="Calibri"/>
          <w:sz w:val="22"/>
        </w:rPr>
      </w:pPr>
      <w:r w:rsidRPr="00536D1D">
        <w:rPr>
          <w:rFonts w:ascii="Calibri" w:hAnsi="Calibri"/>
          <w:sz w:val="22"/>
        </w:rPr>
        <w:t xml:space="preserve">Not practical to put all language on outside of box. </w:t>
      </w:r>
    </w:p>
    <w:p w:rsidR="00B06844" w:rsidRPr="00536D1D" w:rsidRDefault="00B06844" w:rsidP="00536D1D">
      <w:pPr>
        <w:pStyle w:val="NoteLevel2"/>
        <w:numPr>
          <w:ilvl w:val="1"/>
          <w:numId w:val="64"/>
        </w:numPr>
        <w:rPr>
          <w:rFonts w:ascii="Calibri" w:hAnsi="Calibri"/>
          <w:sz w:val="22"/>
        </w:rPr>
      </w:pPr>
      <w:r w:rsidRPr="00536D1D">
        <w:rPr>
          <w:rFonts w:ascii="Calibri" w:hAnsi="Calibri"/>
          <w:i/>
          <w:sz w:val="22"/>
        </w:rPr>
        <w:t>Pro-offeror stance</w:t>
      </w:r>
      <w:r w:rsidRPr="00536D1D">
        <w:rPr>
          <w:rFonts w:ascii="Calibri" w:hAnsi="Calibri"/>
          <w:sz w:val="22"/>
        </w:rPr>
        <w:t xml:space="preserve"> of modern law</w:t>
      </w:r>
    </w:p>
    <w:p w:rsidR="00536D1D" w:rsidRPr="00536D1D" w:rsidRDefault="00B06844" w:rsidP="00536D1D">
      <w:pPr>
        <w:pStyle w:val="NoteLevel2"/>
        <w:numPr>
          <w:ilvl w:val="0"/>
          <w:numId w:val="64"/>
        </w:numPr>
        <w:rPr>
          <w:rFonts w:ascii="Calibri" w:hAnsi="Calibri"/>
          <w:sz w:val="22"/>
        </w:rPr>
      </w:pPr>
      <w:r w:rsidRPr="00536D1D">
        <w:rPr>
          <w:rFonts w:ascii="Calibri" w:hAnsi="Calibri"/>
          <w:i/>
          <w:sz w:val="22"/>
        </w:rPr>
        <w:t>Licitra v. Gateway</w:t>
      </w:r>
      <w:r w:rsidR="00536D1D">
        <w:rPr>
          <w:rFonts w:ascii="Calibri" w:hAnsi="Calibri"/>
          <w:i/>
          <w:sz w:val="22"/>
        </w:rPr>
        <w:t>.</w:t>
      </w:r>
      <w:r w:rsidRPr="00536D1D">
        <w:rPr>
          <w:rFonts w:ascii="Calibri" w:hAnsi="Calibri"/>
          <w:sz w:val="22"/>
        </w:rPr>
        <w:t xml:space="preserve"> </w:t>
      </w:r>
      <w:r w:rsidR="00536D1D">
        <w:rPr>
          <w:rFonts w:ascii="Calibri" w:hAnsi="Calibri"/>
          <w:sz w:val="22"/>
        </w:rPr>
        <w:t xml:space="preserve">P </w:t>
      </w:r>
      <w:r w:rsidRPr="00536D1D">
        <w:rPr>
          <w:rFonts w:ascii="Calibri" w:hAnsi="Calibri"/>
          <w:sz w:val="22"/>
        </w:rPr>
        <w:t xml:space="preserve">bought faulty computer, </w:t>
      </w:r>
      <w:r w:rsidR="00536D1D">
        <w:rPr>
          <w:rFonts w:ascii="Calibri" w:hAnsi="Calibri"/>
          <w:sz w:val="22"/>
        </w:rPr>
        <w:t xml:space="preserve">D </w:t>
      </w:r>
      <w:r w:rsidRPr="00536D1D">
        <w:rPr>
          <w:rFonts w:ascii="Calibri" w:hAnsi="Calibri"/>
          <w:sz w:val="22"/>
        </w:rPr>
        <w:t xml:space="preserve">refused </w:t>
      </w:r>
      <w:r w:rsidR="00536D1D">
        <w:rPr>
          <w:rFonts w:ascii="Calibri" w:hAnsi="Calibri"/>
          <w:sz w:val="22"/>
        </w:rPr>
        <w:t xml:space="preserve">refund. </w:t>
      </w:r>
      <w:r w:rsidR="00536D1D" w:rsidRPr="00536D1D">
        <w:rPr>
          <w:rFonts w:ascii="Calibri" w:hAnsi="Calibri"/>
          <w:sz w:val="22"/>
        </w:rPr>
        <w:t xml:space="preserve">Arbitration clause </w:t>
      </w:r>
      <w:r w:rsidR="00536D1D">
        <w:rPr>
          <w:rFonts w:ascii="Calibri" w:hAnsi="Calibri"/>
          <w:sz w:val="22"/>
        </w:rPr>
        <w:t xml:space="preserve">is add’l </w:t>
      </w:r>
      <w:r w:rsidR="00536D1D" w:rsidRPr="00536D1D">
        <w:rPr>
          <w:rFonts w:ascii="Calibri" w:hAnsi="Calibri"/>
          <w:sz w:val="22"/>
        </w:rPr>
        <w:t>term</w:t>
      </w:r>
      <w:r w:rsidR="00536D1D">
        <w:rPr>
          <w:rFonts w:ascii="Calibri" w:hAnsi="Calibri"/>
          <w:sz w:val="22"/>
        </w:rPr>
        <w:t xml:space="preserve">, </w:t>
      </w:r>
      <w:r w:rsidR="00536D1D" w:rsidRPr="00536D1D">
        <w:rPr>
          <w:rFonts w:ascii="Calibri" w:hAnsi="Calibri"/>
          <w:sz w:val="22"/>
        </w:rPr>
        <w:t xml:space="preserve">not part of </w:t>
      </w:r>
      <w:r w:rsidR="00536D1D">
        <w:rPr>
          <w:rFonts w:ascii="Calibri" w:hAnsi="Calibri"/>
          <w:sz w:val="22"/>
        </w:rPr>
        <w:t xml:space="preserve">K </w:t>
      </w:r>
    </w:p>
    <w:p w:rsidR="00B06844" w:rsidRPr="00536D1D" w:rsidRDefault="00536D1D" w:rsidP="00536D1D">
      <w:pPr>
        <w:pStyle w:val="NoteLevel2"/>
        <w:numPr>
          <w:ilvl w:val="1"/>
          <w:numId w:val="64"/>
        </w:numPr>
        <w:rPr>
          <w:rFonts w:ascii="Calibri" w:hAnsi="Calibri"/>
          <w:sz w:val="22"/>
        </w:rPr>
      </w:pPr>
      <w:r>
        <w:rPr>
          <w:rFonts w:ascii="Calibri" w:hAnsi="Calibri"/>
          <w:sz w:val="22"/>
        </w:rPr>
        <w:t>E</w:t>
      </w:r>
      <w:r w:rsidR="00B06844" w:rsidRPr="00536D1D">
        <w:rPr>
          <w:rFonts w:ascii="Calibri" w:hAnsi="Calibri"/>
          <w:sz w:val="22"/>
        </w:rPr>
        <w:t xml:space="preserve">verything after initial contract of price and terms of delivery </w:t>
      </w:r>
      <w:r w:rsidR="00D14FB8">
        <w:rPr>
          <w:rFonts w:ascii="Calibri" w:hAnsi="Calibri"/>
          <w:sz w:val="22"/>
        </w:rPr>
        <w:t>is an additiona</w:t>
      </w:r>
      <w:r>
        <w:rPr>
          <w:rFonts w:ascii="Calibri" w:hAnsi="Calibri"/>
          <w:sz w:val="22"/>
        </w:rPr>
        <w:t xml:space="preserve">l </w:t>
      </w:r>
      <w:r w:rsidR="00D14FB8">
        <w:rPr>
          <w:rFonts w:ascii="Calibri" w:hAnsi="Calibri"/>
          <w:sz w:val="22"/>
        </w:rPr>
        <w:t>term &amp; must be able to</w:t>
      </w:r>
      <w:r>
        <w:rPr>
          <w:rFonts w:ascii="Calibri" w:hAnsi="Calibri"/>
          <w:sz w:val="22"/>
        </w:rPr>
        <w:t xml:space="preserve"> accept/reject</w:t>
      </w:r>
    </w:p>
    <w:p w:rsidR="00536D1D" w:rsidRDefault="00B06844" w:rsidP="00536D1D">
      <w:pPr>
        <w:pStyle w:val="NoteLevel2"/>
        <w:numPr>
          <w:ilvl w:val="1"/>
          <w:numId w:val="64"/>
        </w:numPr>
        <w:rPr>
          <w:rFonts w:ascii="Calibri" w:hAnsi="Calibri"/>
          <w:sz w:val="22"/>
        </w:rPr>
      </w:pPr>
      <w:r w:rsidRPr="00536D1D">
        <w:rPr>
          <w:rFonts w:ascii="Calibri" w:hAnsi="Calibri"/>
          <w:sz w:val="22"/>
        </w:rPr>
        <w:t xml:space="preserve">No chance for negotiation.  Returning computer isn’t “real” option. </w:t>
      </w:r>
    </w:p>
    <w:p w:rsidR="00731F8D" w:rsidRPr="00536D1D" w:rsidRDefault="00B06844" w:rsidP="00536D1D">
      <w:pPr>
        <w:pStyle w:val="NoteLevel2"/>
        <w:numPr>
          <w:ilvl w:val="1"/>
          <w:numId w:val="64"/>
        </w:numPr>
        <w:rPr>
          <w:rFonts w:ascii="Calibri" w:hAnsi="Calibri"/>
          <w:sz w:val="22"/>
        </w:rPr>
      </w:pPr>
      <w:r w:rsidRPr="00536D1D">
        <w:rPr>
          <w:rFonts w:ascii="Calibri" w:hAnsi="Calibri"/>
          <w:i/>
          <w:sz w:val="22"/>
        </w:rPr>
        <w:t>Pro-offeree stance</w:t>
      </w:r>
      <w:r w:rsidRPr="00536D1D">
        <w:rPr>
          <w:rFonts w:ascii="Calibri" w:hAnsi="Calibri"/>
          <w:sz w:val="22"/>
        </w:rPr>
        <w:t xml:space="preserve"> of modern law</w:t>
      </w:r>
    </w:p>
    <w:p w:rsidR="00731F8D" w:rsidRPr="00BF37D3" w:rsidRDefault="00731F8D" w:rsidP="00731F8D">
      <w:pPr>
        <w:rPr>
          <w:rFonts w:ascii="Calibri" w:hAnsi="Calibri"/>
          <w:b/>
          <w:sz w:val="22"/>
        </w:rPr>
      </w:pPr>
    </w:p>
    <w:p w:rsidR="001019FC" w:rsidRDefault="00C47C4D" w:rsidP="00D311F1">
      <w:pPr>
        <w:pStyle w:val="Heading2"/>
        <w:rPr>
          <w:rFonts w:ascii="Calibri" w:hAnsi="Calibri"/>
        </w:rPr>
      </w:pPr>
      <w:bookmarkStart w:id="38" w:name="_Toc153708120"/>
      <w:r w:rsidRPr="00BF37D3">
        <w:rPr>
          <w:rFonts w:ascii="Calibri" w:hAnsi="Calibri"/>
        </w:rPr>
        <w:t>Electronic Media</w:t>
      </w:r>
      <w:r w:rsidR="00536D1D">
        <w:rPr>
          <w:rFonts w:ascii="Calibri" w:hAnsi="Calibri"/>
        </w:rPr>
        <w:t xml:space="preserve"> (&amp; electronic agents</w:t>
      </w:r>
      <w:r w:rsidRPr="00BF37D3">
        <w:rPr>
          <w:rFonts w:ascii="Calibri" w:hAnsi="Calibri"/>
        </w:rPr>
        <w:t>)</w:t>
      </w:r>
      <w:bookmarkEnd w:id="38"/>
    </w:p>
    <w:p w:rsidR="001019FC" w:rsidRPr="002B0723" w:rsidRDefault="001019FC" w:rsidP="002B0723">
      <w:pPr>
        <w:pStyle w:val="ListParagraph"/>
        <w:numPr>
          <w:ilvl w:val="0"/>
          <w:numId w:val="47"/>
        </w:numPr>
        <w:spacing w:after="120"/>
        <w:rPr>
          <w:rFonts w:ascii="Calibri" w:hAnsi="Calibri"/>
          <w:sz w:val="22"/>
        </w:rPr>
      </w:pPr>
      <w:r w:rsidRPr="002B0723">
        <w:rPr>
          <w:rFonts w:ascii="Calibri" w:hAnsi="Calibri"/>
          <w:sz w:val="22"/>
        </w:rPr>
        <w:t>Online communications and responses (e-mail, web positings) are adaptable to UCC in many situations</w:t>
      </w:r>
    </w:p>
    <w:p w:rsidR="001019FC" w:rsidRPr="002B0723" w:rsidRDefault="001019FC" w:rsidP="00E30D9A">
      <w:pPr>
        <w:pStyle w:val="ListParagraph"/>
        <w:numPr>
          <w:ilvl w:val="1"/>
          <w:numId w:val="47"/>
        </w:numPr>
        <w:spacing w:after="120"/>
        <w:rPr>
          <w:rFonts w:ascii="Calibri" w:hAnsi="Calibri"/>
          <w:sz w:val="22"/>
        </w:rPr>
      </w:pPr>
      <w:r w:rsidRPr="002B0723">
        <w:rPr>
          <w:rFonts w:ascii="Calibri" w:hAnsi="Calibri"/>
          <w:sz w:val="22"/>
        </w:rPr>
        <w:t>Automated responses: Issue of actual human assent to contract formation</w:t>
      </w:r>
    </w:p>
    <w:p w:rsidR="001019FC" w:rsidRPr="002B0723" w:rsidRDefault="001019FC" w:rsidP="00E30D9A">
      <w:pPr>
        <w:pStyle w:val="ListParagraph"/>
        <w:numPr>
          <w:ilvl w:val="1"/>
          <w:numId w:val="47"/>
        </w:numPr>
        <w:spacing w:after="120"/>
        <w:rPr>
          <w:rFonts w:ascii="Calibri" w:hAnsi="Calibri"/>
          <w:sz w:val="22"/>
        </w:rPr>
      </w:pPr>
      <w:r w:rsidRPr="002B0723">
        <w:rPr>
          <w:rFonts w:ascii="Calibri" w:hAnsi="Calibri"/>
          <w:sz w:val="22"/>
        </w:rPr>
        <w:t>UETA (state law) and E-SIGN (federal law) statutes allow one or both parties to utilize a program or other automated means as an “Electronic Agent”</w:t>
      </w:r>
    </w:p>
    <w:p w:rsidR="00FD2E15" w:rsidRDefault="001019FC" w:rsidP="002B0723">
      <w:pPr>
        <w:pStyle w:val="ListParagraph"/>
        <w:numPr>
          <w:ilvl w:val="0"/>
          <w:numId w:val="47"/>
        </w:numPr>
        <w:spacing w:after="120"/>
        <w:rPr>
          <w:rFonts w:ascii="Calibri" w:hAnsi="Calibri"/>
          <w:sz w:val="22"/>
        </w:rPr>
      </w:pPr>
      <w:r w:rsidRPr="002B0723">
        <w:rPr>
          <w:rFonts w:ascii="Calibri" w:hAnsi="Calibri"/>
          <w:sz w:val="22"/>
        </w:rPr>
        <w:t>Electronic Agents can initiate or respond to actions to form a contract without any human review on either end</w:t>
      </w:r>
      <w:bookmarkStart w:id="39" w:name="_GoBack"/>
      <w:bookmarkEnd w:id="39"/>
      <w:r w:rsidRPr="002B0723">
        <w:rPr>
          <w:rFonts w:ascii="Calibri" w:hAnsi="Calibri"/>
          <w:sz w:val="22"/>
        </w:rPr>
        <w:t xml:space="preserve">.  </w:t>
      </w:r>
    </w:p>
    <w:p w:rsidR="001019FC" w:rsidRPr="002B0723" w:rsidRDefault="00FD2E15" w:rsidP="00FD2E15">
      <w:pPr>
        <w:pStyle w:val="ListParagraph"/>
        <w:numPr>
          <w:ilvl w:val="1"/>
          <w:numId w:val="47"/>
        </w:numPr>
        <w:spacing w:after="120"/>
        <w:rPr>
          <w:rFonts w:ascii="Calibri" w:hAnsi="Calibri"/>
          <w:sz w:val="22"/>
        </w:rPr>
      </w:pPr>
      <w:r>
        <w:rPr>
          <w:rFonts w:ascii="Calibri" w:hAnsi="Calibri"/>
          <w:sz w:val="22"/>
        </w:rPr>
        <w:t xml:space="preserve">Ex: </w:t>
      </w:r>
      <w:r w:rsidR="001019FC" w:rsidRPr="002B0723">
        <w:rPr>
          <w:rFonts w:ascii="Calibri" w:hAnsi="Calibri"/>
          <w:sz w:val="22"/>
        </w:rPr>
        <w:t>to buy or sell something at a certain price.</w:t>
      </w:r>
    </w:p>
    <w:p w:rsidR="001019FC" w:rsidRPr="002B0723" w:rsidRDefault="001019FC" w:rsidP="002B0723">
      <w:pPr>
        <w:pStyle w:val="ListParagraph"/>
        <w:numPr>
          <w:ilvl w:val="0"/>
          <w:numId w:val="47"/>
        </w:numPr>
        <w:spacing w:after="120"/>
        <w:rPr>
          <w:rFonts w:ascii="Calibri" w:hAnsi="Calibri"/>
          <w:sz w:val="22"/>
        </w:rPr>
      </w:pPr>
      <w:r w:rsidRPr="002B0723">
        <w:rPr>
          <w:rFonts w:ascii="Calibri" w:hAnsi="Calibri"/>
          <w:sz w:val="22"/>
        </w:rPr>
        <w:t>Human – Electronic Agent interactions:</w:t>
      </w:r>
    </w:p>
    <w:p w:rsidR="001019FC" w:rsidRPr="002B0723" w:rsidRDefault="001019FC" w:rsidP="00E30D9A">
      <w:pPr>
        <w:pStyle w:val="ListParagraph"/>
        <w:numPr>
          <w:ilvl w:val="1"/>
          <w:numId w:val="47"/>
        </w:numPr>
        <w:spacing w:after="120"/>
        <w:rPr>
          <w:rFonts w:ascii="Calibri" w:hAnsi="Calibri"/>
          <w:sz w:val="22"/>
        </w:rPr>
      </w:pPr>
      <w:r w:rsidRPr="002B0723">
        <w:rPr>
          <w:rFonts w:ascii="Calibri" w:hAnsi="Calibri"/>
          <w:sz w:val="22"/>
        </w:rPr>
        <w:t>Human party must have means to agree to or refuse the transaction</w:t>
      </w:r>
    </w:p>
    <w:p w:rsidR="001019FC" w:rsidRPr="002B0723" w:rsidRDefault="001019FC" w:rsidP="00E30D9A">
      <w:pPr>
        <w:pStyle w:val="ListParagraph"/>
        <w:numPr>
          <w:ilvl w:val="1"/>
          <w:numId w:val="47"/>
        </w:numPr>
        <w:spacing w:after="120"/>
        <w:rPr>
          <w:rFonts w:ascii="Calibri" w:hAnsi="Calibri"/>
          <w:sz w:val="22"/>
        </w:rPr>
      </w:pPr>
      <w:r w:rsidRPr="002B0723">
        <w:rPr>
          <w:rFonts w:ascii="Calibri" w:hAnsi="Calibri"/>
          <w:sz w:val="22"/>
        </w:rPr>
        <w:t>Human party must reasonable understand</w:t>
      </w:r>
      <w:r w:rsidR="00FD2E15">
        <w:rPr>
          <w:rFonts w:ascii="Calibri" w:hAnsi="Calibri"/>
          <w:sz w:val="22"/>
        </w:rPr>
        <w:t>ing</w:t>
      </w:r>
      <w:r w:rsidRPr="002B0723">
        <w:rPr>
          <w:rFonts w:ascii="Calibri" w:hAnsi="Calibri"/>
          <w:sz w:val="22"/>
        </w:rPr>
        <w:t xml:space="preserve"> that actions will lead to a contract</w:t>
      </w:r>
    </w:p>
    <w:p w:rsidR="00C47C4D" w:rsidRPr="00FD2E15" w:rsidRDefault="00536D1D" w:rsidP="00FD2E15">
      <w:pPr>
        <w:pStyle w:val="ListParagraph"/>
        <w:numPr>
          <w:ilvl w:val="0"/>
          <w:numId w:val="47"/>
        </w:numPr>
        <w:spacing w:after="120"/>
        <w:rPr>
          <w:rFonts w:ascii="Calibri" w:hAnsi="Calibri"/>
          <w:sz w:val="22"/>
        </w:rPr>
      </w:pPr>
      <w:r>
        <w:rPr>
          <w:rFonts w:ascii="Calibri" w:hAnsi="Calibri"/>
          <w:sz w:val="22"/>
        </w:rPr>
        <w:t xml:space="preserve">Online auctions: </w:t>
      </w:r>
      <w:r w:rsidR="002B0723" w:rsidRPr="002B0723">
        <w:rPr>
          <w:rFonts w:ascii="Calibri" w:hAnsi="Calibri"/>
          <w:sz w:val="22"/>
        </w:rPr>
        <w:t>Contract is for purchase of items, warranties must be made between the two parties like any other transaction; Ebay and other hosts have no role in determining terms between the two parties.</w:t>
      </w:r>
    </w:p>
    <w:p w:rsidR="00050B33" w:rsidRDefault="00050B33" w:rsidP="00FD2E15">
      <w:pPr>
        <w:pStyle w:val="Heading1"/>
      </w:pPr>
      <w:bookmarkStart w:id="40" w:name="_Toc153708121"/>
    </w:p>
    <w:p w:rsidR="00050B33" w:rsidRDefault="00050B33" w:rsidP="00050B33"/>
    <w:p w:rsidR="00050B33" w:rsidRPr="00050B33" w:rsidRDefault="00050B33" w:rsidP="00050B33"/>
    <w:p w:rsidR="00195334" w:rsidRPr="00195334" w:rsidRDefault="00EF5E5E" w:rsidP="00FD2E15">
      <w:pPr>
        <w:pStyle w:val="Heading1"/>
      </w:pPr>
      <w:r>
        <w:rPr>
          <w:noProof/>
        </w:rPr>
        <w:pict>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08" type="#_x0000_t136" style="position:absolute;margin-left:418.2pt;margin-top:67.8pt;width:206.05pt;height:34.5pt;rotation:90;z-index:251685888;mso-wrap-edited:f;mso-position-horizontal:absolute;mso-position-vertical:absolute" wrapcoords="-549 22539 -314 24886 78 26295 7226 25356 8168 20191 8247 17843 9425 10330 10525 23478 18379 24886 20029 24417 20814 21130 21835 22069 22306 20191 22306 8921 22071 6573 20814 0 19714 -3286 13117 -3286 11153 -1408 10682 -469 9425 9391 8247 0 8168 -1878 7304 -3756 78 -5165 -471 -2817 -549 -469 -549 22539" strokecolor="black [3213]" strokeweight="3pt">
            <v:shadow on="t" color="#548dd4" opacity=".5" offset="-1pt,1pt" offset2="10pt,-10pt"/>
            <v:textpath style="font-family:&quot;Calibri&quot;;font-weight:bold;v-rotate-letters:t;v-text-kern:t" trim="t" fitpath="t" string="UCC 2-207"/>
            <w10:wrap type="tight"/>
          </v:shape>
        </w:pict>
      </w:r>
      <w:r w:rsidR="00C47C4D" w:rsidRPr="00BF37D3">
        <w:t>The Battle of the Forms – UCC 2-207</w:t>
      </w:r>
      <w:bookmarkEnd w:id="40"/>
    </w:p>
    <w:p w:rsidR="00FD2E15" w:rsidRDefault="00FD2E15" w:rsidP="00FD2E15">
      <w:pPr>
        <w:pStyle w:val="ListParagraph"/>
        <w:numPr>
          <w:ilvl w:val="0"/>
          <w:numId w:val="27"/>
        </w:numPr>
        <w:rPr>
          <w:rFonts w:ascii="Calibri" w:hAnsi="Calibri"/>
          <w:b/>
          <w:sz w:val="22"/>
        </w:rPr>
      </w:pPr>
      <w:r w:rsidRPr="00FD2E15">
        <w:rPr>
          <w:rFonts w:ascii="Calibri" w:hAnsi="Calibri"/>
          <w:b/>
          <w:sz w:val="22"/>
        </w:rPr>
        <w:t>Applies</w:t>
      </w:r>
      <w:r w:rsidR="00045422">
        <w:rPr>
          <w:rFonts w:ascii="Calibri" w:hAnsi="Calibri"/>
          <w:b/>
          <w:sz w:val="22"/>
        </w:rPr>
        <w:t xml:space="preserve"> when 2 criteria are met</w:t>
      </w:r>
      <w:r w:rsidRPr="00FD2E15">
        <w:rPr>
          <w:rFonts w:ascii="Calibri" w:hAnsi="Calibri"/>
          <w:b/>
          <w:sz w:val="22"/>
        </w:rPr>
        <w:t>:</w:t>
      </w:r>
    </w:p>
    <w:p w:rsidR="00FD2E15" w:rsidRDefault="00FD2E15" w:rsidP="00FD2E15">
      <w:pPr>
        <w:pStyle w:val="ListParagraph"/>
        <w:numPr>
          <w:ilvl w:val="1"/>
          <w:numId w:val="27"/>
        </w:numPr>
        <w:rPr>
          <w:rFonts w:ascii="Calibri" w:hAnsi="Calibri"/>
          <w:b/>
          <w:sz w:val="22"/>
        </w:rPr>
      </w:pPr>
      <w:r w:rsidRPr="00FD2E15">
        <w:rPr>
          <w:rFonts w:ascii="Calibri" w:hAnsi="Calibri"/>
          <w:b/>
          <w:sz w:val="22"/>
        </w:rPr>
        <w:t xml:space="preserve">Sale of goods + </w:t>
      </w:r>
    </w:p>
    <w:p w:rsidR="00FD2E15" w:rsidRPr="00FD2E15" w:rsidRDefault="00045422" w:rsidP="00FD2E15">
      <w:pPr>
        <w:pStyle w:val="ListParagraph"/>
        <w:numPr>
          <w:ilvl w:val="1"/>
          <w:numId w:val="27"/>
        </w:numPr>
        <w:rPr>
          <w:rFonts w:ascii="Calibri" w:hAnsi="Calibri"/>
          <w:b/>
          <w:sz w:val="22"/>
        </w:rPr>
      </w:pPr>
      <w:r>
        <w:rPr>
          <w:rFonts w:ascii="Calibri" w:hAnsi="Calibri"/>
          <w:b/>
          <w:sz w:val="22"/>
        </w:rPr>
        <w:t>Proposed</w:t>
      </w:r>
      <w:r w:rsidR="00FD2E15" w:rsidRPr="00FD2E15">
        <w:rPr>
          <w:rFonts w:ascii="Calibri" w:hAnsi="Calibri"/>
          <w:b/>
          <w:sz w:val="22"/>
        </w:rPr>
        <w:t xml:space="preserve"> additional </w:t>
      </w:r>
      <w:r>
        <w:rPr>
          <w:rFonts w:ascii="Calibri" w:hAnsi="Calibri"/>
          <w:b/>
          <w:sz w:val="22"/>
        </w:rPr>
        <w:t xml:space="preserve">terms, </w:t>
      </w:r>
      <w:r w:rsidR="00FD2E15" w:rsidRPr="00FD2E15">
        <w:rPr>
          <w:rFonts w:ascii="Calibri" w:hAnsi="Calibri"/>
          <w:b/>
          <w:sz w:val="22"/>
        </w:rPr>
        <w:t>or different terms</w:t>
      </w:r>
      <w:r>
        <w:rPr>
          <w:rFonts w:ascii="Calibri" w:hAnsi="Calibri"/>
          <w:b/>
          <w:sz w:val="22"/>
        </w:rPr>
        <w:t>, than</w:t>
      </w:r>
      <w:r w:rsidR="00FD2E15" w:rsidRPr="00FD2E15">
        <w:rPr>
          <w:rFonts w:ascii="Calibri" w:hAnsi="Calibri"/>
          <w:b/>
          <w:sz w:val="22"/>
        </w:rPr>
        <w:t xml:space="preserve"> were offered or agreed to</w:t>
      </w:r>
    </w:p>
    <w:p w:rsidR="00FD2E15" w:rsidRPr="00E30D9A" w:rsidRDefault="00FD2E15" w:rsidP="00FD2E15">
      <w:pPr>
        <w:pStyle w:val="ListParagraph"/>
        <w:numPr>
          <w:ilvl w:val="0"/>
          <w:numId w:val="27"/>
        </w:numPr>
        <w:rPr>
          <w:rFonts w:ascii="Calibri" w:hAnsi="Calibri"/>
          <w:b/>
          <w:sz w:val="22"/>
        </w:rPr>
      </w:pPr>
      <w:r>
        <w:rPr>
          <w:rFonts w:ascii="Calibri" w:hAnsi="Calibri"/>
          <w:sz w:val="22"/>
        </w:rPr>
        <w:t>Possible situations:</w:t>
      </w:r>
    </w:p>
    <w:p w:rsidR="00FD2E15" w:rsidRPr="00FD2E15" w:rsidRDefault="00FD2E15" w:rsidP="00FD2E15">
      <w:pPr>
        <w:pStyle w:val="ListParagraph"/>
        <w:numPr>
          <w:ilvl w:val="1"/>
          <w:numId w:val="27"/>
        </w:numPr>
        <w:rPr>
          <w:rFonts w:ascii="Calibri" w:hAnsi="Calibri"/>
          <w:b/>
          <w:sz w:val="22"/>
        </w:rPr>
      </w:pPr>
      <w:r>
        <w:rPr>
          <w:rFonts w:ascii="Calibri" w:hAnsi="Calibri"/>
          <w:sz w:val="22"/>
        </w:rPr>
        <w:t>C</w:t>
      </w:r>
      <w:r w:rsidRPr="00E30D9A">
        <w:rPr>
          <w:rFonts w:ascii="Calibri" w:hAnsi="Calibri"/>
          <w:sz w:val="22"/>
        </w:rPr>
        <w:t>onflict in the boilerplate</w:t>
      </w:r>
      <w:r>
        <w:rPr>
          <w:rFonts w:ascii="Calibri" w:hAnsi="Calibri"/>
          <w:sz w:val="22"/>
        </w:rPr>
        <w:t xml:space="preserve"> language</w:t>
      </w:r>
      <w:r w:rsidRPr="00E30D9A">
        <w:rPr>
          <w:rFonts w:ascii="Calibri" w:hAnsi="Calibri"/>
          <w:sz w:val="22"/>
        </w:rPr>
        <w:t xml:space="preserve"> </w:t>
      </w:r>
    </w:p>
    <w:p w:rsidR="00FD2E15" w:rsidRPr="00FD2E15" w:rsidRDefault="00FD2E15" w:rsidP="00FD2E15">
      <w:pPr>
        <w:pStyle w:val="ListParagraph"/>
        <w:numPr>
          <w:ilvl w:val="1"/>
          <w:numId w:val="27"/>
        </w:numPr>
        <w:rPr>
          <w:rFonts w:ascii="Calibri" w:hAnsi="Calibri"/>
          <w:b/>
          <w:sz w:val="22"/>
        </w:rPr>
      </w:pPr>
      <w:r w:rsidRPr="00E30D9A">
        <w:rPr>
          <w:rFonts w:ascii="Calibri" w:hAnsi="Calibri"/>
          <w:sz w:val="22"/>
        </w:rPr>
        <w:t>A deal followed up by written confirmations</w:t>
      </w:r>
      <w:r>
        <w:rPr>
          <w:rFonts w:ascii="Calibri" w:hAnsi="Calibri"/>
          <w:sz w:val="22"/>
        </w:rPr>
        <w:t xml:space="preserve"> </w:t>
      </w:r>
    </w:p>
    <w:p w:rsidR="00FD2E15" w:rsidRDefault="00FD2E15" w:rsidP="00195334">
      <w:pPr>
        <w:pStyle w:val="ListParagraph"/>
        <w:numPr>
          <w:ilvl w:val="2"/>
          <w:numId w:val="27"/>
        </w:numPr>
        <w:rPr>
          <w:rFonts w:ascii="Calibri" w:hAnsi="Calibri"/>
          <w:sz w:val="22"/>
        </w:rPr>
      </w:pPr>
      <w:r w:rsidRPr="00E30D9A">
        <w:rPr>
          <w:rFonts w:ascii="Calibri" w:hAnsi="Calibri"/>
          <w:sz w:val="22"/>
        </w:rPr>
        <w:t>where one party offers a deal and the other in writing purports to accept the offer but upon close inspection the acceptance actually varies the offer</w:t>
      </w:r>
    </w:p>
    <w:p w:rsidR="00195334" w:rsidRPr="00045422" w:rsidRDefault="00FD2E15" w:rsidP="00045422">
      <w:pPr>
        <w:pStyle w:val="ListParagraph"/>
        <w:numPr>
          <w:ilvl w:val="0"/>
          <w:numId w:val="27"/>
        </w:numPr>
        <w:rPr>
          <w:rFonts w:ascii="Calibri" w:hAnsi="Calibri"/>
          <w:sz w:val="22"/>
        </w:rPr>
      </w:pPr>
      <w:r w:rsidRPr="00045422">
        <w:rPr>
          <w:rFonts w:ascii="Calibri" w:hAnsi="Calibri"/>
          <w:sz w:val="22"/>
        </w:rPr>
        <w:t>Attempts to resolve problems in c</w:t>
      </w:r>
      <w:r w:rsidR="00195334" w:rsidRPr="00045422">
        <w:rPr>
          <w:rFonts w:ascii="Calibri" w:hAnsi="Calibri"/>
          <w:sz w:val="22"/>
        </w:rPr>
        <w:t xml:space="preserve">ommon law: </w:t>
      </w:r>
    </w:p>
    <w:p w:rsidR="00FD2E15" w:rsidRPr="00045422" w:rsidRDefault="001019FC" w:rsidP="00045422">
      <w:pPr>
        <w:pStyle w:val="ListParagraph"/>
        <w:numPr>
          <w:ilvl w:val="1"/>
          <w:numId w:val="27"/>
        </w:numPr>
        <w:rPr>
          <w:rFonts w:ascii="Calibri" w:hAnsi="Calibri"/>
          <w:sz w:val="22"/>
        </w:rPr>
      </w:pPr>
      <w:r w:rsidRPr="00045422">
        <w:rPr>
          <w:rFonts w:ascii="Calibri" w:hAnsi="Calibri"/>
          <w:sz w:val="22"/>
        </w:rPr>
        <w:t>Mirror Image</w:t>
      </w:r>
      <w:r w:rsidR="00FD2E15" w:rsidRPr="00045422">
        <w:rPr>
          <w:rFonts w:ascii="Calibri" w:hAnsi="Calibri"/>
          <w:sz w:val="22"/>
        </w:rPr>
        <w:t xml:space="preserve">: Since </w:t>
      </w:r>
      <w:r w:rsidRPr="00045422">
        <w:rPr>
          <w:rFonts w:ascii="Calibri" w:hAnsi="Calibri"/>
          <w:sz w:val="22"/>
        </w:rPr>
        <w:t xml:space="preserve">nonconforming response </w:t>
      </w:r>
      <w:r w:rsidR="00FD2E15" w:rsidRPr="00045422">
        <w:rPr>
          <w:rFonts w:ascii="Calibri" w:hAnsi="Calibri"/>
          <w:sz w:val="22"/>
        </w:rPr>
        <w:t xml:space="preserve">is not a contract, </w:t>
      </w:r>
      <w:r w:rsidRPr="00045422">
        <w:rPr>
          <w:rFonts w:ascii="Calibri" w:hAnsi="Calibri"/>
          <w:sz w:val="22"/>
        </w:rPr>
        <w:t>either party could renege</w:t>
      </w:r>
    </w:p>
    <w:p w:rsidR="00195334" w:rsidRPr="00045422" w:rsidRDefault="00FD2E15" w:rsidP="00045422">
      <w:pPr>
        <w:pStyle w:val="ListParagraph"/>
        <w:numPr>
          <w:ilvl w:val="2"/>
          <w:numId w:val="27"/>
        </w:numPr>
        <w:rPr>
          <w:rFonts w:ascii="Calibri" w:hAnsi="Calibri"/>
          <w:sz w:val="22"/>
        </w:rPr>
      </w:pPr>
      <w:r w:rsidRPr="00045422">
        <w:rPr>
          <w:rFonts w:ascii="Calibri" w:hAnsi="Calibri"/>
          <w:sz w:val="22"/>
        </w:rPr>
        <w:t>UCC 2-207 says a contract exists when both parties think a contract exists.</w:t>
      </w:r>
    </w:p>
    <w:p w:rsidR="00E30D9A" w:rsidRPr="00045422" w:rsidRDefault="001019FC" w:rsidP="00045422">
      <w:pPr>
        <w:pStyle w:val="ListParagraph"/>
        <w:numPr>
          <w:ilvl w:val="1"/>
          <w:numId w:val="27"/>
        </w:numPr>
        <w:rPr>
          <w:rFonts w:ascii="Calibri" w:hAnsi="Calibri"/>
          <w:sz w:val="22"/>
        </w:rPr>
      </w:pPr>
      <w:r w:rsidRPr="00045422">
        <w:rPr>
          <w:rFonts w:ascii="Calibri" w:hAnsi="Calibri"/>
          <w:sz w:val="22"/>
        </w:rPr>
        <w:t xml:space="preserve">Last Shot Doctrine: gives </w:t>
      </w:r>
      <w:r w:rsidR="00195334" w:rsidRPr="00045422">
        <w:rPr>
          <w:rFonts w:ascii="Calibri" w:hAnsi="Calibri"/>
          <w:sz w:val="22"/>
        </w:rPr>
        <w:t>unilateral advantage to last person who played the game</w:t>
      </w:r>
    </w:p>
    <w:p w:rsidR="008F6655" w:rsidRDefault="00E30D9A" w:rsidP="00045422">
      <w:pPr>
        <w:pStyle w:val="ListParagraph"/>
        <w:numPr>
          <w:ilvl w:val="2"/>
          <w:numId w:val="27"/>
        </w:numPr>
        <w:rPr>
          <w:rFonts w:ascii="Calibri" w:hAnsi="Calibri"/>
          <w:sz w:val="22"/>
        </w:rPr>
      </w:pPr>
      <w:r w:rsidRPr="00045422">
        <w:rPr>
          <w:rFonts w:ascii="Calibri" w:hAnsi="Calibri"/>
          <w:sz w:val="22"/>
        </w:rPr>
        <w:t>UCC 2-207 attempts to avoid giving unilateral preference to last party</w:t>
      </w:r>
    </w:p>
    <w:p w:rsidR="008F6655" w:rsidRPr="00045422" w:rsidRDefault="008F6655" w:rsidP="008F6655">
      <w:pPr>
        <w:pStyle w:val="ListParagraph"/>
        <w:numPr>
          <w:ilvl w:val="0"/>
          <w:numId w:val="27"/>
        </w:numPr>
        <w:spacing w:after="200"/>
        <w:rPr>
          <w:rFonts w:ascii="Calibri" w:hAnsi="Calibri"/>
          <w:sz w:val="22"/>
        </w:rPr>
      </w:pPr>
      <w:r w:rsidRPr="008F6655">
        <w:rPr>
          <w:rFonts w:ascii="Calibri" w:hAnsi="Calibri"/>
          <w:b/>
          <w:sz w:val="22"/>
          <w:u w:val="single"/>
        </w:rPr>
        <w:t>Basically</w:t>
      </w:r>
      <w:r w:rsidRPr="00045422">
        <w:rPr>
          <w:rFonts w:ascii="Calibri" w:hAnsi="Calibri"/>
          <w:sz w:val="22"/>
        </w:rPr>
        <w:t xml:space="preserve">: </w:t>
      </w:r>
    </w:p>
    <w:p w:rsidR="008F6655" w:rsidRPr="009C03A6" w:rsidRDefault="008F6655" w:rsidP="008F6655">
      <w:pPr>
        <w:pStyle w:val="ListParagraph"/>
        <w:numPr>
          <w:ilvl w:val="1"/>
          <w:numId w:val="27"/>
        </w:numPr>
        <w:spacing w:after="200"/>
        <w:rPr>
          <w:rFonts w:ascii="Calibri" w:hAnsi="Calibri"/>
          <w:color w:val="595959" w:themeColor="text1" w:themeTint="A6"/>
          <w:sz w:val="22"/>
        </w:rPr>
      </w:pPr>
      <w:r w:rsidRPr="009C03A6">
        <w:rPr>
          <w:rFonts w:ascii="Calibri" w:hAnsi="Calibri"/>
          <w:color w:val="595959" w:themeColor="text1" w:themeTint="A6"/>
          <w:sz w:val="28"/>
        </w:rPr>
        <w:t>If one party is not a merchant: new terms are seen as proposed additional terms</w:t>
      </w:r>
      <w:r w:rsidRPr="009C03A6">
        <w:rPr>
          <w:rFonts w:ascii="Calibri" w:hAnsi="Calibri"/>
          <w:color w:val="595959" w:themeColor="text1" w:themeTint="A6"/>
          <w:sz w:val="22"/>
        </w:rPr>
        <w:t xml:space="preserve"> unless assent to those terms is expressly a condition of contract formation.</w:t>
      </w:r>
    </w:p>
    <w:p w:rsidR="009C03A6" w:rsidRPr="009C03A6" w:rsidRDefault="008F6655" w:rsidP="008F6655">
      <w:pPr>
        <w:pStyle w:val="ListParagraph"/>
        <w:numPr>
          <w:ilvl w:val="1"/>
          <w:numId w:val="27"/>
        </w:numPr>
        <w:spacing w:after="200"/>
        <w:rPr>
          <w:rFonts w:ascii="Calibri" w:hAnsi="Calibri"/>
          <w:color w:val="595959" w:themeColor="text1" w:themeTint="A6"/>
          <w:sz w:val="22"/>
        </w:rPr>
      </w:pPr>
      <w:r w:rsidRPr="009C03A6">
        <w:rPr>
          <w:rFonts w:ascii="Calibri" w:hAnsi="Calibri"/>
          <w:color w:val="595959" w:themeColor="text1" w:themeTint="A6"/>
          <w:sz w:val="28"/>
        </w:rPr>
        <w:t>If both parties are merchants: additional terms are incorporated into the preexisting contract</w:t>
      </w:r>
      <w:r w:rsidRPr="009C03A6">
        <w:rPr>
          <w:rFonts w:ascii="Calibri" w:hAnsi="Calibri"/>
          <w:color w:val="595959" w:themeColor="text1" w:themeTint="A6"/>
          <w:sz w:val="22"/>
        </w:rPr>
        <w:t xml:space="preserve"> </w:t>
      </w:r>
    </w:p>
    <w:p w:rsidR="008F6655" w:rsidRPr="009C03A6" w:rsidRDefault="008F6655" w:rsidP="009C03A6">
      <w:pPr>
        <w:pStyle w:val="ListParagraph"/>
        <w:numPr>
          <w:ilvl w:val="2"/>
          <w:numId w:val="27"/>
        </w:numPr>
        <w:spacing w:after="200"/>
        <w:rPr>
          <w:rFonts w:ascii="Calibri" w:hAnsi="Calibri"/>
          <w:color w:val="595959" w:themeColor="text1" w:themeTint="A6"/>
          <w:sz w:val="22"/>
          <w:u w:val="single"/>
        </w:rPr>
      </w:pPr>
      <w:r w:rsidRPr="009C03A6">
        <w:rPr>
          <w:rFonts w:ascii="Calibri" w:hAnsi="Calibri"/>
          <w:i/>
          <w:color w:val="595959" w:themeColor="text1" w:themeTint="A6"/>
          <w:sz w:val="28"/>
          <w:u w:val="single"/>
        </w:rPr>
        <w:t>unless</w:t>
      </w:r>
      <w:r w:rsidRPr="009C03A6">
        <w:rPr>
          <w:rFonts w:ascii="Calibri" w:hAnsi="Calibri"/>
          <w:color w:val="595959" w:themeColor="text1" w:themeTint="A6"/>
          <w:sz w:val="22"/>
          <w:u w:val="single"/>
        </w:rPr>
        <w:t>:</w:t>
      </w:r>
    </w:p>
    <w:p w:rsidR="008F6655" w:rsidRPr="009C03A6" w:rsidRDefault="008F6655" w:rsidP="009C03A6">
      <w:pPr>
        <w:pStyle w:val="ListParagraph"/>
        <w:numPr>
          <w:ilvl w:val="3"/>
          <w:numId w:val="27"/>
        </w:numPr>
        <w:spacing w:after="200"/>
        <w:rPr>
          <w:rFonts w:ascii="Calibri" w:hAnsi="Calibri"/>
          <w:color w:val="595959" w:themeColor="text1" w:themeTint="A6"/>
          <w:sz w:val="22"/>
        </w:rPr>
      </w:pPr>
      <w:r w:rsidRPr="009C03A6">
        <w:rPr>
          <w:rFonts w:ascii="Calibri" w:hAnsi="Calibri"/>
          <w:color w:val="595959" w:themeColor="text1" w:themeTint="A6"/>
          <w:sz w:val="22"/>
        </w:rPr>
        <w:t xml:space="preserve">The offer </w:t>
      </w:r>
      <w:r w:rsidRPr="009C03A6">
        <w:rPr>
          <w:rFonts w:ascii="Calibri" w:hAnsi="Calibri"/>
          <w:color w:val="595959" w:themeColor="text1" w:themeTint="A6"/>
          <w:sz w:val="28"/>
        </w:rPr>
        <w:t>expressly limits</w:t>
      </w:r>
      <w:r w:rsidRPr="009C03A6">
        <w:rPr>
          <w:rFonts w:ascii="Calibri" w:hAnsi="Calibri"/>
          <w:color w:val="595959" w:themeColor="text1" w:themeTint="A6"/>
          <w:sz w:val="22"/>
        </w:rPr>
        <w:t xml:space="preserve"> acceptance to terms of the offer </w:t>
      </w:r>
    </w:p>
    <w:p w:rsidR="008F6655" w:rsidRPr="009C03A6" w:rsidRDefault="008F6655" w:rsidP="009C03A6">
      <w:pPr>
        <w:pStyle w:val="ListParagraph"/>
        <w:numPr>
          <w:ilvl w:val="3"/>
          <w:numId w:val="27"/>
        </w:numPr>
        <w:spacing w:after="200"/>
        <w:rPr>
          <w:rFonts w:ascii="Calibri" w:hAnsi="Calibri"/>
          <w:color w:val="595959" w:themeColor="text1" w:themeTint="A6"/>
          <w:sz w:val="22"/>
        </w:rPr>
      </w:pPr>
      <w:r w:rsidRPr="009C03A6">
        <w:rPr>
          <w:rFonts w:ascii="Calibri" w:hAnsi="Calibri"/>
          <w:color w:val="595959" w:themeColor="text1" w:themeTint="A6"/>
          <w:sz w:val="22"/>
        </w:rPr>
        <w:t xml:space="preserve">The new terms are </w:t>
      </w:r>
      <w:r w:rsidRPr="009C03A6">
        <w:rPr>
          <w:rFonts w:ascii="Calibri" w:hAnsi="Calibri"/>
          <w:color w:val="595959" w:themeColor="text1" w:themeTint="A6"/>
          <w:sz w:val="28"/>
        </w:rPr>
        <w:t>material alterations</w:t>
      </w:r>
    </w:p>
    <w:p w:rsidR="008F6655" w:rsidRPr="009C03A6" w:rsidRDefault="008F6655" w:rsidP="009C03A6">
      <w:pPr>
        <w:pStyle w:val="ListParagraph"/>
        <w:numPr>
          <w:ilvl w:val="4"/>
          <w:numId w:val="27"/>
        </w:numPr>
        <w:spacing w:after="200"/>
        <w:rPr>
          <w:rFonts w:ascii="Calibri" w:hAnsi="Calibri"/>
          <w:color w:val="595959" w:themeColor="text1" w:themeTint="A6"/>
          <w:sz w:val="22"/>
        </w:rPr>
      </w:pPr>
      <w:r w:rsidRPr="009C03A6">
        <w:rPr>
          <w:rFonts w:ascii="Calibri" w:hAnsi="Calibri"/>
          <w:color w:val="595959" w:themeColor="text1" w:themeTint="A6"/>
          <w:sz w:val="22"/>
        </w:rPr>
        <w:t>Common law argument supplements: “Extra term is valid if it was within the party’s reasonable expectations that there would be an extra term (like a return policy).”</w:t>
      </w:r>
    </w:p>
    <w:p w:rsidR="008F6655" w:rsidRPr="009C03A6" w:rsidRDefault="008F6655" w:rsidP="009C03A6">
      <w:pPr>
        <w:pStyle w:val="ListParagraph"/>
        <w:numPr>
          <w:ilvl w:val="3"/>
          <w:numId w:val="27"/>
        </w:numPr>
        <w:spacing w:after="200"/>
        <w:rPr>
          <w:rFonts w:ascii="Calibri" w:hAnsi="Calibri"/>
          <w:color w:val="595959" w:themeColor="text1" w:themeTint="A6"/>
          <w:sz w:val="22"/>
        </w:rPr>
      </w:pPr>
      <w:r w:rsidRPr="009C03A6">
        <w:rPr>
          <w:rFonts w:ascii="Calibri" w:hAnsi="Calibri"/>
          <w:color w:val="595959" w:themeColor="text1" w:themeTint="A6"/>
          <w:sz w:val="28"/>
        </w:rPr>
        <w:t>Objection</w:t>
      </w:r>
      <w:r w:rsidRPr="009C03A6">
        <w:rPr>
          <w:rFonts w:ascii="Calibri" w:hAnsi="Calibri"/>
          <w:color w:val="595959" w:themeColor="text1" w:themeTint="A6"/>
          <w:sz w:val="22"/>
        </w:rPr>
        <w:t xml:space="preserve"> to additional terms is timely given </w:t>
      </w:r>
    </w:p>
    <w:p w:rsidR="008F6655" w:rsidRPr="00045422" w:rsidRDefault="008F6655" w:rsidP="008F6655">
      <w:pPr>
        <w:pStyle w:val="ListParagraph"/>
        <w:numPr>
          <w:ilvl w:val="1"/>
          <w:numId w:val="27"/>
        </w:numPr>
        <w:spacing w:after="200"/>
        <w:rPr>
          <w:rFonts w:ascii="Calibri" w:hAnsi="Calibri"/>
          <w:sz w:val="22"/>
        </w:rPr>
      </w:pPr>
      <w:r w:rsidRPr="009C03A6">
        <w:rPr>
          <w:rFonts w:ascii="Calibri" w:hAnsi="Calibri"/>
          <w:color w:val="595959" w:themeColor="text1" w:themeTint="A6"/>
          <w:sz w:val="28"/>
        </w:rPr>
        <w:t>A Contract can be formed by conduct</w:t>
      </w:r>
      <w:r w:rsidRPr="00045422">
        <w:rPr>
          <w:rFonts w:ascii="Calibri" w:hAnsi="Calibri"/>
          <w:sz w:val="22"/>
        </w:rPr>
        <w:t xml:space="preserve"> if both parties recognize the existence of a contract </w:t>
      </w:r>
    </w:p>
    <w:p w:rsidR="008F6655" w:rsidRPr="00045422" w:rsidRDefault="008F6655" w:rsidP="008F6655">
      <w:pPr>
        <w:pStyle w:val="ListParagraph"/>
        <w:numPr>
          <w:ilvl w:val="2"/>
          <w:numId w:val="27"/>
        </w:numPr>
        <w:spacing w:after="200"/>
        <w:rPr>
          <w:rFonts w:ascii="Calibri" w:hAnsi="Calibri"/>
          <w:sz w:val="22"/>
        </w:rPr>
      </w:pPr>
      <w:r w:rsidRPr="00045422">
        <w:rPr>
          <w:rFonts w:ascii="Calibri" w:hAnsi="Calibri"/>
          <w:sz w:val="22"/>
        </w:rPr>
        <w:t>Here, the terms are:</w:t>
      </w:r>
    </w:p>
    <w:p w:rsidR="008F6655" w:rsidRPr="00045422" w:rsidRDefault="008F6655" w:rsidP="008F6655">
      <w:pPr>
        <w:pStyle w:val="ListParagraph"/>
        <w:numPr>
          <w:ilvl w:val="3"/>
          <w:numId w:val="27"/>
        </w:numPr>
        <w:spacing w:after="200"/>
        <w:rPr>
          <w:rFonts w:ascii="Calibri" w:hAnsi="Calibri"/>
          <w:sz w:val="22"/>
        </w:rPr>
      </w:pPr>
      <w:r w:rsidRPr="00045422">
        <w:rPr>
          <w:rFonts w:ascii="Calibri" w:hAnsi="Calibri"/>
          <w:sz w:val="22"/>
        </w:rPr>
        <w:t xml:space="preserve">The terms in the writings that the parties agree together with </w:t>
      </w:r>
      <w:r w:rsidRPr="00045422">
        <w:rPr>
          <w:rFonts w:ascii="Calibri" w:hAnsi="Calibri"/>
          <w:b/>
          <w:sz w:val="22"/>
        </w:rPr>
        <w:t xml:space="preserve">+ </w:t>
      </w:r>
    </w:p>
    <w:p w:rsidR="008F6655" w:rsidRPr="00045422" w:rsidRDefault="008F6655" w:rsidP="008F6655">
      <w:pPr>
        <w:pStyle w:val="ListParagraph"/>
        <w:numPr>
          <w:ilvl w:val="3"/>
          <w:numId w:val="27"/>
        </w:numPr>
        <w:spacing w:after="200"/>
        <w:rPr>
          <w:rFonts w:ascii="Calibri" w:hAnsi="Calibri"/>
          <w:sz w:val="22"/>
        </w:rPr>
      </w:pPr>
      <w:r w:rsidRPr="00045422">
        <w:rPr>
          <w:rFonts w:ascii="Calibri" w:hAnsi="Calibri"/>
          <w:sz w:val="22"/>
        </w:rPr>
        <w:t xml:space="preserve">Supplementary terms: standard terms from the industry &amp; the UCC </w:t>
      </w:r>
    </w:p>
    <w:p w:rsidR="008F6655" w:rsidRPr="00045422" w:rsidRDefault="008F6655" w:rsidP="008F6655">
      <w:pPr>
        <w:pStyle w:val="ListParagraph"/>
        <w:numPr>
          <w:ilvl w:val="0"/>
          <w:numId w:val="27"/>
        </w:numPr>
        <w:rPr>
          <w:rFonts w:ascii="Calibri" w:hAnsi="Calibri"/>
          <w:sz w:val="22"/>
        </w:rPr>
      </w:pPr>
      <w:r w:rsidRPr="00045422">
        <w:rPr>
          <w:rFonts w:ascii="Calibri" w:hAnsi="Calibri"/>
          <w:sz w:val="22"/>
        </w:rPr>
        <w:t>Also:</w:t>
      </w:r>
    </w:p>
    <w:p w:rsidR="008F6655" w:rsidRPr="00045422" w:rsidRDefault="008F6655" w:rsidP="008F6655">
      <w:pPr>
        <w:pStyle w:val="ListParagraph"/>
        <w:numPr>
          <w:ilvl w:val="1"/>
          <w:numId w:val="27"/>
        </w:numPr>
        <w:rPr>
          <w:rFonts w:ascii="Calibri" w:hAnsi="Calibri"/>
          <w:sz w:val="22"/>
        </w:rPr>
      </w:pPr>
      <w:r w:rsidRPr="00045422">
        <w:rPr>
          <w:rFonts w:ascii="Calibri" w:hAnsi="Calibri"/>
          <w:sz w:val="22"/>
        </w:rPr>
        <w:t xml:space="preserve">Offer Controls Approach: alters “last shot” doctrine that would apply in common law. Here, no advantage from sending the last form. Instead the offer controls, so the person who sends the first form gets the advantage – more of a first shot doctrine). </w:t>
      </w:r>
    </w:p>
    <w:p w:rsidR="008F6655" w:rsidRPr="008F6655" w:rsidRDefault="008F6655" w:rsidP="008F6655">
      <w:pPr>
        <w:pStyle w:val="ListParagraph"/>
        <w:numPr>
          <w:ilvl w:val="1"/>
          <w:numId w:val="27"/>
        </w:numPr>
        <w:rPr>
          <w:rFonts w:ascii="Calibri" w:hAnsi="Calibri"/>
          <w:sz w:val="22"/>
        </w:rPr>
      </w:pPr>
      <w:r w:rsidRPr="00045422">
        <w:rPr>
          <w:rFonts w:ascii="Calibri" w:hAnsi="Calibri"/>
          <w:sz w:val="22"/>
        </w:rPr>
        <w:t>“Knockout Approach” The fairest thing to do would be if nobody got their way.  So where are disputes settled?  Conflicting terms are removed + replaced with supplementary terms.</w:t>
      </w:r>
    </w:p>
    <w:p w:rsidR="008F6655" w:rsidRPr="00045422" w:rsidRDefault="008F6655" w:rsidP="008F6655">
      <w:pPr>
        <w:pStyle w:val="ListParagraph"/>
        <w:numPr>
          <w:ilvl w:val="0"/>
          <w:numId w:val="27"/>
        </w:numPr>
        <w:rPr>
          <w:rFonts w:ascii="Calibri" w:hAnsi="Calibri"/>
          <w:sz w:val="22"/>
        </w:rPr>
      </w:pPr>
      <w:r w:rsidRPr="008F6655">
        <w:rPr>
          <w:rFonts w:ascii="Calibri" w:hAnsi="Calibri"/>
          <w:sz w:val="22"/>
          <w:u w:val="single"/>
        </w:rPr>
        <w:t>UCC 2-204 &amp; 2-206</w:t>
      </w:r>
      <w:r w:rsidRPr="00045422">
        <w:rPr>
          <w:rFonts w:ascii="Calibri" w:hAnsi="Calibri"/>
          <w:sz w:val="22"/>
        </w:rPr>
        <w:t xml:space="preserve">: discuss how acceptance can be made, by response or by performance.  </w:t>
      </w:r>
    </w:p>
    <w:p w:rsidR="008F6655" w:rsidRPr="00045422" w:rsidRDefault="008F6655" w:rsidP="008F6655">
      <w:pPr>
        <w:pStyle w:val="ListParagraph"/>
        <w:numPr>
          <w:ilvl w:val="1"/>
          <w:numId w:val="27"/>
        </w:numPr>
        <w:rPr>
          <w:rFonts w:ascii="Calibri" w:hAnsi="Calibri"/>
          <w:sz w:val="22"/>
        </w:rPr>
      </w:pPr>
      <w:r w:rsidRPr="00045422">
        <w:rPr>
          <w:rFonts w:ascii="Calibri" w:hAnsi="Calibri"/>
          <w:sz w:val="22"/>
        </w:rPr>
        <w:t>broad in permissively determining what is reasonable.</w:t>
      </w:r>
    </w:p>
    <w:p w:rsidR="008F6655" w:rsidRPr="00045422" w:rsidRDefault="008F6655" w:rsidP="008F6655">
      <w:pPr>
        <w:pStyle w:val="ListParagraph"/>
        <w:numPr>
          <w:ilvl w:val="1"/>
          <w:numId w:val="27"/>
        </w:numPr>
        <w:rPr>
          <w:rFonts w:ascii="Calibri" w:hAnsi="Calibri"/>
          <w:sz w:val="22"/>
        </w:rPr>
      </w:pPr>
      <w:r w:rsidRPr="00045422">
        <w:rPr>
          <w:rFonts w:ascii="Calibri" w:hAnsi="Calibri"/>
          <w:sz w:val="22"/>
        </w:rPr>
        <w:t xml:space="preserve">If a different item is sent by mistake, a contract is still formed.  </w:t>
      </w:r>
    </w:p>
    <w:p w:rsidR="008F6655" w:rsidRPr="00045422" w:rsidRDefault="008F6655" w:rsidP="008F6655">
      <w:pPr>
        <w:pStyle w:val="ListParagraph"/>
        <w:numPr>
          <w:ilvl w:val="1"/>
          <w:numId w:val="27"/>
        </w:numPr>
        <w:rPr>
          <w:rFonts w:ascii="Calibri" w:hAnsi="Calibri"/>
          <w:sz w:val="22"/>
        </w:rPr>
      </w:pPr>
      <w:r w:rsidRPr="00045422">
        <w:rPr>
          <w:rFonts w:ascii="Calibri" w:hAnsi="Calibri"/>
          <w:sz w:val="22"/>
        </w:rPr>
        <w:t>If a different item is sent but with acknowledgment that its different, it is not acceptance, it’s a counter-offer.</w:t>
      </w:r>
    </w:p>
    <w:p w:rsidR="008F6655" w:rsidRDefault="008F6655" w:rsidP="008F6655">
      <w:pPr>
        <w:pStyle w:val="ListParagraph"/>
        <w:ind w:left="2160"/>
        <w:rPr>
          <w:rFonts w:ascii="Calibri" w:hAnsi="Calibri"/>
          <w:sz w:val="22"/>
        </w:rPr>
      </w:pPr>
    </w:p>
    <w:p w:rsidR="008F6655" w:rsidRDefault="008F6655" w:rsidP="008F6655">
      <w:pPr>
        <w:pStyle w:val="ListParagraph"/>
        <w:ind w:left="2160"/>
        <w:rPr>
          <w:rFonts w:ascii="Calibri" w:hAnsi="Calibri"/>
          <w:sz w:val="22"/>
        </w:rPr>
      </w:pPr>
    </w:p>
    <w:p w:rsidR="00DD7297" w:rsidRDefault="007C16FB" w:rsidP="008F6655">
      <w:pPr>
        <w:pStyle w:val="ListParagraph"/>
        <w:ind w:left="2160"/>
        <w:rPr>
          <w:rFonts w:ascii="Calibri" w:hAnsi="Calibri"/>
          <w:sz w:val="22"/>
        </w:rPr>
      </w:pPr>
      <w:r>
        <w:rPr>
          <w:rFonts w:ascii="Calibri" w:hAnsi="Calibri"/>
          <w:sz w:val="22"/>
        </w:rPr>
        <w:br/>
      </w:r>
    </w:p>
    <w:p w:rsidR="00DD7297" w:rsidRDefault="00DD7297" w:rsidP="008F6655">
      <w:pPr>
        <w:pStyle w:val="ListParagraph"/>
        <w:ind w:left="2160"/>
        <w:rPr>
          <w:rFonts w:ascii="Calibri" w:hAnsi="Calibri"/>
          <w:sz w:val="22"/>
        </w:rPr>
      </w:pPr>
    </w:p>
    <w:p w:rsidR="001019FC" w:rsidRPr="00045422" w:rsidRDefault="00EF5E5E" w:rsidP="008F6655">
      <w:pPr>
        <w:pStyle w:val="ListParagraph"/>
        <w:ind w:left="2160"/>
        <w:rPr>
          <w:rFonts w:ascii="Calibri" w:hAnsi="Calibri"/>
          <w:sz w:val="22"/>
        </w:rPr>
      </w:pPr>
      <w:r>
        <w:rPr>
          <w:rFonts w:ascii="Calibri" w:hAnsi="Calibri"/>
          <w:noProof/>
          <w:sz w:val="22"/>
        </w:rPr>
        <w:pict>
          <v:roundrect id="_x0000_s1076" style="position:absolute;left:0;text-align:left;margin-left:0;margin-top:0;width:556.75pt;height:286.75pt;z-index:-251650048;mso-wrap-edited:f;mso-position-horizontal:absolute;mso-position-vertical:absolute" arcsize="10923f" fillcolor="#bfbfbf [2412]" strokecolor="#0d0d0d [3069]" strokeweight="2.5pt">
            <v:fill o:detectmouseclick="t"/>
            <v:stroke dashstyle="dash"/>
            <v:shadow on="t" opacity="22938f" mv:blur="38100f" offset="0,2pt"/>
            <v:textbox inset=",7.2pt,,7.2pt"/>
          </v:roundrect>
        </w:pict>
      </w:r>
    </w:p>
    <w:p w:rsidR="008F6655" w:rsidRDefault="00FD2E15" w:rsidP="008F6655">
      <w:pPr>
        <w:pStyle w:val="ListParagraph"/>
        <w:rPr>
          <w:rFonts w:ascii="Calibri" w:hAnsi="Calibri"/>
          <w:sz w:val="22"/>
        </w:rPr>
      </w:pPr>
      <w:r w:rsidRPr="007C16FB">
        <w:rPr>
          <w:rFonts w:ascii="Calibri" w:hAnsi="Calibri"/>
          <w:sz w:val="22"/>
        </w:rPr>
        <w:t xml:space="preserve">(1) </w:t>
      </w:r>
      <w:r w:rsidRPr="007C16FB">
        <w:rPr>
          <w:rFonts w:ascii="Calibri" w:hAnsi="Calibri"/>
          <w:b/>
          <w:sz w:val="22"/>
        </w:rPr>
        <w:t xml:space="preserve">A definite </w:t>
      </w:r>
      <w:r w:rsidRPr="007C16FB">
        <w:rPr>
          <w:rFonts w:ascii="Calibri" w:hAnsi="Calibri"/>
          <w:sz w:val="22"/>
        </w:rPr>
        <w:t xml:space="preserve">and seasonable </w:t>
      </w:r>
      <w:r w:rsidRPr="007C16FB">
        <w:rPr>
          <w:rFonts w:ascii="Calibri" w:hAnsi="Calibri"/>
          <w:b/>
          <w:sz w:val="22"/>
        </w:rPr>
        <w:t xml:space="preserve">expression of acceptance operates as an acceptance </w:t>
      </w:r>
      <w:r w:rsidRPr="007C16FB">
        <w:rPr>
          <w:rFonts w:ascii="Calibri" w:hAnsi="Calibri"/>
          <w:sz w:val="22"/>
        </w:rPr>
        <w:t xml:space="preserve">even though it states terms additional to or different from those offered, </w:t>
      </w:r>
      <w:r w:rsidRPr="007C16FB">
        <w:rPr>
          <w:rFonts w:ascii="Calibri" w:hAnsi="Calibri"/>
          <w:b/>
          <w:sz w:val="22"/>
        </w:rPr>
        <w:t>unless acceptance is expressly made conditional on assent to the additional or different terms</w:t>
      </w:r>
      <w:r w:rsidRPr="008F6655">
        <w:rPr>
          <w:rFonts w:ascii="Calibri" w:hAnsi="Calibri"/>
          <w:sz w:val="22"/>
        </w:rPr>
        <w:t>.</w:t>
      </w:r>
    </w:p>
    <w:p w:rsidR="008F6655" w:rsidRPr="008F6655" w:rsidRDefault="008F6655" w:rsidP="008F6655">
      <w:pPr>
        <w:pStyle w:val="ListParagraph"/>
        <w:numPr>
          <w:ilvl w:val="1"/>
          <w:numId w:val="28"/>
        </w:numPr>
        <w:rPr>
          <w:rFonts w:ascii="Calibri" w:hAnsi="Calibri"/>
          <w:b/>
          <w:sz w:val="22"/>
        </w:rPr>
      </w:pPr>
      <w:r w:rsidRPr="00F31269">
        <w:rPr>
          <w:rFonts w:ascii="Calibri" w:hAnsi="Calibri"/>
          <w:sz w:val="22"/>
          <w:u w:val="single"/>
        </w:rPr>
        <w:t>definite</w:t>
      </w:r>
      <w:r w:rsidRPr="00AA3E7B">
        <w:rPr>
          <w:rFonts w:ascii="Calibri" w:hAnsi="Calibri"/>
          <w:sz w:val="22"/>
        </w:rPr>
        <w:t>: does the acceptance materially/meaningfully alter, add, exclude the terms?</w:t>
      </w:r>
      <w:r>
        <w:rPr>
          <w:rFonts w:ascii="Calibri" w:hAnsi="Calibri"/>
          <w:sz w:val="22"/>
        </w:rPr>
        <w:t xml:space="preserve"> </w:t>
      </w:r>
    </w:p>
    <w:p w:rsidR="00FD2E15" w:rsidRPr="008F6655" w:rsidRDefault="008F6655" w:rsidP="008F6655">
      <w:pPr>
        <w:pStyle w:val="ListParagraph"/>
        <w:numPr>
          <w:ilvl w:val="1"/>
          <w:numId w:val="28"/>
        </w:numPr>
        <w:rPr>
          <w:rFonts w:ascii="Calibri" w:hAnsi="Calibri"/>
          <w:sz w:val="22"/>
        </w:rPr>
      </w:pPr>
      <w:r w:rsidRPr="00F31269">
        <w:rPr>
          <w:rFonts w:ascii="Calibri" w:hAnsi="Calibri"/>
          <w:sz w:val="22"/>
          <w:u w:val="single"/>
        </w:rPr>
        <w:t>Operates as an acceptance</w:t>
      </w:r>
      <w:r w:rsidRPr="00AA3E7B">
        <w:rPr>
          <w:rFonts w:ascii="Calibri" w:hAnsi="Calibri"/>
          <w:sz w:val="22"/>
        </w:rPr>
        <w:t>: forms a contract</w:t>
      </w:r>
      <w:r w:rsidR="00FD2E15" w:rsidRPr="008F6655">
        <w:rPr>
          <w:rFonts w:ascii="Calibri" w:hAnsi="Calibri"/>
          <w:sz w:val="22"/>
        </w:rPr>
        <w:br/>
      </w:r>
    </w:p>
    <w:p w:rsidR="00FD2E15" w:rsidRPr="00045422" w:rsidRDefault="00FD2E15" w:rsidP="00045422">
      <w:pPr>
        <w:pStyle w:val="ListParagraph"/>
        <w:rPr>
          <w:rFonts w:ascii="Calibri" w:hAnsi="Calibri"/>
          <w:sz w:val="22"/>
        </w:rPr>
      </w:pPr>
      <w:r w:rsidRPr="00045422">
        <w:rPr>
          <w:rFonts w:ascii="Calibri" w:hAnsi="Calibri"/>
          <w:sz w:val="22"/>
        </w:rPr>
        <w:t xml:space="preserve">(2) The </w:t>
      </w:r>
      <w:r w:rsidRPr="00045422">
        <w:rPr>
          <w:rFonts w:ascii="Calibri" w:hAnsi="Calibri"/>
          <w:b/>
          <w:sz w:val="22"/>
        </w:rPr>
        <w:t xml:space="preserve">additional terms are </w:t>
      </w:r>
      <w:r w:rsidRPr="00045422">
        <w:rPr>
          <w:rFonts w:ascii="Calibri" w:hAnsi="Calibri"/>
          <w:sz w:val="22"/>
        </w:rPr>
        <w:t xml:space="preserve">to be construed as </w:t>
      </w:r>
      <w:r w:rsidRPr="00045422">
        <w:rPr>
          <w:rFonts w:ascii="Calibri" w:hAnsi="Calibri"/>
          <w:b/>
          <w:sz w:val="22"/>
        </w:rPr>
        <w:t xml:space="preserve">proposals for addition </w:t>
      </w:r>
      <w:r w:rsidRPr="00045422">
        <w:rPr>
          <w:rFonts w:ascii="Calibri" w:hAnsi="Calibri"/>
          <w:sz w:val="22"/>
        </w:rPr>
        <w:t xml:space="preserve">to the contract. </w:t>
      </w:r>
    </w:p>
    <w:p w:rsidR="00FD2E15" w:rsidRPr="00045422" w:rsidRDefault="00FD2E15" w:rsidP="00045422">
      <w:pPr>
        <w:pStyle w:val="ListParagraph"/>
        <w:rPr>
          <w:rFonts w:ascii="Calibri" w:hAnsi="Calibri"/>
          <w:sz w:val="22"/>
        </w:rPr>
      </w:pPr>
    </w:p>
    <w:p w:rsidR="00FD2E15" w:rsidRPr="00045422" w:rsidRDefault="00FD2E15" w:rsidP="00045422">
      <w:pPr>
        <w:pStyle w:val="ListParagraph"/>
        <w:rPr>
          <w:rFonts w:ascii="Calibri" w:hAnsi="Calibri"/>
          <w:b/>
          <w:sz w:val="22"/>
        </w:rPr>
      </w:pPr>
      <w:r w:rsidRPr="00045422">
        <w:rPr>
          <w:rFonts w:ascii="Calibri" w:hAnsi="Calibri"/>
          <w:b/>
          <w:sz w:val="22"/>
        </w:rPr>
        <w:t>Between merchants the additional terms become part of the contract unless:</w:t>
      </w:r>
    </w:p>
    <w:p w:rsidR="00FD2E15" w:rsidRPr="00045422" w:rsidRDefault="00FD2E15" w:rsidP="00045422">
      <w:pPr>
        <w:pStyle w:val="ListParagraph"/>
        <w:rPr>
          <w:rFonts w:ascii="Calibri" w:hAnsi="Calibri"/>
          <w:sz w:val="22"/>
        </w:rPr>
      </w:pPr>
      <w:r w:rsidRPr="00045422">
        <w:rPr>
          <w:rFonts w:ascii="Calibri" w:hAnsi="Calibri"/>
          <w:sz w:val="22"/>
        </w:rPr>
        <w:t xml:space="preserve">     a. the </w:t>
      </w:r>
      <w:r w:rsidRPr="00045422">
        <w:rPr>
          <w:rFonts w:ascii="Calibri" w:hAnsi="Calibri"/>
          <w:b/>
          <w:sz w:val="22"/>
        </w:rPr>
        <w:t>offer expressly limits acceptance to the terms of the offer</w:t>
      </w:r>
    </w:p>
    <w:p w:rsidR="00FD2E15" w:rsidRPr="00045422" w:rsidRDefault="00FD2E15" w:rsidP="00045422">
      <w:pPr>
        <w:pStyle w:val="ListParagraph"/>
        <w:rPr>
          <w:rFonts w:ascii="Calibri" w:hAnsi="Calibri"/>
          <w:sz w:val="22"/>
        </w:rPr>
      </w:pPr>
      <w:r w:rsidRPr="00045422">
        <w:rPr>
          <w:rFonts w:ascii="Calibri" w:hAnsi="Calibri"/>
          <w:sz w:val="22"/>
        </w:rPr>
        <w:t xml:space="preserve">     b. </w:t>
      </w:r>
      <w:r w:rsidRPr="00045422">
        <w:rPr>
          <w:rFonts w:ascii="Calibri" w:hAnsi="Calibri"/>
          <w:b/>
          <w:sz w:val="22"/>
        </w:rPr>
        <w:t>they materially alter it</w:t>
      </w:r>
      <w:r w:rsidRPr="00045422">
        <w:rPr>
          <w:rFonts w:ascii="Calibri" w:hAnsi="Calibri"/>
          <w:sz w:val="22"/>
        </w:rPr>
        <w:t>; or</w:t>
      </w:r>
    </w:p>
    <w:p w:rsidR="00FD2E15" w:rsidRPr="00045422" w:rsidRDefault="00FD2E15" w:rsidP="00045422">
      <w:pPr>
        <w:pStyle w:val="ListParagraph"/>
        <w:rPr>
          <w:rFonts w:ascii="Calibri" w:hAnsi="Calibri"/>
          <w:sz w:val="22"/>
        </w:rPr>
      </w:pPr>
      <w:r w:rsidRPr="00045422">
        <w:rPr>
          <w:rFonts w:ascii="Calibri" w:hAnsi="Calibri"/>
          <w:sz w:val="22"/>
        </w:rPr>
        <w:t xml:space="preserve">    c. </w:t>
      </w:r>
      <w:r w:rsidRPr="00045422">
        <w:rPr>
          <w:rFonts w:ascii="Calibri" w:hAnsi="Calibri"/>
          <w:b/>
          <w:sz w:val="22"/>
        </w:rPr>
        <w:t>notification of objection to them is received</w:t>
      </w:r>
      <w:r w:rsidRPr="00045422">
        <w:rPr>
          <w:rFonts w:ascii="Calibri" w:hAnsi="Calibri"/>
          <w:sz w:val="22"/>
        </w:rPr>
        <w:br/>
      </w:r>
    </w:p>
    <w:p w:rsidR="00FD2E15" w:rsidRPr="00045422" w:rsidRDefault="00FD2E15" w:rsidP="00045422">
      <w:pPr>
        <w:pStyle w:val="ListParagraph"/>
        <w:rPr>
          <w:rFonts w:ascii="Calibri" w:hAnsi="Calibri"/>
          <w:sz w:val="22"/>
        </w:rPr>
      </w:pPr>
      <w:r w:rsidRPr="00045422">
        <w:rPr>
          <w:rFonts w:ascii="Calibri" w:hAnsi="Calibri"/>
          <w:sz w:val="22"/>
        </w:rPr>
        <w:t xml:space="preserve">(3) </w:t>
      </w:r>
      <w:r w:rsidRPr="00045422">
        <w:rPr>
          <w:rFonts w:ascii="Calibri" w:hAnsi="Calibri"/>
          <w:b/>
          <w:sz w:val="22"/>
        </w:rPr>
        <w:t xml:space="preserve">conduct </w:t>
      </w:r>
      <w:r w:rsidRPr="00045422">
        <w:rPr>
          <w:rFonts w:ascii="Calibri" w:hAnsi="Calibri"/>
          <w:sz w:val="22"/>
        </w:rPr>
        <w:t xml:space="preserve">by both parties </w:t>
      </w:r>
      <w:r w:rsidRPr="00045422">
        <w:rPr>
          <w:rFonts w:ascii="Calibri" w:hAnsi="Calibri"/>
          <w:b/>
          <w:sz w:val="22"/>
        </w:rPr>
        <w:t xml:space="preserve">which recognizes the existence of a contract is sufficient to establish a contract </w:t>
      </w:r>
      <w:r w:rsidRPr="00045422">
        <w:rPr>
          <w:rFonts w:ascii="Calibri" w:hAnsi="Calibri"/>
          <w:sz w:val="22"/>
        </w:rPr>
        <w:t xml:space="preserve">for sale although the writings of the parties do not otherwise establish a contract.  </w:t>
      </w:r>
    </w:p>
    <w:p w:rsidR="00FD2E15" w:rsidRPr="00045422" w:rsidRDefault="00FD2E15" w:rsidP="00045422">
      <w:pPr>
        <w:pStyle w:val="ListParagraph"/>
        <w:rPr>
          <w:rFonts w:ascii="Calibri" w:hAnsi="Calibri"/>
          <w:sz w:val="22"/>
        </w:rPr>
      </w:pPr>
    </w:p>
    <w:p w:rsidR="00FD2E15" w:rsidRPr="00045422" w:rsidRDefault="00FD2E15" w:rsidP="00045422">
      <w:pPr>
        <w:pStyle w:val="ListParagraph"/>
        <w:rPr>
          <w:rFonts w:ascii="Calibri" w:hAnsi="Calibri"/>
          <w:sz w:val="22"/>
        </w:rPr>
      </w:pPr>
      <w:r w:rsidRPr="00045422">
        <w:rPr>
          <w:rFonts w:ascii="Calibri" w:hAnsi="Calibri"/>
          <w:sz w:val="22"/>
        </w:rPr>
        <w:t xml:space="preserve">In such case, </w:t>
      </w:r>
      <w:r w:rsidRPr="00045422">
        <w:rPr>
          <w:rFonts w:ascii="Calibri" w:hAnsi="Calibri"/>
          <w:b/>
          <w:sz w:val="22"/>
        </w:rPr>
        <w:t xml:space="preserve">the terms (in this case of contract by conduct) </w:t>
      </w:r>
      <w:r w:rsidRPr="00045422">
        <w:rPr>
          <w:rFonts w:ascii="Calibri" w:hAnsi="Calibri"/>
          <w:sz w:val="22"/>
        </w:rPr>
        <w:t xml:space="preserve">of the particular contract </w:t>
      </w:r>
      <w:r w:rsidRPr="00045422">
        <w:rPr>
          <w:rFonts w:ascii="Calibri" w:hAnsi="Calibri"/>
          <w:b/>
          <w:sz w:val="22"/>
        </w:rPr>
        <w:t xml:space="preserve">consist of those terms on which the writings </w:t>
      </w:r>
      <w:r w:rsidRPr="00045422">
        <w:rPr>
          <w:rFonts w:ascii="Calibri" w:hAnsi="Calibri"/>
          <w:sz w:val="22"/>
        </w:rPr>
        <w:t xml:space="preserve">of the parties </w:t>
      </w:r>
      <w:r w:rsidRPr="00045422">
        <w:rPr>
          <w:rFonts w:ascii="Calibri" w:hAnsi="Calibri"/>
          <w:b/>
          <w:sz w:val="22"/>
        </w:rPr>
        <w:t>agree</w:t>
      </w:r>
      <w:r w:rsidRPr="00045422">
        <w:rPr>
          <w:rFonts w:ascii="Calibri" w:hAnsi="Calibri"/>
          <w:sz w:val="22"/>
        </w:rPr>
        <w:t xml:space="preserve">, together </w:t>
      </w:r>
      <w:r w:rsidRPr="00045422">
        <w:rPr>
          <w:rFonts w:ascii="Calibri" w:hAnsi="Calibri"/>
          <w:b/>
          <w:sz w:val="22"/>
        </w:rPr>
        <w:t xml:space="preserve">with </w:t>
      </w:r>
      <w:r w:rsidRPr="00045422">
        <w:rPr>
          <w:rFonts w:ascii="Calibri" w:hAnsi="Calibri"/>
          <w:sz w:val="22"/>
        </w:rPr>
        <w:t xml:space="preserve">any </w:t>
      </w:r>
      <w:r w:rsidRPr="00045422">
        <w:rPr>
          <w:rFonts w:ascii="Calibri" w:hAnsi="Calibri"/>
          <w:b/>
          <w:sz w:val="22"/>
        </w:rPr>
        <w:t xml:space="preserve">supplementary terms </w:t>
      </w:r>
      <w:r w:rsidRPr="00045422">
        <w:rPr>
          <w:rFonts w:ascii="Calibri" w:hAnsi="Calibri"/>
          <w:sz w:val="22"/>
        </w:rPr>
        <w:t xml:space="preserve">incorporated </w:t>
      </w:r>
      <w:r w:rsidRPr="00045422">
        <w:rPr>
          <w:rFonts w:ascii="Calibri" w:hAnsi="Calibri"/>
          <w:b/>
          <w:sz w:val="22"/>
        </w:rPr>
        <w:t xml:space="preserve">under </w:t>
      </w:r>
      <w:r w:rsidRPr="00045422">
        <w:rPr>
          <w:rFonts w:ascii="Calibri" w:hAnsi="Calibri"/>
          <w:sz w:val="22"/>
        </w:rPr>
        <w:t>any other provisions of this Act (</w:t>
      </w:r>
      <w:r w:rsidRPr="00045422">
        <w:rPr>
          <w:rFonts w:ascii="Calibri" w:hAnsi="Calibri"/>
          <w:b/>
          <w:sz w:val="22"/>
        </w:rPr>
        <w:t>the UCC</w:t>
      </w:r>
      <w:r w:rsidRPr="00045422">
        <w:rPr>
          <w:rFonts w:ascii="Calibri" w:hAnsi="Calibri"/>
          <w:sz w:val="22"/>
        </w:rPr>
        <w:t>)</w:t>
      </w:r>
    </w:p>
    <w:p w:rsidR="001019FC" w:rsidRPr="00045422" w:rsidRDefault="001019FC" w:rsidP="00045422">
      <w:pPr>
        <w:pStyle w:val="ListParagraph"/>
        <w:spacing w:after="200"/>
        <w:rPr>
          <w:rFonts w:ascii="Calibri" w:hAnsi="Calibri"/>
          <w:sz w:val="22"/>
        </w:rPr>
      </w:pPr>
    </w:p>
    <w:p w:rsidR="008F6655" w:rsidRDefault="008F6655" w:rsidP="00195334">
      <w:pPr>
        <w:rPr>
          <w:rFonts w:ascii="Calibri" w:hAnsi="Calibri"/>
          <w:b/>
          <w:color w:val="660066"/>
          <w:sz w:val="22"/>
        </w:rPr>
      </w:pPr>
    </w:p>
    <w:p w:rsidR="002B0723" w:rsidRDefault="002B0723" w:rsidP="00195334">
      <w:pPr>
        <w:rPr>
          <w:rFonts w:ascii="Calibri" w:hAnsi="Calibri"/>
          <w:b/>
          <w:color w:val="660066"/>
          <w:sz w:val="22"/>
        </w:rPr>
      </w:pPr>
    </w:p>
    <w:p w:rsidR="002B0723" w:rsidRDefault="002B0723" w:rsidP="00195334">
      <w:pPr>
        <w:rPr>
          <w:rFonts w:ascii="Calibri" w:hAnsi="Calibri"/>
          <w:b/>
          <w:color w:val="660066"/>
          <w:sz w:val="22"/>
        </w:rPr>
      </w:pPr>
    </w:p>
    <w:p w:rsidR="002B0723" w:rsidRDefault="002B0723" w:rsidP="00195334">
      <w:pPr>
        <w:rPr>
          <w:rFonts w:ascii="Calibri" w:hAnsi="Calibri"/>
          <w:b/>
          <w:color w:val="660066"/>
          <w:sz w:val="22"/>
        </w:rPr>
      </w:pPr>
    </w:p>
    <w:p w:rsidR="002B0723" w:rsidRDefault="00EF5E5E" w:rsidP="00195334">
      <w:pPr>
        <w:rPr>
          <w:rFonts w:ascii="Calibri" w:hAnsi="Calibri"/>
          <w:b/>
          <w:color w:val="660066"/>
          <w:sz w:val="22"/>
        </w:rPr>
      </w:pPr>
      <w:r>
        <w:rPr>
          <w:rFonts w:ascii="Calibri" w:hAnsi="Calibri"/>
          <w:b/>
          <w:noProof/>
          <w:color w:val="660066"/>
          <w:sz w:val="22"/>
        </w:rPr>
        <w:pict>
          <v:group id="Group 38" o:spid="_x0000_s1026" style="position:absolute;margin-left:0;margin-top:-27pt;width:522pt;height:315pt;z-index:251658240;mso-width-relative:margin" coordsize="3657600,4000500" wrapcoords="-62 -102 -62 2365 3910 3188 3910 4011 3724 4834 558 5400 558 7354 4562 8125 4562 8948 4375 9154 4375 9308 558 9771 558 12445 3600 13011 4562 13062 4375 13525 4375 13885 558 14040 558 17382 3600 17948 4562 18000 4562 18822 4375 19028 4375 19182 1241 19645 1241 21600 8875 21600 8875 19645 5213 19131 5182 19028 4965 18822 4965 18000 6206 17948 10210 17382 10210 16354 21662 16148 21662 14040 5182 13885 5182 13525 4965 13062 8875 13011 21662 12445 21662 10337 10210 9771 5213 9257 5182 9154 4965 8948 4965 8125 12910 8074 21662 7508 21662 5400 4531 4834 4313 4011 4313 3188 12413 3137 21662 2571 21662 462 9558 -102 -62 -1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">
            <v:shapetype id="_x0000_t32" coordsize="21600,21600" o:spt="32" o:oned="t" path="m0,0l21600,21600e" filled="f">
              <v:path arrowok="t" fillok="f" o:connecttype="none"/>
              <o:lock v:ext="edit" shapetype="t"/>
            </v:shapetype>
            <v:shape id="Straight Arrow Connector 35" o:spid="_x0000_s1027" type="#_x0000_t32" style="position:absolute;left:800100;top:1485900;width:0;height:34290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yIzusQAAADbAAAADwAAAGRycy9kb3ducmV2LnhtbESPQWvCQBSE70L/w/IKvekmihKiqxRR&#10;KD2IboX2+Mw+k9Ds25Ddxvjv3UKhx2FmvmFWm8E2oqfO144VpJMEBHHhTM2lgvPHfpyB8AHZYOOY&#10;FNzJw2b9NFphbtyNT9TrUIoIYZ+jgiqENpfSFxVZ9BPXEkfv6jqLIcqulKbDW4TbRk6TZCEt1hwX&#10;KmxpW1HxrX+sgmx2P/fvRZodLunu+tWS1p9HrdTL8/C6BBFoCP/hv/abUTCbw++X+APk+g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rIjO6xAAAANsAAAAPAAAAAAAAAAAA&#10;AAAAAKECAABkcnMvZG93bnJldi54bWxQSwUGAAAAAAQABAD5AAAAkgMAAAAA&#10;" strokecolor="#c6d9f1" strokeweight="2pt">
              <v:stroke endarrow="open"/>
              <v:shadow on="t" opacity="24903f" mv:blur="40000f" origin=",.5" offset="0,20000emu"/>
            </v:shape>
            <v:group id="Group 37" o:spid="_x0000_s1028" style="position:absolute;width:3657600;height:4000500" coordsize="3657600,40005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pYQYOxAAAANsAAAAP&#10;AAAAAAAAAAAAAAAAAKkCAABkcnMvZG93bnJldi54bWxQSwUGAAAAAAQABAD6AAAAmgMAAAAA&#10;">
              <v:group id="Group 34" o:spid="_x0000_s1029" style="position:absolute;width:3657600;height:4000500" coordsize="3657600,40005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Zs5h5xAAAANsAAAAP&#10;AAAAAAAAAAAAAAAAAKkCAABkcnMvZG93bnJldi54bWxQSwUGAAAAAAQABAD6AAAAmgMAAAAA&#10;">
                <v:shape id="Text Box 7" o:spid="_x0000_s1030" type="#_x0000_t202" style="position:absolute;width:1600200;height:5715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eUS5xAAA&#10;ANoAAAAPAAAAZHJzL2Rvd25yZXYueG1sRI9Ba8JAFITvBf/D8gRvdVcPtaSu0opC8VRNoPX2yD6T&#10;kOzbkF2T2F/fLRR6HGbmG2a9HW0jeup85VjDYq5AEOfOVFxoyNLD4zMIH5ANNo5Jw508bDeThzUm&#10;xg18ov4cChEh7BPUUIbQJlL6vCSLfu5a4uhdXWcxRNkV0nQ4RLht5FKpJ2mx4rhQYku7kvL6fLMa&#10;1Mf3cVh99qe0ru6ZevuqLxnttZ5Nx9cXEIHG8B/+a78bDSv4vRJvgNz8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FXlEucQAAADaAAAADwAAAAAAAAAAAAAAAACXAgAAZHJzL2Rv&#10;d25yZXYueG1sUEsFBgAAAAAEAAQA9QAAAIgDAAAAAA==&#10;" filled="f" strokecolor="#c6d9f1" strokeweight="3pt">
                  <v:textbox>
                    <w:txbxContent>
                      <w:p w:rsidR="00F03B64" w:rsidRPr="009704C5" w:rsidRDefault="00F03B64" w:rsidP="002B0723">
                        <w:pPr>
                          <w:jc w:val="center"/>
                          <w:rPr>
                            <w:rFonts w:ascii="Candara" w:eastAsia="Cambria" w:hAnsi="Candara" w:cs="Times New Roman"/>
                          </w:rPr>
                        </w:pPr>
                        <w:r>
                          <w:rPr>
                            <w:rFonts w:ascii="Candara" w:eastAsia="Cambria" w:hAnsi="Candara" w:cs="Times New Roman"/>
                          </w:rPr>
                          <w:t>Is the UCC relevant (goods not service)?</w:t>
                        </w:r>
                      </w:p>
                    </w:txbxContent>
                  </v:textbox>
                </v:shape>
                <v:shape id="Text Box 8" o:spid="_x0000_s1031" type="#_x0000_t202" style="position:absolute;left:2400300;top:114300;width:1257300;height:3429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5tDLwQAA&#10;ANoAAAAPAAAAZHJzL2Rvd25yZXYueG1sRE/JasMwEL0X+g9iCrk1UnNIihvFtKWBkFMWQ9LbYE1t&#10;Y2tkLMVLvr46FHp8vH2djrYRPXW+cqzhZa5AEOfOVFxoyM7b51cQPiAbbByThok8pJvHhzUmxg18&#10;pP4UChFD2CeooQyhTaT0eUkW/dy1xJH7cZ3FEGFXSNPhEMNtIxdKLaXFimNDiS19lpTXp5vVoA73&#10;/bC69MdzXU2Z+rjW3xl9aT17Gt/fQAQaw7/4z70zGuLWeCXeALn5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ZObQy8EAAADaAAAADwAAAAAAAAAAAAAAAACXAgAAZHJzL2Rvd25y&#10;ZXYueG1sUEsFBgAAAAAEAAQA9QAAAIUDAAAAAA==&#10;" filled="f" strokecolor="#c6d9f1" strokeweight="3pt">
                  <v:textbox>
                    <w:txbxContent>
                      <w:p w:rsidR="00F03B64" w:rsidRPr="009704C5" w:rsidRDefault="00F03B64" w:rsidP="002B0723">
                        <w:pPr>
                          <w:jc w:val="center"/>
                          <w:rPr>
                            <w:rFonts w:ascii="Candara" w:eastAsia="Cambria" w:hAnsi="Candara" w:cs="Times New Roman"/>
                          </w:rPr>
                        </w:pPr>
                        <w:r>
                          <w:rPr>
                            <w:rFonts w:ascii="Candara" w:eastAsia="Cambria" w:hAnsi="Candara" w:cs="Times New Roman"/>
                          </w:rPr>
                          <w:t>Stop.</w:t>
                        </w:r>
                      </w:p>
                    </w:txbxContent>
                  </v:textbox>
                </v:shape>
                <v:shape id="Text Box 9" o:spid="_x0000_s1032" type="#_x0000_t202" style="position:absolute;left:114300;top:1028700;width:1600200;height:4572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qnVQxQAA&#10;ANoAAAAPAAAAZHJzL2Rvd25yZXYueG1sRI9Pa8JAFMTvgt9heYI33bWH2kZXqaUF8eSfQOvtkX1N&#10;QrJvQ3abxH76rlDocZiZ3zDr7WBr0VHrS8caFnMFgjhzpuRcQ3p5nz2B8AHZYO2YNNzIw3YzHq0x&#10;Ma7nE3XnkIsIYZ+ghiKEJpHSZwVZ9HPXEEfvy7UWQ5RtLk2LfYTbWj4o9SgtlhwXCmzotaCsOn9b&#10;Der4c+iXH93pUpW3VO0+q2tKb1pPJ8PLCkSgIfyH/9p7o+EZ7lfiDZCbX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uqdVDFAAAA2gAAAA8AAAAAAAAAAAAAAAAAlwIAAGRycy9k&#10;b3ducmV2LnhtbFBLBQYAAAAABAAEAPUAAACJAwAAAAA=&#10;" filled="f" strokecolor="#c6d9f1" strokeweight="3pt">
                  <v:textbox>
                    <w:txbxContent>
                      <w:p w:rsidR="00F03B64" w:rsidRDefault="00F03B64" w:rsidP="002B0723">
                        <w:pPr>
                          <w:jc w:val="center"/>
                          <w:rPr>
                            <w:rFonts w:ascii="Candara" w:eastAsia="Cambria" w:hAnsi="Candara" w:cs="Times New Roman"/>
                          </w:rPr>
                        </w:pPr>
                        <w:r>
                          <w:rPr>
                            <w:rFonts w:ascii="Candara" w:eastAsia="Cambria" w:hAnsi="Candara" w:cs="Times New Roman"/>
                          </w:rPr>
                          <w:t>Was there a K before writing?</w:t>
                        </w:r>
                      </w:p>
                      <w:p w:rsidR="00F03B64" w:rsidRPr="008F6655" w:rsidRDefault="00F03B64" w:rsidP="002B0723">
                        <w:pPr>
                          <w:jc w:val="center"/>
                          <w:rPr>
                            <w:rFonts w:ascii="Candara" w:eastAsia="Cambria" w:hAnsi="Candara" w:cs="Times New Roman"/>
                            <w:sz w:val="18"/>
                          </w:rPr>
                        </w:pPr>
                        <w:r w:rsidRPr="008F6655">
                          <w:rPr>
                            <w:rFonts w:ascii="Calibri" w:hAnsi="Calibri"/>
                            <w:sz w:val="18"/>
                          </w:rPr>
                          <w:t>How do you know?  Check UCC 2-204 and UCC 2-206</w:t>
                        </w:r>
                      </w:p>
                    </w:txbxContent>
                  </v:textbox>
                </v:shape>
                <v:shape id="Text Box 10" o:spid="_x0000_s1033" type="#_x0000_t202" style="position:absolute;left:2400300;top:1028700;width:1257300;height:3429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57pPxQAA&#10;ANsAAAAPAAAAZHJzL2Rvd25yZXYueG1sRI9BS8NAEIXvgv9hGaE3u2sPVWK3RcVC6cm2AfU2ZMck&#10;JDsbstsk7a93DoK3Gd6b975ZbSbfqoH6WAe28DA3oIiL4GouLeSn7f0TqJiQHbaBycKFImzWtzcr&#10;zFwY+UDDMZVKQjhmaKFKqcu0jkVFHuM8dMSi/YTeY5K1L7XrcZRw3+qFMUvtsWZpqLCjt4qK5nj2&#10;FszHdT8+fg6HU1NfcvP61Xzn9G7t7G56eQaVaEr/5r/rnRN8oZdfZAC9/g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znuk/FAAAA2wAAAA8AAAAAAAAAAAAAAAAAlwIAAGRycy9k&#10;b3ducmV2LnhtbFBLBQYAAAAABAAEAPUAAACJAwAAAAA=&#10;" filled="f" strokecolor="#c6d9f1" strokeweight="3pt">
                  <v:textbox>
                    <w:txbxContent>
                      <w:p w:rsidR="00F03B64" w:rsidRPr="009704C5" w:rsidRDefault="00F03B64" w:rsidP="002B0723">
                        <w:pPr>
                          <w:jc w:val="center"/>
                          <w:rPr>
                            <w:rFonts w:ascii="Candara" w:eastAsia="Cambria" w:hAnsi="Candara" w:cs="Times New Roman"/>
                          </w:rPr>
                        </w:pPr>
                        <w:r>
                          <w:rPr>
                            <w:rFonts w:ascii="Candara" w:eastAsia="Cambria" w:hAnsi="Candara" w:cs="Times New Roman"/>
                          </w:rPr>
                          <w:t>2-207 (2)</w:t>
                        </w:r>
                      </w:p>
                    </w:txbxContent>
                  </v:textbox>
                </v:shape>
                <v:shape id="Straight Arrow Connector 11" o:spid="_x0000_s1034" type="#_x0000_t32" style="position:absolute;left:1600200;top:342900;width:800100;height: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36xp2cEAAADbAAAADwAAAGRycy9kb3ducmV2LnhtbERPTWvCQBC9F/wPywje6iYKEqKrlKIg&#10;HordCvU4zY5JaHY2ZNcY/323IHibx/uc1Wawjeip87VjBek0AUFcOFNzqeD0tXvNQPiAbLBxTAru&#10;5GGzHr2sMDfuxp/U61CKGMI+RwVVCG0upS8qsuinriWO3MV1FkOEXSlNh7cYbhs5S5KFtFhzbKiw&#10;pfeKil99tQqy+f3UH4o0+/hJt5dzS1p/H7VSk/HwtgQRaAhP8cO9N3F+Cv+/xAPk+g8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frGnZwQAAANsAAAAPAAAAAAAAAAAAAAAA&#10;AKECAABkcnMvZG93bnJldi54bWxQSwUGAAAAAAQABAD5AAAAjwMAAAAA&#10;" strokecolor="#c6d9f1" strokeweight="2pt">
                  <v:stroke endarrow="open"/>
                  <v:shadow on="t" opacity="24903f" mv:blur="40000f" origin=",.5" offset="0,20000emu"/>
                </v:shape>
                <v:shape id="Straight Arrow Connector 12" o:spid="_x0000_s1035" type="#_x0000_t32" style="position:absolute;left:1714500;top:1143000;width:685800;height: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373rsIAAADbAAAADwAAAGRycy9kb3ducmV2LnhtbERPTWvCQBC9F/wPywi91U0slBBdRcRC&#10;8VDqKuhxzI5JMDsbsmuM/74rFHqbx/uc+XKwjeip87VjBekkAUFcOFNzqeCw/3zLQPiAbLBxTAoe&#10;5GG5GL3MMTfuzjvqdShFDGGfo4IqhDaX0hcVWfQT1xJH7uI6iyHCrpSmw3sMt42cJsmHtFhzbKiw&#10;pXVFxVXfrILs/XHot0WafZ/TzeXUktbHH63U63hYzUAEGsK/+M/9ZeL8KTx/iQfIxS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L373rsIAAADbAAAADwAAAAAAAAAAAAAA&#10;AAChAgAAZHJzL2Rvd25yZXYueG1sUEsFBgAAAAAEAAQA+QAAAJADAAAAAA==&#10;" strokecolor="#c6d9f1" strokeweight="2pt">
                  <v:stroke endarrow="open"/>
                  <v:shadow on="t" opacity="24903f" mv:blur="40000f" origin=",.5" offset="0,20000emu"/>
                </v:shape>
                <v:shape id="Straight Arrow Connector 13" o:spid="_x0000_s1036" type="#_x0000_t32" style="position:absolute;left:685800;top:571500;width:0;height:45720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DJSNcIAAADbAAAADwAAAGRycy9kb3ducmV2LnhtbERPTWvCQBC9F/wPywje6iYVSoiuImJB&#10;PJR2FfQ4ZsckmJ0N2TXGf98tFHqbx/ucxWqwjeip87VjBek0AUFcOFNzqeB4+HjNQPiAbLBxTAqe&#10;5GG1HL0sMDfuwd/U61CKGMI+RwVVCG0upS8qsuinriWO3NV1FkOEXSlNh48Ybhv5liTv0mLNsaHC&#10;ljYVFTd9twqy2fPY74s0+7yk2+u5Ja1PX1qpyXhYz0EEGsK/+M+9M3H+DH5/iQfI5Q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QDJSNcIAAADbAAAADwAAAAAAAAAAAAAA&#10;AAChAgAAZHJzL2Rvd25yZXYueG1sUEsFBgAAAAAEAAQA+QAAAJADAAAAAA==&#10;" strokecolor="#c6d9f1" strokeweight="2pt">
                  <v:stroke endarrow="open"/>
                  <v:shadow on="t" opacity="24903f" mv:blur="40000f" origin=",.5" offset="0,20000emu"/>
                </v:shape>
                <v:shape id="Text Box 14" o:spid="_x0000_s1037" type="#_x0000_t202" style="position:absolute;left:2400300;top:1943100;width:1257300;height:3429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3LxMwwAA&#10;ANsAAAAPAAAAZHJzL2Rvd25yZXYueG1sRE9La8JAEL4L/odlBG+6aym2RFeppQXx5CPQehuy0yQk&#10;Oxuy2yT213eFQm/z8T1nvR1sLTpqfelYw2KuQBBnzpSca0gv77NnED4gG6wdk4YbedhuxqM1Jsb1&#10;fKLuHHIRQ9gnqKEIoUmk9FlBFv3cNcSR+3KtxRBhm0vTYh/DbS0flFpKiyXHhgIbei0oq87fVoM6&#10;/hz6p4/udKnKW6p2n9U1pTetp5PhZQUi0BD+xX/uvYnzH+H+SzxAbn4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D3LxMwwAAANsAAAAPAAAAAAAAAAAAAAAAAJcCAABkcnMvZG93&#10;bnJldi54bWxQSwUGAAAAAAQABAD1AAAAhwMAAAAA&#10;" filled="f" strokecolor="#c6d9f1" strokeweight="3pt">
                  <v:textbox>
                    <w:txbxContent>
                      <w:p w:rsidR="00F03B64" w:rsidRPr="009704C5" w:rsidRDefault="00F03B64" w:rsidP="002B0723">
                        <w:pPr>
                          <w:jc w:val="center"/>
                          <w:rPr>
                            <w:rFonts w:ascii="Candara" w:eastAsia="Cambria" w:hAnsi="Candara" w:cs="Times New Roman"/>
                          </w:rPr>
                        </w:pPr>
                        <w:r>
                          <w:rPr>
                            <w:rFonts w:ascii="Candara" w:eastAsia="Cambria" w:hAnsi="Candara" w:cs="Times New Roman"/>
                          </w:rPr>
                          <w:t>2-207 (2)</w:t>
                        </w:r>
                      </w:p>
                    </w:txbxContent>
                  </v:textbox>
                </v:shape>
                <v:shape id="Text Box 15" o:spid="_x0000_s1038" type="#_x0000_t202" style="position:absolute;left:2400300;top:2628900;width:1257300;height:3429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kBnXwwAA&#10;ANsAAAAPAAAAZHJzL2Rvd25yZXYueG1sRE9La8JAEL4L/odlBG+6a6G2RFeppQXx5CPQehuy0yQk&#10;Oxuy2yT213eFQm/z8T1nvR1sLTpqfelYw2KuQBBnzpSca0gv77NnED4gG6wdk4YbedhuxqM1Jsb1&#10;fKLuHHIRQ9gnqKEIoUmk9FlBFv3cNcSR+3KtxRBhm0vTYh/DbS0flFpKiyXHhgIbei0oq87fVoM6&#10;/hz6p4/udKnKW6p2n9U1pTetp5PhZQUi0BD+xX/uvYnzH+H+SzxAbn4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skBnXwwAAANsAAAAPAAAAAAAAAAAAAAAAAJcCAABkcnMvZG93&#10;bnJldi54bWxQSwUGAAAAAAQABAD1AAAAhwMAAAAA&#10;" filled="f" strokecolor="#c6d9f1" strokeweight="3pt">
                  <v:textbox>
                    <w:txbxContent>
                      <w:p w:rsidR="00F03B64" w:rsidRPr="009704C5" w:rsidRDefault="00F03B64" w:rsidP="002B0723">
                        <w:pPr>
                          <w:jc w:val="center"/>
                          <w:rPr>
                            <w:rFonts w:ascii="Candara" w:eastAsia="Cambria" w:hAnsi="Candara" w:cs="Times New Roman"/>
                          </w:rPr>
                        </w:pPr>
                        <w:r>
                          <w:rPr>
                            <w:rFonts w:ascii="Candara" w:eastAsia="Cambria" w:hAnsi="Candara" w:cs="Times New Roman"/>
                          </w:rPr>
                          <w:t>2-207 (2)</w:t>
                        </w:r>
                      </w:p>
                    </w:txbxContent>
                  </v:textbox>
                </v:shape>
                <v:shape id="Text Box 16" o:spid="_x0000_s1039" type="#_x0000_t202" style="position:absolute;left:114300;top:1828800;width:1600200;height:4572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QoegwwAA&#10;ANsAAAAPAAAAZHJzL2Rvd25yZXYueG1sRE9Na8JAEL0X/A/LCL3VXT1oSV2lFQulJzUB623IjklI&#10;djZkt0nsr+8WCt7m8T5nvR1tI3rqfOVYw3ymQBDnzlRcaMjS96dnED4gG2wck4YbedhuJg9rTIwb&#10;+Ej9KRQihrBPUEMZQptI6fOSLPqZa4kjd3WdxRBhV0jT4RDDbSMXSi2lxYpjQ4kt7UrK69O31aAO&#10;P5/D6twf07q6Zertq75ktNf6cTq+voAINIa7+N/9YeL8Jfz9Eg+Qm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cQoegwwAAANsAAAAPAAAAAAAAAAAAAAAAAJcCAABkcnMvZG93&#10;bnJldi54bWxQSwUGAAAAAAQABAD1AAAAhwMAAAAA&#10;" filled="f" strokecolor="#c6d9f1" strokeweight="3pt">
                  <v:textbox>
                    <w:txbxContent>
                      <w:p w:rsidR="00F03B64" w:rsidRPr="009704C5" w:rsidRDefault="00F03B64" w:rsidP="002B0723">
                        <w:pPr>
                          <w:jc w:val="center"/>
                          <w:rPr>
                            <w:rFonts w:ascii="Candara" w:eastAsia="Cambria" w:hAnsi="Candara" w:cs="Times New Roman"/>
                          </w:rPr>
                        </w:pPr>
                        <w:r>
                          <w:rPr>
                            <w:rFonts w:ascii="Candara" w:eastAsia="Cambria" w:hAnsi="Candara" w:cs="Times New Roman"/>
                          </w:rPr>
                          <w:t>Does writing form K under 2-207(1)?</w:t>
                        </w:r>
                      </w:p>
                    </w:txbxContent>
                  </v:textbox>
                </v:shape>
                <v:shape id="Straight Arrow Connector 19" o:spid="_x0000_s1040" type="#_x0000_t32" style="position:absolute;left:1714500;top:2057400;width:685800;height: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dpl38IAAADbAAAADwAAAGRycy9kb3ducmV2LnhtbERPTWvCQBC9C/0PyxS86SYKEqOrFFEo&#10;PZR2FdrjmB2T0OxsyG5j/PduoeBtHu9z1tvBNqKnzteOFaTTBARx4UzNpYLT8TDJQPiAbLBxTApu&#10;5GG7eRqtMTfuyp/U61CKGMI+RwVVCG0upS8qsuinriWO3MV1FkOEXSlNh9cYbhs5S5KFtFhzbKiw&#10;pV1FxY/+tQqy+e3UvxVp9n5O95fvlrT++tBKjZ+HlxWIQEN4iP/drybOX8LfL/EAubkD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Idpl38IAAADbAAAADwAAAAAAAAAAAAAA&#10;AAChAgAAZHJzL2Rvd25yZXYueG1sUEsFBgAAAAAEAAQA+QAAAJADAAAAAA==&#10;" strokecolor="#c6d9f1" strokeweight="2pt">
                  <v:stroke endarrow="open"/>
                  <v:shadow on="t" opacity="24903f" mv:blur="40000f" origin=",.5" offset="0,20000emu"/>
                </v:shape>
                <v:shape id="Straight Arrow Connector 20" o:spid="_x0000_s1041" type="#_x0000_t32" style="position:absolute;left:1714500;top:2743200;width:685800;height: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owG/8EAAADbAAAADwAAAGRycy9kb3ducmV2LnhtbERPz2vCMBS+C/sfwht407QOpHRGEdlA&#10;dhDNhO34bJ5tsXkpTaz1vzcHwePH93uxGmwjeup87VhBOk1AEBfO1FwqOP5+TzIQPiAbbByTgjt5&#10;WC3fRgvMjbvxgXodShFD2OeooAqhzaX0RUUW/dS1xJE7u85iiLArpenwFsNtI2dJMpcWa44NFba0&#10;qai46KtVkH3cj/1PkWa7U/p1/m9J67+9Vmr8Pqw/QQQawkv8dG+NgllcH7/EHyCXD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jAb/wQAAANsAAAAPAAAAAAAAAAAAAAAA&#10;AKECAABkcnMvZG93bnJldi54bWxQSwUGAAAAAAQABAD5AAAAjwMAAAAA&#10;" strokecolor="#c6d9f1" strokeweight="2pt">
                  <v:stroke endarrow="open"/>
                  <v:shadow on="t" opacity="24903f" mv:blur="40000f" origin=",.5" offset="0,20000emu"/>
                </v:shape>
                <v:shape id="Text Box 21" o:spid="_x0000_s1042" type="#_x0000_t202" style="position:absolute;left:114300;top:2628900;width:1600200;height:5715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x9VpxQAA&#10;ANsAAAAPAAAAZHJzL2Rvd25yZXYueG1sRI9Pa8JAFMTvBb/D8gRvdVcPKqmrVGmh9OSfQNvbI/ua&#10;hGTfhuw2if30riB4HGbmN8x6O9hadNT60rGG2VSBIM6cKTnXkJ7fn1cgfEA2WDsmDRfysN2MntaY&#10;GNfzkbpTyEWEsE9QQxFCk0jps4Is+qlriKP361qLIco2l6bFPsJtLedKLaTFkuNCgQ3tC8qq05/V&#10;oA7/n/3yqzueq/KSqt139ZPSm9aT8fD6AiLQEB7he/vDaJjP4PYl/gC5uQ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3H1WnFAAAA2wAAAA8AAAAAAAAAAAAAAAAAlwIAAGRycy9k&#10;b3ducmV2LnhtbFBLBQYAAAAABAAEAPUAAACJAwAAAAA=&#10;" filled="f" strokecolor="#c6d9f1" strokeweight="3pt">
                  <v:textbox>
                    <w:txbxContent>
                      <w:p w:rsidR="00F03B64" w:rsidRPr="009704C5" w:rsidRDefault="00F03B64" w:rsidP="002B0723">
                        <w:pPr>
                          <w:jc w:val="center"/>
                          <w:rPr>
                            <w:rFonts w:ascii="Candara" w:eastAsia="Cambria" w:hAnsi="Candara" w:cs="Times New Roman"/>
                          </w:rPr>
                        </w:pPr>
                        <w:r>
                          <w:rPr>
                            <w:rFonts w:ascii="Candara" w:eastAsia="Cambria" w:hAnsi="Candara" w:cs="Times New Roman"/>
                          </w:rPr>
                          <w:t>Does conduct form K under 2-207(3)?</w:t>
                        </w:r>
                      </w:p>
                    </w:txbxContent>
                  </v:textbox>
                </v:shape>
                <v:shape id="Text Box 22" o:spid="_x0000_s1043" type="#_x0000_t202" style="position:absolute;left:228600;top:3657600;width:1257300;height:3429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FUsexQAA&#10;ANsAAAAPAAAAZHJzL2Rvd25yZXYueG1sRI/NasMwEITvhbyD2EJvjVQfmuBGCW1IIPSUH0Pa22Jt&#10;bWNrZSzFdvr0VSGQ4zAz3zCL1Wgb0VPnK8caXqYKBHHuTMWFhuy0fZ6D8AHZYOOYNFzJw2o5eVhg&#10;atzAB+qPoRARwj5FDWUIbSqlz0uy6KeuJY7ej+sshii7QpoOhwi3jUyUepUWK44LJba0Limvjxer&#10;Qe1/P4fZuT+c6uqaqY+v+jujjdZPj+P7G4hAY7iHb+2d0ZAk8P8l/gC5/AM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0VSx7FAAAA2wAAAA8AAAAAAAAAAAAAAAAAlwIAAGRycy9k&#10;b3ducmV2LnhtbFBLBQYAAAAABAAEAPUAAACJAwAAAAA=&#10;" filled="f" strokecolor="#c6d9f1" strokeweight="3pt">
                  <v:textbox>
                    <w:txbxContent>
                      <w:p w:rsidR="00F03B64" w:rsidRPr="009704C5" w:rsidRDefault="00F03B64" w:rsidP="002B0723">
                        <w:pPr>
                          <w:rPr>
                            <w:rFonts w:ascii="Candara" w:eastAsia="Cambria" w:hAnsi="Candara" w:cs="Times New Roman"/>
                          </w:rPr>
                        </w:pPr>
                        <w:r>
                          <w:rPr>
                            <w:rFonts w:ascii="Candara" w:eastAsia="Cambria" w:hAnsi="Candara" w:cs="Times New Roman"/>
                          </w:rPr>
                          <w:t>No CONTRACT</w:t>
                        </w:r>
                      </w:p>
                    </w:txbxContent>
                  </v:textbox>
                </v:shape>
                <v:shape id="Straight Arrow Connector 23" o:spid="_x0000_s1044" type="#_x0000_t32" style="position:absolute;left:800100;top:3200400;width:0;height:45720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l6YiMQAAADbAAAADwAAAGRycy9kb3ducmV2LnhtbESPQWvCQBSE7wX/w/IEb3UThRKiq4go&#10;FA/SboV6fGafSTD7NmS3Mf57t1DocZiZb5jlerCN6KnztWMF6TQBQVw4U3Op4PS1f81A+IBssHFM&#10;Ch7kYb0avSwxN+7On9TrUIoIYZ+jgiqENpfSFxVZ9FPXEkfv6jqLIcqulKbDe4TbRs6S5E1arDku&#10;VNjStqLipn+sgmz+OPWHIs2Ol3R3Pbek9feHVmoyHjYLEIGG8B/+a78bBbM5/H6JP0Cung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OXpiIxAAAANsAAAAPAAAAAAAAAAAA&#10;AAAAAKECAABkcnMvZG93bnJldi54bWxQSwUGAAAAAAQABAD5AAAAkgMAAAAA&#10;" strokecolor="#c6d9f1" strokeweight="2pt">
                  <v:stroke endarrow="open"/>
                  <v:shadow on="t" opacity="24903f" mv:blur="40000f" origin=",.5" offset="0,20000emu"/>
                </v:shape>
                <v:shape id="Text Box 24" o:spid="_x0000_s1045" type="#_x0000_t202" style="position:absolute;left:457200;top:571500;width:457200;height:3429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jB1HxAAA&#10;ANsAAAAPAAAAZHJzL2Rvd25yZXYueG1sRI9BawIxFITvgv8hPMGbZl2k1NUoIhREoVhbqN4em+dm&#10;283LdhN1/fdGEHocZr4ZZrZobSUu1PjSsYLRMAFBnDtdcqHg6/Nt8ArCB2SNlWNScCMPi3m3M8NM&#10;uyt/0GUfChFL2GeowIRQZ1L63JBFP3Q1cfROrrEYomwKqRu8xnJbyTRJXqTFkuOCwZpWhvLf/dkq&#10;SI85m79q9X362U0O22OhN+/pRKl+r11OQQRqw3/4Sa915Mbw+BJ/gJzf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94wdR8QAAADbAAAADwAAAAAAAAAAAAAAAACXAgAAZHJzL2Rv&#10;d25yZXYueG1sUEsFBgAAAAAEAAQA9QAAAIgDAAAAAA==&#10;" filled="f" stroked="f">
                  <v:stroke dashstyle="dot"/>
                  <v:textbox>
                    <w:txbxContent>
                      <w:p w:rsidR="00F03B64" w:rsidRPr="00183CCE" w:rsidRDefault="00F03B64" w:rsidP="002B0723">
                        <w:pPr>
                          <w:rPr>
                            <w:rFonts w:ascii="Futura" w:eastAsia="Cambria" w:hAnsi="Futura" w:cs="Futura"/>
                          </w:rPr>
                        </w:pPr>
                        <w:r w:rsidRPr="00183CCE">
                          <w:rPr>
                            <w:rFonts w:ascii="Futura" w:eastAsia="Cambria" w:hAnsi="Futura" w:cs="Futura"/>
                          </w:rPr>
                          <w:t>YES</w:t>
                        </w:r>
                      </w:p>
                    </w:txbxContent>
                  </v:textbox>
                </v:shape>
                <v:shape id="Text Box 25" o:spid="_x0000_s1046" type="#_x0000_t202" style="position:absolute;left:1828800;top:1028700;width:457200;height:3429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wLjcxAAA&#10;ANsAAAAPAAAAZHJzL2Rvd25yZXYueG1sRI9BawIxFITvgv8hPMGbZl2w1NUoIhREoVhbqN4em+dm&#10;283LdhN1/fdGEHocZr4ZZrZobSUu1PjSsYLRMAFBnDtdcqHg6/Nt8ArCB2SNlWNScCMPi3m3M8NM&#10;uyt/0GUfChFL2GeowIRQZ1L63JBFP3Q1cfROrrEYomwKqRu8xnJbyTRJXqTFkuOCwZpWhvLf/dkq&#10;SI85m79q9X362U0O22OhN+/pRKl+r11OQQRqw3/4Sa915Mbw+BJ/gJzf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mMC43MQAAADbAAAADwAAAAAAAAAAAAAAAACXAgAAZHJzL2Rv&#10;d25yZXYueG1sUEsFBgAAAAAEAAQA9QAAAIgDAAAAAA==&#10;" filled="f" stroked="f">
                  <v:stroke dashstyle="dot"/>
                  <v:textbox>
                    <w:txbxContent>
                      <w:p w:rsidR="00F03B64" w:rsidRPr="00183CCE" w:rsidRDefault="00F03B64" w:rsidP="002B0723">
                        <w:pPr>
                          <w:rPr>
                            <w:rFonts w:ascii="Futura" w:eastAsia="Cambria" w:hAnsi="Futura" w:cs="Futura"/>
                          </w:rPr>
                        </w:pPr>
                        <w:r w:rsidRPr="00183CCE">
                          <w:rPr>
                            <w:rFonts w:ascii="Futura" w:eastAsia="Cambria" w:hAnsi="Futura" w:cs="Futura"/>
                          </w:rPr>
                          <w:t>YES</w:t>
                        </w:r>
                      </w:p>
                    </w:txbxContent>
                  </v:textbox>
                </v:shape>
                <v:shape id="Text Box 26" o:spid="_x0000_s1047" type="#_x0000_t202" style="position:absolute;left:1828800;top:1943100;width:457200;height:3429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EiarxQAA&#10;ANsAAAAPAAAAZHJzL2Rvd25yZXYueG1sRI9Ba8JAFITvhf6H5RW8NRtzkJq6EREEqSCtFlpvj+xL&#10;Npp9m2ZXjf/eLRR6HGa+GWY2H2wrLtT7xrGCcZKCIC6dbrhW8LlfPb+A8AFZY+uYFNzIw7x4fJhh&#10;rt2VP+iyC7WIJexzVGBC6HIpfWnIok9cRxy9yvUWQ5R9LXWP11huW5ml6URabDguGOxoaag87c5W&#10;QXYo2fy0y6/q+D793hxq/bbNpkqNnobFK4hAQ/gP/9FrHbkJ/H6JP0AW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gSJqvFAAAA2wAAAA8AAAAAAAAAAAAAAAAAlwIAAGRycy9k&#10;b3ducmV2LnhtbFBLBQYAAAAABAAEAPUAAACJAwAAAAA=&#10;" filled="f" stroked="f">
                  <v:stroke dashstyle="dot"/>
                  <v:textbox>
                    <w:txbxContent>
                      <w:p w:rsidR="00F03B64" w:rsidRPr="00183CCE" w:rsidRDefault="00F03B64" w:rsidP="002B0723">
                        <w:pPr>
                          <w:rPr>
                            <w:rFonts w:ascii="Futura" w:eastAsia="Cambria" w:hAnsi="Futura" w:cs="Futura"/>
                          </w:rPr>
                        </w:pPr>
                        <w:r w:rsidRPr="00183CCE">
                          <w:rPr>
                            <w:rFonts w:ascii="Futura" w:eastAsia="Cambria" w:hAnsi="Futura" w:cs="Futura"/>
                          </w:rPr>
                          <w:t>YES</w:t>
                        </w:r>
                      </w:p>
                    </w:txbxContent>
                  </v:textbox>
                </v:shape>
                <v:shape id="Text Box 27" o:spid="_x0000_s1048" type="#_x0000_t202" style="position:absolute;left:1828800;top:228600;width:457200;height:3429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XoMwxAAA&#10;ANsAAAAPAAAAZHJzL2Rvd25yZXYueG1sRI9BawIxFITvgv8hPMGbZt2DratRRCiIQrG2UL09Ns/N&#10;tpuX7Sbq+u+NIPQ4zHwzzGzR2kpcqPGlYwWjYQKCOHe65ELB1+fb4BWED8gaK8ek4EYeFvNuZ4aZ&#10;dlf+oMs+FCKWsM9QgQmhzqT0uSGLfuhq4uidXGMxRNkUUjd4jeW2kmmSjKXFkuOCwZpWhvLf/dkq&#10;SI85m79q9X362U0O22OhN+/pRKl+r11OQQRqw3/4Sa915F7g8SX+ADm/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B16DMMQAAADbAAAADwAAAAAAAAAAAAAAAACXAgAAZHJzL2Rv&#10;d25yZXYueG1sUEsFBgAAAAAEAAQA9QAAAIgDAAAAAA==&#10;" filled="f" stroked="f">
                  <v:stroke dashstyle="dot"/>
                  <v:textbox>
                    <w:txbxContent>
                      <w:p w:rsidR="00F03B64" w:rsidRPr="00183CCE" w:rsidRDefault="00F03B64" w:rsidP="002B0723">
                        <w:pPr>
                          <w:rPr>
                            <w:rFonts w:ascii="Futura" w:eastAsia="Cambria" w:hAnsi="Futura" w:cs="Futura"/>
                          </w:rPr>
                        </w:pPr>
                        <w:r>
                          <w:rPr>
                            <w:rFonts w:ascii="Futura" w:eastAsia="Cambria" w:hAnsi="Futura" w:cs="Futura"/>
                          </w:rPr>
                          <w:t>NO</w:t>
                        </w:r>
                      </w:p>
                    </w:txbxContent>
                  </v:textbox>
                </v:shape>
                <v:shape id="Text Box 28" o:spid="_x0000_s1049" type="#_x0000_t202" style="position:absolute;left:1828800;top:2628900;width:457200;height:3429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2wRdCwgAA&#10;ANsAAAAPAAAAZHJzL2Rvd25yZXYueG1sRE9La8JAEL4X/A/LCL3ppjmUGl1FhEJpodQHqLchO2Zj&#10;s7Npdqvpv3cOQo8f33u26H2jLtTFOrCBp3EGirgMtubKwG77OnoBFROyxSYwGfijCIv54GGGhQ1X&#10;XtNlkyolIRwLNOBSagutY+nIYxyHlli4U+g8JoFdpW2HVwn3jc6z7Fl7rFkaHLa0clR+b369gfxY&#10;svtpVvvT+Wty+DhW9v0znxjzOOyXU1CJ+vQvvrvfrPhkrHyRH6DnN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bBF0LCAAAA2wAAAA8AAAAAAAAAAAAAAAAAlwIAAGRycy9kb3du&#10;cmV2LnhtbFBLBQYAAAAABAAEAPUAAACGAwAAAAA=&#10;" filled="f" stroked="f">
                  <v:stroke dashstyle="dot"/>
                  <v:textbox>
                    <w:txbxContent>
                      <w:p w:rsidR="00F03B64" w:rsidRPr="00183CCE" w:rsidRDefault="00F03B64" w:rsidP="002B0723">
                        <w:pPr>
                          <w:rPr>
                            <w:rFonts w:ascii="Futura" w:eastAsia="Cambria" w:hAnsi="Futura" w:cs="Futura"/>
                          </w:rPr>
                        </w:pPr>
                        <w:r w:rsidRPr="00183CCE">
                          <w:rPr>
                            <w:rFonts w:ascii="Futura" w:eastAsia="Cambria" w:hAnsi="Futura" w:cs="Futura"/>
                          </w:rPr>
                          <w:t>YES</w:t>
                        </w:r>
                      </w:p>
                    </w:txbxContent>
                  </v:textbox>
                </v:shape>
                <v:shape id="Text Box 29" o:spid="_x0000_s1050" type="#_x0000_t202" style="position:absolute;left:571500;top:1485900;width:457200;height:3429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jbLZxAAA&#10;ANsAAAAPAAAAZHJzL2Rvd25yZXYueG1sRI9Pa8JAFMTvBb/D8oTe6sYcShNdRQRBWij1D6i3R/aZ&#10;jWbfxuxW47d3hUKPw8xvhhlPO1uLK7W+cqxgOEhAEBdOV1wq2G4Wbx8gfEDWWDsmBXfyMJ30XsaY&#10;a3fjFV3XoRSxhH2OCkwITS6lLwxZ9APXEEfv6FqLIcq2lLrFWyy3tUyT5F1arDguGGxobqg4r3+t&#10;gvRQsLnU893x9JPtvw6l/vxOM6Ve+91sBCJQF/7Df/RSRy6D55f4A+Tk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GY2y2cQAAADbAAAADwAAAAAAAAAAAAAAAACXAgAAZHJzL2Rv&#10;d25yZXYueG1sUEsFBgAAAAAEAAQA9QAAAIgDAAAAAA==&#10;" filled="f" stroked="f">
                  <v:stroke dashstyle="dot"/>
                  <v:textbox>
                    <w:txbxContent>
                      <w:p w:rsidR="00F03B64" w:rsidRPr="00183CCE" w:rsidRDefault="00F03B64" w:rsidP="002B0723">
                        <w:pPr>
                          <w:rPr>
                            <w:rFonts w:ascii="Futura" w:eastAsia="Cambria" w:hAnsi="Futura" w:cs="Futura"/>
                          </w:rPr>
                        </w:pPr>
                        <w:r>
                          <w:rPr>
                            <w:rFonts w:ascii="Futura" w:eastAsia="Cambria" w:hAnsi="Futura" w:cs="Futura"/>
                          </w:rPr>
                          <w:t>NO</w:t>
                        </w:r>
                      </w:p>
                    </w:txbxContent>
                  </v:textbox>
                </v:shape>
                <v:shape id="Text Box 30" o:spid="_x0000_s1051" type="#_x0000_t202" style="position:absolute;left:571500;top:2286000;width:457200;height:3429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bo2ZwQAA&#10;ANsAAAAPAAAAZHJzL2Rvd25yZXYueG1sRE9da8IwFH0X/A/hCnvT1A6GVqOIIIwJY1NBfbs016ba&#10;3NQmavfvlwfBx8P5ns5bW4k7Nb50rGA4SEAQ506XXCjYbVf9EQgfkDVWjknBH3mYz7qdKWbaPfiX&#10;7ptQiBjCPkMFJoQ6k9Lnhiz6gauJI3dyjcUQYVNI3eAjhttKpknyIS2WHBsM1rQ0lF82N6sgPeZs&#10;rtVyfzr/jA/rY6G/vtOxUm+9djEBEagNL/HT/akVvMf18Uv8AXL2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DW6NmcEAAADbAAAADwAAAAAAAAAAAAAAAACXAgAAZHJzL2Rvd25y&#10;ZXYueG1sUEsFBgAAAAAEAAQA9QAAAIUDAAAAAA==&#10;" filled="f" stroked="f">
                  <v:stroke dashstyle="dot"/>
                  <v:textbox>
                    <w:txbxContent>
                      <w:p w:rsidR="00F03B64" w:rsidRPr="00183CCE" w:rsidRDefault="00F03B64" w:rsidP="002B0723">
                        <w:pPr>
                          <w:rPr>
                            <w:rFonts w:ascii="Futura" w:eastAsia="Cambria" w:hAnsi="Futura" w:cs="Futura"/>
                          </w:rPr>
                        </w:pPr>
                        <w:r>
                          <w:rPr>
                            <w:rFonts w:ascii="Futura" w:eastAsia="Cambria" w:hAnsi="Futura" w:cs="Futura"/>
                          </w:rPr>
                          <w:t>NO</w:t>
                        </w:r>
                      </w:p>
                    </w:txbxContent>
                  </v:textbox>
                </v:shape>
                <v:shape id="Text Box 32" o:spid="_x0000_s1052" type="#_x0000_t202" style="position:absolute;left:571500;top:3200400;width:457200;height:3429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8LZ1xQAA&#10;ANsAAAAPAAAAZHJzL2Rvd25yZXYueG1sRI9Ba8JAFITvQv/D8gredNMIojGrFKFQKojaQvX2yL5k&#10;02bfptlV47/vFoQeh5n5hslXvW3EhTpfO1bwNE5AEBdO11wp+Hh/Gc1A+ICssXFMCm7kYbV8GOSY&#10;aXflPV0OoRIRwj5DBSaENpPSF4Ys+rFriaNXus5iiLKrpO7wGuG2kWmSTKXFmuOCwZbWhorvw9kq&#10;SE8Fm59m/Vl+7ebHzanSb9t0rtTwsX9egAjUh//wvf2qFUxS+PsSf4Bc/g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LwtnXFAAAA2wAAAA8AAAAAAAAAAAAAAAAAlwIAAGRycy9k&#10;b3ducmV2LnhtbFBLBQYAAAAABAAEAPUAAACJAwAAAAA=&#10;" filled="f" stroked="f">
                  <v:stroke dashstyle="dot"/>
                  <v:textbox>
                    <w:txbxContent>
                      <w:p w:rsidR="00F03B64" w:rsidRPr="00183CCE" w:rsidRDefault="00F03B64" w:rsidP="002B0723">
                        <w:pPr>
                          <w:rPr>
                            <w:rFonts w:ascii="Futura" w:eastAsia="Cambria" w:hAnsi="Futura" w:cs="Futura"/>
                          </w:rPr>
                        </w:pPr>
                        <w:r>
                          <w:rPr>
                            <w:rFonts w:ascii="Futura" w:eastAsia="Cambria" w:hAnsi="Futura" w:cs="Futura"/>
                          </w:rPr>
                          <w:t>NO</w:t>
                        </w:r>
                      </w:p>
                    </w:txbxContent>
                  </v:textbox>
                </v:shape>
              </v:group>
              <v:shape id="Straight Arrow Connector 36" o:spid="_x0000_s1053" type="#_x0000_t32" style="position:absolute;left:800100;top:2286000;width:0;height:34290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CtzcQAAADbAAAADwAAAGRycy9kb3ducmV2LnhtbESPQWvCQBSE7wX/w/KE3uomFSREVxFR&#10;KB6K3Qr1+Mw+k2D2bciuMf57t1DocZiZb5jFarCN6KnztWMF6SQBQVw4U3Op4Pi9e8tA+IBssHFM&#10;Ch7kYbUcvSwwN+7OX9TrUIoIYZ+jgiqENpfSFxVZ9BPXEkfv4jqLIcqulKbDe4TbRr4nyUxarDku&#10;VNjSpqLiqm9WQTZ9HPt9kWaf53R7ObWk9c9BK/U6HtZzEIGG8B/+a38YBdMZ/H6JP0Aun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b8K3NxAAAANsAAAAPAAAAAAAAAAAA&#10;AAAAAKECAABkcnMvZG93bnJldi54bWxQSwUGAAAAAAQABAD5AAAAkgMAAAAA&#10;" strokecolor="#c6d9f1" strokeweight="2pt">
                <v:stroke endarrow="open"/>
                <v:shadow on="t" opacity="24903f" mv:blur="40000f" origin=",.5" offset="0,20000emu"/>
              </v:shape>
            </v:group>
            <w10:wrap type="tight"/>
          </v:group>
        </w:pict>
      </w:r>
    </w:p>
    <w:p w:rsidR="002B0723" w:rsidRDefault="002B0723" w:rsidP="00195334">
      <w:pPr>
        <w:rPr>
          <w:rFonts w:ascii="Calibri" w:hAnsi="Calibri"/>
          <w:b/>
          <w:color w:val="660066"/>
          <w:sz w:val="22"/>
        </w:rPr>
      </w:pPr>
    </w:p>
    <w:p w:rsidR="002B0723" w:rsidRDefault="002B0723" w:rsidP="00195334">
      <w:pPr>
        <w:rPr>
          <w:rFonts w:ascii="Calibri" w:hAnsi="Calibri"/>
          <w:b/>
          <w:color w:val="660066"/>
          <w:sz w:val="22"/>
        </w:rPr>
      </w:pPr>
    </w:p>
    <w:p w:rsidR="002B0723" w:rsidRDefault="002B0723" w:rsidP="00195334">
      <w:pPr>
        <w:rPr>
          <w:rFonts w:ascii="Calibri" w:hAnsi="Calibri"/>
          <w:b/>
          <w:color w:val="660066"/>
          <w:sz w:val="22"/>
        </w:rPr>
      </w:pPr>
    </w:p>
    <w:p w:rsidR="002B0723" w:rsidRDefault="002B0723" w:rsidP="00195334">
      <w:pPr>
        <w:rPr>
          <w:rFonts w:ascii="Calibri" w:hAnsi="Calibri"/>
          <w:b/>
          <w:color w:val="660066"/>
          <w:sz w:val="22"/>
        </w:rPr>
      </w:pPr>
    </w:p>
    <w:p w:rsidR="002B0723" w:rsidRDefault="002B0723" w:rsidP="00195334">
      <w:pPr>
        <w:rPr>
          <w:rFonts w:ascii="Calibri" w:hAnsi="Calibri"/>
          <w:b/>
          <w:color w:val="660066"/>
          <w:sz w:val="22"/>
        </w:rPr>
      </w:pPr>
    </w:p>
    <w:p w:rsidR="002B0723" w:rsidRDefault="002B0723" w:rsidP="00195334">
      <w:pPr>
        <w:rPr>
          <w:rFonts w:ascii="Calibri" w:hAnsi="Calibri"/>
          <w:b/>
          <w:color w:val="660066"/>
          <w:sz w:val="22"/>
        </w:rPr>
      </w:pPr>
    </w:p>
    <w:p w:rsidR="0076068A" w:rsidRPr="00E30D9A" w:rsidRDefault="008F6655" w:rsidP="00E30D9A">
      <w:pPr>
        <w:pStyle w:val="Heading3"/>
        <w:rPr>
          <w:rFonts w:ascii="Calibri" w:hAnsi="Calibri"/>
        </w:rPr>
      </w:pPr>
      <w:bookmarkStart w:id="41" w:name="_Toc153708122"/>
      <w:r>
        <w:rPr>
          <w:rFonts w:ascii="Calibri" w:hAnsi="Calibri"/>
        </w:rPr>
        <w:t>Material &amp; Dickered Terms</w:t>
      </w:r>
      <w:bookmarkEnd w:id="41"/>
    </w:p>
    <w:p w:rsidR="00E43645" w:rsidRPr="008F6655" w:rsidRDefault="00F31269" w:rsidP="00F31269">
      <w:pPr>
        <w:pStyle w:val="ListParagraph"/>
        <w:numPr>
          <w:ilvl w:val="0"/>
          <w:numId w:val="5"/>
        </w:numPr>
        <w:rPr>
          <w:rFonts w:ascii="Calibri" w:hAnsi="Calibri"/>
          <w:sz w:val="22"/>
        </w:rPr>
      </w:pPr>
      <w:r w:rsidRPr="008F6655">
        <w:rPr>
          <w:rFonts w:ascii="Calibri" w:hAnsi="Calibri"/>
          <w:sz w:val="22"/>
        </w:rPr>
        <w:t>UCC 2-207 t</w:t>
      </w:r>
      <w:r w:rsidR="00E30D9A" w:rsidRPr="008F6655">
        <w:rPr>
          <w:rFonts w:ascii="Calibri" w:hAnsi="Calibri"/>
          <w:sz w:val="22"/>
        </w:rPr>
        <w:t>ells us what terms from the form become part of the contract</w:t>
      </w:r>
      <w:r w:rsidRPr="008F6655">
        <w:rPr>
          <w:rFonts w:ascii="Calibri" w:hAnsi="Calibri"/>
          <w:sz w:val="22"/>
        </w:rPr>
        <w:t xml:space="preserve">. </w:t>
      </w:r>
    </w:p>
    <w:p w:rsidR="007957ED" w:rsidRDefault="00F31269" w:rsidP="00F31269">
      <w:pPr>
        <w:pStyle w:val="ListParagraph"/>
        <w:numPr>
          <w:ilvl w:val="1"/>
          <w:numId w:val="5"/>
        </w:numPr>
        <w:rPr>
          <w:rFonts w:ascii="Calibri" w:hAnsi="Calibri"/>
          <w:sz w:val="22"/>
        </w:rPr>
      </w:pPr>
      <w:r w:rsidRPr="008F6655">
        <w:rPr>
          <w:rFonts w:ascii="Calibri" w:hAnsi="Calibri"/>
          <w:sz w:val="22"/>
          <w:u w:val="single"/>
        </w:rPr>
        <w:t>Dicke</w:t>
      </w:r>
      <w:r w:rsidR="0063717C" w:rsidRPr="008F6655">
        <w:rPr>
          <w:rFonts w:ascii="Calibri" w:hAnsi="Calibri"/>
          <w:sz w:val="22"/>
          <w:u w:val="single"/>
        </w:rPr>
        <w:t>red term</w:t>
      </w:r>
      <w:r w:rsidRPr="0063717C">
        <w:rPr>
          <w:rFonts w:ascii="Calibri" w:hAnsi="Calibri"/>
          <w:sz w:val="22"/>
        </w:rPr>
        <w:t>: terms the parties would argue over. Probably no contract if alteration of dickered term.</w:t>
      </w:r>
    </w:p>
    <w:p w:rsidR="00F31269" w:rsidRPr="007957ED" w:rsidRDefault="007957ED" w:rsidP="007957ED">
      <w:pPr>
        <w:pStyle w:val="ListParagraph"/>
        <w:numPr>
          <w:ilvl w:val="2"/>
          <w:numId w:val="5"/>
        </w:numPr>
        <w:rPr>
          <w:rFonts w:ascii="Calibri" w:hAnsi="Calibri"/>
          <w:sz w:val="22"/>
        </w:rPr>
      </w:pPr>
      <w:r w:rsidRPr="00BF37D3">
        <w:rPr>
          <w:rFonts w:ascii="Calibri" w:hAnsi="Calibri"/>
          <w:sz w:val="22"/>
        </w:rPr>
        <w:t>If its something handwritten in, something that varies from transaction to transaction</w:t>
      </w:r>
      <w:r>
        <w:rPr>
          <w:rFonts w:ascii="Calibri" w:hAnsi="Calibri"/>
          <w:sz w:val="22"/>
        </w:rPr>
        <w:t>,</w:t>
      </w:r>
      <w:r w:rsidRPr="00BF37D3">
        <w:rPr>
          <w:rFonts w:ascii="Calibri" w:hAnsi="Calibri"/>
          <w:sz w:val="22"/>
        </w:rPr>
        <w:t xml:space="preserve"> or likely that the parties would negotiate about, then it</w:t>
      </w:r>
      <w:r w:rsidR="00BB142A">
        <w:rPr>
          <w:rFonts w:ascii="Calibri" w:hAnsi="Calibri"/>
          <w:sz w:val="22"/>
        </w:rPr>
        <w:t>’</w:t>
      </w:r>
      <w:r w:rsidRPr="00BF37D3">
        <w:rPr>
          <w:rFonts w:ascii="Calibri" w:hAnsi="Calibri"/>
          <w:sz w:val="22"/>
        </w:rPr>
        <w:t>s probably a dickered term.</w:t>
      </w:r>
    </w:p>
    <w:p w:rsidR="00F31269" w:rsidRPr="00F31269" w:rsidRDefault="00F31269" w:rsidP="00F31269">
      <w:pPr>
        <w:pStyle w:val="ListParagraph"/>
        <w:numPr>
          <w:ilvl w:val="1"/>
          <w:numId w:val="5"/>
        </w:numPr>
        <w:rPr>
          <w:rFonts w:ascii="Calibri" w:hAnsi="Calibri"/>
          <w:sz w:val="22"/>
        </w:rPr>
      </w:pPr>
      <w:r w:rsidRPr="008F6655">
        <w:rPr>
          <w:rFonts w:ascii="Calibri" w:hAnsi="Calibri"/>
          <w:sz w:val="22"/>
          <w:u w:val="single"/>
        </w:rPr>
        <w:t>Material alterations</w:t>
      </w:r>
      <w:r>
        <w:rPr>
          <w:rFonts w:ascii="Calibri" w:hAnsi="Calibri"/>
          <w:sz w:val="22"/>
        </w:rPr>
        <w:t xml:space="preserve">: </w:t>
      </w:r>
      <w:r w:rsidRPr="00F31269">
        <w:rPr>
          <w:rFonts w:ascii="Calibri" w:hAnsi="Calibri"/>
          <w:sz w:val="22"/>
        </w:rPr>
        <w:t>Terms that in</w:t>
      </w:r>
      <w:r>
        <w:rPr>
          <w:rFonts w:ascii="Calibri" w:hAnsi="Calibri"/>
          <w:sz w:val="22"/>
        </w:rPr>
        <w:t>volve an element of unreasonable</w:t>
      </w:r>
      <w:r w:rsidRPr="00F31269">
        <w:rPr>
          <w:rFonts w:ascii="Calibri" w:hAnsi="Calibri"/>
          <w:sz w:val="22"/>
        </w:rPr>
        <w:t xml:space="preserve"> surprise</w:t>
      </w:r>
      <w:r>
        <w:rPr>
          <w:rFonts w:ascii="Calibri" w:hAnsi="Calibri"/>
          <w:sz w:val="22"/>
        </w:rPr>
        <w:t xml:space="preserve">, </w:t>
      </w:r>
      <w:r w:rsidRPr="00F31269">
        <w:rPr>
          <w:rFonts w:ascii="Calibri" w:hAnsi="Calibri"/>
          <w:sz w:val="22"/>
        </w:rPr>
        <w:t>terms that are unreasonably burdensome</w:t>
      </w:r>
      <w:r w:rsidR="007957ED">
        <w:rPr>
          <w:rFonts w:ascii="Calibri" w:hAnsi="Calibri"/>
          <w:sz w:val="22"/>
        </w:rPr>
        <w:t>. Possibly no contract if alteration of material term.</w:t>
      </w:r>
    </w:p>
    <w:p w:rsidR="00F31269" w:rsidRPr="008F6655" w:rsidRDefault="00F31269" w:rsidP="00F31269">
      <w:pPr>
        <w:pStyle w:val="ListParagraph"/>
        <w:numPr>
          <w:ilvl w:val="1"/>
          <w:numId w:val="5"/>
        </w:numPr>
        <w:rPr>
          <w:rFonts w:ascii="Calibri" w:hAnsi="Calibri"/>
          <w:sz w:val="22"/>
          <w:u w:val="single"/>
        </w:rPr>
      </w:pPr>
      <w:r w:rsidRPr="008F6655">
        <w:rPr>
          <w:rFonts w:ascii="Calibri" w:hAnsi="Calibri"/>
          <w:sz w:val="22"/>
          <w:u w:val="single"/>
        </w:rPr>
        <w:t>Non material alterations</w:t>
      </w:r>
    </w:p>
    <w:p w:rsidR="00E43645" w:rsidRPr="008F6655" w:rsidRDefault="00F31269" w:rsidP="007957ED">
      <w:pPr>
        <w:pStyle w:val="ListParagraph"/>
        <w:numPr>
          <w:ilvl w:val="0"/>
          <w:numId w:val="5"/>
        </w:numPr>
        <w:rPr>
          <w:rFonts w:ascii="Calibri" w:hAnsi="Calibri"/>
          <w:sz w:val="22"/>
        </w:rPr>
      </w:pPr>
      <w:r w:rsidRPr="007957ED">
        <w:rPr>
          <w:rFonts w:ascii="Calibri" w:hAnsi="Calibri"/>
          <w:sz w:val="22"/>
        </w:rPr>
        <w:t xml:space="preserve">Materiality Analysis is from the perspective </w:t>
      </w:r>
      <w:r w:rsidR="007957ED">
        <w:rPr>
          <w:rFonts w:ascii="Calibri" w:hAnsi="Calibri"/>
          <w:sz w:val="22"/>
        </w:rPr>
        <w:t>of when the contract was formed</w:t>
      </w:r>
      <w:r w:rsidR="00E43645" w:rsidRPr="007957ED">
        <w:rPr>
          <w:rFonts w:ascii="Calibri" w:hAnsi="Calibri"/>
          <w:sz w:val="22"/>
        </w:rPr>
        <w:t xml:space="preserve">. </w:t>
      </w:r>
    </w:p>
    <w:p w:rsidR="00E43645" w:rsidRPr="0063717C" w:rsidRDefault="00E43645" w:rsidP="0063717C">
      <w:pPr>
        <w:rPr>
          <w:rFonts w:ascii="Calibri" w:hAnsi="Calibri"/>
          <w:sz w:val="22"/>
        </w:rPr>
      </w:pPr>
      <w:r w:rsidRPr="0063717C">
        <w:rPr>
          <w:rFonts w:ascii="Calibri" w:hAnsi="Calibri"/>
          <w:sz w:val="22"/>
        </w:rPr>
        <w:t>.</w:t>
      </w:r>
    </w:p>
    <w:tbl>
      <w:tblPr>
        <w:tblStyle w:val="MediumGrid31"/>
        <w:tblW w:w="0" w:type="auto"/>
        <w:tblLook w:val="0600"/>
      </w:tblPr>
      <w:tblGrid>
        <w:gridCol w:w="6138"/>
        <w:gridCol w:w="4354"/>
      </w:tblGrid>
      <w:tr w:rsidR="00F31269">
        <w:trPr>
          <w:trHeight w:val="522"/>
        </w:trPr>
        <w:tc>
          <w:tcPr>
            <w:tcW w:w="6138" w:type="dxa"/>
            <w:tcBorders>
              <w:bottom w:val="single" w:sz="6" w:space="0" w:color="FFFFFF" w:themeColor="background1"/>
            </w:tcBorders>
          </w:tcPr>
          <w:p w:rsidR="00F31269" w:rsidRDefault="00F31269" w:rsidP="007957ED">
            <w:pPr>
              <w:jc w:val="center"/>
              <w:rPr>
                <w:rFonts w:ascii="Calibri" w:hAnsi="Calibri"/>
                <w:b/>
              </w:rPr>
            </w:pPr>
            <w:r w:rsidRPr="00F31269">
              <w:rPr>
                <w:rFonts w:ascii="Calibri" w:hAnsi="Calibri"/>
                <w:b/>
              </w:rPr>
              <w:t>Indicative of</w:t>
            </w:r>
          </w:p>
          <w:p w:rsidR="00F31269" w:rsidRPr="00F31269" w:rsidRDefault="00F31269" w:rsidP="007957ED">
            <w:pPr>
              <w:jc w:val="center"/>
              <w:rPr>
                <w:rFonts w:ascii="Calibri" w:hAnsi="Calibri"/>
                <w:b/>
              </w:rPr>
            </w:pPr>
            <w:r w:rsidRPr="00F31269">
              <w:rPr>
                <w:rFonts w:ascii="Calibri" w:hAnsi="Calibri"/>
                <w:b/>
              </w:rPr>
              <w:t>material term</w:t>
            </w:r>
          </w:p>
        </w:tc>
        <w:tc>
          <w:tcPr>
            <w:tcW w:w="4354" w:type="dxa"/>
            <w:tcBorders>
              <w:bottom w:val="single" w:sz="6" w:space="0" w:color="FFFFFF" w:themeColor="background1"/>
            </w:tcBorders>
          </w:tcPr>
          <w:p w:rsidR="00F31269" w:rsidRPr="00F31269" w:rsidRDefault="00F31269" w:rsidP="007957ED">
            <w:pPr>
              <w:jc w:val="center"/>
              <w:rPr>
                <w:rFonts w:ascii="Calibri" w:hAnsi="Calibri"/>
                <w:b/>
              </w:rPr>
            </w:pPr>
            <w:r w:rsidRPr="00F31269">
              <w:rPr>
                <w:rFonts w:ascii="Calibri" w:hAnsi="Calibri"/>
                <w:b/>
              </w:rPr>
              <w:t>Indicative of</w:t>
            </w:r>
          </w:p>
          <w:p w:rsidR="00F31269" w:rsidRPr="00F31269" w:rsidRDefault="00F31269" w:rsidP="007957ED">
            <w:pPr>
              <w:jc w:val="center"/>
              <w:rPr>
                <w:rFonts w:ascii="Calibri" w:hAnsi="Calibri"/>
                <w:b/>
              </w:rPr>
            </w:pPr>
            <w:r w:rsidRPr="00F31269">
              <w:rPr>
                <w:rFonts w:ascii="Calibri" w:hAnsi="Calibri"/>
                <w:b/>
              </w:rPr>
              <w:t>not material term</w:t>
            </w:r>
          </w:p>
        </w:tc>
      </w:tr>
      <w:tr w:rsidR="00F31269">
        <w:trPr>
          <w:trHeight w:val="261"/>
        </w:trPr>
        <w:tc>
          <w:tcPr>
            <w:tcW w:w="6138" w:type="dxa"/>
            <w:tcBorders>
              <w:top w:val="single" w:sz="6" w:space="0" w:color="FFFFFF" w:themeColor="background1"/>
              <w:bottom w:val="single" w:sz="6" w:space="0" w:color="FFFFFF" w:themeColor="background1"/>
            </w:tcBorders>
            <w:shd w:val="clear" w:color="auto" w:fill="D9D9D9" w:themeFill="background1" w:themeFillShade="D9"/>
          </w:tcPr>
          <w:p w:rsidR="00F31269" w:rsidRPr="00F31269" w:rsidRDefault="00F31269" w:rsidP="00F31269">
            <w:pPr>
              <w:rPr>
                <w:rFonts w:ascii="Calibri" w:hAnsi="Calibri"/>
              </w:rPr>
            </w:pPr>
            <w:r>
              <w:rPr>
                <w:rFonts w:ascii="Calibri" w:hAnsi="Calibri"/>
              </w:rPr>
              <w:t xml:space="preserve">If </w:t>
            </w:r>
            <w:r w:rsidRPr="00F31269">
              <w:rPr>
                <w:rFonts w:ascii="Calibri" w:hAnsi="Calibri"/>
              </w:rPr>
              <w:t xml:space="preserve">the other party </w:t>
            </w:r>
            <w:r>
              <w:rPr>
                <w:rFonts w:ascii="Calibri" w:hAnsi="Calibri"/>
              </w:rPr>
              <w:t xml:space="preserve">would </w:t>
            </w:r>
            <w:r w:rsidRPr="00F31269">
              <w:rPr>
                <w:rFonts w:ascii="Calibri" w:hAnsi="Calibri"/>
              </w:rPr>
              <w:t>have been inclined to object</w:t>
            </w:r>
          </w:p>
        </w:tc>
        <w:tc>
          <w:tcPr>
            <w:tcW w:w="4354" w:type="dxa"/>
            <w:tcBorders>
              <w:top w:val="single" w:sz="6" w:space="0" w:color="FFFFFF" w:themeColor="background1"/>
              <w:bottom w:val="single" w:sz="6" w:space="0" w:color="FFFFFF" w:themeColor="background1"/>
            </w:tcBorders>
            <w:shd w:val="clear" w:color="auto" w:fill="D9D9D9" w:themeFill="background1" w:themeFillShade="D9"/>
          </w:tcPr>
          <w:p w:rsidR="00F31269" w:rsidRPr="00F31269" w:rsidRDefault="00486EA4" w:rsidP="00486EA4">
            <w:pPr>
              <w:rPr>
                <w:rFonts w:ascii="Calibri" w:hAnsi="Calibri"/>
              </w:rPr>
            </w:pPr>
            <w:r>
              <w:rPr>
                <w:rFonts w:ascii="Calibri" w:hAnsi="Calibri"/>
              </w:rPr>
              <w:t xml:space="preserve">Reasonably expected </w:t>
            </w:r>
          </w:p>
        </w:tc>
      </w:tr>
      <w:tr w:rsidR="00F31269">
        <w:trPr>
          <w:trHeight w:val="28"/>
        </w:trPr>
        <w:tc>
          <w:tcPr>
            <w:tcW w:w="6138" w:type="dxa"/>
            <w:tcBorders>
              <w:top w:val="single" w:sz="6" w:space="0" w:color="FFFFFF" w:themeColor="background1"/>
              <w:bottom w:val="single" w:sz="6" w:space="0" w:color="FFFFFF" w:themeColor="background1"/>
            </w:tcBorders>
            <w:shd w:val="clear" w:color="auto" w:fill="D9D9D9" w:themeFill="background1" w:themeFillShade="D9"/>
          </w:tcPr>
          <w:p w:rsidR="00F31269" w:rsidRPr="00F31269" w:rsidRDefault="00F31269">
            <w:pPr>
              <w:rPr>
                <w:rFonts w:ascii="Calibri" w:hAnsi="Calibri"/>
              </w:rPr>
            </w:pPr>
            <w:r>
              <w:rPr>
                <w:rFonts w:ascii="Calibri" w:hAnsi="Calibri"/>
              </w:rPr>
              <w:t xml:space="preserve">If </w:t>
            </w:r>
            <w:r w:rsidRPr="00F31269">
              <w:rPr>
                <w:rFonts w:ascii="Calibri" w:hAnsi="Calibri"/>
              </w:rPr>
              <w:t xml:space="preserve">the other party </w:t>
            </w:r>
            <w:r>
              <w:rPr>
                <w:rFonts w:ascii="Calibri" w:hAnsi="Calibri"/>
              </w:rPr>
              <w:t xml:space="preserve">would </w:t>
            </w:r>
            <w:r w:rsidRPr="00F31269">
              <w:rPr>
                <w:rFonts w:ascii="Calibri" w:hAnsi="Calibri"/>
              </w:rPr>
              <w:t>want to change the term</w:t>
            </w:r>
          </w:p>
        </w:tc>
        <w:tc>
          <w:tcPr>
            <w:tcW w:w="4354" w:type="dxa"/>
            <w:tcBorders>
              <w:top w:val="single" w:sz="4" w:space="0" w:color="auto"/>
            </w:tcBorders>
            <w:shd w:val="clear" w:color="auto" w:fill="D9D9D9" w:themeFill="background1" w:themeFillShade="D9"/>
          </w:tcPr>
          <w:p w:rsidR="00F31269" w:rsidRPr="00F31269" w:rsidRDefault="00486EA4">
            <w:pPr>
              <w:rPr>
                <w:rFonts w:ascii="Calibri" w:hAnsi="Calibri"/>
              </w:rPr>
            </w:pPr>
            <w:r>
              <w:rPr>
                <w:rFonts w:ascii="Calibri" w:hAnsi="Calibri"/>
              </w:rPr>
              <w:t xml:space="preserve">Standard term </w:t>
            </w:r>
            <w:r w:rsidRPr="00BF37D3">
              <w:rPr>
                <w:rFonts w:ascii="Calibri" w:hAnsi="Calibri"/>
              </w:rPr>
              <w:t>buried in the printed form</w:t>
            </w:r>
          </w:p>
        </w:tc>
      </w:tr>
      <w:tr w:rsidR="00486EA4">
        <w:trPr>
          <w:trHeight w:val="27"/>
        </w:trPr>
        <w:tc>
          <w:tcPr>
            <w:tcW w:w="6138" w:type="dxa"/>
            <w:tcBorders>
              <w:top w:val="single" w:sz="6" w:space="0" w:color="FFFFFF" w:themeColor="background1"/>
              <w:bottom w:val="single" w:sz="6" w:space="0" w:color="FFFFFF" w:themeColor="background1"/>
            </w:tcBorders>
            <w:shd w:val="clear" w:color="auto" w:fill="D9D9D9" w:themeFill="background1" w:themeFillShade="D9"/>
          </w:tcPr>
          <w:p w:rsidR="00486EA4" w:rsidRPr="00F31269" w:rsidRDefault="00486EA4">
            <w:pPr>
              <w:rPr>
                <w:rFonts w:ascii="Calibri" w:hAnsi="Calibri"/>
              </w:rPr>
            </w:pPr>
            <w:r>
              <w:rPr>
                <w:rFonts w:ascii="Calibri" w:hAnsi="Calibri"/>
              </w:rPr>
              <w:t xml:space="preserve">If </w:t>
            </w:r>
            <w:r w:rsidRPr="00BF37D3">
              <w:rPr>
                <w:rFonts w:ascii="Calibri" w:hAnsi="Calibri"/>
              </w:rPr>
              <w:t xml:space="preserve">the other party </w:t>
            </w:r>
            <w:r>
              <w:rPr>
                <w:rFonts w:ascii="Calibri" w:hAnsi="Calibri"/>
              </w:rPr>
              <w:t xml:space="preserve">would </w:t>
            </w:r>
            <w:r w:rsidRPr="00BF37D3">
              <w:rPr>
                <w:rFonts w:ascii="Calibri" w:hAnsi="Calibri"/>
              </w:rPr>
              <w:t>say they do not want that in the contract</w:t>
            </w:r>
          </w:p>
        </w:tc>
        <w:tc>
          <w:tcPr>
            <w:tcW w:w="4354" w:type="dxa"/>
            <w:vMerge w:val="restart"/>
            <w:shd w:val="clear" w:color="auto" w:fill="D9D9D9" w:themeFill="background1" w:themeFillShade="D9"/>
          </w:tcPr>
          <w:p w:rsidR="00486EA4" w:rsidRPr="00F31269" w:rsidRDefault="00486EA4">
            <w:pPr>
              <w:rPr>
                <w:rFonts w:ascii="Calibri" w:hAnsi="Calibri"/>
              </w:rPr>
            </w:pPr>
          </w:p>
          <w:p w:rsidR="00486EA4" w:rsidRPr="00F31269" w:rsidRDefault="00486EA4">
            <w:pPr>
              <w:rPr>
                <w:rFonts w:ascii="Calibri" w:hAnsi="Calibri"/>
              </w:rPr>
            </w:pPr>
            <w:r>
              <w:rPr>
                <w:rFonts w:ascii="Calibri" w:hAnsi="Calibri"/>
              </w:rPr>
              <w:t xml:space="preserve">Terms like </w:t>
            </w:r>
            <w:r w:rsidRPr="00BF37D3">
              <w:rPr>
                <w:rFonts w:ascii="Calibri" w:hAnsi="Calibri"/>
              </w:rPr>
              <w:t>like ho hum sellers always want that, or if I were them I would want that too…</w:t>
            </w:r>
          </w:p>
        </w:tc>
      </w:tr>
      <w:tr w:rsidR="00486EA4">
        <w:trPr>
          <w:trHeight w:val="27"/>
        </w:trPr>
        <w:tc>
          <w:tcPr>
            <w:tcW w:w="6138" w:type="dxa"/>
            <w:tcBorders>
              <w:top w:val="single" w:sz="6" w:space="0" w:color="FFFFFF" w:themeColor="background1"/>
              <w:bottom w:val="single" w:sz="6" w:space="0" w:color="FFFFFF" w:themeColor="background1"/>
            </w:tcBorders>
            <w:shd w:val="clear" w:color="auto" w:fill="D9D9D9" w:themeFill="background1" w:themeFillShade="D9"/>
          </w:tcPr>
          <w:p w:rsidR="00486EA4" w:rsidRPr="00F31269" w:rsidRDefault="00486EA4" w:rsidP="00F31269">
            <w:pPr>
              <w:rPr>
                <w:rFonts w:ascii="Calibri" w:hAnsi="Calibri"/>
              </w:rPr>
            </w:pPr>
            <w:r w:rsidRPr="00F31269">
              <w:rPr>
                <w:rFonts w:ascii="Calibri" w:hAnsi="Calibri"/>
              </w:rPr>
              <w:t>Often considered to be material:</w:t>
            </w:r>
          </w:p>
          <w:p w:rsidR="00F33AF6" w:rsidRDefault="00F33AF6" w:rsidP="00F33AF6">
            <w:pPr>
              <w:pStyle w:val="ListParagraph"/>
              <w:numPr>
                <w:ilvl w:val="0"/>
                <w:numId w:val="48"/>
              </w:numPr>
              <w:rPr>
                <w:rFonts w:ascii="Calibri" w:hAnsi="Calibri"/>
              </w:rPr>
            </w:pPr>
            <w:r w:rsidRPr="00F31269">
              <w:rPr>
                <w:rFonts w:ascii="Calibri" w:hAnsi="Calibri"/>
              </w:rPr>
              <w:t>W</w:t>
            </w:r>
            <w:r w:rsidR="00486EA4" w:rsidRPr="00F31269">
              <w:rPr>
                <w:rFonts w:ascii="Calibri" w:hAnsi="Calibri"/>
              </w:rPr>
              <w:t>arranties</w:t>
            </w:r>
            <w:r>
              <w:rPr>
                <w:rFonts w:ascii="Calibri" w:hAnsi="Calibri"/>
              </w:rPr>
              <w:t xml:space="preserve">, </w:t>
            </w:r>
            <w:r w:rsidR="00486EA4" w:rsidRPr="00F33AF6">
              <w:rPr>
                <w:rFonts w:ascii="Calibri" w:hAnsi="Calibri"/>
              </w:rPr>
              <w:t>Things</w:t>
            </w:r>
            <w:r>
              <w:rPr>
                <w:rFonts w:ascii="Calibri" w:hAnsi="Calibri"/>
              </w:rPr>
              <w:t xml:space="preserve"> that modify or limit remedies, </w:t>
            </w:r>
            <w:r w:rsidRPr="00BF37D3">
              <w:rPr>
                <w:rFonts w:ascii="Calibri" w:hAnsi="Calibri"/>
              </w:rPr>
              <w:t>Things like late fees</w:t>
            </w:r>
            <w:r>
              <w:rPr>
                <w:rFonts w:ascii="Calibri" w:hAnsi="Calibri"/>
              </w:rPr>
              <w:t>, return policies, forum selection clause, product defect notification,</w:t>
            </w:r>
          </w:p>
          <w:p w:rsidR="00486EA4" w:rsidRPr="00F33AF6" w:rsidRDefault="00F33AF6" w:rsidP="00F33AF6">
            <w:pPr>
              <w:pStyle w:val="ListParagraph"/>
              <w:numPr>
                <w:ilvl w:val="0"/>
                <w:numId w:val="48"/>
              </w:numPr>
              <w:rPr>
                <w:rFonts w:ascii="Calibri" w:hAnsi="Calibri"/>
              </w:rPr>
            </w:pPr>
            <w:r>
              <w:rPr>
                <w:rFonts w:ascii="Calibri" w:hAnsi="Calibri"/>
                <w:b/>
              </w:rPr>
              <w:t xml:space="preserve">things that go to the qualities inherent in what you are buying </w:t>
            </w:r>
            <w:r>
              <w:rPr>
                <w:rFonts w:ascii="Calibri" w:hAnsi="Calibri"/>
              </w:rPr>
              <w:t>and the sellers’ responsibility for providing goods that meet those standards &amp; your access to remedies.</w:t>
            </w:r>
          </w:p>
        </w:tc>
        <w:tc>
          <w:tcPr>
            <w:tcW w:w="4354" w:type="dxa"/>
            <w:vMerge/>
            <w:shd w:val="clear" w:color="auto" w:fill="D9D9D9" w:themeFill="background1" w:themeFillShade="D9"/>
          </w:tcPr>
          <w:p w:rsidR="00486EA4" w:rsidRPr="00F31269" w:rsidRDefault="00486EA4">
            <w:pPr>
              <w:rPr>
                <w:rFonts w:ascii="Calibri" w:hAnsi="Calibri"/>
              </w:rPr>
            </w:pPr>
          </w:p>
        </w:tc>
      </w:tr>
      <w:tr w:rsidR="00F31269">
        <w:trPr>
          <w:trHeight w:val="27"/>
        </w:trPr>
        <w:tc>
          <w:tcPr>
            <w:tcW w:w="6138" w:type="dxa"/>
            <w:tcBorders>
              <w:top w:val="single" w:sz="6" w:space="0" w:color="FFFFFF" w:themeColor="background1"/>
              <w:bottom w:val="single" w:sz="6" w:space="0" w:color="FFFFFF" w:themeColor="background1"/>
            </w:tcBorders>
            <w:shd w:val="clear" w:color="auto" w:fill="D9D9D9" w:themeFill="background1" w:themeFillShade="D9"/>
          </w:tcPr>
          <w:p w:rsidR="00F31269" w:rsidRPr="00F31269" w:rsidRDefault="00F31269" w:rsidP="00486EA4">
            <w:pPr>
              <w:rPr>
                <w:rFonts w:ascii="Calibri" w:hAnsi="Calibri"/>
              </w:rPr>
            </w:pPr>
            <w:r>
              <w:rPr>
                <w:rFonts w:ascii="Calibri" w:hAnsi="Calibri"/>
              </w:rPr>
              <w:t xml:space="preserve">Maybe </w:t>
            </w:r>
            <w:r w:rsidRPr="00BF37D3">
              <w:rPr>
                <w:rFonts w:ascii="Calibri" w:hAnsi="Calibri"/>
              </w:rPr>
              <w:t>Arbitration</w:t>
            </w:r>
            <w:r>
              <w:rPr>
                <w:rFonts w:ascii="Calibri" w:hAnsi="Calibri"/>
              </w:rPr>
              <w:t>: it’s</w:t>
            </w:r>
            <w:r w:rsidRPr="00BF37D3">
              <w:rPr>
                <w:rFonts w:ascii="Calibri" w:hAnsi="Calibri"/>
              </w:rPr>
              <w:t xml:space="preserve"> is becoming so common in some industries that it is sometimes not material, even though it goes to remedy</w:t>
            </w:r>
          </w:p>
        </w:tc>
        <w:tc>
          <w:tcPr>
            <w:tcW w:w="4354" w:type="dxa"/>
            <w:shd w:val="clear" w:color="auto" w:fill="D9D9D9" w:themeFill="background1" w:themeFillShade="D9"/>
          </w:tcPr>
          <w:p w:rsidR="00F31269" w:rsidRPr="00F31269" w:rsidRDefault="00F31269">
            <w:pPr>
              <w:rPr>
                <w:rFonts w:ascii="Calibri" w:hAnsi="Calibri"/>
              </w:rPr>
            </w:pPr>
          </w:p>
        </w:tc>
      </w:tr>
    </w:tbl>
    <w:p w:rsidR="0029247E" w:rsidRPr="00BF37D3" w:rsidRDefault="00486EA4" w:rsidP="00D311F1">
      <w:pPr>
        <w:pStyle w:val="Heading3"/>
        <w:rPr>
          <w:rFonts w:ascii="Calibri" w:hAnsi="Calibri"/>
        </w:rPr>
      </w:pPr>
      <w:r>
        <w:rPr>
          <w:rFonts w:ascii="Calibri" w:hAnsi="Calibri"/>
        </w:rPr>
        <w:br/>
      </w:r>
      <w:bookmarkStart w:id="42" w:name="_Toc153708123"/>
      <w:r w:rsidR="0029247E" w:rsidRPr="00BF37D3">
        <w:rPr>
          <w:rFonts w:ascii="Calibri" w:hAnsi="Calibri"/>
        </w:rPr>
        <w:t>Revised UCC 2-207</w:t>
      </w:r>
      <w:bookmarkEnd w:id="42"/>
    </w:p>
    <w:p w:rsidR="00FA4120" w:rsidRPr="00BA4CAE" w:rsidRDefault="00BA4CAE" w:rsidP="00BA4CAE">
      <w:pPr>
        <w:pStyle w:val="ListParagraph"/>
        <w:numPr>
          <w:ilvl w:val="0"/>
          <w:numId w:val="29"/>
        </w:numPr>
        <w:rPr>
          <w:rFonts w:ascii="Calibri" w:hAnsi="Calibri"/>
          <w:sz w:val="22"/>
        </w:rPr>
      </w:pPr>
      <w:r>
        <w:rPr>
          <w:rFonts w:ascii="Calibri" w:hAnsi="Calibri"/>
          <w:sz w:val="22"/>
        </w:rPr>
        <w:t xml:space="preserve">Revision </w:t>
      </w:r>
      <w:r w:rsidR="0076068A" w:rsidRPr="00FA4120">
        <w:rPr>
          <w:rFonts w:ascii="Calibri" w:hAnsi="Calibri"/>
          <w:sz w:val="22"/>
        </w:rPr>
        <w:t xml:space="preserve">attempts to clean up </w:t>
      </w:r>
      <w:r>
        <w:rPr>
          <w:rFonts w:ascii="Calibri" w:hAnsi="Calibri"/>
          <w:sz w:val="22"/>
        </w:rPr>
        <w:t xml:space="preserve">2-207, </w:t>
      </w:r>
      <w:r>
        <w:rPr>
          <w:rFonts w:ascii="Calibri" w:hAnsi="Calibri"/>
          <w:b/>
          <w:sz w:val="22"/>
        </w:rPr>
        <w:t>r</w:t>
      </w:r>
      <w:r w:rsidR="0076068A" w:rsidRPr="00BA4CAE">
        <w:rPr>
          <w:rFonts w:ascii="Calibri" w:hAnsi="Calibri"/>
          <w:b/>
          <w:sz w:val="22"/>
        </w:rPr>
        <w:t>esulting language is in many ways an improvement</w:t>
      </w:r>
      <w:r w:rsidR="00FA4120" w:rsidRPr="00BA4CAE">
        <w:rPr>
          <w:rFonts w:ascii="Calibri" w:hAnsi="Calibri"/>
          <w:b/>
          <w:sz w:val="22"/>
        </w:rPr>
        <w:t xml:space="preserve"> b</w:t>
      </w:r>
      <w:r w:rsidR="0076068A" w:rsidRPr="00BA4CAE">
        <w:rPr>
          <w:rFonts w:ascii="Calibri" w:hAnsi="Calibri"/>
          <w:b/>
          <w:sz w:val="22"/>
        </w:rPr>
        <w:t>ut substantive changes have actual</w:t>
      </w:r>
      <w:r w:rsidR="00FA4120" w:rsidRPr="00BA4CAE">
        <w:rPr>
          <w:rFonts w:ascii="Calibri" w:hAnsi="Calibri"/>
          <w:b/>
          <w:sz w:val="22"/>
        </w:rPr>
        <w:t>ly proven rather controversial:</w:t>
      </w:r>
    </w:p>
    <w:p w:rsidR="00FA4120" w:rsidRPr="00BA4CAE" w:rsidRDefault="00FA4120" w:rsidP="00BA4CAE">
      <w:pPr>
        <w:pStyle w:val="ListParagraph"/>
        <w:numPr>
          <w:ilvl w:val="1"/>
          <w:numId w:val="29"/>
        </w:numPr>
        <w:rPr>
          <w:rFonts w:ascii="Calibri" w:hAnsi="Calibri"/>
          <w:b/>
          <w:sz w:val="22"/>
        </w:rPr>
      </w:pPr>
      <w:r>
        <w:rPr>
          <w:rFonts w:ascii="Calibri" w:hAnsi="Calibri"/>
          <w:sz w:val="22"/>
        </w:rPr>
        <w:t>M</w:t>
      </w:r>
      <w:r w:rsidRPr="00FA4120">
        <w:rPr>
          <w:rFonts w:ascii="Calibri" w:hAnsi="Calibri"/>
          <w:sz w:val="22"/>
        </w:rPr>
        <w:t>inor differences</w:t>
      </w:r>
      <w:r>
        <w:rPr>
          <w:rFonts w:ascii="Calibri" w:hAnsi="Calibri"/>
          <w:sz w:val="22"/>
        </w:rPr>
        <w:t>:</w:t>
      </w:r>
      <w:r w:rsidR="00BA4CAE">
        <w:rPr>
          <w:rFonts w:ascii="Calibri" w:hAnsi="Calibri"/>
          <w:sz w:val="22"/>
        </w:rPr>
        <w:t xml:space="preserve"> </w:t>
      </w:r>
      <w:r w:rsidRPr="00BA4CAE">
        <w:rPr>
          <w:rFonts w:ascii="Calibri" w:hAnsi="Calibri"/>
          <w:sz w:val="22"/>
        </w:rPr>
        <w:t>no reference to written confirmations</w:t>
      </w:r>
      <w:r w:rsidR="00BA4CAE" w:rsidRPr="00BA4CAE">
        <w:rPr>
          <w:rFonts w:ascii="Calibri" w:hAnsi="Calibri"/>
          <w:sz w:val="22"/>
        </w:rPr>
        <w:t xml:space="preserve">, </w:t>
      </w:r>
      <w:r w:rsidRPr="00BA4CAE">
        <w:rPr>
          <w:rFonts w:ascii="Calibri" w:hAnsi="Calibri"/>
          <w:sz w:val="22"/>
        </w:rPr>
        <w:t xml:space="preserve">omits proviso that used to say “expressly made conditional..” allows one of the forms, an acceptance, to include that </w:t>
      </w:r>
      <w:r w:rsidR="00BA4CAE">
        <w:rPr>
          <w:rFonts w:ascii="Calibri" w:hAnsi="Calibri"/>
          <w:sz w:val="22"/>
        </w:rPr>
        <w:t xml:space="preserve">&amp; </w:t>
      </w:r>
      <w:r w:rsidRPr="00BA4CAE">
        <w:rPr>
          <w:rFonts w:ascii="Calibri" w:hAnsi="Calibri"/>
          <w:sz w:val="22"/>
        </w:rPr>
        <w:t xml:space="preserve">prevent the </w:t>
      </w:r>
      <w:r w:rsidR="00BA4CAE">
        <w:rPr>
          <w:rFonts w:ascii="Calibri" w:hAnsi="Calibri"/>
          <w:sz w:val="22"/>
        </w:rPr>
        <w:t xml:space="preserve">contract </w:t>
      </w:r>
      <w:r w:rsidRPr="00BA4CAE">
        <w:rPr>
          <w:rFonts w:ascii="Calibri" w:hAnsi="Calibri"/>
          <w:sz w:val="22"/>
        </w:rPr>
        <w:t>formation</w:t>
      </w:r>
      <w:r w:rsidR="00BA4CAE" w:rsidRPr="00BA4CAE">
        <w:rPr>
          <w:rFonts w:ascii="Calibri" w:hAnsi="Calibri"/>
          <w:sz w:val="22"/>
        </w:rPr>
        <w:t xml:space="preserve">,  </w:t>
      </w:r>
      <w:r w:rsidRPr="00BA4CAE">
        <w:rPr>
          <w:rFonts w:ascii="Calibri" w:hAnsi="Calibri"/>
          <w:sz w:val="22"/>
        </w:rPr>
        <w:t>One way to fail to be a definite acceptance i</w:t>
      </w:r>
      <w:r w:rsidR="00BA4CAE">
        <w:rPr>
          <w:rFonts w:ascii="Calibri" w:hAnsi="Calibri"/>
          <w:sz w:val="22"/>
        </w:rPr>
        <w:t>s to use the language described</w:t>
      </w:r>
    </w:p>
    <w:p w:rsidR="00FA4120" w:rsidRPr="00BA4CAE" w:rsidRDefault="00BA4CAE" w:rsidP="00BA4CAE">
      <w:pPr>
        <w:pStyle w:val="ListParagraph"/>
        <w:numPr>
          <w:ilvl w:val="1"/>
          <w:numId w:val="29"/>
        </w:numPr>
        <w:rPr>
          <w:rFonts w:ascii="Calibri" w:hAnsi="Calibri"/>
          <w:sz w:val="22"/>
        </w:rPr>
      </w:pPr>
      <w:r>
        <w:rPr>
          <w:rFonts w:ascii="Calibri" w:hAnsi="Calibri"/>
          <w:sz w:val="22"/>
        </w:rPr>
        <w:t>Big C</w:t>
      </w:r>
      <w:r w:rsidR="00FA4120" w:rsidRPr="00FA4120">
        <w:rPr>
          <w:rFonts w:ascii="Calibri" w:hAnsi="Calibri"/>
          <w:sz w:val="22"/>
        </w:rPr>
        <w:t>hanges:</w:t>
      </w:r>
      <w:r>
        <w:rPr>
          <w:rFonts w:ascii="Calibri" w:hAnsi="Calibri"/>
          <w:sz w:val="22"/>
        </w:rPr>
        <w:t xml:space="preserve"> </w:t>
      </w:r>
      <w:r w:rsidRPr="00BA4CAE">
        <w:rPr>
          <w:rFonts w:ascii="Calibri" w:hAnsi="Calibri"/>
          <w:sz w:val="22"/>
        </w:rPr>
        <w:t>L</w:t>
      </w:r>
      <w:r w:rsidR="00FA4120" w:rsidRPr="00BA4CAE">
        <w:rPr>
          <w:rFonts w:ascii="Calibri" w:hAnsi="Calibri"/>
          <w:sz w:val="22"/>
        </w:rPr>
        <w:t xml:space="preserve">arger scope of </w:t>
      </w:r>
      <w:r>
        <w:rPr>
          <w:rFonts w:ascii="Calibri" w:hAnsi="Calibri"/>
          <w:sz w:val="22"/>
        </w:rPr>
        <w:t>2-207 applicability</w:t>
      </w:r>
      <w:r w:rsidR="00FA4120" w:rsidRPr="00BA4CAE">
        <w:rPr>
          <w:rFonts w:ascii="Calibri" w:hAnsi="Calibri"/>
          <w:sz w:val="22"/>
        </w:rPr>
        <w:t>. Arguably,</w:t>
      </w:r>
      <w:r>
        <w:rPr>
          <w:rFonts w:ascii="Calibri" w:hAnsi="Calibri"/>
          <w:sz w:val="22"/>
        </w:rPr>
        <w:t xml:space="preserve"> </w:t>
      </w:r>
      <w:r w:rsidR="00FA4120" w:rsidRPr="00BA4CAE">
        <w:rPr>
          <w:rFonts w:ascii="Calibri" w:hAnsi="Calibri"/>
          <w:sz w:val="22"/>
        </w:rPr>
        <w:t xml:space="preserve">now applies </w:t>
      </w:r>
      <w:r>
        <w:rPr>
          <w:rFonts w:ascii="Calibri" w:hAnsi="Calibri"/>
          <w:sz w:val="22"/>
        </w:rPr>
        <w:t xml:space="preserve">to any </w:t>
      </w:r>
      <w:r w:rsidR="00FA4120" w:rsidRPr="00BA4CAE">
        <w:rPr>
          <w:rFonts w:ascii="Calibri" w:hAnsi="Calibri"/>
          <w:sz w:val="22"/>
        </w:rPr>
        <w:t>new contract</w:t>
      </w:r>
      <w:r>
        <w:rPr>
          <w:rFonts w:ascii="Calibri" w:hAnsi="Calibri"/>
          <w:sz w:val="22"/>
        </w:rPr>
        <w:t xml:space="preserve">, </w:t>
      </w:r>
      <w:r w:rsidR="00FA4120" w:rsidRPr="00BA4CAE">
        <w:rPr>
          <w:rFonts w:ascii="Calibri" w:hAnsi="Calibri"/>
          <w:sz w:val="22"/>
        </w:rPr>
        <w:t>Pull out the terms on which the writings agree, supplemented by any applicable rules of law, and there’s your contract</w:t>
      </w:r>
      <w:r>
        <w:rPr>
          <w:rFonts w:ascii="Calibri" w:hAnsi="Calibri"/>
          <w:sz w:val="22"/>
        </w:rPr>
        <w:t xml:space="preserve">, </w:t>
      </w:r>
      <w:r w:rsidR="00FA4120" w:rsidRPr="00BA4CAE">
        <w:rPr>
          <w:rFonts w:ascii="Calibri" w:hAnsi="Calibri"/>
          <w:sz w:val="22"/>
        </w:rPr>
        <w:t>Only questionable part: “terms, whether in a record or not, to which both parties agree</w:t>
      </w:r>
      <w:r>
        <w:rPr>
          <w:rFonts w:ascii="Calibri" w:hAnsi="Calibri"/>
          <w:sz w:val="22"/>
        </w:rPr>
        <w:t>.</w:t>
      </w:r>
      <w:r w:rsidR="00FA4120" w:rsidRPr="00BA4CAE">
        <w:rPr>
          <w:rFonts w:ascii="Calibri" w:hAnsi="Calibri"/>
          <w:sz w:val="22"/>
        </w:rPr>
        <w:t>”</w:t>
      </w:r>
    </w:p>
    <w:p w:rsidR="009C03A6" w:rsidRDefault="0076068A" w:rsidP="00FA4120">
      <w:pPr>
        <w:pStyle w:val="ListParagraph"/>
        <w:numPr>
          <w:ilvl w:val="0"/>
          <w:numId w:val="29"/>
        </w:numPr>
        <w:rPr>
          <w:rFonts w:ascii="Calibri" w:hAnsi="Calibri"/>
        </w:rPr>
      </w:pPr>
      <w:r w:rsidRPr="00FA4120">
        <w:rPr>
          <w:rFonts w:ascii="Calibri" w:hAnsi="Calibri"/>
          <w:sz w:val="22"/>
        </w:rPr>
        <w:t xml:space="preserve">Probably we won’t see revised </w:t>
      </w:r>
      <w:r w:rsidR="009C03A6">
        <w:rPr>
          <w:rFonts w:ascii="Calibri" w:hAnsi="Calibri"/>
          <w:sz w:val="22"/>
        </w:rPr>
        <w:t xml:space="preserve">2-207 adopted anywhere, anytime. </w:t>
      </w:r>
      <w:r w:rsidRPr="00FA4120">
        <w:rPr>
          <w:rFonts w:ascii="Calibri" w:hAnsi="Calibri"/>
          <w:sz w:val="22"/>
        </w:rPr>
        <w:t>Probably they will re-revise it.</w:t>
      </w:r>
      <w:r w:rsidRPr="00FA4120">
        <w:rPr>
          <w:rFonts w:ascii="Calibri" w:hAnsi="Calibri"/>
          <w:sz w:val="22"/>
        </w:rPr>
        <w:br/>
      </w:r>
    </w:p>
    <w:p w:rsidR="00B816FA" w:rsidRPr="00BA4CAE" w:rsidRDefault="00AB5A36" w:rsidP="00BA4CAE">
      <w:pPr>
        <w:pStyle w:val="Heading1"/>
      </w:pPr>
      <w:bookmarkStart w:id="43" w:name="_Toc153708124"/>
      <w:r w:rsidRPr="00BA4CAE">
        <w:t>Chapter 7.</w:t>
      </w:r>
      <w:r w:rsidR="00B53BB4" w:rsidRPr="00BA4CAE">
        <w:t xml:space="preserve">  Preliminary, Incomplete, and Indefinite Agreements</w:t>
      </w:r>
      <w:bookmarkEnd w:id="43"/>
    </w:p>
    <w:p w:rsidR="0076068A" w:rsidRPr="00A7043E" w:rsidRDefault="0076068A" w:rsidP="00AA3E7B">
      <w:pPr>
        <w:pStyle w:val="ListParagraph"/>
        <w:numPr>
          <w:ilvl w:val="0"/>
          <w:numId w:val="30"/>
        </w:numPr>
        <w:rPr>
          <w:rFonts w:ascii="Calibri" w:hAnsi="Calibri"/>
          <w:b/>
          <w:sz w:val="22"/>
        </w:rPr>
      </w:pPr>
      <w:r w:rsidRPr="00A7043E">
        <w:rPr>
          <w:rFonts w:ascii="Calibri" w:hAnsi="Calibri"/>
          <w:b/>
          <w:sz w:val="22"/>
        </w:rPr>
        <w:t xml:space="preserve">Tension </w:t>
      </w:r>
      <w:r w:rsidR="00951772" w:rsidRPr="00A7043E">
        <w:rPr>
          <w:rFonts w:ascii="Calibri" w:hAnsi="Calibri"/>
          <w:b/>
          <w:sz w:val="22"/>
        </w:rPr>
        <w:t xml:space="preserve">between </w:t>
      </w:r>
      <w:r w:rsidRPr="00A7043E">
        <w:rPr>
          <w:rFonts w:ascii="Calibri" w:hAnsi="Calibri"/>
          <w:b/>
          <w:sz w:val="22"/>
        </w:rPr>
        <w:t>honoring parties’ intention to be bound</w:t>
      </w:r>
      <w:r w:rsidR="00951772" w:rsidRPr="00A7043E">
        <w:rPr>
          <w:rFonts w:ascii="Calibri" w:hAnsi="Calibri"/>
          <w:b/>
          <w:sz w:val="22"/>
        </w:rPr>
        <w:t xml:space="preserve"> &amp; </w:t>
      </w:r>
      <w:r w:rsidRPr="00A7043E">
        <w:rPr>
          <w:rFonts w:ascii="Calibri" w:hAnsi="Calibri"/>
          <w:b/>
          <w:sz w:val="22"/>
        </w:rPr>
        <w:t>forcing parties to abide by terms set by the court.</w:t>
      </w:r>
    </w:p>
    <w:p w:rsidR="00951772" w:rsidRDefault="00951772" w:rsidP="00951772">
      <w:pPr>
        <w:pStyle w:val="ListParagraph"/>
        <w:numPr>
          <w:ilvl w:val="1"/>
          <w:numId w:val="30"/>
        </w:numPr>
        <w:rPr>
          <w:rFonts w:ascii="Calibri" w:hAnsi="Calibri"/>
          <w:sz w:val="22"/>
        </w:rPr>
      </w:pPr>
      <w:r>
        <w:rPr>
          <w:rFonts w:ascii="Calibri" w:hAnsi="Calibri"/>
          <w:sz w:val="22"/>
        </w:rPr>
        <w:t>Spectrum of Approaches:</w:t>
      </w:r>
    </w:p>
    <w:p w:rsidR="00951772" w:rsidRPr="00A7043E" w:rsidRDefault="00A7043E" w:rsidP="00951772">
      <w:pPr>
        <w:pStyle w:val="ListParagraph"/>
        <w:numPr>
          <w:ilvl w:val="2"/>
          <w:numId w:val="30"/>
        </w:numPr>
        <w:rPr>
          <w:rFonts w:ascii="Calibri" w:hAnsi="Calibri"/>
          <w:sz w:val="22"/>
          <w:u w:val="single"/>
        </w:rPr>
      </w:pPr>
      <w:r w:rsidRPr="00A7043E">
        <w:rPr>
          <w:rFonts w:ascii="Calibri" w:hAnsi="Calibri"/>
          <w:sz w:val="22"/>
          <w:u w:val="single"/>
        </w:rPr>
        <w:t>No contract</w:t>
      </w:r>
    </w:p>
    <w:p w:rsidR="00951772" w:rsidRDefault="00951772" w:rsidP="00951772">
      <w:pPr>
        <w:pStyle w:val="ListParagraph"/>
        <w:numPr>
          <w:ilvl w:val="3"/>
          <w:numId w:val="30"/>
        </w:numPr>
        <w:rPr>
          <w:rFonts w:ascii="Calibri" w:hAnsi="Calibri"/>
          <w:sz w:val="22"/>
        </w:rPr>
      </w:pPr>
      <w:r>
        <w:rPr>
          <w:rFonts w:ascii="Calibri" w:hAnsi="Calibri"/>
          <w:sz w:val="22"/>
        </w:rPr>
        <w:t xml:space="preserve">any contract must be unquestionably clear and complete or else it cannot be sued over </w:t>
      </w:r>
    </w:p>
    <w:p w:rsidR="00951772" w:rsidRPr="00951772" w:rsidRDefault="00951772" w:rsidP="00951772">
      <w:pPr>
        <w:pStyle w:val="ListParagraph"/>
        <w:numPr>
          <w:ilvl w:val="3"/>
          <w:numId w:val="30"/>
        </w:numPr>
        <w:rPr>
          <w:rFonts w:ascii="Calibri" w:hAnsi="Calibri"/>
          <w:sz w:val="22"/>
        </w:rPr>
      </w:pPr>
      <w:r>
        <w:rPr>
          <w:rFonts w:ascii="Calibri" w:hAnsi="Calibri"/>
          <w:sz w:val="22"/>
        </w:rPr>
        <w:t>particularly older K req’d more express terms &amp; manifestation of intention to be bound</w:t>
      </w:r>
    </w:p>
    <w:p w:rsidR="00A7043E" w:rsidRPr="00A7043E" w:rsidRDefault="00951772" w:rsidP="00951772">
      <w:pPr>
        <w:pStyle w:val="ListParagraph"/>
        <w:numPr>
          <w:ilvl w:val="2"/>
          <w:numId w:val="30"/>
        </w:numPr>
        <w:rPr>
          <w:rFonts w:ascii="Calibri" w:hAnsi="Calibri"/>
          <w:sz w:val="22"/>
          <w:u w:val="single"/>
        </w:rPr>
      </w:pPr>
      <w:r w:rsidRPr="00A7043E">
        <w:rPr>
          <w:rFonts w:ascii="Calibri" w:hAnsi="Calibri"/>
          <w:sz w:val="22"/>
          <w:u w:val="single"/>
        </w:rPr>
        <w:t>There is a contract for some purposes</w:t>
      </w:r>
    </w:p>
    <w:p w:rsidR="00951772" w:rsidRDefault="00A7043E" w:rsidP="00A7043E">
      <w:pPr>
        <w:pStyle w:val="ListParagraph"/>
        <w:numPr>
          <w:ilvl w:val="3"/>
          <w:numId w:val="30"/>
        </w:numPr>
        <w:rPr>
          <w:rFonts w:ascii="Calibri" w:hAnsi="Calibri"/>
          <w:sz w:val="22"/>
        </w:rPr>
      </w:pPr>
      <w:r>
        <w:rPr>
          <w:rFonts w:ascii="Calibri" w:hAnsi="Calibri"/>
          <w:sz w:val="22"/>
        </w:rPr>
        <w:t>W</w:t>
      </w:r>
      <w:r w:rsidR="00951772">
        <w:rPr>
          <w:rFonts w:ascii="Calibri" w:hAnsi="Calibri"/>
          <w:sz w:val="22"/>
        </w:rPr>
        <w:t>hile one or more terms are too vague to be enforced, other terms will be enforced</w:t>
      </w:r>
    </w:p>
    <w:p w:rsidR="00951772" w:rsidRPr="00A7043E" w:rsidRDefault="00951772" w:rsidP="00951772">
      <w:pPr>
        <w:pStyle w:val="ListParagraph"/>
        <w:numPr>
          <w:ilvl w:val="2"/>
          <w:numId w:val="30"/>
        </w:numPr>
        <w:rPr>
          <w:rFonts w:ascii="Calibri" w:hAnsi="Calibri"/>
          <w:sz w:val="22"/>
          <w:u w:val="single"/>
        </w:rPr>
      </w:pPr>
      <w:r w:rsidRPr="00A7043E">
        <w:rPr>
          <w:rFonts w:ascii="Calibri" w:hAnsi="Calibri"/>
          <w:sz w:val="22"/>
          <w:u w:val="single"/>
        </w:rPr>
        <w:t>There is a contract, and court will find a way to plug the ambiguities</w:t>
      </w:r>
    </w:p>
    <w:p w:rsidR="0076068A" w:rsidRPr="00951772" w:rsidRDefault="0076068A" w:rsidP="00951772">
      <w:pPr>
        <w:pStyle w:val="ListParagraph"/>
        <w:numPr>
          <w:ilvl w:val="3"/>
          <w:numId w:val="30"/>
        </w:numPr>
        <w:rPr>
          <w:rFonts w:ascii="Calibri" w:hAnsi="Calibri"/>
          <w:sz w:val="22"/>
        </w:rPr>
      </w:pPr>
      <w:r w:rsidRPr="00951772">
        <w:rPr>
          <w:rFonts w:ascii="Calibri" w:hAnsi="Calibri"/>
          <w:sz w:val="22"/>
        </w:rPr>
        <w:t xml:space="preserve">So long as the subject matter is relatively clear </w:t>
      </w:r>
      <w:r w:rsidR="00951772">
        <w:rPr>
          <w:rFonts w:ascii="Calibri" w:hAnsi="Calibri"/>
          <w:sz w:val="22"/>
        </w:rPr>
        <w:t xml:space="preserve">&amp; </w:t>
      </w:r>
      <w:r w:rsidRPr="00951772">
        <w:rPr>
          <w:rFonts w:ascii="Calibri" w:hAnsi="Calibri"/>
          <w:sz w:val="22"/>
        </w:rPr>
        <w:t>there was clearly intent to be bound, the court will cobble together additional terms to plug holes in the parties’ agreements</w:t>
      </w:r>
    </w:p>
    <w:p w:rsidR="0076068A" w:rsidRDefault="00951772" w:rsidP="00951772">
      <w:pPr>
        <w:pStyle w:val="ListParagraph"/>
        <w:numPr>
          <w:ilvl w:val="3"/>
          <w:numId w:val="30"/>
        </w:numPr>
        <w:rPr>
          <w:rFonts w:ascii="Calibri" w:hAnsi="Calibri"/>
          <w:sz w:val="22"/>
        </w:rPr>
      </w:pPr>
      <w:r>
        <w:rPr>
          <w:rFonts w:ascii="Calibri" w:hAnsi="Calibri"/>
          <w:sz w:val="22"/>
        </w:rPr>
        <w:t>W</w:t>
      </w:r>
      <w:r w:rsidR="0076068A">
        <w:rPr>
          <w:rFonts w:ascii="Calibri" w:hAnsi="Calibri"/>
          <w:sz w:val="22"/>
        </w:rPr>
        <w:t xml:space="preserve">here parties genuinely thought they had a deal, even older </w:t>
      </w:r>
      <w:r>
        <w:rPr>
          <w:rFonts w:ascii="Calibri" w:hAnsi="Calibri"/>
          <w:sz w:val="22"/>
        </w:rPr>
        <w:t xml:space="preserve">K </w:t>
      </w:r>
      <w:r w:rsidR="0076068A">
        <w:rPr>
          <w:rFonts w:ascii="Calibri" w:hAnsi="Calibri"/>
          <w:sz w:val="22"/>
        </w:rPr>
        <w:t>would seek be flexible</w:t>
      </w:r>
    </w:p>
    <w:p w:rsidR="0076068A" w:rsidRDefault="0076068A" w:rsidP="00951772">
      <w:pPr>
        <w:pStyle w:val="ListParagraph"/>
        <w:numPr>
          <w:ilvl w:val="3"/>
          <w:numId w:val="30"/>
        </w:numPr>
        <w:rPr>
          <w:rFonts w:ascii="Calibri" w:hAnsi="Calibri"/>
          <w:sz w:val="22"/>
        </w:rPr>
      </w:pPr>
      <w:r>
        <w:rPr>
          <w:rFonts w:ascii="Calibri" w:hAnsi="Calibri"/>
          <w:sz w:val="22"/>
        </w:rPr>
        <w:t>UCC basically does this- gap filling</w:t>
      </w:r>
    </w:p>
    <w:p w:rsidR="0076068A" w:rsidRPr="00A7043E" w:rsidRDefault="0076068A" w:rsidP="00AA3E7B">
      <w:pPr>
        <w:pStyle w:val="ListParagraph"/>
        <w:numPr>
          <w:ilvl w:val="0"/>
          <w:numId w:val="30"/>
        </w:numPr>
        <w:rPr>
          <w:rFonts w:ascii="Calibri" w:hAnsi="Calibri"/>
          <w:b/>
          <w:sz w:val="22"/>
        </w:rPr>
      </w:pPr>
      <w:r w:rsidRPr="00A7043E">
        <w:rPr>
          <w:rFonts w:ascii="Calibri" w:hAnsi="Calibri"/>
          <w:b/>
          <w:sz w:val="22"/>
        </w:rPr>
        <w:t>What if we are looking for just one particular term?</w:t>
      </w:r>
    </w:p>
    <w:p w:rsidR="00A7043E" w:rsidRPr="00A7043E" w:rsidRDefault="00A7043E" w:rsidP="00A7043E">
      <w:pPr>
        <w:pStyle w:val="ListParagraph"/>
        <w:numPr>
          <w:ilvl w:val="1"/>
          <w:numId w:val="30"/>
        </w:numPr>
        <w:rPr>
          <w:rFonts w:ascii="Calibri" w:hAnsi="Calibri"/>
          <w:sz w:val="22"/>
        </w:rPr>
      </w:pPr>
      <w:r>
        <w:rPr>
          <w:rFonts w:ascii="Calibri" w:hAnsi="Calibri"/>
          <w:sz w:val="22"/>
        </w:rPr>
        <w:t>Spectrum of Approaches:</w:t>
      </w:r>
    </w:p>
    <w:p w:rsidR="0076068A" w:rsidRPr="00A7043E" w:rsidRDefault="0076068A" w:rsidP="00A7043E">
      <w:pPr>
        <w:pStyle w:val="ListParagraph"/>
        <w:numPr>
          <w:ilvl w:val="2"/>
          <w:numId w:val="30"/>
        </w:numPr>
        <w:rPr>
          <w:rFonts w:ascii="Calibri" w:hAnsi="Calibri"/>
          <w:sz w:val="22"/>
          <w:u w:val="single"/>
        </w:rPr>
      </w:pPr>
      <w:r w:rsidRPr="00A7043E">
        <w:rPr>
          <w:rFonts w:ascii="Calibri" w:hAnsi="Calibri"/>
          <w:sz w:val="22"/>
          <w:u w:val="single"/>
        </w:rPr>
        <w:t>Most problematic: agreements to agree</w:t>
      </w:r>
    </w:p>
    <w:p w:rsidR="0076068A" w:rsidRPr="00A7043E" w:rsidRDefault="00A7043E" w:rsidP="00A7043E">
      <w:pPr>
        <w:pStyle w:val="ListParagraph"/>
        <w:numPr>
          <w:ilvl w:val="3"/>
          <w:numId w:val="30"/>
        </w:numPr>
        <w:rPr>
          <w:rFonts w:ascii="Calibri" w:hAnsi="Calibri"/>
          <w:i/>
          <w:sz w:val="22"/>
        </w:rPr>
      </w:pPr>
      <w:r>
        <w:rPr>
          <w:rFonts w:ascii="Calibri" w:hAnsi="Calibri"/>
          <w:sz w:val="22"/>
        </w:rPr>
        <w:t>“I</w:t>
      </w:r>
      <w:r w:rsidR="0076068A">
        <w:rPr>
          <w:rFonts w:ascii="Calibri" w:hAnsi="Calibri"/>
          <w:sz w:val="22"/>
        </w:rPr>
        <w:t xml:space="preserve">f something comes up, we’ll figure it out” </w:t>
      </w:r>
      <w:r w:rsidRPr="00A7043E">
        <w:rPr>
          <w:rFonts w:ascii="Calibri" w:hAnsi="Calibri"/>
          <w:sz w:val="22"/>
        </w:rPr>
        <w:sym w:font="Wingdings" w:char="F0DF"/>
      </w:r>
      <w:r>
        <w:rPr>
          <w:rFonts w:ascii="Calibri" w:hAnsi="Calibri"/>
          <w:sz w:val="22"/>
        </w:rPr>
        <w:t xml:space="preserve"> </w:t>
      </w:r>
      <w:r w:rsidRPr="00A7043E">
        <w:rPr>
          <w:rFonts w:ascii="Calibri" w:hAnsi="Calibri"/>
          <w:i/>
          <w:sz w:val="22"/>
        </w:rPr>
        <w:t xml:space="preserve">Most </w:t>
      </w:r>
      <w:r w:rsidR="0076068A" w:rsidRPr="00A7043E">
        <w:rPr>
          <w:rFonts w:ascii="Calibri" w:hAnsi="Calibri"/>
          <w:i/>
          <w:sz w:val="22"/>
        </w:rPr>
        <w:t>courts will say not good enough</w:t>
      </w:r>
    </w:p>
    <w:p w:rsidR="0076068A" w:rsidRDefault="00A7043E" w:rsidP="00A7043E">
      <w:pPr>
        <w:pStyle w:val="ListParagraph"/>
        <w:numPr>
          <w:ilvl w:val="4"/>
          <w:numId w:val="30"/>
        </w:numPr>
        <w:rPr>
          <w:rFonts w:ascii="Calibri" w:hAnsi="Calibri"/>
          <w:sz w:val="22"/>
        </w:rPr>
      </w:pPr>
      <w:r>
        <w:rPr>
          <w:rFonts w:ascii="Calibri" w:hAnsi="Calibri"/>
          <w:sz w:val="22"/>
        </w:rPr>
        <w:t>E</w:t>
      </w:r>
      <w:r w:rsidR="0076068A">
        <w:rPr>
          <w:rFonts w:ascii="Calibri" w:hAnsi="Calibri"/>
          <w:sz w:val="22"/>
        </w:rPr>
        <w:t xml:space="preserve">xpressly manifests intention </w:t>
      </w:r>
      <w:r w:rsidR="0076068A" w:rsidRPr="00A7043E">
        <w:rPr>
          <w:rFonts w:ascii="Calibri" w:hAnsi="Calibri"/>
          <w:sz w:val="22"/>
          <w:u w:val="single"/>
        </w:rPr>
        <w:t>not</w:t>
      </w:r>
      <w:r>
        <w:rPr>
          <w:rFonts w:ascii="Calibri" w:hAnsi="Calibri"/>
          <w:sz w:val="22"/>
        </w:rPr>
        <w:t xml:space="preserve"> to be bound;</w:t>
      </w:r>
      <w:r w:rsidR="0076068A">
        <w:rPr>
          <w:rFonts w:ascii="Calibri" w:hAnsi="Calibri"/>
          <w:sz w:val="22"/>
        </w:rPr>
        <w:t xml:space="preserve"> further agreements are required</w:t>
      </w:r>
    </w:p>
    <w:p w:rsidR="00A7043E" w:rsidRPr="00A7043E" w:rsidRDefault="00A7043E" w:rsidP="00A7043E">
      <w:pPr>
        <w:pStyle w:val="ListParagraph"/>
        <w:numPr>
          <w:ilvl w:val="2"/>
          <w:numId w:val="30"/>
        </w:numPr>
        <w:rPr>
          <w:rFonts w:ascii="Calibri" w:hAnsi="Calibri"/>
          <w:sz w:val="22"/>
          <w:u w:val="single"/>
        </w:rPr>
      </w:pPr>
      <w:r w:rsidRPr="00A7043E">
        <w:rPr>
          <w:rFonts w:ascii="Calibri" w:hAnsi="Calibri"/>
          <w:sz w:val="22"/>
          <w:u w:val="single"/>
        </w:rPr>
        <w:t>Middle ground: Missing Terms</w:t>
      </w:r>
    </w:p>
    <w:p w:rsidR="00A7043E" w:rsidRPr="00A7043E" w:rsidRDefault="00A7043E" w:rsidP="00A7043E">
      <w:pPr>
        <w:pStyle w:val="ListParagraph"/>
        <w:numPr>
          <w:ilvl w:val="3"/>
          <w:numId w:val="30"/>
        </w:numPr>
        <w:rPr>
          <w:rFonts w:ascii="Calibri" w:hAnsi="Calibri"/>
          <w:sz w:val="22"/>
        </w:rPr>
      </w:pPr>
      <w:r>
        <w:rPr>
          <w:rFonts w:ascii="Calibri" w:hAnsi="Calibri"/>
          <w:sz w:val="22"/>
        </w:rPr>
        <w:t xml:space="preserve">No escape from need to just sort of decide when you have enough terms to maybe or maybe not be evidence to be sufficiently bound. </w:t>
      </w:r>
    </w:p>
    <w:p w:rsidR="00A7043E" w:rsidRDefault="00A7043E" w:rsidP="00A7043E">
      <w:pPr>
        <w:pStyle w:val="ListParagraph"/>
        <w:numPr>
          <w:ilvl w:val="3"/>
          <w:numId w:val="30"/>
        </w:numPr>
        <w:rPr>
          <w:rFonts w:ascii="Calibri" w:hAnsi="Calibri"/>
          <w:sz w:val="22"/>
        </w:rPr>
      </w:pPr>
      <w:r>
        <w:rPr>
          <w:rFonts w:ascii="Calibri" w:hAnsi="Calibri"/>
          <w:sz w:val="22"/>
        </w:rPr>
        <w:t>Some courts will find a manifestation of intention to be bound to negotiate in good faith</w:t>
      </w:r>
    </w:p>
    <w:p w:rsidR="00A7043E" w:rsidRDefault="00A7043E" w:rsidP="00A7043E">
      <w:pPr>
        <w:pStyle w:val="ListParagraph"/>
        <w:numPr>
          <w:ilvl w:val="4"/>
          <w:numId w:val="30"/>
        </w:numPr>
        <w:rPr>
          <w:rFonts w:ascii="Calibri" w:hAnsi="Calibri"/>
          <w:sz w:val="22"/>
        </w:rPr>
      </w:pPr>
      <w:r>
        <w:rPr>
          <w:rFonts w:ascii="Calibri" w:hAnsi="Calibri"/>
          <w:sz w:val="22"/>
        </w:rPr>
        <w:t>Problematic b/c it’s difficult to see what constitutes good faith and bad faith</w:t>
      </w:r>
    </w:p>
    <w:p w:rsidR="00A7043E" w:rsidRPr="00F070B7" w:rsidRDefault="00A7043E" w:rsidP="00A7043E">
      <w:pPr>
        <w:pStyle w:val="ListParagraph"/>
        <w:numPr>
          <w:ilvl w:val="4"/>
          <w:numId w:val="30"/>
        </w:numPr>
        <w:rPr>
          <w:rFonts w:ascii="Calibri" w:hAnsi="Calibri"/>
          <w:sz w:val="22"/>
        </w:rPr>
      </w:pPr>
      <w:r>
        <w:rPr>
          <w:rFonts w:ascii="Calibri" w:hAnsi="Calibri"/>
          <w:sz w:val="22"/>
        </w:rPr>
        <w:t xml:space="preserve">If a court is are even willing to look at negotiating in good faith, it will require a structure to base a remedy upon to make the contract enforceable. </w:t>
      </w:r>
    </w:p>
    <w:p w:rsidR="0076068A" w:rsidRPr="00A7043E" w:rsidRDefault="00A7043E" w:rsidP="00A7043E">
      <w:pPr>
        <w:pStyle w:val="ListParagraph"/>
        <w:numPr>
          <w:ilvl w:val="2"/>
          <w:numId w:val="30"/>
        </w:numPr>
        <w:rPr>
          <w:rFonts w:ascii="Calibri" w:hAnsi="Calibri"/>
          <w:sz w:val="22"/>
          <w:u w:val="single"/>
        </w:rPr>
      </w:pPr>
      <w:r w:rsidRPr="00A7043E">
        <w:rPr>
          <w:rFonts w:ascii="Calibri" w:hAnsi="Calibri"/>
          <w:sz w:val="22"/>
          <w:u w:val="single"/>
        </w:rPr>
        <w:t>Least Problematic: “What Can be Made Certain is C</w:t>
      </w:r>
      <w:r w:rsidR="0076068A" w:rsidRPr="00A7043E">
        <w:rPr>
          <w:rFonts w:ascii="Calibri" w:hAnsi="Calibri"/>
          <w:sz w:val="22"/>
          <w:u w:val="single"/>
        </w:rPr>
        <w:t>ertain”</w:t>
      </w:r>
    </w:p>
    <w:p w:rsidR="0076068A" w:rsidRDefault="00A7043E" w:rsidP="00A7043E">
      <w:pPr>
        <w:pStyle w:val="ListParagraph"/>
        <w:numPr>
          <w:ilvl w:val="3"/>
          <w:numId w:val="30"/>
        </w:numPr>
        <w:rPr>
          <w:rFonts w:ascii="Calibri" w:hAnsi="Calibri"/>
          <w:sz w:val="22"/>
        </w:rPr>
      </w:pPr>
      <w:r>
        <w:rPr>
          <w:rFonts w:ascii="Calibri" w:hAnsi="Calibri"/>
          <w:sz w:val="22"/>
        </w:rPr>
        <w:t>I</w:t>
      </w:r>
      <w:r w:rsidR="0076068A">
        <w:rPr>
          <w:rFonts w:ascii="Calibri" w:hAnsi="Calibri"/>
          <w:sz w:val="22"/>
        </w:rPr>
        <w:t>f a clear mechanism for the future process is totally agreed upon, that is fine.</w:t>
      </w:r>
    </w:p>
    <w:p w:rsidR="0076068A" w:rsidRDefault="0076068A" w:rsidP="00A7043E">
      <w:pPr>
        <w:pStyle w:val="ListParagraph"/>
        <w:numPr>
          <w:ilvl w:val="3"/>
          <w:numId w:val="30"/>
        </w:numPr>
        <w:rPr>
          <w:rFonts w:ascii="Calibri" w:hAnsi="Calibri"/>
          <w:sz w:val="22"/>
        </w:rPr>
      </w:pPr>
      <w:r>
        <w:rPr>
          <w:rFonts w:ascii="Calibri" w:hAnsi="Calibri"/>
          <w:sz w:val="22"/>
        </w:rPr>
        <w:t xml:space="preserve">Even </w:t>
      </w:r>
      <w:r w:rsidR="00A7043E">
        <w:rPr>
          <w:rFonts w:ascii="Calibri" w:hAnsi="Calibri"/>
          <w:sz w:val="22"/>
        </w:rPr>
        <w:t xml:space="preserve">if </w:t>
      </w:r>
      <w:r>
        <w:rPr>
          <w:rFonts w:ascii="Calibri" w:hAnsi="Calibri"/>
          <w:sz w:val="22"/>
        </w:rPr>
        <w:t xml:space="preserve">the future agreement </w:t>
      </w:r>
      <w:r w:rsidR="00A7043E">
        <w:rPr>
          <w:rFonts w:ascii="Calibri" w:hAnsi="Calibri"/>
          <w:sz w:val="22"/>
        </w:rPr>
        <w:t xml:space="preserve">is not elaborated on </w:t>
      </w:r>
      <w:r>
        <w:rPr>
          <w:rFonts w:ascii="Calibri" w:hAnsi="Calibri"/>
          <w:sz w:val="22"/>
        </w:rPr>
        <w:t>(i.e. future prices), it</w:t>
      </w:r>
      <w:r w:rsidR="00A7043E">
        <w:rPr>
          <w:rFonts w:ascii="Calibri" w:hAnsi="Calibri"/>
          <w:sz w:val="22"/>
        </w:rPr>
        <w:t xml:space="preserve">’s sufficient if how </w:t>
      </w:r>
      <w:r>
        <w:rPr>
          <w:rFonts w:ascii="Calibri" w:hAnsi="Calibri"/>
          <w:sz w:val="22"/>
        </w:rPr>
        <w:t xml:space="preserve">the process will happen </w:t>
      </w:r>
      <w:r w:rsidR="00A7043E">
        <w:rPr>
          <w:rFonts w:ascii="Calibri" w:hAnsi="Calibri"/>
          <w:sz w:val="22"/>
        </w:rPr>
        <w:t xml:space="preserve">has been elaborated &amp; no need for </w:t>
      </w:r>
      <w:r>
        <w:rPr>
          <w:rFonts w:ascii="Calibri" w:hAnsi="Calibri"/>
          <w:sz w:val="22"/>
        </w:rPr>
        <w:t>further agreements.</w:t>
      </w:r>
    </w:p>
    <w:p w:rsidR="00F03B64" w:rsidRPr="00F03B64" w:rsidRDefault="00B816FA" w:rsidP="00F03B64">
      <w:pPr>
        <w:pStyle w:val="Heading2"/>
        <w:rPr>
          <w:rFonts w:ascii="Calibri" w:hAnsi="Calibri"/>
        </w:rPr>
      </w:pPr>
      <w:bookmarkStart w:id="44" w:name="_Toc153708125"/>
      <w:r w:rsidRPr="00BF37D3">
        <w:rPr>
          <w:rFonts w:ascii="Calibri" w:hAnsi="Calibri"/>
        </w:rPr>
        <w:t>Informal Preliminary Understanding</w:t>
      </w:r>
      <w:r w:rsidR="00F0393A">
        <w:rPr>
          <w:rFonts w:ascii="Calibri" w:hAnsi="Calibri"/>
        </w:rPr>
        <w:t>, Agreement to Agree, Bargain in Good Faith, Vagueness</w:t>
      </w:r>
      <w:bookmarkEnd w:id="44"/>
    </w:p>
    <w:p w:rsidR="00F03B64" w:rsidRPr="00F03B64" w:rsidRDefault="00F03B64" w:rsidP="00F03B64">
      <w:pPr>
        <w:pStyle w:val="ListParagraph"/>
        <w:numPr>
          <w:ilvl w:val="0"/>
          <w:numId w:val="31"/>
        </w:numPr>
        <w:rPr>
          <w:rFonts w:ascii="Calibri" w:hAnsi="Calibri"/>
          <w:b/>
          <w:i/>
          <w:sz w:val="22"/>
        </w:rPr>
      </w:pPr>
      <w:r w:rsidRPr="00F03B64">
        <w:rPr>
          <w:rFonts w:ascii="Calibri" w:hAnsi="Calibri"/>
          <w:b/>
        </w:rPr>
        <w:t xml:space="preserve">**Two kinds of preliminary agreements: </w:t>
      </w:r>
    </w:p>
    <w:p w:rsidR="00F03B64" w:rsidRPr="00F03B64" w:rsidRDefault="00F03B64" w:rsidP="00F03B64">
      <w:pPr>
        <w:pStyle w:val="ListParagraph"/>
        <w:numPr>
          <w:ilvl w:val="1"/>
          <w:numId w:val="31"/>
        </w:numPr>
        <w:rPr>
          <w:rFonts w:ascii="Calibri" w:hAnsi="Calibri"/>
          <w:i/>
          <w:sz w:val="22"/>
        </w:rPr>
      </w:pPr>
      <w:r w:rsidRPr="00F03B64">
        <w:rPr>
          <w:rFonts w:ascii="Calibri" w:hAnsi="Calibri"/>
        </w:rPr>
        <w:t xml:space="preserve">Complete and agreed on all issues that are perceived to require negotiation </w:t>
      </w:r>
      <w:r>
        <w:rPr>
          <w:rFonts w:ascii="Calibri" w:hAnsi="Calibri"/>
        </w:rPr>
        <w:t>(</w:t>
      </w:r>
      <w:r w:rsidRPr="00F03B64">
        <w:rPr>
          <w:rFonts w:ascii="Calibri" w:hAnsi="Calibri"/>
        </w:rPr>
        <w:t>usually binding</w:t>
      </w:r>
      <w:r>
        <w:rPr>
          <w:rFonts w:ascii="Calibri" w:hAnsi="Calibri"/>
        </w:rPr>
        <w:t>)</w:t>
      </w:r>
      <w:r w:rsidRPr="00F03B64">
        <w:rPr>
          <w:rFonts w:ascii="Calibri" w:hAnsi="Calibri"/>
        </w:rPr>
        <w:t xml:space="preserve">. </w:t>
      </w:r>
    </w:p>
    <w:p w:rsidR="00F03B64" w:rsidRPr="00F03B64" w:rsidRDefault="00F03B64" w:rsidP="00F03B64">
      <w:pPr>
        <w:pStyle w:val="ListParagraph"/>
        <w:numPr>
          <w:ilvl w:val="1"/>
          <w:numId w:val="31"/>
        </w:numPr>
        <w:rPr>
          <w:rFonts w:ascii="Calibri" w:hAnsi="Calibri"/>
          <w:i/>
          <w:sz w:val="22"/>
        </w:rPr>
      </w:pPr>
      <w:r w:rsidRPr="00F03B64">
        <w:rPr>
          <w:rFonts w:ascii="Calibri" w:hAnsi="Calibri"/>
        </w:rPr>
        <w:t xml:space="preserve">Partial agreement w/open terms (not as binding as type 1). </w:t>
      </w:r>
    </w:p>
    <w:p w:rsidR="00F03B64" w:rsidRPr="00F03B64" w:rsidRDefault="00F03B64" w:rsidP="00F03B64">
      <w:pPr>
        <w:pStyle w:val="ListParagraph"/>
        <w:numPr>
          <w:ilvl w:val="2"/>
          <w:numId w:val="31"/>
        </w:numPr>
        <w:rPr>
          <w:rFonts w:ascii="Calibri" w:hAnsi="Calibri"/>
          <w:i/>
          <w:sz w:val="22"/>
        </w:rPr>
      </w:pPr>
      <w:r>
        <w:rPr>
          <w:rFonts w:ascii="Calibri" w:hAnsi="Calibri"/>
        </w:rPr>
        <w:t xml:space="preserve">Test for binding nature, </w:t>
      </w:r>
      <w:r w:rsidRPr="00F03B64">
        <w:rPr>
          <w:rFonts w:ascii="Calibri" w:hAnsi="Calibri"/>
        </w:rPr>
        <w:t xml:space="preserve"> examine:</w:t>
      </w:r>
    </w:p>
    <w:p w:rsidR="00F03B64" w:rsidRPr="00F03B64" w:rsidRDefault="00F03B64" w:rsidP="00F03B64">
      <w:pPr>
        <w:pStyle w:val="ListParagraph"/>
        <w:numPr>
          <w:ilvl w:val="3"/>
          <w:numId w:val="31"/>
        </w:numPr>
        <w:rPr>
          <w:rFonts w:ascii="Calibri" w:hAnsi="Calibri"/>
          <w:i/>
          <w:sz w:val="22"/>
        </w:rPr>
      </w:pPr>
      <w:r>
        <w:rPr>
          <w:rFonts w:ascii="Calibri" w:hAnsi="Calibri"/>
        </w:rPr>
        <w:t>Is there an e</w:t>
      </w:r>
      <w:r w:rsidRPr="00F03B64">
        <w:rPr>
          <w:rFonts w:ascii="Calibri" w:hAnsi="Calibri"/>
        </w:rPr>
        <w:t>xpressed reservation of right NOT to be bound WITHOUT writing</w:t>
      </w:r>
      <w:r>
        <w:rPr>
          <w:rFonts w:ascii="Calibri" w:hAnsi="Calibri"/>
        </w:rPr>
        <w:t>?</w:t>
      </w:r>
    </w:p>
    <w:p w:rsidR="00F03B64" w:rsidRPr="00F03B64" w:rsidRDefault="00F03B64" w:rsidP="00F03B64">
      <w:pPr>
        <w:pStyle w:val="ListParagraph"/>
        <w:numPr>
          <w:ilvl w:val="3"/>
          <w:numId w:val="31"/>
        </w:numPr>
        <w:rPr>
          <w:rFonts w:ascii="Calibri" w:hAnsi="Calibri"/>
          <w:i/>
          <w:sz w:val="22"/>
        </w:rPr>
      </w:pPr>
      <w:r>
        <w:rPr>
          <w:rFonts w:ascii="Calibri" w:hAnsi="Calibri"/>
        </w:rPr>
        <w:t>Has p</w:t>
      </w:r>
      <w:r w:rsidRPr="00F03B64">
        <w:rPr>
          <w:rFonts w:ascii="Calibri" w:hAnsi="Calibri"/>
        </w:rPr>
        <w:t>artial performance</w:t>
      </w:r>
      <w:r>
        <w:rPr>
          <w:rFonts w:ascii="Calibri" w:hAnsi="Calibri"/>
        </w:rPr>
        <w:t xml:space="preserve"> happened?</w:t>
      </w:r>
    </w:p>
    <w:p w:rsidR="00F03B64" w:rsidRPr="00F03B64" w:rsidRDefault="00F03B64" w:rsidP="00F03B64">
      <w:pPr>
        <w:pStyle w:val="ListParagraph"/>
        <w:numPr>
          <w:ilvl w:val="3"/>
          <w:numId w:val="31"/>
        </w:numPr>
        <w:rPr>
          <w:rFonts w:ascii="Calibri" w:hAnsi="Calibri"/>
          <w:i/>
          <w:sz w:val="22"/>
        </w:rPr>
      </w:pPr>
      <w:r>
        <w:rPr>
          <w:rFonts w:ascii="Calibri" w:hAnsi="Calibri"/>
        </w:rPr>
        <w:t>Are a</w:t>
      </w:r>
      <w:r w:rsidRPr="00F03B64">
        <w:rPr>
          <w:rFonts w:ascii="Calibri" w:hAnsi="Calibri"/>
        </w:rPr>
        <w:t>ll terms agreed upon</w:t>
      </w:r>
      <w:r>
        <w:rPr>
          <w:rFonts w:ascii="Calibri" w:hAnsi="Calibri"/>
        </w:rPr>
        <w:t>?</w:t>
      </w:r>
    </w:p>
    <w:p w:rsidR="00D125C8" w:rsidRPr="00F03B64" w:rsidRDefault="00F03B64" w:rsidP="00F03B64">
      <w:pPr>
        <w:pStyle w:val="ListParagraph"/>
        <w:numPr>
          <w:ilvl w:val="3"/>
          <w:numId w:val="31"/>
        </w:numPr>
        <w:rPr>
          <w:rFonts w:ascii="Calibri" w:hAnsi="Calibri"/>
          <w:i/>
          <w:sz w:val="22"/>
        </w:rPr>
      </w:pPr>
      <w:r w:rsidRPr="00F03B64">
        <w:rPr>
          <w:rFonts w:ascii="Calibri" w:hAnsi="Calibri"/>
        </w:rPr>
        <w:t>Custom: If Ks of this type are usually done in writing</w:t>
      </w:r>
    </w:p>
    <w:p w:rsidR="009C583C" w:rsidRPr="00A7043E" w:rsidRDefault="00C5196C" w:rsidP="00D125C8">
      <w:pPr>
        <w:pStyle w:val="ListParagraph"/>
        <w:numPr>
          <w:ilvl w:val="1"/>
          <w:numId w:val="79"/>
        </w:numPr>
        <w:rPr>
          <w:rFonts w:ascii="Calibri" w:hAnsi="Calibri"/>
          <w:i/>
          <w:sz w:val="22"/>
        </w:rPr>
      </w:pPr>
      <w:r w:rsidRPr="00A7043E">
        <w:rPr>
          <w:rFonts w:ascii="Calibri" w:hAnsi="Calibri"/>
          <w:i/>
          <w:sz w:val="22"/>
        </w:rPr>
        <w:t>Zimmerman v. McColley</w:t>
      </w:r>
      <w:r w:rsidR="009C583C" w:rsidRPr="00A7043E">
        <w:rPr>
          <w:rFonts w:ascii="Calibri" w:hAnsi="Calibri"/>
          <w:i/>
          <w:sz w:val="22"/>
        </w:rPr>
        <w:t xml:space="preserve">: </w:t>
      </w:r>
      <w:r w:rsidR="00D125C8">
        <w:rPr>
          <w:rFonts w:ascii="Calibri" w:hAnsi="Calibri"/>
          <w:sz w:val="22"/>
        </w:rPr>
        <w:t>E</w:t>
      </w:r>
      <w:r w:rsidR="009C583C" w:rsidRPr="00A7043E">
        <w:rPr>
          <w:rFonts w:ascii="Calibri" w:hAnsi="Calibri"/>
          <w:sz w:val="22"/>
        </w:rPr>
        <w:t>nforceable oral contract to settle for a lump sum.</w:t>
      </w:r>
    </w:p>
    <w:p w:rsidR="00B816FA" w:rsidRPr="00A7043E" w:rsidRDefault="00A7043E" w:rsidP="00D125C8">
      <w:pPr>
        <w:pStyle w:val="ListParagraph"/>
        <w:numPr>
          <w:ilvl w:val="2"/>
          <w:numId w:val="79"/>
        </w:numPr>
        <w:rPr>
          <w:rFonts w:ascii="Calibri" w:hAnsi="Calibri"/>
          <w:i/>
          <w:sz w:val="22"/>
        </w:rPr>
      </w:pPr>
      <w:r>
        <w:rPr>
          <w:rFonts w:ascii="Calibri" w:hAnsi="Calibri"/>
          <w:sz w:val="22"/>
        </w:rPr>
        <w:t>A</w:t>
      </w:r>
      <w:r w:rsidR="009C583C" w:rsidRPr="00A7043E">
        <w:rPr>
          <w:rFonts w:ascii="Calibri" w:hAnsi="Calibri"/>
          <w:sz w:val="22"/>
        </w:rPr>
        <w:t>cceptance was based on lump sum</w:t>
      </w:r>
      <w:r>
        <w:rPr>
          <w:rFonts w:ascii="Calibri" w:hAnsi="Calibri"/>
          <w:sz w:val="22"/>
        </w:rPr>
        <w:t xml:space="preserve"> &amp; </w:t>
      </w:r>
      <w:r w:rsidR="00D125C8">
        <w:rPr>
          <w:rFonts w:ascii="Calibri" w:hAnsi="Calibri"/>
          <w:sz w:val="22"/>
        </w:rPr>
        <w:t xml:space="preserve">additional terms added later </w:t>
      </w:r>
      <w:r w:rsidR="009C583C" w:rsidRPr="00A7043E">
        <w:rPr>
          <w:rFonts w:ascii="Calibri" w:hAnsi="Calibri"/>
          <w:sz w:val="22"/>
        </w:rPr>
        <w:t xml:space="preserve">are </w:t>
      </w:r>
      <w:r>
        <w:rPr>
          <w:rFonts w:ascii="Calibri" w:hAnsi="Calibri"/>
          <w:sz w:val="22"/>
        </w:rPr>
        <w:t>un</w:t>
      </w:r>
      <w:r w:rsidR="009C583C" w:rsidRPr="00A7043E">
        <w:rPr>
          <w:rFonts w:ascii="Calibri" w:hAnsi="Calibri"/>
          <w:sz w:val="22"/>
        </w:rPr>
        <w:t xml:space="preserve">enforceable </w:t>
      </w:r>
    </w:p>
    <w:p w:rsidR="00D125C8" w:rsidRDefault="00C5196C" w:rsidP="00D125C8">
      <w:pPr>
        <w:pStyle w:val="ListParagraph"/>
        <w:numPr>
          <w:ilvl w:val="1"/>
          <w:numId w:val="79"/>
        </w:numPr>
        <w:rPr>
          <w:rFonts w:ascii="Calibri" w:hAnsi="Calibri"/>
          <w:sz w:val="22"/>
        </w:rPr>
      </w:pPr>
      <w:r w:rsidRPr="00A7043E">
        <w:rPr>
          <w:rFonts w:ascii="Calibri" w:hAnsi="Calibri"/>
          <w:i/>
          <w:sz w:val="22"/>
        </w:rPr>
        <w:t>Einhorn v. Mergatryd</w:t>
      </w:r>
      <w:r w:rsidR="009C583C" w:rsidRPr="00A7043E">
        <w:rPr>
          <w:rFonts w:ascii="Calibri" w:hAnsi="Calibri"/>
          <w:i/>
          <w:sz w:val="22"/>
        </w:rPr>
        <w:t xml:space="preserve">: </w:t>
      </w:r>
      <w:r w:rsidR="00A7043E" w:rsidRPr="00A7043E">
        <w:rPr>
          <w:rFonts w:ascii="Calibri" w:hAnsi="Calibri"/>
          <w:sz w:val="22"/>
        </w:rPr>
        <w:t xml:space="preserve">Just because paperwork is coming doesn’t itself defeat </w:t>
      </w:r>
      <w:r w:rsidR="00A7043E">
        <w:rPr>
          <w:rFonts w:ascii="Calibri" w:hAnsi="Calibri"/>
          <w:sz w:val="22"/>
        </w:rPr>
        <w:t xml:space="preserve">K </w:t>
      </w:r>
      <w:r w:rsidR="00A7043E" w:rsidRPr="00A7043E">
        <w:rPr>
          <w:rFonts w:ascii="Calibri" w:hAnsi="Calibri"/>
          <w:sz w:val="22"/>
        </w:rPr>
        <w:t>formation.</w:t>
      </w:r>
      <w:r w:rsidR="00A7043E">
        <w:rPr>
          <w:rFonts w:ascii="Calibri" w:hAnsi="Calibri"/>
          <w:sz w:val="22"/>
        </w:rPr>
        <w:t xml:space="preserve"> </w:t>
      </w:r>
    </w:p>
    <w:p w:rsidR="00A7043E" w:rsidRDefault="009C583C" w:rsidP="00D125C8">
      <w:pPr>
        <w:pStyle w:val="ListParagraph"/>
        <w:numPr>
          <w:ilvl w:val="2"/>
          <w:numId w:val="79"/>
        </w:numPr>
        <w:rPr>
          <w:rFonts w:ascii="Calibri" w:hAnsi="Calibri"/>
          <w:sz w:val="22"/>
        </w:rPr>
      </w:pPr>
      <w:r w:rsidRPr="00A7043E">
        <w:rPr>
          <w:rFonts w:ascii="Calibri" w:hAnsi="Calibri"/>
          <w:sz w:val="22"/>
        </w:rPr>
        <w:t>Four part test:</w:t>
      </w:r>
    </w:p>
    <w:p w:rsidR="00A7043E" w:rsidRDefault="009C583C" w:rsidP="00D125C8">
      <w:pPr>
        <w:pStyle w:val="ListParagraph"/>
        <w:numPr>
          <w:ilvl w:val="3"/>
          <w:numId w:val="79"/>
        </w:numPr>
        <w:rPr>
          <w:rFonts w:ascii="Calibri" w:hAnsi="Calibri"/>
          <w:sz w:val="22"/>
        </w:rPr>
      </w:pPr>
      <w:r w:rsidRPr="00A7043E">
        <w:rPr>
          <w:rFonts w:ascii="Calibri" w:hAnsi="Calibri"/>
          <w:sz w:val="22"/>
        </w:rPr>
        <w:t xml:space="preserve">Whether there is an expressed reservation of the right not to be bound in the absence of a writing </w:t>
      </w:r>
    </w:p>
    <w:p w:rsidR="00A7043E" w:rsidRDefault="009C583C" w:rsidP="00D125C8">
      <w:pPr>
        <w:pStyle w:val="ListParagraph"/>
        <w:numPr>
          <w:ilvl w:val="3"/>
          <w:numId w:val="79"/>
        </w:numPr>
        <w:rPr>
          <w:rFonts w:ascii="Calibri" w:hAnsi="Calibri"/>
          <w:sz w:val="22"/>
        </w:rPr>
      </w:pPr>
      <w:r w:rsidRPr="00A7043E">
        <w:rPr>
          <w:rFonts w:ascii="Calibri" w:hAnsi="Calibri"/>
          <w:sz w:val="22"/>
        </w:rPr>
        <w:t>Whether there has been partial performance of the contract</w:t>
      </w:r>
    </w:p>
    <w:p w:rsidR="00A7043E" w:rsidRDefault="009C583C" w:rsidP="00D125C8">
      <w:pPr>
        <w:pStyle w:val="ListParagraph"/>
        <w:numPr>
          <w:ilvl w:val="3"/>
          <w:numId w:val="79"/>
        </w:numPr>
        <w:rPr>
          <w:rFonts w:ascii="Calibri" w:hAnsi="Calibri"/>
          <w:sz w:val="22"/>
        </w:rPr>
      </w:pPr>
      <w:r w:rsidRPr="00A7043E">
        <w:rPr>
          <w:rFonts w:ascii="Calibri" w:hAnsi="Calibri"/>
          <w:sz w:val="22"/>
        </w:rPr>
        <w:t>Whether all of the terms the alleged contract have been agreed upon</w:t>
      </w:r>
    </w:p>
    <w:p w:rsidR="009C583C" w:rsidRPr="00A7043E" w:rsidRDefault="009C583C" w:rsidP="00D125C8">
      <w:pPr>
        <w:pStyle w:val="ListParagraph"/>
        <w:numPr>
          <w:ilvl w:val="3"/>
          <w:numId w:val="79"/>
        </w:numPr>
        <w:rPr>
          <w:rFonts w:ascii="Calibri" w:hAnsi="Calibri"/>
          <w:sz w:val="22"/>
        </w:rPr>
      </w:pPr>
      <w:r w:rsidRPr="00A7043E">
        <w:rPr>
          <w:rFonts w:ascii="Calibri" w:hAnsi="Calibri"/>
          <w:sz w:val="22"/>
        </w:rPr>
        <w:t xml:space="preserve">Whether the </w:t>
      </w:r>
      <w:r w:rsidR="00C05683">
        <w:rPr>
          <w:rFonts w:ascii="Calibri" w:hAnsi="Calibri"/>
          <w:sz w:val="22"/>
        </w:rPr>
        <w:t>agmnt</w:t>
      </w:r>
      <w:r w:rsidRPr="00A7043E">
        <w:rPr>
          <w:rFonts w:ascii="Calibri" w:hAnsi="Calibri"/>
          <w:sz w:val="22"/>
        </w:rPr>
        <w:t xml:space="preserve"> at issue is the type of contract that is usually committed to writing</w:t>
      </w:r>
    </w:p>
    <w:p w:rsidR="00A7043E" w:rsidRPr="00A7043E" w:rsidRDefault="009C583C" w:rsidP="00D125C8">
      <w:pPr>
        <w:pStyle w:val="ListParagraph"/>
        <w:numPr>
          <w:ilvl w:val="1"/>
          <w:numId w:val="79"/>
        </w:numPr>
        <w:rPr>
          <w:rFonts w:ascii="Calibri" w:hAnsi="Calibri"/>
          <w:i/>
          <w:sz w:val="22"/>
        </w:rPr>
      </w:pPr>
      <w:r w:rsidRPr="00A7043E">
        <w:rPr>
          <w:rFonts w:ascii="Calibri" w:hAnsi="Calibri"/>
          <w:i/>
          <w:sz w:val="22"/>
        </w:rPr>
        <w:t xml:space="preserve">Norkunas v. Cochran: </w:t>
      </w:r>
      <w:r w:rsidRPr="00A7043E">
        <w:rPr>
          <w:rFonts w:ascii="Calibri" w:hAnsi="Calibri"/>
          <w:sz w:val="22"/>
        </w:rPr>
        <w:t xml:space="preserve">Letter of intent to purchase real estate is not </w:t>
      </w:r>
      <w:r w:rsidR="00470484">
        <w:rPr>
          <w:rFonts w:ascii="Calibri" w:hAnsi="Calibri"/>
          <w:sz w:val="22"/>
        </w:rPr>
        <w:t>a contract</w:t>
      </w:r>
      <w:r w:rsidRPr="00A7043E">
        <w:rPr>
          <w:rFonts w:ascii="Calibri" w:hAnsi="Calibri"/>
          <w:sz w:val="22"/>
        </w:rPr>
        <w:t xml:space="preserve">.  </w:t>
      </w:r>
    </w:p>
    <w:p w:rsidR="009C583C" w:rsidRPr="00A7043E" w:rsidRDefault="009C583C" w:rsidP="00D125C8">
      <w:pPr>
        <w:pStyle w:val="ListParagraph"/>
        <w:numPr>
          <w:ilvl w:val="2"/>
          <w:numId w:val="79"/>
        </w:numPr>
        <w:rPr>
          <w:rFonts w:ascii="Calibri" w:hAnsi="Calibri"/>
          <w:i/>
          <w:sz w:val="22"/>
        </w:rPr>
      </w:pPr>
      <w:r w:rsidRPr="00A7043E">
        <w:rPr>
          <w:rFonts w:ascii="Calibri" w:hAnsi="Calibri"/>
          <w:sz w:val="22"/>
        </w:rPr>
        <w:t xml:space="preserve">A contract must contain not just terms but also manifestation of intent to be bound.  </w:t>
      </w:r>
    </w:p>
    <w:p w:rsidR="00F0393A" w:rsidRPr="00F0393A" w:rsidRDefault="00F0393A" w:rsidP="00F0393A">
      <w:pPr>
        <w:pStyle w:val="ListParagraph"/>
        <w:numPr>
          <w:ilvl w:val="0"/>
          <w:numId w:val="79"/>
        </w:numPr>
        <w:rPr>
          <w:rFonts w:ascii="Calibri" w:hAnsi="Calibri"/>
          <w:b/>
          <w:sz w:val="22"/>
        </w:rPr>
      </w:pPr>
      <w:r w:rsidRPr="00F0393A">
        <w:rPr>
          <w:rFonts w:ascii="Calibri" w:hAnsi="Calibri"/>
          <w:b/>
          <w:sz w:val="22"/>
        </w:rPr>
        <w:t>Agreem</w:t>
      </w:r>
      <w:r>
        <w:rPr>
          <w:rFonts w:ascii="Calibri" w:hAnsi="Calibri"/>
          <w:b/>
          <w:sz w:val="22"/>
        </w:rPr>
        <w:t>e</w:t>
      </w:r>
      <w:r w:rsidRPr="00F0393A">
        <w:rPr>
          <w:rFonts w:ascii="Calibri" w:hAnsi="Calibri"/>
          <w:b/>
          <w:sz w:val="22"/>
        </w:rPr>
        <w:t>nts to Agree:</w:t>
      </w:r>
    </w:p>
    <w:p w:rsidR="00F0393A" w:rsidRDefault="0076068A" w:rsidP="00F0393A">
      <w:pPr>
        <w:pStyle w:val="ListParagraph"/>
        <w:numPr>
          <w:ilvl w:val="1"/>
          <w:numId w:val="79"/>
        </w:numPr>
        <w:rPr>
          <w:rFonts w:ascii="Calibri" w:hAnsi="Calibri"/>
          <w:sz w:val="22"/>
        </w:rPr>
      </w:pPr>
      <w:r w:rsidRPr="00F0393A">
        <w:rPr>
          <w:rFonts w:ascii="Calibri" w:hAnsi="Calibri"/>
          <w:sz w:val="22"/>
        </w:rPr>
        <w:t>How to determine if a manifestation of agreement qualifies as a final contract:</w:t>
      </w:r>
    </w:p>
    <w:p w:rsidR="00F0393A" w:rsidRDefault="0076068A" w:rsidP="00F0393A">
      <w:pPr>
        <w:pStyle w:val="ListParagraph"/>
        <w:numPr>
          <w:ilvl w:val="2"/>
          <w:numId w:val="79"/>
        </w:numPr>
        <w:rPr>
          <w:rFonts w:ascii="Calibri" w:hAnsi="Calibri"/>
          <w:sz w:val="22"/>
        </w:rPr>
      </w:pPr>
      <w:r w:rsidRPr="00F0393A">
        <w:rPr>
          <w:rFonts w:ascii="Calibri" w:hAnsi="Calibri"/>
          <w:sz w:val="22"/>
        </w:rPr>
        <w:t>Examine the language in context</w:t>
      </w:r>
    </w:p>
    <w:p w:rsidR="00F0393A" w:rsidRDefault="0076068A" w:rsidP="00F0393A">
      <w:pPr>
        <w:pStyle w:val="ListParagraph"/>
        <w:numPr>
          <w:ilvl w:val="2"/>
          <w:numId w:val="79"/>
        </w:numPr>
        <w:rPr>
          <w:rFonts w:ascii="Calibri" w:hAnsi="Calibri"/>
          <w:sz w:val="22"/>
        </w:rPr>
      </w:pPr>
      <w:r w:rsidRPr="00F0393A">
        <w:rPr>
          <w:rFonts w:ascii="Calibri" w:hAnsi="Calibri"/>
          <w:sz w:val="22"/>
        </w:rPr>
        <w:t>Examine the extent to which the parties have settled the terms of the relationship</w:t>
      </w:r>
    </w:p>
    <w:p w:rsidR="00F0393A" w:rsidRDefault="0076068A" w:rsidP="00F0393A">
      <w:pPr>
        <w:pStyle w:val="ListParagraph"/>
        <w:numPr>
          <w:ilvl w:val="3"/>
          <w:numId w:val="79"/>
        </w:numPr>
        <w:rPr>
          <w:rFonts w:ascii="Calibri" w:hAnsi="Calibri"/>
          <w:sz w:val="22"/>
        </w:rPr>
      </w:pPr>
      <w:r w:rsidRPr="00F0393A">
        <w:rPr>
          <w:rFonts w:ascii="Calibri" w:hAnsi="Calibri"/>
          <w:sz w:val="22"/>
        </w:rPr>
        <w:t>At least the material terms</w:t>
      </w:r>
      <w:r w:rsidR="00F0393A">
        <w:rPr>
          <w:rFonts w:ascii="Calibri" w:hAnsi="Calibri"/>
          <w:sz w:val="22"/>
        </w:rPr>
        <w:t>!</w:t>
      </w:r>
    </w:p>
    <w:p w:rsidR="009C583C" w:rsidRPr="00F0393A" w:rsidRDefault="00C15163" w:rsidP="00F0393A">
      <w:pPr>
        <w:pStyle w:val="ListParagraph"/>
        <w:numPr>
          <w:ilvl w:val="1"/>
          <w:numId w:val="79"/>
        </w:numPr>
        <w:rPr>
          <w:rFonts w:ascii="Calibri" w:hAnsi="Calibri"/>
          <w:sz w:val="22"/>
        </w:rPr>
      </w:pPr>
      <w:r w:rsidRPr="00F0393A">
        <w:rPr>
          <w:rFonts w:ascii="Calibri" w:hAnsi="Calibri"/>
          <w:sz w:val="22"/>
        </w:rPr>
        <w:t xml:space="preserve">Whether a manifestation of agreement </w:t>
      </w:r>
      <w:r w:rsidR="00F0393A">
        <w:rPr>
          <w:rFonts w:ascii="Calibri" w:hAnsi="Calibri"/>
          <w:sz w:val="22"/>
        </w:rPr>
        <w:t xml:space="preserve">is </w:t>
      </w:r>
      <w:r w:rsidRPr="00F0393A">
        <w:rPr>
          <w:rFonts w:ascii="Calibri" w:hAnsi="Calibri"/>
          <w:sz w:val="22"/>
        </w:rPr>
        <w:t>merely an agreement to agree is a matter of interpretation!</w:t>
      </w:r>
    </w:p>
    <w:p w:rsidR="00B816FA" w:rsidRPr="00F0393A" w:rsidRDefault="00F0393A" w:rsidP="00B816FA">
      <w:pPr>
        <w:pStyle w:val="ListParagraph"/>
        <w:numPr>
          <w:ilvl w:val="1"/>
          <w:numId w:val="79"/>
        </w:numPr>
        <w:rPr>
          <w:rFonts w:ascii="Calibri" w:hAnsi="Calibri"/>
          <w:i/>
          <w:sz w:val="22"/>
        </w:rPr>
      </w:pPr>
      <w:r>
        <w:rPr>
          <w:rFonts w:ascii="Calibri" w:hAnsi="Calibri"/>
          <w:i/>
          <w:sz w:val="22"/>
        </w:rPr>
        <w:t>Arbitron</w:t>
      </w:r>
      <w:r w:rsidR="00C15163" w:rsidRPr="00F0393A">
        <w:rPr>
          <w:rFonts w:ascii="Calibri" w:hAnsi="Calibri"/>
          <w:sz w:val="22"/>
        </w:rPr>
        <w:t xml:space="preserve">: </w:t>
      </w:r>
      <w:r>
        <w:rPr>
          <w:rFonts w:ascii="Calibri" w:hAnsi="Calibri"/>
          <w:sz w:val="22"/>
        </w:rPr>
        <w:t>P</w:t>
      </w:r>
      <w:r w:rsidR="00C15163" w:rsidRPr="00F0393A">
        <w:rPr>
          <w:rFonts w:ascii="Calibri" w:hAnsi="Calibri"/>
          <w:sz w:val="22"/>
        </w:rPr>
        <w:t xml:space="preserve">arties </w:t>
      </w:r>
      <w:r>
        <w:rPr>
          <w:rFonts w:ascii="Calibri" w:hAnsi="Calibri"/>
          <w:sz w:val="22"/>
        </w:rPr>
        <w:t xml:space="preserve">entered </w:t>
      </w:r>
      <w:r w:rsidR="00C15163" w:rsidRPr="00F0393A">
        <w:rPr>
          <w:rFonts w:ascii="Calibri" w:hAnsi="Calibri"/>
          <w:sz w:val="22"/>
        </w:rPr>
        <w:t>licensing agreement for radio ratings</w:t>
      </w:r>
      <w:r>
        <w:rPr>
          <w:rFonts w:ascii="Calibri" w:hAnsi="Calibri"/>
          <w:sz w:val="22"/>
        </w:rPr>
        <w:t>.</w:t>
      </w:r>
      <w:r w:rsidR="00C15163" w:rsidRPr="00F0393A">
        <w:rPr>
          <w:rFonts w:ascii="Calibri" w:hAnsi="Calibri"/>
          <w:sz w:val="22"/>
        </w:rPr>
        <w:t xml:space="preserve"> </w:t>
      </w:r>
      <w:r>
        <w:rPr>
          <w:rFonts w:ascii="Calibri" w:hAnsi="Calibri"/>
          <w:sz w:val="22"/>
        </w:rPr>
        <w:t xml:space="preserve">OK to </w:t>
      </w:r>
      <w:r w:rsidR="00C15163" w:rsidRPr="00F0393A">
        <w:rPr>
          <w:rFonts w:ascii="Calibri" w:hAnsi="Calibri"/>
          <w:sz w:val="22"/>
        </w:rPr>
        <w:t>authorize one party to adjust the price of that data unilaterally at some point in the future</w:t>
      </w:r>
      <w:r>
        <w:rPr>
          <w:rFonts w:ascii="Calibri" w:hAnsi="Calibri"/>
          <w:sz w:val="22"/>
        </w:rPr>
        <w:t xml:space="preserve"> if </w:t>
      </w:r>
      <w:r w:rsidR="00C15163" w:rsidRPr="00F0393A">
        <w:rPr>
          <w:rFonts w:ascii="Calibri" w:hAnsi="Calibri"/>
          <w:sz w:val="22"/>
        </w:rPr>
        <w:t>all the terms are agreed to except price</w:t>
      </w:r>
      <w:r>
        <w:rPr>
          <w:rFonts w:ascii="Calibri" w:hAnsi="Calibri"/>
          <w:sz w:val="22"/>
        </w:rPr>
        <w:t xml:space="preserve"> &amp; </w:t>
      </w:r>
      <w:r w:rsidR="00C15163" w:rsidRPr="00F0393A">
        <w:rPr>
          <w:rFonts w:ascii="Calibri" w:hAnsi="Calibri"/>
          <w:sz w:val="22"/>
        </w:rPr>
        <w:t xml:space="preserve">there is a process to determine price in the future. </w:t>
      </w:r>
    </w:p>
    <w:p w:rsidR="00F03B64" w:rsidRDefault="00F0393A" w:rsidP="00F03B64">
      <w:pPr>
        <w:pStyle w:val="ListParagraph"/>
        <w:numPr>
          <w:ilvl w:val="0"/>
          <w:numId w:val="79"/>
        </w:numPr>
        <w:rPr>
          <w:rFonts w:ascii="Calibri" w:hAnsi="Calibri"/>
          <w:b/>
          <w:sz w:val="22"/>
        </w:rPr>
      </w:pPr>
      <w:r>
        <w:rPr>
          <w:rFonts w:ascii="Calibri" w:hAnsi="Calibri"/>
          <w:b/>
          <w:sz w:val="22"/>
        </w:rPr>
        <w:t>Agreements to Bargain in Good Faith:</w:t>
      </w:r>
    </w:p>
    <w:p w:rsidR="00F03B64" w:rsidRPr="00F03B64" w:rsidRDefault="00F03B64" w:rsidP="00F03B64">
      <w:pPr>
        <w:pStyle w:val="ListParagraph"/>
        <w:numPr>
          <w:ilvl w:val="1"/>
          <w:numId w:val="79"/>
        </w:numPr>
        <w:rPr>
          <w:rFonts w:ascii="Calibri" w:hAnsi="Calibri"/>
          <w:b/>
          <w:sz w:val="22"/>
        </w:rPr>
      </w:pPr>
      <w:r w:rsidRPr="00F03B64">
        <w:rPr>
          <w:rFonts w:ascii="Calibri" w:hAnsi="Calibri"/>
        </w:rPr>
        <w:t>**Three prong test – whether or not parties are b</w:t>
      </w:r>
      <w:r>
        <w:rPr>
          <w:rFonts w:ascii="Calibri" w:hAnsi="Calibri"/>
        </w:rPr>
        <w:t>ound to negotiate in good faith</w:t>
      </w:r>
    </w:p>
    <w:p w:rsidR="00F03B64" w:rsidRPr="00F03B64" w:rsidRDefault="00F03B64" w:rsidP="00F03B64">
      <w:pPr>
        <w:pStyle w:val="ListParagraph"/>
        <w:numPr>
          <w:ilvl w:val="2"/>
          <w:numId w:val="79"/>
        </w:numPr>
        <w:rPr>
          <w:rFonts w:ascii="Calibri" w:hAnsi="Calibri"/>
          <w:b/>
          <w:sz w:val="22"/>
        </w:rPr>
      </w:pPr>
      <w:r w:rsidRPr="00F03B64">
        <w:rPr>
          <w:rFonts w:ascii="Calibri" w:hAnsi="Calibri"/>
        </w:rPr>
        <w:t>-manifestation of intention to be bound</w:t>
      </w:r>
    </w:p>
    <w:p w:rsidR="00F03B64" w:rsidRPr="00F03B64" w:rsidRDefault="00F03B64" w:rsidP="00F03B64">
      <w:pPr>
        <w:pStyle w:val="ListParagraph"/>
        <w:numPr>
          <w:ilvl w:val="2"/>
          <w:numId w:val="79"/>
        </w:numPr>
        <w:rPr>
          <w:rFonts w:ascii="Calibri" w:hAnsi="Calibri"/>
          <w:b/>
          <w:sz w:val="22"/>
        </w:rPr>
      </w:pPr>
      <w:r w:rsidRPr="00F03B64">
        <w:rPr>
          <w:rFonts w:ascii="Calibri" w:hAnsi="Calibri"/>
        </w:rPr>
        <w:t>-assent to essential terms</w:t>
      </w:r>
    </w:p>
    <w:p w:rsidR="00F03B64" w:rsidRPr="00F03B64" w:rsidRDefault="00F03B64" w:rsidP="00F03B64">
      <w:pPr>
        <w:pStyle w:val="ListParagraph"/>
        <w:numPr>
          <w:ilvl w:val="2"/>
          <w:numId w:val="79"/>
        </w:numPr>
        <w:rPr>
          <w:rFonts w:ascii="Calibri" w:hAnsi="Calibri"/>
          <w:b/>
          <w:sz w:val="22"/>
        </w:rPr>
      </w:pPr>
      <w:r w:rsidRPr="00F03B64">
        <w:rPr>
          <w:rFonts w:ascii="Calibri" w:hAnsi="Calibri"/>
        </w:rPr>
        <w:t>-consideration (note the similarity to the option contract)</w:t>
      </w:r>
    </w:p>
    <w:p w:rsidR="00F03B64" w:rsidRDefault="00F0393A" w:rsidP="00F0393A">
      <w:pPr>
        <w:pStyle w:val="ListParagraph"/>
        <w:numPr>
          <w:ilvl w:val="1"/>
          <w:numId w:val="79"/>
        </w:numPr>
        <w:rPr>
          <w:rFonts w:ascii="Calibri" w:hAnsi="Calibri"/>
          <w:sz w:val="22"/>
        </w:rPr>
      </w:pPr>
      <w:r w:rsidRPr="00AA3E7B">
        <w:rPr>
          <w:rFonts w:ascii="Calibri" w:hAnsi="Calibri"/>
          <w:sz w:val="22"/>
        </w:rPr>
        <w:t xml:space="preserve">The obligation (if any) to bargain in good faith. </w:t>
      </w:r>
    </w:p>
    <w:p w:rsidR="00F0393A" w:rsidRPr="00AA3E7B" w:rsidRDefault="00F03B64" w:rsidP="00F0393A">
      <w:pPr>
        <w:pStyle w:val="ListParagraph"/>
        <w:numPr>
          <w:ilvl w:val="1"/>
          <w:numId w:val="79"/>
        </w:numPr>
        <w:rPr>
          <w:rFonts w:ascii="Calibri" w:hAnsi="Calibri"/>
          <w:sz w:val="22"/>
        </w:rPr>
      </w:pPr>
      <w:r>
        <w:rPr>
          <w:rFonts w:ascii="Calibri" w:hAnsi="Calibri"/>
          <w:sz w:val="22"/>
        </w:rPr>
        <w:t>M</w:t>
      </w:r>
      <w:r w:rsidR="00F0393A" w:rsidRPr="00AA3E7B">
        <w:rPr>
          <w:rFonts w:ascii="Calibri" w:hAnsi="Calibri"/>
          <w:sz w:val="22"/>
        </w:rPr>
        <w:t xml:space="preserve">ight not have yet reached final settlement, </w:t>
      </w:r>
      <w:r w:rsidR="00F0393A">
        <w:rPr>
          <w:rFonts w:ascii="Calibri" w:hAnsi="Calibri"/>
          <w:sz w:val="22"/>
        </w:rPr>
        <w:t xml:space="preserve">have parties </w:t>
      </w:r>
      <w:r w:rsidR="00F0393A" w:rsidRPr="00AA3E7B">
        <w:rPr>
          <w:rFonts w:ascii="Calibri" w:hAnsi="Calibri"/>
          <w:sz w:val="22"/>
        </w:rPr>
        <w:t xml:space="preserve">made a preliminary contact </w:t>
      </w:r>
      <w:r w:rsidR="00F0393A">
        <w:rPr>
          <w:rFonts w:ascii="Calibri" w:hAnsi="Calibri"/>
          <w:sz w:val="22"/>
        </w:rPr>
        <w:t>committing</w:t>
      </w:r>
      <w:r w:rsidR="00F0393A" w:rsidRPr="00AA3E7B">
        <w:rPr>
          <w:rFonts w:ascii="Calibri" w:hAnsi="Calibri"/>
          <w:sz w:val="22"/>
        </w:rPr>
        <w:t xml:space="preserve"> to kee</w:t>
      </w:r>
      <w:r w:rsidR="00F0393A">
        <w:rPr>
          <w:rFonts w:ascii="Calibri" w:hAnsi="Calibri"/>
          <w:sz w:val="22"/>
        </w:rPr>
        <w:t>ping negotiating in good faith?</w:t>
      </w:r>
    </w:p>
    <w:p w:rsidR="00D125C8" w:rsidRDefault="00F0393A" w:rsidP="00F0393A">
      <w:pPr>
        <w:pStyle w:val="ListParagraph"/>
        <w:widowControl w:val="0"/>
        <w:numPr>
          <w:ilvl w:val="1"/>
          <w:numId w:val="79"/>
        </w:numPr>
        <w:rPr>
          <w:rFonts w:ascii="Calibri" w:hAnsi="Calibri"/>
          <w:sz w:val="22"/>
        </w:rPr>
      </w:pPr>
      <w:r w:rsidRPr="00F0393A">
        <w:rPr>
          <w:rFonts w:ascii="Calibri" w:hAnsi="Calibri"/>
          <w:i/>
          <w:sz w:val="22"/>
        </w:rPr>
        <w:t>Jenkins v. County of Schuylkill</w:t>
      </w:r>
      <w:r w:rsidRPr="00F0393A">
        <w:rPr>
          <w:rFonts w:ascii="Calibri" w:hAnsi="Calibri"/>
          <w:sz w:val="22"/>
        </w:rPr>
        <w:t xml:space="preserve">: </w:t>
      </w:r>
      <w:r w:rsidR="00D125C8">
        <w:rPr>
          <w:rFonts w:ascii="Calibri" w:hAnsi="Calibri"/>
          <w:sz w:val="22"/>
        </w:rPr>
        <w:t>A</w:t>
      </w:r>
      <w:r w:rsidRPr="00F0393A">
        <w:rPr>
          <w:rFonts w:ascii="Calibri" w:hAnsi="Calibri"/>
          <w:sz w:val="22"/>
        </w:rPr>
        <w:t xml:space="preserve"> party might have an obligation to continue negotiating in good faith. (Generally, no obligation). </w:t>
      </w:r>
    </w:p>
    <w:p w:rsidR="00D125C8" w:rsidRDefault="00F0393A" w:rsidP="00D125C8">
      <w:pPr>
        <w:pStyle w:val="ListParagraph"/>
        <w:widowControl w:val="0"/>
        <w:numPr>
          <w:ilvl w:val="2"/>
          <w:numId w:val="79"/>
        </w:numPr>
        <w:rPr>
          <w:rFonts w:ascii="Calibri" w:hAnsi="Calibri"/>
          <w:sz w:val="22"/>
        </w:rPr>
      </w:pPr>
      <w:r w:rsidRPr="00F0393A">
        <w:rPr>
          <w:rFonts w:ascii="Calibri" w:hAnsi="Calibri"/>
          <w:sz w:val="22"/>
        </w:rPr>
        <w:t xml:space="preserve">Absent an express agreement to negotiate in good faith, courts do not usually impose it. </w:t>
      </w:r>
    </w:p>
    <w:p w:rsidR="00F0393A" w:rsidRPr="00F0393A" w:rsidRDefault="00F0393A" w:rsidP="00D125C8">
      <w:pPr>
        <w:pStyle w:val="ListParagraph"/>
        <w:widowControl w:val="0"/>
        <w:numPr>
          <w:ilvl w:val="2"/>
          <w:numId w:val="79"/>
        </w:numPr>
        <w:rPr>
          <w:rFonts w:ascii="Calibri" w:hAnsi="Calibri"/>
          <w:sz w:val="22"/>
        </w:rPr>
      </w:pPr>
      <w:r w:rsidRPr="00F0393A">
        <w:rPr>
          <w:rFonts w:ascii="Calibri" w:hAnsi="Calibri"/>
          <w:sz w:val="22"/>
        </w:rPr>
        <w:t>Remedy would be reliance expense (</w:t>
      </w:r>
      <w:r w:rsidR="00D125C8">
        <w:rPr>
          <w:rFonts w:ascii="Calibri" w:hAnsi="Calibri"/>
          <w:sz w:val="22"/>
        </w:rPr>
        <w:t xml:space="preserve">what the </w:t>
      </w:r>
      <w:r w:rsidRPr="00F0393A">
        <w:rPr>
          <w:rFonts w:ascii="Calibri" w:hAnsi="Calibri"/>
          <w:sz w:val="22"/>
        </w:rPr>
        <w:t xml:space="preserve">aggrieved party spent &amp; </w:t>
      </w:r>
      <w:r w:rsidR="00D125C8">
        <w:rPr>
          <w:rFonts w:ascii="Calibri" w:hAnsi="Calibri"/>
          <w:sz w:val="22"/>
        </w:rPr>
        <w:t>opportunities they lost)</w:t>
      </w:r>
    </w:p>
    <w:p w:rsidR="00F0393A" w:rsidRPr="00F0393A" w:rsidRDefault="00F0393A" w:rsidP="00F0393A">
      <w:pPr>
        <w:pStyle w:val="ListParagraph"/>
        <w:numPr>
          <w:ilvl w:val="0"/>
          <w:numId w:val="79"/>
        </w:numPr>
        <w:rPr>
          <w:rFonts w:ascii="Calibri" w:hAnsi="Calibri"/>
          <w:b/>
          <w:sz w:val="22"/>
        </w:rPr>
      </w:pPr>
      <w:r w:rsidRPr="00F0393A">
        <w:rPr>
          <w:rFonts w:ascii="Calibri" w:hAnsi="Calibri"/>
          <w:b/>
          <w:sz w:val="22"/>
        </w:rPr>
        <w:t>The Problem of Indefiniteness or Vagueness</w:t>
      </w:r>
      <w:r>
        <w:rPr>
          <w:rFonts w:ascii="Calibri" w:hAnsi="Calibri"/>
          <w:b/>
          <w:sz w:val="22"/>
        </w:rPr>
        <w:t>:</w:t>
      </w:r>
    </w:p>
    <w:p w:rsidR="00C15163" w:rsidRPr="00C15163" w:rsidRDefault="00C15163" w:rsidP="00F0393A">
      <w:pPr>
        <w:pStyle w:val="ListParagraph"/>
        <w:numPr>
          <w:ilvl w:val="1"/>
          <w:numId w:val="79"/>
        </w:numPr>
        <w:rPr>
          <w:rFonts w:ascii="Calibri" w:hAnsi="Calibri"/>
          <w:sz w:val="22"/>
        </w:rPr>
      </w:pPr>
      <w:r w:rsidRPr="00C15163">
        <w:rPr>
          <w:rFonts w:ascii="Calibri" w:hAnsi="Calibri"/>
          <w:sz w:val="22"/>
        </w:rPr>
        <w:t>Co</w:t>
      </w:r>
      <w:r>
        <w:rPr>
          <w:rFonts w:ascii="Calibri" w:hAnsi="Calibri"/>
          <w:sz w:val="22"/>
        </w:rPr>
        <w:t xml:space="preserve">uld preclude contract formation: </w:t>
      </w:r>
      <w:r w:rsidRPr="00C15163">
        <w:rPr>
          <w:rFonts w:ascii="Calibri" w:hAnsi="Calibri"/>
          <w:sz w:val="22"/>
        </w:rPr>
        <w:t>where it is not possible to ascerta</w:t>
      </w:r>
      <w:r>
        <w:rPr>
          <w:rFonts w:ascii="Calibri" w:hAnsi="Calibri"/>
          <w:sz w:val="22"/>
        </w:rPr>
        <w:t>in what the parties agreed to.</w:t>
      </w:r>
    </w:p>
    <w:p w:rsidR="00C15163" w:rsidRDefault="00C15163" w:rsidP="00F0393A">
      <w:pPr>
        <w:pStyle w:val="ListParagraph"/>
        <w:numPr>
          <w:ilvl w:val="1"/>
          <w:numId w:val="79"/>
        </w:numPr>
        <w:rPr>
          <w:rFonts w:ascii="Calibri" w:hAnsi="Calibri"/>
          <w:b/>
          <w:i/>
          <w:sz w:val="22"/>
          <w:u w:val="single"/>
        </w:rPr>
      </w:pPr>
      <w:r w:rsidRPr="00C15163">
        <w:rPr>
          <w:rFonts w:ascii="Calibri" w:hAnsi="Calibri"/>
          <w:sz w:val="22"/>
        </w:rPr>
        <w:t xml:space="preserve">May not preclude contract formation: where it seems that the parties really did intend a contract, courts are reluctant to disappoint their expectations. </w:t>
      </w:r>
    </w:p>
    <w:p w:rsidR="00C5196C" w:rsidRPr="00C15163" w:rsidRDefault="00C5196C" w:rsidP="00F0393A">
      <w:pPr>
        <w:pStyle w:val="ListParagraph"/>
        <w:numPr>
          <w:ilvl w:val="1"/>
          <w:numId w:val="79"/>
        </w:numPr>
        <w:rPr>
          <w:rFonts w:ascii="Calibri" w:hAnsi="Calibri"/>
          <w:b/>
          <w:i/>
          <w:sz w:val="22"/>
          <w:u w:val="single"/>
        </w:rPr>
      </w:pPr>
      <w:r w:rsidRPr="00F0393A">
        <w:rPr>
          <w:rFonts w:ascii="Calibri" w:hAnsi="Calibri"/>
          <w:i/>
          <w:sz w:val="22"/>
        </w:rPr>
        <w:t>Baer v. Chase</w:t>
      </w:r>
      <w:r w:rsidR="00C15163" w:rsidRPr="00F0393A">
        <w:rPr>
          <w:rFonts w:ascii="Calibri" w:hAnsi="Calibri"/>
          <w:i/>
          <w:sz w:val="22"/>
        </w:rPr>
        <w:t xml:space="preserve">: </w:t>
      </w:r>
      <w:r w:rsidR="00C15163">
        <w:rPr>
          <w:rFonts w:ascii="Calibri" w:hAnsi="Calibri"/>
          <w:sz w:val="22"/>
        </w:rPr>
        <w:t>Sopranos</w:t>
      </w:r>
      <w:r w:rsidR="00F0393A">
        <w:rPr>
          <w:rFonts w:ascii="Calibri" w:hAnsi="Calibri"/>
          <w:sz w:val="22"/>
        </w:rPr>
        <w:t>.</w:t>
      </w:r>
      <w:r w:rsidR="00C15163" w:rsidRPr="00C15163">
        <w:rPr>
          <w:rFonts w:ascii="Calibri" w:hAnsi="Calibri"/>
          <w:sz w:val="22"/>
        </w:rPr>
        <w:t xml:space="preserve"> If there’s no basis for a remedy, there is not a sufficiently definite contract</w:t>
      </w:r>
    </w:p>
    <w:p w:rsidR="00B816FA" w:rsidRPr="00491644" w:rsidRDefault="00C5196C" w:rsidP="00491644">
      <w:pPr>
        <w:pStyle w:val="ListParagraph"/>
        <w:numPr>
          <w:ilvl w:val="1"/>
          <w:numId w:val="79"/>
        </w:numPr>
        <w:rPr>
          <w:rFonts w:ascii="Calibri" w:hAnsi="Calibri"/>
          <w:sz w:val="22"/>
        </w:rPr>
      </w:pPr>
      <w:r w:rsidRPr="00F0393A">
        <w:rPr>
          <w:rFonts w:ascii="Calibri" w:hAnsi="Calibri"/>
          <w:i/>
          <w:sz w:val="22"/>
        </w:rPr>
        <w:t xml:space="preserve">Lewis </w:t>
      </w:r>
      <w:r w:rsidR="00C15163" w:rsidRPr="00F0393A">
        <w:rPr>
          <w:rFonts w:ascii="Calibri" w:hAnsi="Calibri"/>
          <w:i/>
          <w:sz w:val="22"/>
        </w:rPr>
        <w:t xml:space="preserve">v. Angelou </w:t>
      </w:r>
      <w:r w:rsidR="00F0393A">
        <w:rPr>
          <w:rFonts w:ascii="Calibri" w:hAnsi="Calibri"/>
          <w:sz w:val="22"/>
        </w:rPr>
        <w:t>(223</w:t>
      </w:r>
      <w:r w:rsidR="00C05683">
        <w:rPr>
          <w:rFonts w:ascii="Calibri" w:hAnsi="Calibri"/>
          <w:sz w:val="22"/>
        </w:rPr>
        <w:t>)</w:t>
      </w:r>
      <w:r w:rsidR="00F0393A">
        <w:rPr>
          <w:rFonts w:ascii="Calibri" w:hAnsi="Calibri"/>
          <w:sz w:val="22"/>
        </w:rPr>
        <w:t>:</w:t>
      </w:r>
      <w:r w:rsidR="00C15163" w:rsidRPr="00F0393A">
        <w:rPr>
          <w:rFonts w:ascii="Calibri" w:hAnsi="Calibri"/>
          <w:sz w:val="22"/>
        </w:rPr>
        <w:t xml:space="preserve"> </w:t>
      </w:r>
      <w:r w:rsidR="00C05683">
        <w:rPr>
          <w:rFonts w:ascii="Calibri" w:hAnsi="Calibri"/>
          <w:sz w:val="22"/>
        </w:rPr>
        <w:t>L</w:t>
      </w:r>
      <w:r w:rsidR="00C15163" w:rsidRPr="00F0393A">
        <w:rPr>
          <w:rFonts w:ascii="Calibri" w:hAnsi="Calibri"/>
          <w:sz w:val="22"/>
        </w:rPr>
        <w:t>ook at the facts to determine</w:t>
      </w:r>
      <w:r w:rsidR="00C15163" w:rsidRPr="00C15163">
        <w:rPr>
          <w:rFonts w:ascii="Calibri" w:hAnsi="Calibri"/>
          <w:sz w:val="22"/>
        </w:rPr>
        <w:t xml:space="preserve"> if there was a contract, and if it was breached.</w:t>
      </w:r>
    </w:p>
    <w:p w:rsidR="00B816FA" w:rsidRPr="00AA3E7B" w:rsidRDefault="00B816FA" w:rsidP="00BC35C2">
      <w:pPr>
        <w:pStyle w:val="Heading2"/>
        <w:rPr>
          <w:rFonts w:ascii="Calibri" w:hAnsi="Calibri"/>
          <w:sz w:val="22"/>
        </w:rPr>
      </w:pPr>
      <w:bookmarkStart w:id="45" w:name="_Toc153708126"/>
      <w:r w:rsidRPr="00AA3E7B">
        <w:rPr>
          <w:rFonts w:ascii="Calibri" w:hAnsi="Calibri"/>
          <w:sz w:val="22"/>
        </w:rPr>
        <w:t>Interference with Contract Relations: Enticing a Party to Breach a Contract or Preliminary Agreement</w:t>
      </w:r>
      <w:r w:rsidR="00C05683">
        <w:rPr>
          <w:rFonts w:ascii="Calibri" w:hAnsi="Calibri"/>
          <w:sz w:val="22"/>
        </w:rPr>
        <w:t xml:space="preserve"> (tort)</w:t>
      </w:r>
      <w:bookmarkEnd w:id="45"/>
    </w:p>
    <w:p w:rsidR="00AB5A36" w:rsidRPr="00C05683" w:rsidRDefault="00F070B7" w:rsidP="00C05683">
      <w:pPr>
        <w:pStyle w:val="ListParagraph"/>
        <w:numPr>
          <w:ilvl w:val="0"/>
          <w:numId w:val="66"/>
        </w:numPr>
        <w:rPr>
          <w:rFonts w:ascii="Calibri" w:hAnsi="Calibri"/>
          <w:sz w:val="22"/>
        </w:rPr>
      </w:pPr>
      <w:r w:rsidRPr="00C05683">
        <w:rPr>
          <w:rFonts w:ascii="Calibri" w:hAnsi="Calibri"/>
          <w:sz w:val="22"/>
        </w:rPr>
        <w:t xml:space="preserve">Where a valid contract exists, and a third party (knowing of the existence of the contract) intentionally and improperly procures or induces a breach of the contract.  </w:t>
      </w:r>
    </w:p>
    <w:p w:rsidR="00B816FA" w:rsidRPr="00BF37D3" w:rsidRDefault="00AB5A36" w:rsidP="00D311F1">
      <w:pPr>
        <w:pStyle w:val="Heading1"/>
        <w:rPr>
          <w:rFonts w:ascii="Calibri" w:hAnsi="Calibri"/>
        </w:rPr>
      </w:pPr>
      <w:bookmarkStart w:id="46" w:name="_Toc153708127"/>
      <w:r w:rsidRPr="00BF37D3">
        <w:rPr>
          <w:rFonts w:ascii="Calibri" w:hAnsi="Calibri"/>
        </w:rPr>
        <w:t xml:space="preserve">Chapter 8.  </w:t>
      </w:r>
      <w:r w:rsidR="00B53BB4" w:rsidRPr="00BF37D3">
        <w:rPr>
          <w:rFonts w:ascii="Calibri" w:hAnsi="Calibri"/>
        </w:rPr>
        <w:t>The Statute of Frauds</w:t>
      </w:r>
      <w:bookmarkEnd w:id="46"/>
    </w:p>
    <w:p w:rsidR="004C72EF" w:rsidRPr="004C72EF" w:rsidRDefault="004C72EF" w:rsidP="00C15163">
      <w:pPr>
        <w:pStyle w:val="ListParagraph"/>
        <w:numPr>
          <w:ilvl w:val="0"/>
          <w:numId w:val="49"/>
        </w:numPr>
        <w:rPr>
          <w:rFonts w:ascii="Calibri" w:hAnsi="Calibri"/>
          <w:b/>
          <w:sz w:val="22"/>
        </w:rPr>
      </w:pPr>
      <w:r w:rsidRPr="004C72EF">
        <w:rPr>
          <w:rFonts w:ascii="Calibri" w:hAnsi="Calibri"/>
          <w:b/>
          <w:sz w:val="22"/>
        </w:rPr>
        <w:t>Generally oral agreements are almost always enforceable; the statute of frauds is the exception.</w:t>
      </w:r>
    </w:p>
    <w:p w:rsidR="00C15163" w:rsidRPr="00C15163" w:rsidRDefault="00C15163" w:rsidP="00C15163">
      <w:pPr>
        <w:pStyle w:val="ListParagraph"/>
        <w:numPr>
          <w:ilvl w:val="0"/>
          <w:numId w:val="49"/>
        </w:numPr>
        <w:rPr>
          <w:rFonts w:ascii="Calibri" w:hAnsi="Calibri"/>
          <w:sz w:val="22"/>
        </w:rPr>
      </w:pPr>
      <w:r w:rsidRPr="00C15163">
        <w:rPr>
          <w:rFonts w:ascii="Calibri" w:hAnsi="Calibri"/>
          <w:sz w:val="22"/>
        </w:rPr>
        <w:t xml:space="preserve">You shouldn’t be able to claim there was a contract when there was never a contract. </w:t>
      </w:r>
    </w:p>
    <w:p w:rsidR="00C15163" w:rsidRPr="004C72EF" w:rsidRDefault="004C72EF" w:rsidP="004C72EF">
      <w:pPr>
        <w:pStyle w:val="ListParagraph"/>
        <w:numPr>
          <w:ilvl w:val="0"/>
          <w:numId w:val="49"/>
        </w:numPr>
        <w:rPr>
          <w:rFonts w:ascii="Calibri" w:hAnsi="Calibri"/>
          <w:sz w:val="22"/>
        </w:rPr>
      </w:pPr>
      <w:r>
        <w:rPr>
          <w:rFonts w:ascii="Calibri" w:hAnsi="Calibri"/>
          <w:sz w:val="22"/>
        </w:rPr>
        <w:t>S</w:t>
      </w:r>
      <w:r w:rsidR="00C15163" w:rsidRPr="00C15163">
        <w:rPr>
          <w:rFonts w:ascii="Calibri" w:hAnsi="Calibri"/>
          <w:sz w:val="22"/>
        </w:rPr>
        <w:t xml:space="preserve">ome kinds of contracts </w:t>
      </w:r>
      <w:r>
        <w:rPr>
          <w:rFonts w:ascii="Calibri" w:hAnsi="Calibri"/>
          <w:sz w:val="22"/>
        </w:rPr>
        <w:t xml:space="preserve">must </w:t>
      </w:r>
      <w:r w:rsidR="00C15163" w:rsidRPr="00C15163">
        <w:rPr>
          <w:rFonts w:ascii="Calibri" w:hAnsi="Calibri"/>
          <w:sz w:val="22"/>
        </w:rPr>
        <w:t>have a writing that proves their existence</w:t>
      </w:r>
      <w:r w:rsidR="00C15163">
        <w:rPr>
          <w:rFonts w:ascii="Calibri" w:hAnsi="Calibri"/>
          <w:sz w:val="22"/>
        </w:rPr>
        <w:t xml:space="preserve"> </w:t>
      </w:r>
    </w:p>
    <w:p w:rsidR="00C15163" w:rsidRDefault="00C15163" w:rsidP="004C72EF">
      <w:pPr>
        <w:pStyle w:val="ListParagraph"/>
        <w:numPr>
          <w:ilvl w:val="1"/>
          <w:numId w:val="49"/>
        </w:numPr>
        <w:rPr>
          <w:rFonts w:ascii="Calibri" w:hAnsi="Calibri"/>
          <w:sz w:val="22"/>
        </w:rPr>
      </w:pPr>
      <w:r w:rsidRPr="00C15163">
        <w:rPr>
          <w:rFonts w:ascii="Calibri" w:hAnsi="Calibri"/>
          <w:sz w:val="22"/>
        </w:rPr>
        <w:t>Anywhere you have a writing requirement it will be referr</w:t>
      </w:r>
      <w:r>
        <w:rPr>
          <w:rFonts w:ascii="Calibri" w:hAnsi="Calibri"/>
          <w:sz w:val="22"/>
        </w:rPr>
        <w:t>ed to as the ‘statute of frauds.</w:t>
      </w:r>
      <w:r w:rsidRPr="00C15163">
        <w:rPr>
          <w:rFonts w:ascii="Calibri" w:hAnsi="Calibri"/>
          <w:sz w:val="22"/>
        </w:rPr>
        <w:t xml:space="preserve">” </w:t>
      </w:r>
    </w:p>
    <w:p w:rsidR="004C72EF" w:rsidRDefault="00C15163" w:rsidP="004C72EF">
      <w:pPr>
        <w:pStyle w:val="ListParagraph"/>
        <w:numPr>
          <w:ilvl w:val="0"/>
          <w:numId w:val="49"/>
        </w:numPr>
        <w:rPr>
          <w:rFonts w:ascii="Calibri" w:hAnsi="Calibri"/>
          <w:sz w:val="22"/>
        </w:rPr>
      </w:pPr>
      <w:r w:rsidRPr="004C72EF">
        <w:rPr>
          <w:rFonts w:ascii="Calibri" w:hAnsi="Calibri"/>
          <w:sz w:val="22"/>
        </w:rPr>
        <w:t>Courts will often lean toward finding SoF is satisfied</w:t>
      </w:r>
    </w:p>
    <w:p w:rsidR="004C72EF" w:rsidRDefault="00C15163" w:rsidP="004C72EF">
      <w:pPr>
        <w:pStyle w:val="ListParagraph"/>
        <w:numPr>
          <w:ilvl w:val="1"/>
          <w:numId w:val="49"/>
        </w:numPr>
        <w:rPr>
          <w:rFonts w:ascii="Calibri" w:hAnsi="Calibri"/>
          <w:sz w:val="22"/>
        </w:rPr>
      </w:pPr>
      <w:r w:rsidRPr="004C72EF">
        <w:rPr>
          <w:rFonts w:ascii="Calibri" w:hAnsi="Calibri"/>
          <w:sz w:val="22"/>
        </w:rPr>
        <w:t>flexible in determining what is a signed writing, what exceptions include</w:t>
      </w:r>
    </w:p>
    <w:p w:rsidR="004C72EF" w:rsidRDefault="00C15163" w:rsidP="004C72EF">
      <w:pPr>
        <w:pStyle w:val="ListParagraph"/>
        <w:numPr>
          <w:ilvl w:val="1"/>
          <w:numId w:val="49"/>
        </w:numPr>
        <w:rPr>
          <w:rFonts w:ascii="Calibri" w:hAnsi="Calibri"/>
          <w:sz w:val="22"/>
        </w:rPr>
      </w:pPr>
      <w:r w:rsidRPr="004C72EF">
        <w:rPr>
          <w:rFonts w:ascii="Calibri" w:hAnsi="Calibri"/>
          <w:sz w:val="22"/>
        </w:rPr>
        <w:t>the purpose of SoF is just to provide a wisp of a scintilla of evidence that this claim rests on a contract.</w:t>
      </w:r>
      <w:r w:rsidR="000924A1" w:rsidRPr="004C72EF">
        <w:rPr>
          <w:rFonts w:ascii="Calibri" w:hAnsi="Calibri"/>
          <w:sz w:val="22"/>
        </w:rPr>
        <w:t xml:space="preserve"> </w:t>
      </w:r>
    </w:p>
    <w:p w:rsidR="00B816FA" w:rsidRPr="00491644" w:rsidRDefault="000924A1" w:rsidP="00C15163">
      <w:pPr>
        <w:pStyle w:val="ListParagraph"/>
        <w:numPr>
          <w:ilvl w:val="1"/>
          <w:numId w:val="49"/>
        </w:numPr>
        <w:rPr>
          <w:rFonts w:ascii="Calibri" w:hAnsi="Calibri"/>
          <w:sz w:val="22"/>
        </w:rPr>
      </w:pPr>
      <w:r w:rsidRPr="004C72EF">
        <w:rPr>
          <w:rFonts w:ascii="Calibri" w:hAnsi="Calibri"/>
          <w:sz w:val="22"/>
        </w:rPr>
        <w:t>A wispy little writing can conceivably be sufficient to satisfy the statute of frauds.</w:t>
      </w:r>
    </w:p>
    <w:p w:rsidR="00B161D6" w:rsidRPr="009C03A6" w:rsidRDefault="00B816FA" w:rsidP="00491644">
      <w:pPr>
        <w:pStyle w:val="Heading2"/>
        <w:rPr>
          <w:u w:val="single"/>
        </w:rPr>
      </w:pPr>
      <w:bookmarkStart w:id="47" w:name="_Toc153708128"/>
      <w:r w:rsidRPr="009C03A6">
        <w:rPr>
          <w:u w:val="single"/>
        </w:rPr>
        <w:t>Requirement</w:t>
      </w:r>
      <w:r w:rsidR="004C72EF" w:rsidRPr="009C03A6">
        <w:rPr>
          <w:u w:val="single"/>
        </w:rPr>
        <w:t>s</w:t>
      </w:r>
      <w:r w:rsidRPr="009C03A6">
        <w:rPr>
          <w:u w:val="single"/>
        </w:rPr>
        <w:t xml:space="preserve"> of the Statute</w:t>
      </w:r>
      <w:bookmarkEnd w:id="47"/>
    </w:p>
    <w:p w:rsidR="00491644" w:rsidRPr="00F33AF6" w:rsidRDefault="00B816FA" w:rsidP="00F33AF6">
      <w:pPr>
        <w:pStyle w:val="Heading3"/>
      </w:pPr>
      <w:bookmarkStart w:id="48" w:name="_Toc153708129"/>
      <w:r w:rsidRPr="00BF37D3">
        <w:t>1.Writing or Record</w:t>
      </w:r>
      <w:bookmarkEnd w:id="48"/>
      <w:r w:rsidR="00F33AF6">
        <w:t xml:space="preserve">: </w:t>
      </w:r>
      <w:r w:rsidR="000924A1" w:rsidRPr="00491644">
        <w:rPr>
          <w:b w:val="0"/>
        </w:rPr>
        <w:t xml:space="preserve">Form is flexible: </w:t>
      </w:r>
      <w:r w:rsidR="000924A1" w:rsidRPr="00491644">
        <w:rPr>
          <w:b w:val="0"/>
          <w:i/>
        </w:rPr>
        <w:t>just needs to show in some form that there was likely a contract</w:t>
      </w:r>
    </w:p>
    <w:p w:rsidR="00491644" w:rsidRPr="00491644" w:rsidRDefault="00491644" w:rsidP="00491644">
      <w:pPr>
        <w:pStyle w:val="Body"/>
        <w:numPr>
          <w:ilvl w:val="0"/>
          <w:numId w:val="50"/>
        </w:numPr>
      </w:pPr>
      <w:r w:rsidRPr="00491644">
        <w:rPr>
          <w:u w:val="single"/>
        </w:rPr>
        <w:t>Restatement, 2d §131(238</w:t>
      </w:r>
      <w:r w:rsidRPr="00491644">
        <w:t>): a writing, signed by the party to be charged, satisfies the statute of frauds if:</w:t>
      </w:r>
    </w:p>
    <w:p w:rsidR="00491644" w:rsidRDefault="00491644" w:rsidP="00491644">
      <w:pPr>
        <w:pStyle w:val="Body"/>
        <w:numPr>
          <w:ilvl w:val="1"/>
          <w:numId w:val="50"/>
        </w:numPr>
      </w:pPr>
      <w:r w:rsidRPr="000924A1">
        <w:t>it reasonably identifies the subject matter of the contract,</w:t>
      </w:r>
    </w:p>
    <w:p w:rsidR="00491644" w:rsidRDefault="00491644" w:rsidP="00491644">
      <w:pPr>
        <w:pStyle w:val="Body"/>
        <w:numPr>
          <w:ilvl w:val="1"/>
          <w:numId w:val="50"/>
        </w:numPr>
      </w:pPr>
      <w:r w:rsidRPr="000924A1">
        <w:t>it is sufficient to indicate that a contract has been made, or offered by signer,</w:t>
      </w:r>
    </w:p>
    <w:p w:rsidR="00491644" w:rsidRPr="000924A1" w:rsidRDefault="00491644" w:rsidP="00491644">
      <w:pPr>
        <w:pStyle w:val="Body"/>
        <w:numPr>
          <w:ilvl w:val="1"/>
          <w:numId w:val="50"/>
        </w:numPr>
      </w:pPr>
      <w:r w:rsidRPr="000924A1">
        <w:t>and it states with reasonable certainty the essential terms of the unperformed promises in the contract</w:t>
      </w:r>
    </w:p>
    <w:p w:rsidR="000C2C00" w:rsidRDefault="00491644" w:rsidP="00491644">
      <w:pPr>
        <w:pStyle w:val="Body"/>
        <w:numPr>
          <w:ilvl w:val="0"/>
          <w:numId w:val="50"/>
        </w:numPr>
      </w:pPr>
      <w:r>
        <w:t>D</w:t>
      </w:r>
      <w:r w:rsidR="000924A1" w:rsidRPr="000924A1">
        <w:t xml:space="preserve">oes not have to be deliberately made to record the contract </w:t>
      </w:r>
    </w:p>
    <w:p w:rsidR="000924A1" w:rsidRPr="000924A1" w:rsidRDefault="000924A1" w:rsidP="00491644">
      <w:pPr>
        <w:pStyle w:val="Body"/>
        <w:numPr>
          <w:ilvl w:val="1"/>
          <w:numId w:val="50"/>
        </w:numPr>
      </w:pPr>
      <w:r w:rsidRPr="000924A1">
        <w:t>(because purpose is to demonstrate that a contract exists, not to establish terms or remedy)</w:t>
      </w:r>
    </w:p>
    <w:p w:rsidR="000C2C00" w:rsidRDefault="00491644" w:rsidP="00491644">
      <w:pPr>
        <w:pStyle w:val="Body"/>
        <w:numPr>
          <w:ilvl w:val="0"/>
          <w:numId w:val="50"/>
        </w:numPr>
      </w:pPr>
      <w:r>
        <w:t>C</w:t>
      </w:r>
      <w:r w:rsidR="000924A1" w:rsidRPr="000924A1">
        <w:t>an be cobbled together from different writings (only one must be signed)</w:t>
      </w:r>
    </w:p>
    <w:p w:rsidR="000924A1" w:rsidRPr="000924A1" w:rsidRDefault="00491644" w:rsidP="00491644">
      <w:pPr>
        <w:pStyle w:val="Body"/>
        <w:numPr>
          <w:ilvl w:val="0"/>
          <w:numId w:val="50"/>
        </w:numPr>
      </w:pPr>
      <w:r>
        <w:t>B</w:t>
      </w:r>
      <w:r w:rsidR="000C2C00">
        <w:t>etter if the writing was created after the contract but often adequate if its before K</w:t>
      </w:r>
    </w:p>
    <w:p w:rsidR="000924A1" w:rsidRPr="00F33AF6" w:rsidRDefault="00B816FA" w:rsidP="00F33AF6">
      <w:pPr>
        <w:pStyle w:val="Heading3"/>
      </w:pPr>
      <w:bookmarkStart w:id="49" w:name="_Toc153708130"/>
      <w:r w:rsidRPr="00BF37D3">
        <w:t>2. Signature</w:t>
      </w:r>
      <w:bookmarkEnd w:id="49"/>
      <w:r w:rsidR="00F33AF6">
        <w:t xml:space="preserve"> </w:t>
      </w:r>
      <w:r w:rsidR="000924A1" w:rsidRPr="00491644">
        <w:rPr>
          <w:b w:val="0"/>
        </w:rPr>
        <w:t xml:space="preserve">is flexible: </w:t>
      </w:r>
      <w:r w:rsidR="000924A1" w:rsidRPr="00491644">
        <w:rPr>
          <w:b w:val="0"/>
          <w:i/>
        </w:rPr>
        <w:t xml:space="preserve">just something to indicate someone knew about </w:t>
      </w:r>
      <w:r w:rsidR="00F33AF6">
        <w:rPr>
          <w:b w:val="0"/>
          <w:i/>
        </w:rPr>
        <w:t xml:space="preserve">K &amp; </w:t>
      </w:r>
      <w:r w:rsidR="000924A1" w:rsidRPr="00491644">
        <w:rPr>
          <w:b w:val="0"/>
          <w:i/>
        </w:rPr>
        <w:t>obviously put their name on it.</w:t>
      </w:r>
    </w:p>
    <w:p w:rsidR="00491644" w:rsidRPr="000924A1" w:rsidRDefault="00491644" w:rsidP="00491644">
      <w:pPr>
        <w:pStyle w:val="Body"/>
        <w:numPr>
          <w:ilvl w:val="0"/>
          <w:numId w:val="51"/>
        </w:numPr>
      </w:pPr>
      <w:r w:rsidRPr="00491644">
        <w:rPr>
          <w:u w:val="single"/>
        </w:rPr>
        <w:t>Restatement 134</w:t>
      </w:r>
      <w:r w:rsidRPr="000924A1">
        <w:t xml:space="preserve"> signature </w:t>
      </w:r>
      <w:r>
        <w:t xml:space="preserve">is </w:t>
      </w:r>
      <w:r w:rsidRPr="000924A1">
        <w:t>“any symbol made or adopted with an intention, actual or apparent, to authenticate the writing as that of the signer.”</w:t>
      </w:r>
    </w:p>
    <w:p w:rsidR="000924A1" w:rsidRPr="000924A1" w:rsidRDefault="000924A1" w:rsidP="00491644">
      <w:pPr>
        <w:pStyle w:val="Body"/>
        <w:numPr>
          <w:ilvl w:val="0"/>
          <w:numId w:val="51"/>
        </w:numPr>
      </w:pPr>
      <w:r w:rsidRPr="000924A1">
        <w:t>Must be signed by party against whom the contract is to be enforced (or his agent)</w:t>
      </w:r>
    </w:p>
    <w:p w:rsidR="000924A1" w:rsidRPr="000924A1" w:rsidRDefault="000924A1" w:rsidP="00491644">
      <w:pPr>
        <w:pStyle w:val="Body"/>
        <w:numPr>
          <w:ilvl w:val="0"/>
          <w:numId w:val="51"/>
        </w:numPr>
      </w:pPr>
      <w:r w:rsidRPr="000924A1">
        <w:t>Signature only needs to appear on one of the writings</w:t>
      </w:r>
    </w:p>
    <w:p w:rsidR="000924A1" w:rsidRPr="000924A1" w:rsidRDefault="000924A1" w:rsidP="00491644">
      <w:pPr>
        <w:pStyle w:val="Body"/>
        <w:numPr>
          <w:ilvl w:val="1"/>
          <w:numId w:val="51"/>
        </w:numPr>
      </w:pPr>
      <w:r w:rsidRPr="000924A1">
        <w:t>includes initials, thumbprint, arbitrary codes, stamps, etc.</w:t>
      </w:r>
    </w:p>
    <w:p w:rsidR="000924A1" w:rsidRPr="000924A1" w:rsidRDefault="00491644" w:rsidP="00491644">
      <w:pPr>
        <w:pStyle w:val="Body"/>
        <w:numPr>
          <w:ilvl w:val="0"/>
          <w:numId w:val="51"/>
        </w:numPr>
      </w:pPr>
      <w:r>
        <w:t>“T</w:t>
      </w:r>
      <w:r w:rsidR="000924A1" w:rsidRPr="000924A1">
        <w:t xml:space="preserve">o qualify as a signature, the electronic symbol must be consciously made or adopted by the signatory.” </w:t>
      </w:r>
    </w:p>
    <w:p w:rsidR="000924A1" w:rsidRPr="000924A1" w:rsidRDefault="000924A1" w:rsidP="00491644">
      <w:pPr>
        <w:pStyle w:val="Body"/>
        <w:numPr>
          <w:ilvl w:val="1"/>
          <w:numId w:val="51"/>
        </w:numPr>
      </w:pPr>
      <w:r w:rsidRPr="000924A1">
        <w:t xml:space="preserve">email address is only arguably a signature, but it really might count. </w:t>
      </w:r>
      <w:r w:rsidR="00491644">
        <w:t>*</w:t>
      </w:r>
      <w:r w:rsidR="00491644">
        <w:rPr>
          <w:i/>
        </w:rPr>
        <w:t>In exam:</w:t>
      </w:r>
      <w:r w:rsidRPr="000924A1">
        <w:rPr>
          <w:i/>
        </w:rPr>
        <w:t>note this may be an issue…</w:t>
      </w:r>
    </w:p>
    <w:p w:rsidR="00B816FA" w:rsidRPr="00491644" w:rsidRDefault="000924A1" w:rsidP="00491644">
      <w:pPr>
        <w:pStyle w:val="Body"/>
        <w:numPr>
          <w:ilvl w:val="0"/>
          <w:numId w:val="51"/>
        </w:numPr>
      </w:pPr>
      <w:r>
        <w:t>Examples:</w:t>
      </w:r>
      <w:r w:rsidRPr="00491644">
        <w:t xml:space="preserve"> doesn’t even have to be a signature- could be a stamp or letterhead,</w:t>
      </w:r>
    </w:p>
    <w:p w:rsidR="00F33AF6" w:rsidRPr="00F33AF6" w:rsidRDefault="00F33AF6" w:rsidP="00F33AF6">
      <w:pPr>
        <w:pStyle w:val="Heading3"/>
      </w:pPr>
      <w:r>
        <w:t>3</w:t>
      </w:r>
      <w:r w:rsidRPr="00BF37D3">
        <w:t xml:space="preserve">. </w:t>
      </w:r>
      <w:r>
        <w:t xml:space="preserve">Content </w:t>
      </w:r>
      <w:r w:rsidRPr="00491644">
        <w:rPr>
          <w:b w:val="0"/>
        </w:rPr>
        <w:t xml:space="preserve">is flexible: </w:t>
      </w:r>
      <w:r w:rsidRPr="00491644">
        <w:rPr>
          <w:b w:val="0"/>
          <w:i/>
        </w:rPr>
        <w:t xml:space="preserve">just </w:t>
      </w:r>
      <w:r>
        <w:rPr>
          <w:b w:val="0"/>
          <w:i/>
        </w:rPr>
        <w:t>show a contract was made, subject matter, material uperformed terms</w:t>
      </w:r>
    </w:p>
    <w:p w:rsidR="00B816FA" w:rsidRPr="000924A1" w:rsidRDefault="000924A1" w:rsidP="00F33AF6">
      <w:pPr>
        <w:pStyle w:val="Body"/>
        <w:numPr>
          <w:ilvl w:val="0"/>
          <w:numId w:val="52"/>
        </w:numPr>
      </w:pPr>
      <w:r w:rsidRPr="00491644">
        <w:rPr>
          <w:u w:val="single"/>
        </w:rPr>
        <w:t>UCC 2-201</w:t>
      </w:r>
      <w:r w:rsidRPr="000924A1">
        <w:t xml:space="preserve"> is flexible for most terms, allowing the writing to omit some or state some incorrectly, so long as it demonstrates existence of contract</w:t>
      </w:r>
      <w:r w:rsidR="00F33AF6">
        <w:t xml:space="preserve"> BUT </w:t>
      </w:r>
      <w:r w:rsidRPr="000924A1">
        <w:t xml:space="preserve">quantity must be explicit; only enforceable for the quantity stated </w:t>
      </w:r>
    </w:p>
    <w:p w:rsidR="0076068A" w:rsidRDefault="00B816FA" w:rsidP="00B816FA">
      <w:pPr>
        <w:pStyle w:val="Heading2"/>
        <w:rPr>
          <w:rFonts w:ascii="Calibri" w:hAnsi="Calibri"/>
        </w:rPr>
      </w:pPr>
      <w:bookmarkStart w:id="50" w:name="_Toc153708132"/>
      <w:r w:rsidRPr="00BF37D3">
        <w:rPr>
          <w:rFonts w:ascii="Calibri" w:hAnsi="Calibri"/>
        </w:rPr>
        <w:t>Methodology of Applying the Statute</w:t>
      </w:r>
      <w:r w:rsidR="00491644">
        <w:rPr>
          <w:rFonts w:ascii="Calibri" w:hAnsi="Calibri"/>
        </w:rPr>
        <w:t xml:space="preserve"> of Frauds</w:t>
      </w:r>
      <w:bookmarkEnd w:id="50"/>
    </w:p>
    <w:p w:rsidR="007837E5" w:rsidRPr="007837E5" w:rsidRDefault="000924A1" w:rsidP="007837E5">
      <w:pPr>
        <w:rPr>
          <w:rFonts w:ascii="Calibri" w:hAnsi="Calibri"/>
          <w:b/>
          <w:sz w:val="22"/>
        </w:rPr>
      </w:pPr>
      <w:r w:rsidRPr="007837E5">
        <w:rPr>
          <w:rFonts w:ascii="Calibri" w:hAnsi="Calibri"/>
          <w:b/>
          <w:sz w:val="22"/>
        </w:rPr>
        <w:t>Answer these questions in this order:</w:t>
      </w:r>
    </w:p>
    <w:p w:rsidR="007837E5" w:rsidRPr="007837E5" w:rsidRDefault="007837E5" w:rsidP="007837E5">
      <w:pPr>
        <w:pStyle w:val="ListParagraph"/>
        <w:numPr>
          <w:ilvl w:val="0"/>
          <w:numId w:val="67"/>
        </w:numPr>
        <w:rPr>
          <w:rFonts w:ascii="Calibri" w:hAnsi="Calibri"/>
          <w:sz w:val="20"/>
        </w:rPr>
      </w:pPr>
      <w:r w:rsidRPr="007837E5">
        <w:rPr>
          <w:rFonts w:ascii="Calibri" w:hAnsi="Calibri"/>
          <w:sz w:val="20"/>
        </w:rPr>
        <w:t>Is the contract subject to the statute of frauds? If no, stop analysis. If yes, proceed.</w:t>
      </w:r>
    </w:p>
    <w:p w:rsidR="007837E5" w:rsidRPr="007837E5" w:rsidRDefault="007837E5" w:rsidP="007837E5">
      <w:pPr>
        <w:pStyle w:val="ListParagraph"/>
        <w:numPr>
          <w:ilvl w:val="0"/>
          <w:numId w:val="67"/>
        </w:numPr>
        <w:rPr>
          <w:rFonts w:ascii="Calibri" w:hAnsi="Calibri"/>
          <w:sz w:val="20"/>
        </w:rPr>
      </w:pPr>
      <w:r w:rsidRPr="007837E5">
        <w:rPr>
          <w:rFonts w:ascii="Calibri" w:hAnsi="Calibri"/>
          <w:sz w:val="20"/>
        </w:rPr>
        <w:t>Is there a signed writing in sufficient form to satisfy the statute? If yes, stop analysis; K satisfies statute. If no, K is unenforceable unless answer to 3 is yes.</w:t>
      </w:r>
    </w:p>
    <w:p w:rsidR="0000465D" w:rsidRPr="007837E5" w:rsidRDefault="007837E5" w:rsidP="007837E5">
      <w:pPr>
        <w:pStyle w:val="ListParagraph"/>
        <w:numPr>
          <w:ilvl w:val="0"/>
          <w:numId w:val="67"/>
        </w:numPr>
        <w:rPr>
          <w:rFonts w:ascii="Calibri" w:hAnsi="Calibri"/>
          <w:sz w:val="20"/>
        </w:rPr>
      </w:pPr>
      <w:r w:rsidRPr="007837E5">
        <w:rPr>
          <w:rFonts w:ascii="Calibri" w:hAnsi="Calibri"/>
          <w:sz w:val="20"/>
        </w:rPr>
        <w:t>Is there an exception to the statute of frauds for this contract?</w:t>
      </w:r>
      <w:r>
        <w:rPr>
          <w:rFonts w:ascii="Calibri" w:hAnsi="Calibri"/>
          <w:sz w:val="20"/>
        </w:rPr>
        <w:t xml:space="preserve"> (</w:t>
      </w:r>
      <w:r w:rsidRPr="007837E5">
        <w:rPr>
          <w:rFonts w:ascii="Calibri" w:hAnsi="Calibri"/>
          <w:sz w:val="20"/>
        </w:rPr>
        <w:t>Exceptions are “scarce and specific,” so answer to 3 is usually “no.”</w:t>
      </w:r>
      <w:r>
        <w:rPr>
          <w:rFonts w:ascii="Calibri" w:hAnsi="Calibri"/>
          <w:sz w:val="20"/>
        </w:rPr>
        <w:t xml:space="preserve"> E</w:t>
      </w:r>
      <w:r w:rsidRPr="007837E5">
        <w:rPr>
          <w:rFonts w:ascii="Calibri" w:hAnsi="Calibri"/>
          <w:sz w:val="20"/>
        </w:rPr>
        <w:t xml:space="preserve">xceptions limited usually to context of real estate, and requires a lot, a powerful sense of injustice. In common law- an exception is part performance. In UCC a few more.  Sometimes states </w:t>
      </w:r>
      <w:r>
        <w:rPr>
          <w:rFonts w:ascii="Calibri" w:hAnsi="Calibri"/>
          <w:sz w:val="20"/>
        </w:rPr>
        <w:t>have a few isolated exceptions)</w:t>
      </w:r>
    </w:p>
    <w:p w:rsidR="0000465D" w:rsidRDefault="00EF5E5E" w:rsidP="0000465D">
      <w:pPr>
        <w:rPr>
          <w:rFonts w:ascii="Calibri" w:hAnsi="Calibri"/>
          <w:sz w:val="22"/>
        </w:rPr>
      </w:pPr>
      <w:r>
        <w:rPr>
          <w:rFonts w:ascii="Calibri" w:hAnsi="Calibri"/>
          <w:noProof/>
          <w:sz w:val="22"/>
        </w:rPr>
        <w:pict>
          <v:shape id="_x0000_s1084" type="#_x0000_t202" style="position:absolute;margin-left:306pt;margin-top:8pt;width:180pt;height:47.95pt;z-index:251674624;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wrapcoords="0 0 21600 0 21600 21600 0 21600 0 0" filled="f" stroked="f" strokecolor="#1f497d" strokeweight="2.25pt">
            <v:fill o:detectmouseclick="t"/>
            <v:shadow on="t" color="#548dd4" opacity=".5" offset="-1pt,1pt" offset2="10pt,-10pt"/>
            <v:textbox inset=",7.2pt,,7.2pt">
              <w:txbxContent>
                <w:p w:rsidR="00F03B64" w:rsidRPr="0000465D" w:rsidRDefault="00F03B64" w:rsidP="0000465D">
                  <w:pPr>
                    <w:rPr>
                      <w:rFonts w:ascii="Verdana" w:hAnsi="Verdana"/>
                      <w:sz w:val="20"/>
                    </w:rPr>
                  </w:pPr>
                  <w:r>
                    <w:rPr>
                      <w:rFonts w:ascii="Verdana" w:hAnsi="Verdana"/>
                      <w:sz w:val="20"/>
                    </w:rPr>
                    <w:t>STOP: (No SoF analysis here, no writing needed)</w:t>
                  </w:r>
                </w:p>
              </w:txbxContent>
            </v:textbox>
            <w10:wrap type="tight"/>
          </v:shape>
        </w:pict>
      </w:r>
      <w:r>
        <w:rPr>
          <w:rFonts w:ascii="Calibri" w:hAnsi="Calibri"/>
          <w:noProof/>
          <w:sz w:val="22"/>
        </w:rPr>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92" type="#_x0000_t13" style="position:absolute;margin-left:2in;margin-top:8pt;width:2in;height:36pt;z-index:251656190;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mso-position-horizontal-col-start:0;mso-width-col-span:0;v-text-anchor:top" wrapcoords="15750 -1350 4162 1800 -787 3600 -900 16200 -562 19800 15300 20250 15300 20700 15637 24300 17100 24300 17212 24300 19125 20250 19687 19800 22162 13950 22275 10350 21712 8100 16875 -1350 15750 -1350" fillcolor="#d8d8d8 [2732]" strokecolor="#a5a5a5 [2092]" strokeweight="1.25pt">
            <v:fill o:detectmouseclick="t"/>
            <v:shadow on="t" color="#548dd4" opacity=".5" offset="-1pt,1pt" offset2="10pt,-10pt"/>
            <w10:wrap type="tight"/>
          </v:shape>
        </w:pict>
      </w:r>
      <w:r>
        <w:rPr>
          <w:rFonts w:ascii="Calibri" w:hAnsi="Calibri"/>
          <w:noProof/>
          <w:sz w:val="22"/>
        </w:rPr>
        <w:pict>
          <v:shape id="_x0000_s1078" type="#_x0000_t202" style="position:absolute;margin-left:36pt;margin-top:8pt;width:108pt;height:54pt;z-index:251668480;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wrapcoords="0 0 21600 0 21600 21600 0 21600 0 0" filled="f" stroked="f" strokecolor="#1f497d" strokeweight="2.25pt">
            <v:fill o:detectmouseclick="t"/>
            <v:shadow on="t" color="#548dd4" opacity=".5" offset="-1pt,1pt" offset2="10pt,-10pt"/>
            <v:textbox style="mso-next-textbox:#_x0000_s1078" inset=",7.2pt,,7.2pt">
              <w:txbxContent>
                <w:p w:rsidR="00F03B64" w:rsidRPr="0000465D" w:rsidRDefault="00F03B64">
                  <w:pPr>
                    <w:rPr>
                      <w:rFonts w:ascii="Verdana" w:hAnsi="Verdana"/>
                      <w:sz w:val="20"/>
                    </w:rPr>
                  </w:pPr>
                  <w:r w:rsidRPr="0000465D">
                    <w:rPr>
                      <w:rFonts w:ascii="Verdana" w:hAnsi="Verdana"/>
                      <w:sz w:val="20"/>
                    </w:rPr>
                    <w:t>Is the contract subject to SoF?</w:t>
                  </w:r>
                </w:p>
              </w:txbxContent>
            </v:textbox>
            <w10:wrap type="tight"/>
          </v:shape>
        </w:pict>
      </w:r>
      <w:r>
        <w:rPr>
          <w:rFonts w:ascii="Calibri" w:hAnsi="Calibri"/>
          <w:noProof/>
          <w:sz w:val="22"/>
        </w:rPr>
        <w:pict>
          <v:shape id="_x0000_s1081" type="#_x0000_t202" style="position:absolute;margin-left:198pt;margin-top:12.55pt;width:36pt;height:36pt;z-index:251671552;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wrapcoords="0 0 21600 0 21600 21600 0 21600 0 0" filled="f" stroked="f" strokecolor="#1f497d" strokeweight="2.25pt">
            <v:fill o:detectmouseclick="t"/>
            <v:shadow on="t" color="#548dd4" opacity=".5" offset="-1pt,1pt" offset2="10pt,-10pt"/>
            <v:textbox inset=",7.2pt,,7.2pt">
              <w:txbxContent>
                <w:p w:rsidR="00F03B64" w:rsidRPr="007837E5" w:rsidRDefault="00F03B64" w:rsidP="0000465D">
                  <w:pPr>
                    <w:rPr>
                      <w:rFonts w:ascii="Verdana" w:hAnsi="Verdana"/>
                      <w:b/>
                    </w:rPr>
                  </w:pPr>
                  <w:r w:rsidRPr="007837E5">
                    <w:rPr>
                      <w:rFonts w:ascii="Verdana" w:hAnsi="Verdana"/>
                      <w:b/>
                    </w:rPr>
                    <w:t>NO</w:t>
                  </w:r>
                </w:p>
              </w:txbxContent>
            </v:textbox>
            <w10:wrap type="tight"/>
          </v:shape>
        </w:pict>
      </w:r>
    </w:p>
    <w:p w:rsidR="0000465D" w:rsidRDefault="0000465D" w:rsidP="0000465D">
      <w:pPr>
        <w:rPr>
          <w:rFonts w:ascii="Calibri" w:hAnsi="Calibri"/>
          <w:sz w:val="22"/>
        </w:rPr>
      </w:pPr>
    </w:p>
    <w:p w:rsidR="0000465D" w:rsidRDefault="0000465D" w:rsidP="0000465D">
      <w:pPr>
        <w:rPr>
          <w:rFonts w:ascii="Calibri" w:hAnsi="Calibri"/>
          <w:sz w:val="22"/>
        </w:rPr>
      </w:pPr>
    </w:p>
    <w:p w:rsidR="0000465D" w:rsidRDefault="00EF5E5E" w:rsidP="0000465D">
      <w:pPr>
        <w:rPr>
          <w:rFonts w:ascii="Calibri" w:hAnsi="Calibri"/>
          <w:sz w:val="22"/>
        </w:rPr>
      </w:pPr>
      <w:r>
        <w:rPr>
          <w:rFonts w:ascii="Calibri" w:hAnsi="Calibri"/>
          <w:noProof/>
          <w:sz w:val="22"/>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90" type="#_x0000_t67" style="position:absolute;margin-left:54pt;margin-top:3.7pt;width:36pt;height:54pt;z-index:251657215;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mso-position-horizontal-col-start:0;mso-width-col-span:0;v-text-anchor:top" wrapcoords="4050 -1200 2700 -300 1800 1500 1800 13200 -1800 15600 -2700 16500 -2250 18600 4500 22500 7200 23400 13950 23400 23850 18300 24300 16800 22500 15000 19800 13200 19800 1500 18450 -900 17100 -1200 4050 -1200" fillcolor="#d8d8d8 [2732]" strokecolor="#a5a5a5 [2092]" strokeweight="1.25pt">
            <v:fill o:detectmouseclick="t"/>
            <v:shadow on="t" color="#548dd4" opacity=".5" offset="-1pt,1pt" offset2="10pt,-10pt"/>
            <w10:wrap type="tight"/>
          </v:shape>
        </w:pict>
      </w:r>
    </w:p>
    <w:p w:rsidR="0000465D" w:rsidRDefault="00EF5E5E" w:rsidP="0000465D">
      <w:pPr>
        <w:rPr>
          <w:rFonts w:ascii="Calibri" w:hAnsi="Calibri"/>
          <w:sz w:val="22"/>
        </w:rPr>
      </w:pPr>
      <w:r>
        <w:rPr>
          <w:rFonts w:ascii="Calibri" w:hAnsi="Calibri"/>
          <w:noProof/>
          <w:sz w:val="22"/>
        </w:rPr>
        <w:pict>
          <v:shape id="_x0000_s1085" type="#_x0000_t202" style="position:absolute;margin-left:306pt;margin-top:44.3pt;width:126pt;height:36pt;z-index:251675648;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wrapcoords="0 0 21600 0 21600 21600 0 21600 0 0" filled="f" stroked="f" strokecolor="#1f497d" strokeweight="2.25pt">
            <v:fill o:detectmouseclick="t"/>
            <v:shadow on="t" color="#548dd4" opacity=".5" offset="-1pt,1pt" offset2="10pt,-10pt"/>
            <v:textbox style="mso-next-textbox:#_x0000_s1085" inset=",7.2pt,,7.2pt">
              <w:txbxContent>
                <w:p w:rsidR="00F03B64" w:rsidRPr="0000465D" w:rsidRDefault="00F03B64" w:rsidP="0000465D">
                  <w:pPr>
                    <w:rPr>
                      <w:rFonts w:ascii="Verdana" w:hAnsi="Verdana"/>
                      <w:sz w:val="20"/>
                    </w:rPr>
                  </w:pPr>
                  <w:r>
                    <w:rPr>
                      <w:rFonts w:ascii="Verdana" w:hAnsi="Verdana"/>
                      <w:sz w:val="20"/>
                    </w:rPr>
                    <w:t>STOP: (SoF satisfied)</w:t>
                  </w:r>
                </w:p>
              </w:txbxContent>
            </v:textbox>
            <w10:wrap type="tight"/>
          </v:shape>
        </w:pict>
      </w:r>
      <w:r>
        <w:rPr>
          <w:rFonts w:ascii="Calibri" w:hAnsi="Calibri"/>
          <w:noProof/>
          <w:sz w:val="22"/>
        </w:rPr>
        <w:pict>
          <v:shape id="_x0000_s1088" type="#_x0000_t202" style="position:absolute;margin-left:54pt;margin-top:-18pt;width:54pt;height:36pt;z-index:251677696;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wrapcoords="0 0 21600 0 21600 21600 0 21600 0 0" filled="f" stroked="f" strokecolor="#1f497d" strokeweight="2.25pt">
            <v:fill o:detectmouseclick="t"/>
            <v:shadow on="t" color="#548dd4" opacity=".5" offset="-1pt,1pt" offset2="10pt,-10pt"/>
            <v:textbox style="mso-next-textbox:#_x0000_s1088" inset=",7.2pt,,7.2pt">
              <w:txbxContent>
                <w:p w:rsidR="00F03B64" w:rsidRPr="007837E5" w:rsidRDefault="00F03B64" w:rsidP="0000465D">
                  <w:pPr>
                    <w:rPr>
                      <w:rFonts w:ascii="Verdana" w:hAnsi="Verdana"/>
                      <w:b/>
                    </w:rPr>
                  </w:pPr>
                  <w:r w:rsidRPr="007837E5">
                    <w:rPr>
                      <w:rFonts w:ascii="Verdana" w:hAnsi="Verdana"/>
                      <w:b/>
                    </w:rPr>
                    <w:t>YES</w:t>
                  </w:r>
                </w:p>
              </w:txbxContent>
            </v:textbox>
            <w10:wrap type="tight"/>
          </v:shape>
        </w:pict>
      </w:r>
    </w:p>
    <w:p w:rsidR="0000465D" w:rsidRDefault="00EF5E5E" w:rsidP="0000465D">
      <w:pPr>
        <w:rPr>
          <w:rFonts w:ascii="Calibri" w:hAnsi="Calibri"/>
          <w:sz w:val="22"/>
        </w:rPr>
      </w:pPr>
      <w:r>
        <w:rPr>
          <w:rFonts w:ascii="Calibri" w:hAnsi="Calibri"/>
          <w:noProof/>
          <w:sz w:val="22"/>
        </w:rPr>
        <w:pict>
          <v:shape id="_x0000_s1086" type="#_x0000_t202" style="position:absolute;margin-left:198pt;margin-top:30.85pt;width:54pt;height:36pt;z-index:251676672;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wrapcoords="0 0 21600 0 21600 21600 0 21600 0 0" filled="f" stroked="f" strokecolor="#1f497d" strokeweight="2.25pt">
            <v:fill o:detectmouseclick="t"/>
            <v:shadow on="t" color="#548dd4" opacity=".5" offset="-1pt,1pt" offset2="10pt,-10pt"/>
            <v:textbox style="mso-next-textbox:#_x0000_s1086" inset=",7.2pt,,7.2pt">
              <w:txbxContent>
                <w:p w:rsidR="00F03B64" w:rsidRPr="007837E5" w:rsidRDefault="00F03B64" w:rsidP="0000465D">
                  <w:pPr>
                    <w:rPr>
                      <w:rFonts w:ascii="Verdana" w:hAnsi="Verdana"/>
                      <w:b/>
                    </w:rPr>
                  </w:pPr>
                  <w:r w:rsidRPr="007837E5">
                    <w:rPr>
                      <w:rFonts w:ascii="Verdana" w:hAnsi="Verdana"/>
                      <w:b/>
                    </w:rPr>
                    <w:t>YES</w:t>
                  </w:r>
                </w:p>
              </w:txbxContent>
            </v:textbox>
            <w10:wrap type="tight"/>
          </v:shape>
        </w:pict>
      </w:r>
    </w:p>
    <w:p w:rsidR="0000465D" w:rsidRDefault="00EF5E5E" w:rsidP="0000465D">
      <w:pPr>
        <w:rPr>
          <w:rFonts w:ascii="Calibri" w:hAnsi="Calibri"/>
          <w:sz w:val="22"/>
        </w:rPr>
      </w:pPr>
      <w:r>
        <w:rPr>
          <w:rFonts w:ascii="Calibri" w:hAnsi="Calibri"/>
          <w:noProof/>
          <w:sz w:val="22"/>
        </w:rPr>
        <w:pict>
          <v:shape id="_x0000_s1093" type="#_x0000_t13" style="position:absolute;margin-left:156pt;margin-top:17.4pt;width:2in;height:36pt;z-index:251655165;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mso-position-horizontal-col-start:0;mso-width-col-span:0;v-text-anchor:top" wrapcoords="15750 -1350 4162 1800 -787 3600 -900 16200 -562 19800 15300 20250 15300 20700 15637 24300 17100 24300 17212 24300 19125 20250 19687 19800 22162 13950 22275 10350 21712 8100 16875 -1350 15750 -1350" fillcolor="#d8d8d8 [2732]" strokecolor="#a5a5a5 [2092]" strokeweight="1.25pt">
            <v:fill o:detectmouseclick="t"/>
            <v:shadow on="t" color="#548dd4" opacity=".5" offset="-1pt,1pt" offset2="10pt,-10pt"/>
            <w10:wrap type="tight"/>
          </v:shape>
        </w:pict>
      </w:r>
      <w:r>
        <w:rPr>
          <w:rFonts w:ascii="Calibri" w:hAnsi="Calibri"/>
          <w:noProof/>
          <w:sz w:val="22"/>
        </w:rPr>
        <w:pict>
          <v:shape id="_x0000_s1079" type="#_x0000_t202" style="position:absolute;margin-left:36pt;margin-top:12.85pt;width:108pt;height:54pt;z-index:251669504;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wrapcoords="0 0 21600 0 21600 21600 0 21600 0 0" filled="f" stroked="f" strokecolor="#1f497d" strokeweight="2.25pt">
            <v:fill o:detectmouseclick="t"/>
            <v:shadow on="t" color="#548dd4" opacity=".5" offset="-1pt,1pt" offset2="10pt,-10pt"/>
            <v:textbox style="mso-next-textbox:#_x0000_s1079" inset=",7.2pt,,7.2pt">
              <w:txbxContent>
                <w:p w:rsidR="00F03B64" w:rsidRPr="0000465D" w:rsidRDefault="00F03B64" w:rsidP="0000465D">
                  <w:pPr>
                    <w:rPr>
                      <w:rFonts w:ascii="Verdana" w:hAnsi="Verdana"/>
                      <w:sz w:val="20"/>
                    </w:rPr>
                  </w:pPr>
                  <w:r w:rsidRPr="0000465D">
                    <w:rPr>
                      <w:rFonts w:ascii="Verdana" w:hAnsi="Verdana"/>
                      <w:sz w:val="20"/>
                    </w:rPr>
                    <w:t>Is there a signed writing sufficient to satisfy SoF?</w:t>
                  </w:r>
                </w:p>
              </w:txbxContent>
            </v:textbox>
            <w10:wrap type="tight"/>
          </v:shape>
        </w:pict>
      </w:r>
    </w:p>
    <w:p w:rsidR="0000465D" w:rsidRDefault="00EF5E5E" w:rsidP="0000465D">
      <w:pPr>
        <w:rPr>
          <w:rFonts w:ascii="Calibri" w:hAnsi="Calibri"/>
          <w:sz w:val="22"/>
        </w:rPr>
      </w:pPr>
      <w:r>
        <w:rPr>
          <w:rFonts w:ascii="Calibri" w:hAnsi="Calibri"/>
          <w:noProof/>
          <w:sz w:val="22"/>
        </w:rPr>
        <w:pict>
          <v:shape id="_x0000_s1083" type="#_x0000_t202" style="position:absolute;margin-left:198pt;margin-top:112pt;width:36pt;height:36pt;z-index:251673600;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wrapcoords="0 0 21600 0 21600 21600 0 21600 0 0" filled="f" stroked="f" strokecolor="#1f497d" strokeweight="2.25pt">
            <v:fill o:detectmouseclick="t"/>
            <v:shadow on="t" color="#548dd4" opacity=".5" offset="-1pt,1pt" offset2="10pt,-10pt"/>
            <v:textbox style="mso-next-textbox:#_x0000_s1083" inset=",7.2pt,,7.2pt">
              <w:txbxContent>
                <w:p w:rsidR="00F03B64" w:rsidRPr="007837E5" w:rsidRDefault="00F03B64" w:rsidP="0000465D">
                  <w:pPr>
                    <w:rPr>
                      <w:rFonts w:ascii="Verdana" w:hAnsi="Verdana"/>
                      <w:b/>
                    </w:rPr>
                  </w:pPr>
                  <w:r w:rsidRPr="007837E5">
                    <w:rPr>
                      <w:rFonts w:ascii="Verdana" w:hAnsi="Verdana"/>
                      <w:b/>
                    </w:rPr>
                    <w:t>NO</w:t>
                  </w:r>
                </w:p>
              </w:txbxContent>
            </v:textbox>
            <w10:wrap type="tight"/>
          </v:shape>
        </w:pict>
      </w:r>
      <w:r>
        <w:rPr>
          <w:rFonts w:ascii="Calibri" w:hAnsi="Calibri"/>
          <w:noProof/>
          <w:sz w:val="22"/>
        </w:rPr>
        <w:pict>
          <v:shape id="_x0000_s1080" type="#_x0000_t202" style="position:absolute;margin-left:36pt;margin-top:112pt;width:108pt;height:54pt;z-index:251670528;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wrapcoords="0 0 21600 0 21600 21600 0 21600 0 0" filled="f" stroked="f" strokecolor="#1f497d" strokeweight="2.25pt">
            <v:fill o:detectmouseclick="t"/>
            <v:shadow on="t" color="#548dd4" opacity=".5" offset="-1pt,1pt" offset2="10pt,-10pt"/>
            <v:textbox style="mso-next-textbox:#_x0000_s1080" inset=",7.2pt,,7.2pt">
              <w:txbxContent>
                <w:p w:rsidR="00F03B64" w:rsidRPr="0000465D" w:rsidRDefault="00F03B64" w:rsidP="0000465D">
                  <w:pPr>
                    <w:rPr>
                      <w:rFonts w:ascii="Verdana" w:hAnsi="Verdana"/>
                      <w:sz w:val="20"/>
                    </w:rPr>
                  </w:pPr>
                  <w:r w:rsidRPr="0000465D">
                    <w:rPr>
                      <w:rFonts w:ascii="Verdana" w:hAnsi="Verdana"/>
                      <w:sz w:val="20"/>
                    </w:rPr>
                    <w:t>Is there an exception</w:t>
                  </w:r>
                  <w:r w:rsidR="00F33AF6">
                    <w:rPr>
                      <w:rFonts w:ascii="Verdana" w:hAnsi="Verdana"/>
                      <w:sz w:val="20"/>
                    </w:rPr>
                    <w:t>*</w:t>
                  </w:r>
                  <w:r w:rsidRPr="0000465D">
                    <w:rPr>
                      <w:rFonts w:ascii="Verdana" w:hAnsi="Verdana"/>
                      <w:sz w:val="20"/>
                    </w:rPr>
                    <w:t xml:space="preserve"> to SoF in this context?</w:t>
                  </w:r>
                </w:p>
              </w:txbxContent>
            </v:textbox>
            <w10:wrap type="tight"/>
          </v:shape>
        </w:pict>
      </w:r>
    </w:p>
    <w:p w:rsidR="0000465D" w:rsidRDefault="00EF5E5E" w:rsidP="0000465D">
      <w:pPr>
        <w:rPr>
          <w:rFonts w:ascii="Calibri" w:hAnsi="Calibri"/>
          <w:sz w:val="22"/>
        </w:rPr>
      </w:pPr>
      <w:r>
        <w:rPr>
          <w:rFonts w:ascii="Calibri" w:hAnsi="Calibri"/>
          <w:noProof/>
          <w:sz w:val="22"/>
        </w:rPr>
        <w:pict>
          <v:shape id="_x0000_s1098" type="#_x0000_t202" style="position:absolute;margin-left:306pt;margin-top:98.55pt;width:126pt;height:36pt;z-index:251681792;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wrapcoords="0 0 21600 0 21600 21600 0 21600 0 0" filled="f" stroked="f" strokecolor="#1f497d" strokeweight="2.25pt">
            <v:fill o:detectmouseclick="t"/>
            <v:shadow on="t" color="#548dd4" opacity=".5" offset="-1pt,1pt" offset2="10pt,-10pt"/>
            <v:textbox style="mso-next-textbox:#_x0000_s1098" inset=",7.2pt,,7.2pt">
              <w:txbxContent>
                <w:p w:rsidR="00F03B64" w:rsidRPr="0000465D" w:rsidRDefault="00F03B64" w:rsidP="007837E5">
                  <w:pPr>
                    <w:rPr>
                      <w:rFonts w:ascii="Verdana" w:hAnsi="Verdana"/>
                      <w:sz w:val="20"/>
                    </w:rPr>
                  </w:pPr>
                  <w:r>
                    <w:rPr>
                      <w:rFonts w:ascii="Verdana" w:hAnsi="Verdana"/>
                      <w:sz w:val="20"/>
                    </w:rPr>
                    <w:t>STOP: (No Contract)</w:t>
                  </w:r>
                </w:p>
              </w:txbxContent>
            </v:textbox>
            <w10:wrap type="tight"/>
          </v:shape>
        </w:pict>
      </w:r>
      <w:r>
        <w:rPr>
          <w:rFonts w:ascii="Calibri" w:hAnsi="Calibri"/>
          <w:noProof/>
          <w:sz w:val="22"/>
        </w:rPr>
        <w:pict>
          <v:shape id="_x0000_s1095" type="#_x0000_t202" style="position:absolute;margin-left:18pt;margin-top:206.55pt;width:126pt;height:36pt;z-index:251678720;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wrapcoords="0 0 21600 0 21600 21600 0 21600 0 0" filled="f" stroked="f" strokecolor="#1f497d" strokeweight="2.25pt">
            <v:fill o:detectmouseclick="t"/>
            <v:shadow on="t" color="#548dd4" opacity=".5" offset="-1pt,1pt" offset2="10pt,-10pt"/>
            <v:textbox style="mso-next-textbox:#_x0000_s1095" inset=",7.2pt,,7.2pt">
              <w:txbxContent>
                <w:p w:rsidR="00F03B64" w:rsidRPr="0000465D" w:rsidRDefault="00F03B64" w:rsidP="007837E5">
                  <w:pPr>
                    <w:rPr>
                      <w:rFonts w:ascii="Verdana" w:hAnsi="Verdana"/>
                      <w:sz w:val="20"/>
                    </w:rPr>
                  </w:pPr>
                  <w:r>
                    <w:rPr>
                      <w:rFonts w:ascii="Verdana" w:hAnsi="Verdana"/>
                      <w:sz w:val="20"/>
                    </w:rPr>
                    <w:t>STOP: (SoF satisfied)</w:t>
                  </w:r>
                </w:p>
              </w:txbxContent>
            </v:textbox>
            <w10:wrap type="tight"/>
          </v:shape>
        </w:pict>
      </w:r>
    </w:p>
    <w:p w:rsidR="0000465D" w:rsidRDefault="00EF5E5E" w:rsidP="0000465D">
      <w:pPr>
        <w:rPr>
          <w:rFonts w:ascii="Calibri" w:hAnsi="Calibri"/>
          <w:sz w:val="22"/>
        </w:rPr>
      </w:pPr>
      <w:r>
        <w:rPr>
          <w:rFonts w:ascii="Calibri" w:hAnsi="Calibri"/>
          <w:noProof/>
          <w:sz w:val="22"/>
        </w:rPr>
        <w:pict>
          <v:shape id="_x0000_s1082" type="#_x0000_t202" style="position:absolute;margin-left:54pt;margin-top:31.15pt;width:36pt;height:36pt;z-index:251672576;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wrapcoords="0 0 21600 0 21600 21600 0 21600 0 0" filled="f" stroked="f" strokecolor="#1f497d" strokeweight="2.25pt">
            <v:fill o:detectmouseclick="t"/>
            <v:shadow on="t" color="#548dd4" opacity=".5" offset="-1pt,1pt" offset2="10pt,-10pt"/>
            <v:textbox inset=",7.2pt,,7.2pt">
              <w:txbxContent>
                <w:p w:rsidR="00F03B64" w:rsidRPr="007837E5" w:rsidRDefault="00F03B64" w:rsidP="0000465D">
                  <w:pPr>
                    <w:rPr>
                      <w:rFonts w:ascii="Verdana" w:hAnsi="Verdana"/>
                      <w:b/>
                    </w:rPr>
                  </w:pPr>
                  <w:r w:rsidRPr="007837E5">
                    <w:rPr>
                      <w:rFonts w:ascii="Verdana" w:hAnsi="Verdana"/>
                      <w:b/>
                    </w:rPr>
                    <w:t>NO</w:t>
                  </w:r>
                </w:p>
              </w:txbxContent>
            </v:textbox>
            <w10:wrap type="tight"/>
          </v:shape>
        </w:pict>
      </w:r>
    </w:p>
    <w:p w:rsidR="0000465D" w:rsidRDefault="00EF5E5E" w:rsidP="0000465D">
      <w:pPr>
        <w:rPr>
          <w:rFonts w:ascii="Calibri" w:hAnsi="Calibri"/>
          <w:sz w:val="22"/>
        </w:rPr>
      </w:pPr>
      <w:r>
        <w:rPr>
          <w:rFonts w:ascii="Calibri" w:hAnsi="Calibri"/>
          <w:noProof/>
          <w:sz w:val="22"/>
        </w:rPr>
        <w:pict>
          <v:shape id="_x0000_s1091" type="#_x0000_t67" style="position:absolute;margin-left:54pt;margin-top:17.7pt;width:36pt;height:54pt;z-index:251653115;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mso-position-horizontal-col-start:0;mso-width-col-span:0;v-text-anchor:top" wrapcoords="4050 -1200 2700 -300 1800 1500 1800 13200 -1800 15600 -2700 16500 -2250 18600 4500 22500 7200 23400 13950 23400 23850 18300 24300 16800 22500 15000 19800 13200 19800 1500 18450 -900 17100 -1200 4050 -1200" fillcolor="#d8d8d8 [2732]" strokecolor="#a5a5a5 [2092]" strokeweight="1.25pt">
            <v:fill o:detectmouseclick="t"/>
            <v:shadow on="t" color="#548dd4" opacity=".5" offset="-1pt,1pt" offset2="10pt,-10pt"/>
            <w10:wrap type="tight"/>
          </v:shape>
        </w:pict>
      </w:r>
    </w:p>
    <w:p w:rsidR="0000465D" w:rsidRDefault="0000465D" w:rsidP="0000465D">
      <w:pPr>
        <w:rPr>
          <w:rFonts w:ascii="Calibri" w:hAnsi="Calibri"/>
          <w:sz w:val="22"/>
        </w:rPr>
      </w:pPr>
    </w:p>
    <w:p w:rsidR="0000465D" w:rsidRDefault="0000465D" w:rsidP="0000465D">
      <w:pPr>
        <w:rPr>
          <w:rFonts w:ascii="Calibri" w:hAnsi="Calibri"/>
          <w:sz w:val="22"/>
        </w:rPr>
      </w:pPr>
    </w:p>
    <w:p w:rsidR="0000465D" w:rsidRPr="007837E5" w:rsidRDefault="0000465D" w:rsidP="0000465D">
      <w:pPr>
        <w:rPr>
          <w:rFonts w:ascii="Calibri" w:hAnsi="Calibri"/>
          <w:b/>
          <w:sz w:val="22"/>
        </w:rPr>
      </w:pPr>
    </w:p>
    <w:p w:rsidR="000924A1" w:rsidRPr="0000465D" w:rsidRDefault="00EF5E5E" w:rsidP="0000465D">
      <w:pPr>
        <w:rPr>
          <w:rFonts w:ascii="Calibri" w:hAnsi="Calibri"/>
          <w:sz w:val="22"/>
        </w:rPr>
      </w:pPr>
      <w:r>
        <w:rPr>
          <w:rFonts w:ascii="Calibri" w:hAnsi="Calibri"/>
          <w:noProof/>
          <w:sz w:val="22"/>
        </w:rPr>
        <w:pict>
          <v:shape id="_x0000_s1094" type="#_x0000_t13" style="position:absolute;margin-left:2in;margin-top:4.55pt;width:2in;height:36pt;z-index:251654140;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mso-position-horizontal-col-start:0;mso-width-col-span:0;v-text-anchor:top" wrapcoords="15750 -1350 4162 1800 -787 3600 -900 16200 -562 19800 15300 20250 15300 20700 15637 24300 17100 24300 17212 24300 19125 20250 19687 19800 22162 13950 22275 10350 21712 8100 16875 -1350 15750 -1350" fillcolor="#d8d8d8 [2732]" strokecolor="#a5a5a5 [2092]" strokeweight="1.25pt">
            <v:fill o:detectmouseclick="t"/>
            <v:shadow on="t" color="#548dd4" opacity=".5" offset="-1pt,1pt" offset2="10pt,-10pt"/>
            <w10:wrap type="tight"/>
          </v:shape>
        </w:pict>
      </w:r>
    </w:p>
    <w:p w:rsidR="0000465D" w:rsidRDefault="0000465D" w:rsidP="00491644">
      <w:pPr>
        <w:pStyle w:val="ListParagraph"/>
        <w:numPr>
          <w:ilvl w:val="1"/>
          <w:numId w:val="67"/>
        </w:numPr>
        <w:rPr>
          <w:rFonts w:ascii="Calibri" w:hAnsi="Calibri"/>
          <w:sz w:val="22"/>
        </w:rPr>
      </w:pPr>
    </w:p>
    <w:p w:rsidR="0000465D" w:rsidRDefault="0000465D" w:rsidP="00491644">
      <w:pPr>
        <w:pStyle w:val="ListParagraph"/>
        <w:numPr>
          <w:ilvl w:val="1"/>
          <w:numId w:val="67"/>
        </w:numPr>
        <w:rPr>
          <w:rFonts w:ascii="Calibri" w:hAnsi="Calibri"/>
          <w:sz w:val="22"/>
        </w:rPr>
      </w:pPr>
    </w:p>
    <w:p w:rsidR="007837E5" w:rsidRDefault="00EF5E5E" w:rsidP="0000465D">
      <w:pPr>
        <w:pStyle w:val="ListParagraph"/>
        <w:ind w:left="1440"/>
        <w:rPr>
          <w:rFonts w:ascii="Calibri" w:hAnsi="Calibri"/>
          <w:sz w:val="22"/>
        </w:rPr>
      </w:pPr>
      <w:r>
        <w:rPr>
          <w:rFonts w:ascii="Calibri" w:hAnsi="Calibri"/>
          <w:noProof/>
          <w:sz w:val="22"/>
        </w:rPr>
        <w:pict>
          <v:shape id="_x0000_s1097" type="#_x0000_t202" style="position:absolute;left:0;text-align:left;margin-left:54pt;margin-top:10.25pt;width:54pt;height:36pt;z-index:251680768;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wrapcoords="0 0 21600 0 21600 21600 0 21600 0 0" filled="f" stroked="f" strokecolor="#1f497d" strokeweight="2.25pt">
            <v:fill o:detectmouseclick="t"/>
            <v:shadow on="t" color="#548dd4" opacity=".5" offset="-1pt,1pt" offset2="10pt,-10pt"/>
            <v:textbox style="mso-next-textbox:#_x0000_s1097" inset=",7.2pt,,7.2pt">
              <w:txbxContent>
                <w:p w:rsidR="00F03B64" w:rsidRPr="007837E5" w:rsidRDefault="00F03B64" w:rsidP="007837E5">
                  <w:pPr>
                    <w:rPr>
                      <w:rFonts w:ascii="Verdana" w:hAnsi="Verdana"/>
                      <w:b/>
                    </w:rPr>
                  </w:pPr>
                  <w:r w:rsidRPr="007837E5">
                    <w:rPr>
                      <w:rFonts w:ascii="Verdana" w:hAnsi="Verdana"/>
                      <w:b/>
                    </w:rPr>
                    <w:t>YES</w:t>
                  </w:r>
                </w:p>
              </w:txbxContent>
            </v:textbox>
            <w10:wrap type="tight"/>
          </v:shape>
        </w:pict>
      </w:r>
      <w:r>
        <w:rPr>
          <w:rFonts w:ascii="Calibri" w:hAnsi="Calibri"/>
          <w:noProof/>
          <w:sz w:val="22"/>
        </w:rPr>
        <w:pict>
          <v:shape id="_x0000_s1096" type="#_x0000_t67" style="position:absolute;left:0;text-align:left;margin-left:54pt;margin-top:18.55pt;width:36pt;height:54pt;z-index:251679744;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mso-position-horizontal-col-start:0;mso-width-col-span:0;v-text-anchor:top" wrapcoords="4050 -1200 2700 -300 1800 1500 1800 13200 -1800 15600 -2700 16500 -2250 18600 4500 22500 7200 23400 13950 23400 23850 18300 24300 16800 22500 15000 19800 13200 19800 1500 18450 -900 17100 -1200 4050 -1200" fillcolor="#d8d8d8 [2732]" strokecolor="#a5a5a5 [2092]" strokeweight="1.25pt">
            <v:fill o:detectmouseclick="t"/>
            <v:shadow on="t" color="#548dd4" opacity=".5" offset="-1pt,1pt" offset2="10pt,-10pt"/>
            <w10:wrap type="tight"/>
          </v:shape>
        </w:pict>
      </w:r>
    </w:p>
    <w:p w:rsidR="007837E5" w:rsidRDefault="007837E5" w:rsidP="0000465D">
      <w:pPr>
        <w:pStyle w:val="ListParagraph"/>
        <w:ind w:left="1440"/>
        <w:rPr>
          <w:rFonts w:ascii="Calibri" w:hAnsi="Calibri"/>
          <w:sz w:val="22"/>
        </w:rPr>
      </w:pPr>
    </w:p>
    <w:p w:rsidR="007837E5" w:rsidRDefault="007837E5" w:rsidP="0000465D">
      <w:pPr>
        <w:pStyle w:val="ListParagraph"/>
        <w:ind w:left="1440"/>
        <w:rPr>
          <w:rFonts w:ascii="Calibri" w:hAnsi="Calibri"/>
          <w:sz w:val="22"/>
        </w:rPr>
      </w:pPr>
    </w:p>
    <w:p w:rsidR="0076068A" w:rsidRDefault="00F603CC" w:rsidP="00491644">
      <w:pPr>
        <w:pStyle w:val="ListParagraph"/>
        <w:numPr>
          <w:ilvl w:val="0"/>
          <w:numId w:val="67"/>
        </w:numPr>
        <w:rPr>
          <w:rFonts w:ascii="Calibri" w:hAnsi="Calibri"/>
          <w:sz w:val="22"/>
        </w:rPr>
      </w:pPr>
      <w:r>
        <w:rPr>
          <w:rFonts w:ascii="Calibri" w:hAnsi="Calibri"/>
          <w:sz w:val="22"/>
        </w:rPr>
        <w:t>SoF is about</w:t>
      </w:r>
      <w:r w:rsidR="0076068A">
        <w:rPr>
          <w:rFonts w:ascii="Calibri" w:hAnsi="Calibri"/>
          <w:sz w:val="22"/>
        </w:rPr>
        <w:t xml:space="preserve"> whether a contract is enforceable.</w:t>
      </w:r>
    </w:p>
    <w:p w:rsidR="00F33AF6" w:rsidRDefault="00F33AF6" w:rsidP="00491644">
      <w:pPr>
        <w:pStyle w:val="ListParagraph"/>
        <w:numPr>
          <w:ilvl w:val="1"/>
          <w:numId w:val="67"/>
        </w:numPr>
        <w:rPr>
          <w:rFonts w:ascii="Calibri" w:hAnsi="Calibri"/>
          <w:sz w:val="22"/>
        </w:rPr>
      </w:pPr>
    </w:p>
    <w:p w:rsidR="00F33AF6" w:rsidRPr="00F33AF6" w:rsidRDefault="00F33AF6" w:rsidP="00F33AF6">
      <w:pPr>
        <w:pStyle w:val="ListParagraph"/>
        <w:numPr>
          <w:ilvl w:val="1"/>
          <w:numId w:val="67"/>
        </w:numPr>
        <w:rPr>
          <w:rFonts w:ascii="Calibri" w:hAnsi="Calibri"/>
          <w:sz w:val="22"/>
        </w:rPr>
      </w:pPr>
      <w:r>
        <w:rPr>
          <w:rFonts w:ascii="Calibri" w:hAnsi="Calibri"/>
          <w:sz w:val="22"/>
        </w:rPr>
        <w:t>*exceptions see below, but generally: b</w:t>
      </w:r>
      <w:r w:rsidRPr="00F33AF6">
        <w:rPr>
          <w:rFonts w:ascii="Calibri" w:hAnsi="Calibri"/>
          <w:sz w:val="22"/>
        </w:rPr>
        <w:t>eginning manufacture of  specially made, otherwise nonsaleable goods, admission under oath, partial performance.</w:t>
      </w:r>
    </w:p>
    <w:p w:rsidR="00F603CC" w:rsidRDefault="0076068A" w:rsidP="00491644">
      <w:pPr>
        <w:pStyle w:val="ListParagraph"/>
        <w:numPr>
          <w:ilvl w:val="1"/>
          <w:numId w:val="67"/>
        </w:numPr>
        <w:rPr>
          <w:rFonts w:ascii="Calibri" w:hAnsi="Calibri"/>
          <w:sz w:val="22"/>
        </w:rPr>
      </w:pPr>
      <w:r>
        <w:rPr>
          <w:rFonts w:ascii="Calibri" w:hAnsi="Calibri"/>
          <w:sz w:val="22"/>
        </w:rPr>
        <w:t xml:space="preserve">If the statute of frauds applies to your contract and the contract </w:t>
      </w:r>
      <w:r w:rsidRPr="00F603CC">
        <w:rPr>
          <w:rFonts w:ascii="Calibri" w:hAnsi="Calibri"/>
          <w:sz w:val="22"/>
          <w:u w:val="single"/>
        </w:rPr>
        <w:t>has not</w:t>
      </w:r>
      <w:r w:rsidRPr="00F603CC">
        <w:rPr>
          <w:rFonts w:ascii="Calibri" w:hAnsi="Calibri"/>
          <w:sz w:val="22"/>
        </w:rPr>
        <w:t xml:space="preserve"> </w:t>
      </w:r>
      <w:r>
        <w:rPr>
          <w:rFonts w:ascii="Calibri" w:hAnsi="Calibri"/>
          <w:sz w:val="22"/>
        </w:rPr>
        <w:t>completed the requirements of the statute of frauds, you loose.  Case is over.</w:t>
      </w:r>
    </w:p>
    <w:p w:rsidR="0076068A" w:rsidRDefault="00F603CC" w:rsidP="00491644">
      <w:pPr>
        <w:pStyle w:val="ListParagraph"/>
        <w:numPr>
          <w:ilvl w:val="1"/>
          <w:numId w:val="67"/>
        </w:numPr>
        <w:rPr>
          <w:rFonts w:ascii="Calibri" w:hAnsi="Calibri"/>
          <w:sz w:val="22"/>
        </w:rPr>
      </w:pPr>
      <w:r>
        <w:rPr>
          <w:rFonts w:ascii="Calibri" w:hAnsi="Calibri"/>
          <w:sz w:val="22"/>
        </w:rPr>
        <w:t xml:space="preserve">If the statute of frauds applies to your contract and the contract </w:t>
      </w:r>
      <w:r w:rsidRPr="00F603CC">
        <w:rPr>
          <w:rFonts w:ascii="Calibri" w:hAnsi="Calibri"/>
          <w:sz w:val="22"/>
          <w:u w:val="single"/>
        </w:rPr>
        <w:t>has</w:t>
      </w:r>
      <w:r>
        <w:rPr>
          <w:rFonts w:ascii="Calibri" w:hAnsi="Calibri"/>
          <w:sz w:val="22"/>
        </w:rPr>
        <w:t xml:space="preserve"> completed the requirements you don’t have a contract, you just move on to the rest of the analysis. You don’t win, you just don’t loose.</w:t>
      </w:r>
    </w:p>
    <w:p w:rsidR="0076068A" w:rsidRDefault="000924A1" w:rsidP="00491644">
      <w:pPr>
        <w:pStyle w:val="ListParagraph"/>
        <w:numPr>
          <w:ilvl w:val="1"/>
          <w:numId w:val="67"/>
        </w:numPr>
        <w:rPr>
          <w:rFonts w:ascii="Calibri" w:hAnsi="Calibri"/>
          <w:sz w:val="22"/>
        </w:rPr>
      </w:pPr>
      <w:r>
        <w:rPr>
          <w:rFonts w:ascii="Calibri" w:hAnsi="Calibri"/>
          <w:sz w:val="22"/>
        </w:rPr>
        <w:t>Statute of frauds i</w:t>
      </w:r>
      <w:r w:rsidR="0076068A">
        <w:rPr>
          <w:rFonts w:ascii="Calibri" w:hAnsi="Calibri"/>
          <w:sz w:val="22"/>
        </w:rPr>
        <w:t>s a defense.  Burden of proof is on the party who raises the statute of frauds defense.</w:t>
      </w:r>
    </w:p>
    <w:p w:rsidR="0076068A" w:rsidRDefault="00F603CC" w:rsidP="00491644">
      <w:pPr>
        <w:pStyle w:val="ListParagraph"/>
        <w:numPr>
          <w:ilvl w:val="1"/>
          <w:numId w:val="67"/>
        </w:numPr>
        <w:rPr>
          <w:rFonts w:ascii="Calibri" w:hAnsi="Calibri"/>
          <w:sz w:val="22"/>
        </w:rPr>
      </w:pPr>
      <w:r>
        <w:rPr>
          <w:rFonts w:ascii="Calibri" w:hAnsi="Calibri"/>
          <w:sz w:val="22"/>
        </w:rPr>
        <w:t>C</w:t>
      </w:r>
      <w:r w:rsidR="0076068A">
        <w:rPr>
          <w:rFonts w:ascii="Calibri" w:hAnsi="Calibri"/>
          <w:sz w:val="22"/>
        </w:rPr>
        <w:t xml:space="preserve">an be raised at any point. Often raised </w:t>
      </w:r>
      <w:r>
        <w:rPr>
          <w:rFonts w:ascii="Calibri" w:hAnsi="Calibri"/>
          <w:sz w:val="22"/>
        </w:rPr>
        <w:t xml:space="preserve">preliminarily, </w:t>
      </w:r>
      <w:r w:rsidR="0076068A">
        <w:rPr>
          <w:rFonts w:ascii="Calibri" w:hAnsi="Calibri"/>
          <w:sz w:val="22"/>
        </w:rPr>
        <w:t>through summary judgment.</w:t>
      </w:r>
    </w:p>
    <w:p w:rsidR="00B816FA" w:rsidRPr="0076068A" w:rsidRDefault="00B816FA" w:rsidP="0076068A"/>
    <w:p w:rsidR="00116D9C" w:rsidRPr="00116D9C" w:rsidRDefault="00B816FA" w:rsidP="00116D9C">
      <w:pPr>
        <w:pStyle w:val="Heading2"/>
        <w:rPr>
          <w:rFonts w:ascii="Calibri" w:hAnsi="Calibri"/>
        </w:rPr>
      </w:pPr>
      <w:bookmarkStart w:id="51" w:name="_Toc153708133"/>
      <w:r w:rsidRPr="000924A1">
        <w:rPr>
          <w:rFonts w:ascii="Calibri" w:hAnsi="Calibri"/>
        </w:rPr>
        <w:t>Six Types of Contract Covered by the Statute of Frauds</w:t>
      </w:r>
      <w:bookmarkEnd w:id="51"/>
    </w:p>
    <w:p w:rsidR="00116D9C" w:rsidRPr="00116D9C" w:rsidRDefault="00116D9C" w:rsidP="00116D9C">
      <w:pPr>
        <w:pStyle w:val="ListParagraph"/>
        <w:numPr>
          <w:ilvl w:val="0"/>
          <w:numId w:val="68"/>
        </w:numPr>
        <w:rPr>
          <w:rFonts w:ascii="Calibri" w:hAnsi="Calibri"/>
          <w:b/>
          <w:sz w:val="22"/>
        </w:rPr>
      </w:pPr>
      <w:r w:rsidRPr="00116D9C">
        <w:rPr>
          <w:rFonts w:ascii="Calibri" w:hAnsi="Calibri"/>
          <w:b/>
          <w:sz w:val="22"/>
        </w:rPr>
        <w:t>Contracts to Another for the Debt or Obligation of Another</w:t>
      </w:r>
      <w:r w:rsidRPr="00116D9C">
        <w:rPr>
          <w:rFonts w:ascii="Calibri" w:hAnsi="Calibri"/>
          <w:sz w:val="22"/>
        </w:rPr>
        <w:t xml:space="preserve"> </w:t>
      </w:r>
    </w:p>
    <w:p w:rsidR="00B816FA" w:rsidRPr="00116D9C" w:rsidRDefault="00B161D6" w:rsidP="00116D9C">
      <w:pPr>
        <w:pStyle w:val="ListParagraph"/>
        <w:numPr>
          <w:ilvl w:val="1"/>
          <w:numId w:val="68"/>
        </w:numPr>
        <w:rPr>
          <w:rFonts w:ascii="Calibri" w:hAnsi="Calibri"/>
          <w:b/>
          <w:sz w:val="22"/>
        </w:rPr>
      </w:pPr>
      <w:r w:rsidRPr="00116D9C">
        <w:rPr>
          <w:rFonts w:ascii="Calibri" w:hAnsi="Calibri"/>
          <w:sz w:val="22"/>
        </w:rPr>
        <w:t>specialized form of surety contract</w:t>
      </w:r>
    </w:p>
    <w:p w:rsidR="00B816FA" w:rsidRPr="00116D9C" w:rsidRDefault="00B816FA" w:rsidP="00116D9C">
      <w:pPr>
        <w:pStyle w:val="ListParagraph"/>
        <w:numPr>
          <w:ilvl w:val="0"/>
          <w:numId w:val="68"/>
        </w:numPr>
        <w:rPr>
          <w:rFonts w:ascii="Calibri" w:hAnsi="Calibri"/>
          <w:b/>
          <w:sz w:val="22"/>
        </w:rPr>
      </w:pPr>
      <w:r w:rsidRPr="00116D9C">
        <w:rPr>
          <w:rFonts w:ascii="Calibri" w:hAnsi="Calibri"/>
          <w:b/>
          <w:sz w:val="22"/>
        </w:rPr>
        <w:t>Contracts of Executors or Administrators to Answer for the Duty of Their Decedents</w:t>
      </w:r>
    </w:p>
    <w:p w:rsidR="00B161D6" w:rsidRPr="00116D9C" w:rsidRDefault="00B816FA" w:rsidP="00116D9C">
      <w:pPr>
        <w:pStyle w:val="ListParagraph"/>
        <w:numPr>
          <w:ilvl w:val="0"/>
          <w:numId w:val="68"/>
        </w:numPr>
        <w:rPr>
          <w:rFonts w:ascii="Calibri" w:hAnsi="Calibri"/>
          <w:b/>
          <w:sz w:val="22"/>
        </w:rPr>
      </w:pPr>
      <w:r w:rsidRPr="00116D9C">
        <w:rPr>
          <w:rFonts w:ascii="Calibri" w:hAnsi="Calibri"/>
          <w:b/>
          <w:sz w:val="22"/>
        </w:rPr>
        <w:t>Contracts Made upon Consideration of Marriage</w:t>
      </w:r>
    </w:p>
    <w:p w:rsidR="00B816FA" w:rsidRPr="00116D9C" w:rsidRDefault="00B161D6" w:rsidP="00116D9C">
      <w:pPr>
        <w:pStyle w:val="ListParagraph"/>
        <w:numPr>
          <w:ilvl w:val="1"/>
          <w:numId w:val="68"/>
        </w:numPr>
        <w:rPr>
          <w:rFonts w:ascii="Calibri" w:hAnsi="Calibri"/>
          <w:sz w:val="22"/>
        </w:rPr>
      </w:pPr>
      <w:r w:rsidRPr="00116D9C">
        <w:rPr>
          <w:rFonts w:ascii="Calibri" w:hAnsi="Calibri"/>
          <w:sz w:val="22"/>
        </w:rPr>
        <w:t xml:space="preserve">prenups </w:t>
      </w:r>
    </w:p>
    <w:p w:rsidR="00B161D6" w:rsidRPr="00116D9C" w:rsidRDefault="00B816FA" w:rsidP="00116D9C">
      <w:pPr>
        <w:pStyle w:val="ListParagraph"/>
        <w:numPr>
          <w:ilvl w:val="0"/>
          <w:numId w:val="68"/>
        </w:numPr>
        <w:rPr>
          <w:rFonts w:ascii="Calibri" w:hAnsi="Calibri"/>
          <w:sz w:val="22"/>
        </w:rPr>
      </w:pPr>
      <w:r w:rsidRPr="00116D9C">
        <w:rPr>
          <w:rFonts w:ascii="Calibri" w:hAnsi="Calibri"/>
          <w:b/>
          <w:sz w:val="22"/>
        </w:rPr>
        <w:t>Contracts for the Sale of Land or the Transfer of an Interest in Land</w:t>
      </w:r>
      <w:r w:rsidR="00B161D6" w:rsidRPr="00116D9C">
        <w:rPr>
          <w:rFonts w:ascii="Calibri" w:hAnsi="Calibri"/>
          <w:b/>
          <w:sz w:val="22"/>
        </w:rPr>
        <w:t xml:space="preserve"> </w:t>
      </w:r>
      <w:r w:rsidR="00116D9C" w:rsidRPr="00116D9C">
        <w:rPr>
          <w:rFonts w:ascii="Calibri" w:hAnsi="Calibri"/>
          <w:i/>
          <w:sz w:val="22"/>
        </w:rPr>
        <w:t>*</w:t>
      </w:r>
      <w:r w:rsidR="00B161D6" w:rsidRPr="00116D9C">
        <w:rPr>
          <w:rFonts w:ascii="Calibri" w:hAnsi="Calibri"/>
          <w:i/>
          <w:sz w:val="22"/>
        </w:rPr>
        <w:t>next most likely to be on test</w:t>
      </w:r>
    </w:p>
    <w:p w:rsidR="000924A1" w:rsidRPr="00116D9C" w:rsidRDefault="00DB3DB5" w:rsidP="00116D9C">
      <w:pPr>
        <w:pStyle w:val="ListParagraph"/>
        <w:numPr>
          <w:ilvl w:val="1"/>
          <w:numId w:val="68"/>
        </w:numPr>
        <w:rPr>
          <w:rFonts w:ascii="Calibri" w:hAnsi="Calibri"/>
          <w:sz w:val="22"/>
        </w:rPr>
      </w:pPr>
      <w:r w:rsidRPr="00116D9C">
        <w:rPr>
          <w:rFonts w:ascii="Calibri" w:hAnsi="Calibri"/>
          <w:sz w:val="22"/>
        </w:rPr>
        <w:t>sale, lease, mortgage of land</w:t>
      </w:r>
    </w:p>
    <w:p w:rsidR="00B816FA" w:rsidRPr="00116D9C" w:rsidRDefault="00DB3DB5" w:rsidP="00116D9C">
      <w:pPr>
        <w:pStyle w:val="ListParagraph"/>
        <w:numPr>
          <w:ilvl w:val="1"/>
          <w:numId w:val="68"/>
        </w:numPr>
        <w:rPr>
          <w:rFonts w:ascii="Calibri" w:hAnsi="Calibri"/>
          <w:sz w:val="22"/>
        </w:rPr>
      </w:pPr>
      <w:r w:rsidRPr="00116D9C">
        <w:rPr>
          <w:rFonts w:ascii="Calibri" w:hAnsi="Calibri"/>
          <w:i/>
          <w:sz w:val="22"/>
        </w:rPr>
        <w:t xml:space="preserve">Roberts v. Karimi </w:t>
      </w:r>
      <w:r w:rsidRPr="00116D9C">
        <w:rPr>
          <w:rFonts w:ascii="Calibri" w:hAnsi="Calibri"/>
          <w:sz w:val="22"/>
        </w:rPr>
        <w:t>(245): seller signed an affidavit about the oral agreement and a letter to the buyer (during dispute about whether house would be sold as-is or repaired pre-sale)</w:t>
      </w:r>
      <w:r w:rsidR="00116D9C">
        <w:rPr>
          <w:rFonts w:ascii="Calibri" w:hAnsi="Calibri"/>
          <w:sz w:val="22"/>
        </w:rPr>
        <w:t>, satisfies</w:t>
      </w:r>
      <w:r w:rsidRPr="00116D9C">
        <w:rPr>
          <w:rFonts w:ascii="Calibri" w:hAnsi="Calibri"/>
          <w:sz w:val="22"/>
        </w:rPr>
        <w:t xml:space="preserve"> </w:t>
      </w:r>
      <w:r w:rsidR="00116D9C">
        <w:rPr>
          <w:rFonts w:ascii="Calibri" w:hAnsi="Calibri"/>
          <w:sz w:val="22"/>
        </w:rPr>
        <w:t>SoF.</w:t>
      </w:r>
    </w:p>
    <w:p w:rsidR="00DB3DB5" w:rsidRPr="00116D9C" w:rsidRDefault="00B816FA" w:rsidP="00116D9C">
      <w:pPr>
        <w:pStyle w:val="ListParagraph"/>
        <w:numPr>
          <w:ilvl w:val="0"/>
          <w:numId w:val="68"/>
        </w:numPr>
        <w:rPr>
          <w:rFonts w:ascii="Calibri" w:hAnsi="Calibri"/>
          <w:sz w:val="22"/>
        </w:rPr>
      </w:pPr>
      <w:r w:rsidRPr="00116D9C">
        <w:rPr>
          <w:rFonts w:ascii="Calibri" w:hAnsi="Calibri"/>
          <w:b/>
          <w:sz w:val="22"/>
        </w:rPr>
        <w:t>Contracts that Cannot Be Performed Within a Year of Execution</w:t>
      </w:r>
      <w:r w:rsidR="00B161D6" w:rsidRPr="00116D9C">
        <w:rPr>
          <w:rFonts w:ascii="Calibri" w:hAnsi="Calibri"/>
          <w:b/>
          <w:sz w:val="22"/>
        </w:rPr>
        <w:t xml:space="preserve"> </w:t>
      </w:r>
      <w:r w:rsidR="00116D9C">
        <w:rPr>
          <w:rFonts w:ascii="Calibri" w:hAnsi="Calibri"/>
          <w:i/>
          <w:sz w:val="22"/>
        </w:rPr>
        <w:t>*</w:t>
      </w:r>
      <w:r w:rsidR="00B161D6" w:rsidRPr="00116D9C">
        <w:rPr>
          <w:rFonts w:ascii="Calibri" w:hAnsi="Calibri"/>
          <w:i/>
          <w:sz w:val="22"/>
        </w:rPr>
        <w:t>most likely to be on test</w:t>
      </w:r>
    </w:p>
    <w:p w:rsidR="005C50C9" w:rsidRPr="00116D9C" w:rsidRDefault="00DB3DB5" w:rsidP="00116D9C">
      <w:pPr>
        <w:pStyle w:val="ListParagraph"/>
        <w:numPr>
          <w:ilvl w:val="1"/>
          <w:numId w:val="68"/>
        </w:numPr>
        <w:rPr>
          <w:rFonts w:ascii="Calibri" w:hAnsi="Calibri"/>
          <w:sz w:val="22"/>
        </w:rPr>
      </w:pPr>
      <w:r w:rsidRPr="00116D9C">
        <w:rPr>
          <w:rFonts w:ascii="Calibri" w:hAnsi="Calibri"/>
          <w:sz w:val="22"/>
        </w:rPr>
        <w:t>Courts v</w:t>
      </w:r>
      <w:r w:rsidR="00116D9C">
        <w:rPr>
          <w:rFonts w:ascii="Calibri" w:hAnsi="Calibri"/>
          <w:sz w:val="22"/>
        </w:rPr>
        <w:t xml:space="preserve">. </w:t>
      </w:r>
      <w:r w:rsidRPr="00116D9C">
        <w:rPr>
          <w:rFonts w:ascii="Calibri" w:hAnsi="Calibri"/>
          <w:sz w:val="22"/>
        </w:rPr>
        <w:t>hostile to this provision</w:t>
      </w:r>
      <w:r w:rsidR="00116D9C">
        <w:rPr>
          <w:rFonts w:ascii="Calibri" w:hAnsi="Calibri"/>
          <w:sz w:val="22"/>
        </w:rPr>
        <w:t xml:space="preserve">; </w:t>
      </w:r>
      <w:r w:rsidRPr="00116D9C">
        <w:rPr>
          <w:rFonts w:ascii="Calibri" w:hAnsi="Calibri"/>
          <w:sz w:val="22"/>
        </w:rPr>
        <w:t xml:space="preserve">will go to lengths to exempt oral </w:t>
      </w:r>
      <w:r w:rsidR="00116D9C">
        <w:rPr>
          <w:rFonts w:ascii="Calibri" w:hAnsi="Calibri"/>
          <w:sz w:val="22"/>
        </w:rPr>
        <w:t>agmnts</w:t>
      </w:r>
      <w:r w:rsidRPr="00116D9C">
        <w:rPr>
          <w:rFonts w:ascii="Calibri" w:hAnsi="Calibri"/>
          <w:sz w:val="22"/>
        </w:rPr>
        <w:t>, willing to stretch</w:t>
      </w:r>
      <w:r w:rsidR="00116D9C">
        <w:rPr>
          <w:rFonts w:ascii="Calibri" w:hAnsi="Calibri"/>
          <w:sz w:val="22"/>
        </w:rPr>
        <w:t xml:space="preserve"> re writings</w:t>
      </w:r>
      <w:r w:rsidRPr="00116D9C">
        <w:rPr>
          <w:rFonts w:ascii="Calibri" w:hAnsi="Calibri"/>
          <w:sz w:val="22"/>
        </w:rPr>
        <w:t>.</w:t>
      </w:r>
    </w:p>
    <w:p w:rsidR="00116D9C" w:rsidRDefault="00DB3DB5" w:rsidP="00116D9C">
      <w:pPr>
        <w:pStyle w:val="ListParagraph"/>
        <w:numPr>
          <w:ilvl w:val="1"/>
          <w:numId w:val="68"/>
        </w:numPr>
        <w:rPr>
          <w:rFonts w:ascii="Calibri" w:hAnsi="Calibri"/>
          <w:sz w:val="22"/>
        </w:rPr>
      </w:pPr>
      <w:r w:rsidRPr="00116D9C">
        <w:rPr>
          <w:rFonts w:ascii="Calibri" w:hAnsi="Calibri"/>
          <w:i/>
          <w:sz w:val="22"/>
        </w:rPr>
        <w:t xml:space="preserve">Klewin v. Flagship Properties </w:t>
      </w:r>
      <w:r w:rsidRPr="00116D9C">
        <w:rPr>
          <w:rFonts w:ascii="Calibri" w:hAnsi="Calibri"/>
          <w:sz w:val="22"/>
        </w:rPr>
        <w:t xml:space="preserve">(246): an oral agreement that fails to specify time of performance is a contract of indefinite duration and outside the purview of the statute of frauds. </w:t>
      </w:r>
    </w:p>
    <w:p w:rsidR="00116D9C" w:rsidRDefault="00116D9C" w:rsidP="00116D9C">
      <w:pPr>
        <w:pStyle w:val="ListParagraph"/>
        <w:numPr>
          <w:ilvl w:val="2"/>
          <w:numId w:val="68"/>
        </w:numPr>
        <w:rPr>
          <w:rFonts w:ascii="Calibri" w:hAnsi="Calibri"/>
          <w:sz w:val="22"/>
        </w:rPr>
      </w:pPr>
      <w:r>
        <w:rPr>
          <w:rFonts w:ascii="Calibri" w:hAnsi="Calibri"/>
          <w:sz w:val="22"/>
        </w:rPr>
        <w:t xml:space="preserve">SoF </w:t>
      </w:r>
      <w:r w:rsidRPr="00116D9C">
        <w:rPr>
          <w:rFonts w:ascii="Calibri" w:hAnsi="Calibri"/>
          <w:sz w:val="22"/>
        </w:rPr>
        <w:t xml:space="preserve">only covers agreements that are explicit about performance lasting longer than a year. </w:t>
      </w:r>
    </w:p>
    <w:p w:rsidR="00DB3DB5" w:rsidRPr="00116D9C" w:rsidRDefault="00116D9C" w:rsidP="00116D9C">
      <w:pPr>
        <w:pStyle w:val="ListParagraph"/>
        <w:numPr>
          <w:ilvl w:val="2"/>
          <w:numId w:val="68"/>
        </w:numPr>
        <w:rPr>
          <w:rFonts w:ascii="Calibri" w:hAnsi="Calibri"/>
          <w:sz w:val="22"/>
        </w:rPr>
      </w:pPr>
      <w:r>
        <w:rPr>
          <w:rFonts w:ascii="Calibri" w:hAnsi="Calibri"/>
          <w:sz w:val="22"/>
        </w:rPr>
        <w:t>Just b/c something’s</w:t>
      </w:r>
      <w:r w:rsidR="00DB3DB5" w:rsidRPr="00116D9C">
        <w:rPr>
          <w:rFonts w:ascii="Calibri" w:hAnsi="Calibri"/>
          <w:sz w:val="22"/>
        </w:rPr>
        <w:t xml:space="preserve"> likely to take longer than a year does not bring it under the statute. </w:t>
      </w:r>
    </w:p>
    <w:p w:rsidR="00B816FA" w:rsidRPr="00116D9C" w:rsidRDefault="00116D9C" w:rsidP="00116D9C">
      <w:pPr>
        <w:pStyle w:val="ListParagraph"/>
        <w:numPr>
          <w:ilvl w:val="1"/>
          <w:numId w:val="68"/>
        </w:numPr>
        <w:rPr>
          <w:rFonts w:ascii="Calibri" w:hAnsi="Calibri"/>
          <w:sz w:val="22"/>
        </w:rPr>
      </w:pPr>
      <w:r>
        <w:rPr>
          <w:rFonts w:ascii="Calibri" w:hAnsi="Calibri"/>
          <w:sz w:val="22"/>
        </w:rPr>
        <w:t>R</w:t>
      </w:r>
      <w:r w:rsidR="00DB3DB5" w:rsidRPr="00116D9C">
        <w:rPr>
          <w:rFonts w:ascii="Calibri" w:hAnsi="Calibri"/>
          <w:sz w:val="22"/>
        </w:rPr>
        <w:t>evised UCC 2-201 makes clear that the 1-year rule doesn’t apply to sales of goods.</w:t>
      </w:r>
    </w:p>
    <w:p w:rsidR="00DB3DB5" w:rsidRPr="00116D9C" w:rsidRDefault="00B816FA" w:rsidP="00116D9C">
      <w:pPr>
        <w:pStyle w:val="ListParagraph"/>
        <w:numPr>
          <w:ilvl w:val="0"/>
          <w:numId w:val="68"/>
        </w:numPr>
        <w:rPr>
          <w:rFonts w:ascii="Calibri" w:hAnsi="Calibri"/>
          <w:sz w:val="22"/>
        </w:rPr>
      </w:pPr>
      <w:r w:rsidRPr="00116D9C">
        <w:rPr>
          <w:rFonts w:ascii="Calibri" w:hAnsi="Calibri"/>
          <w:b/>
          <w:sz w:val="22"/>
        </w:rPr>
        <w:t>Contracts for the Sale of Goods for the Price of $5,000 or More</w:t>
      </w:r>
      <w:r w:rsidR="00B161D6" w:rsidRPr="00116D9C">
        <w:rPr>
          <w:rFonts w:ascii="Calibri" w:hAnsi="Calibri"/>
          <w:b/>
          <w:sz w:val="22"/>
        </w:rPr>
        <w:t xml:space="preserve"> </w:t>
      </w:r>
      <w:r w:rsidR="00116D9C">
        <w:rPr>
          <w:rFonts w:ascii="Calibri" w:hAnsi="Calibri"/>
          <w:i/>
          <w:sz w:val="22"/>
        </w:rPr>
        <w:t>*</w:t>
      </w:r>
      <w:r w:rsidR="00B161D6" w:rsidRPr="00116D9C">
        <w:rPr>
          <w:rFonts w:ascii="Calibri" w:hAnsi="Calibri"/>
          <w:i/>
          <w:sz w:val="22"/>
        </w:rPr>
        <w:t>most likely to be on test</w:t>
      </w:r>
    </w:p>
    <w:p w:rsidR="00B816FA" w:rsidRPr="00116D9C" w:rsidRDefault="00DB3DB5" w:rsidP="00116D9C">
      <w:pPr>
        <w:pStyle w:val="ListParagraph"/>
        <w:numPr>
          <w:ilvl w:val="1"/>
          <w:numId w:val="68"/>
        </w:numPr>
        <w:rPr>
          <w:rFonts w:ascii="Calibri" w:hAnsi="Calibri"/>
          <w:sz w:val="22"/>
        </w:rPr>
      </w:pPr>
      <w:r w:rsidRPr="00116D9C">
        <w:rPr>
          <w:rFonts w:ascii="Calibri" w:hAnsi="Calibri"/>
          <w:sz w:val="22"/>
        </w:rPr>
        <w:t>$5k is in the revised UCC. $500 was in pre-revision UCC.</w:t>
      </w:r>
    </w:p>
    <w:p w:rsidR="00DB3DB5" w:rsidRDefault="008C7E7F" w:rsidP="008C7E7F">
      <w:pPr>
        <w:pStyle w:val="Heading3"/>
        <w:rPr>
          <w:rFonts w:ascii="Calibri" w:hAnsi="Calibri"/>
        </w:rPr>
      </w:pPr>
      <w:bookmarkStart w:id="52" w:name="_Toc153708134"/>
      <w:r w:rsidRPr="00BF37D3">
        <w:rPr>
          <w:rFonts w:ascii="Calibri" w:hAnsi="Calibri"/>
        </w:rPr>
        <w:t>Part Performance Excep</w:t>
      </w:r>
      <w:r w:rsidR="00DB3DB5">
        <w:rPr>
          <w:rFonts w:ascii="Calibri" w:hAnsi="Calibri"/>
        </w:rPr>
        <w:t>t</w:t>
      </w:r>
      <w:r w:rsidRPr="00BF37D3">
        <w:rPr>
          <w:rFonts w:ascii="Calibri" w:hAnsi="Calibri"/>
        </w:rPr>
        <w:t>ion to the Statute of Frauds Relating to Contracts at Common Law</w:t>
      </w:r>
      <w:bookmarkEnd w:id="52"/>
    </w:p>
    <w:p w:rsidR="00526F9B" w:rsidRPr="005C50C9" w:rsidRDefault="00526F9B" w:rsidP="00526F9B">
      <w:pPr>
        <w:pStyle w:val="Body"/>
        <w:numPr>
          <w:ilvl w:val="0"/>
          <w:numId w:val="53"/>
        </w:numPr>
        <w:rPr>
          <w:b/>
        </w:rPr>
      </w:pPr>
      <w:r w:rsidRPr="005C50C9">
        <w:rPr>
          <w:b/>
        </w:rPr>
        <w:t>The only explanation for the performance must be that there was a contract; performance doesn’t satisfy exception if it can be somehow otherwise explained.</w:t>
      </w:r>
    </w:p>
    <w:p w:rsidR="00DB3DB5" w:rsidRPr="005C50C9" w:rsidRDefault="00DB3DB5" w:rsidP="005C50C9">
      <w:pPr>
        <w:pStyle w:val="Body"/>
        <w:numPr>
          <w:ilvl w:val="0"/>
          <w:numId w:val="53"/>
        </w:numPr>
      </w:pPr>
      <w:r w:rsidRPr="005C50C9">
        <w:t xml:space="preserve">Sometimes partial performance of an oral contract may provide enough proof of the contract’s existence to justify enforcing it despite noncompliance with the statute (even though there is no writing). </w:t>
      </w:r>
    </w:p>
    <w:p w:rsidR="00DB3DB5" w:rsidRPr="00526F9B" w:rsidRDefault="00DB3DB5" w:rsidP="005C50C9">
      <w:pPr>
        <w:pStyle w:val="Body"/>
        <w:numPr>
          <w:ilvl w:val="1"/>
          <w:numId w:val="53"/>
        </w:numPr>
      </w:pPr>
      <w:r w:rsidRPr="00526F9B">
        <w:t>But courts hesitate to apply this exception (because it would destroy the legislatively enacted SoF)</w:t>
      </w:r>
      <w:r w:rsidR="00526F9B">
        <w:t>.</w:t>
      </w:r>
    </w:p>
    <w:p w:rsidR="00DB3DB5" w:rsidRPr="005C50C9" w:rsidRDefault="00DB3DB5" w:rsidP="005C50C9">
      <w:pPr>
        <w:pStyle w:val="Body"/>
        <w:numPr>
          <w:ilvl w:val="0"/>
          <w:numId w:val="53"/>
        </w:numPr>
      </w:pPr>
      <w:r w:rsidRPr="005C50C9">
        <w:t>Exception is most commonly applied to sales of land</w:t>
      </w:r>
      <w:r w:rsidR="005C50C9">
        <w:t>. S</w:t>
      </w:r>
      <w:r w:rsidRPr="005C50C9">
        <w:t>ome states confine exception to suits for specific performance – that you can only invoke this exception if you’re seeking specific performance.</w:t>
      </w:r>
    </w:p>
    <w:p w:rsidR="00B816FA" w:rsidRPr="00DB3DB5" w:rsidRDefault="00B816FA" w:rsidP="00DB3DB5"/>
    <w:p w:rsidR="00DB3DB5" w:rsidRPr="00526F9B" w:rsidRDefault="00B816FA" w:rsidP="00526F9B">
      <w:pPr>
        <w:pStyle w:val="Heading2"/>
        <w:rPr>
          <w:rFonts w:ascii="Calibri" w:hAnsi="Calibri"/>
        </w:rPr>
      </w:pPr>
      <w:bookmarkStart w:id="53" w:name="_Toc153708135"/>
      <w:r w:rsidRPr="00BF37D3">
        <w:rPr>
          <w:rFonts w:ascii="Calibri" w:hAnsi="Calibri"/>
        </w:rPr>
        <w:t>The Statute of Frauds Relating to the Sale of Goods</w:t>
      </w:r>
      <w:bookmarkEnd w:id="53"/>
    </w:p>
    <w:p w:rsidR="00AD497E" w:rsidRPr="00AD497E" w:rsidRDefault="00526F9B" w:rsidP="00526F9B">
      <w:pPr>
        <w:pStyle w:val="Body"/>
        <w:numPr>
          <w:ilvl w:val="0"/>
          <w:numId w:val="69"/>
        </w:numPr>
        <w:rPr>
          <w:i/>
        </w:rPr>
      </w:pPr>
      <w:r w:rsidRPr="00526F9B">
        <w:rPr>
          <w:u w:val="single"/>
        </w:rPr>
        <w:t xml:space="preserve">UCC </w:t>
      </w:r>
      <w:r w:rsidR="00DB3DB5" w:rsidRPr="00526F9B">
        <w:rPr>
          <w:u w:val="single"/>
        </w:rPr>
        <w:t>2-201(1)</w:t>
      </w:r>
      <w:r w:rsidR="00DB3DB5" w:rsidRPr="005C50C9">
        <w:t>: Contract for sale of goods over $5,000 requires record sufficient to indicate contract, signed by party against whom contract is to be enforced or agent. Record can omit or incorrectly state terms, but contract can only be enforced for quantity of good</w:t>
      </w:r>
      <w:r w:rsidR="00AD497E">
        <w:t>s in the record.</w:t>
      </w:r>
    </w:p>
    <w:p w:rsidR="005C50C9" w:rsidRPr="00366AA1" w:rsidRDefault="00AD497E" w:rsidP="00526F9B">
      <w:pPr>
        <w:pStyle w:val="Body"/>
        <w:numPr>
          <w:ilvl w:val="0"/>
          <w:numId w:val="69"/>
        </w:numPr>
        <w:rPr>
          <w:i/>
        </w:rPr>
      </w:pPr>
      <w:r>
        <w:rPr>
          <w:i/>
        </w:rPr>
        <w:t>E</w:t>
      </w:r>
      <w:r w:rsidR="00DB3DB5" w:rsidRPr="005C50C9">
        <w:rPr>
          <w:i/>
        </w:rPr>
        <w:t>xceptions</w:t>
      </w:r>
      <w:r w:rsidR="00366AA1">
        <w:rPr>
          <w:i/>
        </w:rPr>
        <w:t>:</w:t>
      </w:r>
    </w:p>
    <w:p w:rsidR="005C50C9" w:rsidRDefault="00DB3DB5" w:rsidP="00AD497E">
      <w:pPr>
        <w:pStyle w:val="Body"/>
        <w:numPr>
          <w:ilvl w:val="1"/>
          <w:numId w:val="69"/>
        </w:numPr>
      </w:pPr>
      <w:r w:rsidRPr="005C50C9">
        <w:t xml:space="preserve">2-201(2): </w:t>
      </w:r>
      <w:r w:rsidRPr="005C50C9">
        <w:rPr>
          <w:u w:val="single"/>
        </w:rPr>
        <w:t>Merchant’s Confirmation Exception</w:t>
      </w:r>
      <w:r w:rsidRPr="005C50C9">
        <w:t>: where both the parties are merchants, a record from the party alleging breach can satisfy the UCC’s statute of frauds if it is sufficient against the sender and if the recipient had reason to know its contents, unless objection is given in record within 10 days of receipt.</w:t>
      </w:r>
      <w:r w:rsidR="008525C3" w:rsidRPr="005C50C9">
        <w:t xml:space="preserve"> (example: A is suing B for breach of contract. A sent B an email, B didn’t respond, but that's inadequate because A and B are merchants).</w:t>
      </w:r>
    </w:p>
    <w:p w:rsidR="005C50C9" w:rsidRPr="00AD497E" w:rsidRDefault="00DB3DB5" w:rsidP="005C50C9">
      <w:pPr>
        <w:pStyle w:val="Body"/>
        <w:numPr>
          <w:ilvl w:val="1"/>
          <w:numId w:val="69"/>
        </w:numPr>
      </w:pPr>
      <w:r w:rsidRPr="005C50C9">
        <w:t xml:space="preserve">2-201(3) provides </w:t>
      </w:r>
      <w:r w:rsidRPr="00AD497E">
        <w:rPr>
          <w:u w:val="single"/>
        </w:rPr>
        <w:t>multiple exceptions</w:t>
      </w:r>
      <w:r w:rsidRPr="00AD497E">
        <w:t xml:space="preserve"> </w:t>
      </w:r>
      <w:r w:rsidRPr="005C50C9">
        <w:t>to 2-201(1), describing when contracts can be enforced even though they don’t meet the statute’s initial requirements (for everybody, not just when both parties are merchants)</w:t>
      </w:r>
    </w:p>
    <w:p w:rsidR="00DB3DB5" w:rsidRPr="005C50C9" w:rsidRDefault="00DB3DB5" w:rsidP="00AD497E">
      <w:pPr>
        <w:pStyle w:val="Body"/>
        <w:numPr>
          <w:ilvl w:val="2"/>
          <w:numId w:val="69"/>
        </w:numPr>
      </w:pPr>
      <w:r w:rsidRPr="005C50C9">
        <w:rPr>
          <w:u w:val="single"/>
        </w:rPr>
        <w:t>Specially Manufactured Goods Exception</w:t>
      </w:r>
      <w:r w:rsidRPr="005C50C9">
        <w:t xml:space="preserve">: you can enforce a contract for sale of specially manufactured goods (goods you can’t sell to anyone but the person who ordered them) if you have made a substantial beginning in the manufacture or if you’ve committed to buy the necessary materials. </w:t>
      </w:r>
      <w:r w:rsidR="00AD497E" w:rsidRPr="00AD497E">
        <w:rPr>
          <w:i/>
        </w:rPr>
        <w:t>S</w:t>
      </w:r>
      <w:r w:rsidRPr="00AD497E">
        <w:rPr>
          <w:i/>
        </w:rPr>
        <w:t>tatues of Freud example</w:t>
      </w:r>
      <w:r w:rsidR="00AD497E">
        <w:t>.</w:t>
      </w:r>
    </w:p>
    <w:p w:rsidR="00DB3DB5" w:rsidRPr="005C50C9" w:rsidRDefault="00DB3DB5" w:rsidP="00AD497E">
      <w:pPr>
        <w:pStyle w:val="Body"/>
        <w:numPr>
          <w:ilvl w:val="2"/>
          <w:numId w:val="69"/>
        </w:numPr>
      </w:pPr>
      <w:r w:rsidRPr="005C50C9">
        <w:rPr>
          <w:u w:val="single"/>
        </w:rPr>
        <w:t>Litigation-Admission Exception</w:t>
      </w:r>
      <w:r w:rsidRPr="005C50C9">
        <w:t>: can enforce a contract for sale of goods if the reneging party admits that such a contract existed (but you can’t enforce beyond the quantity admitted).</w:t>
      </w:r>
    </w:p>
    <w:p w:rsidR="00DB3DB5" w:rsidRPr="005C50C9" w:rsidRDefault="00DB3DB5" w:rsidP="00AD497E">
      <w:pPr>
        <w:pStyle w:val="Body"/>
        <w:numPr>
          <w:ilvl w:val="2"/>
          <w:numId w:val="69"/>
        </w:numPr>
      </w:pPr>
      <w:r w:rsidRPr="005C50C9">
        <w:rPr>
          <w:u w:val="single"/>
        </w:rPr>
        <w:t>Goods-Paid-For Exception</w:t>
      </w:r>
      <w:r w:rsidRPr="005C50C9">
        <w:t>: You can enforce a contract for sale of goods if payment has been accepted or if the goods have been received and accepted.</w:t>
      </w:r>
    </w:p>
    <w:p w:rsidR="008C7E7F" w:rsidRPr="005C50C9" w:rsidRDefault="00DB3DB5" w:rsidP="00AD497E">
      <w:pPr>
        <w:pStyle w:val="Body"/>
        <w:numPr>
          <w:ilvl w:val="1"/>
          <w:numId w:val="69"/>
        </w:numPr>
      </w:pPr>
      <w:r w:rsidRPr="005C50C9">
        <w:t>The one-year performance rule does not apply to the UCC.</w:t>
      </w:r>
    </w:p>
    <w:p w:rsidR="00DB3DB5" w:rsidRPr="00AD497E" w:rsidRDefault="00DB3DB5" w:rsidP="00526F9B">
      <w:pPr>
        <w:pStyle w:val="Body"/>
        <w:numPr>
          <w:ilvl w:val="0"/>
          <w:numId w:val="69"/>
        </w:numPr>
      </w:pPr>
      <w:r w:rsidRPr="00AD497E">
        <w:rPr>
          <w:i/>
        </w:rPr>
        <w:t xml:space="preserve">Intl. Casings Group </w:t>
      </w:r>
      <w:r w:rsidRPr="00AD497E">
        <w:t>(253): emails satisfy the UCC statute of frauds; clicking send is an adequate signature.</w:t>
      </w:r>
    </w:p>
    <w:p w:rsidR="00AB5A36" w:rsidRPr="00AD497E" w:rsidRDefault="00DB3DB5" w:rsidP="00526F9B">
      <w:pPr>
        <w:pStyle w:val="Body"/>
        <w:numPr>
          <w:ilvl w:val="0"/>
          <w:numId w:val="69"/>
        </w:numPr>
      </w:pPr>
      <w:r w:rsidRPr="00AD497E">
        <w:rPr>
          <w:i/>
        </w:rPr>
        <w:t xml:space="preserve">Bazak Intl. Corp. </w:t>
      </w:r>
      <w:r w:rsidRPr="00AD497E">
        <w:t xml:space="preserve">(255): Email from one merchant to another satisfies Merchant’s Confirmation Exception. </w:t>
      </w:r>
    </w:p>
    <w:p w:rsidR="00314025" w:rsidRPr="003F1F30" w:rsidRDefault="00EF5E5E" w:rsidP="003F1F30">
      <w:pPr>
        <w:pStyle w:val="Heading1"/>
        <w:rPr>
          <w:rFonts w:ascii="Calibri" w:hAnsi="Calibri"/>
        </w:rPr>
      </w:pPr>
      <w:bookmarkStart w:id="54" w:name="_Toc153708136"/>
      <w:r>
        <w:rPr>
          <w:rFonts w:ascii="Calibri" w:hAnsi="Calibri"/>
          <w:noProof/>
        </w:rPr>
        <w:pict>
          <v:shapetype id="_x0000_t61" coordsize="21600,21600" o:spt="61" adj="1350,25920" path="m0,0l0@8@12@24,0@9,,21600@6,21600@15@27@7,21600,21600,21600,21600@9@18@30,21600@8,21600,0@7,0@21@33@6,0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100" type="#_x0000_t61" style="position:absolute;margin-left:396pt;margin-top:19.15pt;width:108pt;height:54pt;z-index:-251664390;mso-wrap-style:square;mso-wrap-edited:f;mso-width-percent:0;mso-height-percent:0;mso-left-percent:-10001;mso-top-percent:-10001;mso-wrap-distance-left:9pt;mso-wrap-distance-top:0;mso-wrap-distance-right:9pt;mso-wrap-distance-bottom:0;mso-position-horizontal:absolute;mso-position-horizontal-relative:text;mso-position-vertical:absolute;mso-position-vertical-relative:text;mso-width-percent:0;mso-height-percent:0;mso-left-percent:-10001;mso-top-percent:-10001;mso-width-relative:page;mso-height-relative:page;mso-position-horizontal-col-start:0;mso-width-col-span:0;v-text-anchor:top" wrapcoords="-600 -1500 -1050 -600 -1350 1200 -1350 22500 0 28800 2700 28800 2850 28800 5250 27300 13350 27000 23100 24600 23100 3300 22800 -900 22200 -1500 -600 -1500" strokecolor="#1f497d" strokeweight="2.25pt">
            <v:fill o:detectmouseclick="t"/>
            <v:shadow on="t" color="#548dd4" opacity=".5" offset="-1pt,1pt" offset2="10pt,-10pt"/>
            <v:textbox>
              <w:txbxContent>
                <w:p w:rsidR="00F03B64" w:rsidRDefault="00F03B64"/>
              </w:txbxContent>
            </v:textbox>
          </v:shape>
        </w:pict>
      </w:r>
      <w:r>
        <w:rPr>
          <w:rFonts w:ascii="Calibri" w:hAnsi="Calibri"/>
          <w:noProof/>
        </w:rPr>
        <w:pict>
          <v:shape id="_x0000_s1099" type="#_x0000_t202" style="position:absolute;margin-left:396pt;margin-top:19.15pt;width:108pt;height:54pt;z-index:-251633664;mso-wrap-edited:f;mso-wrap-distance-left:9pt;mso-wrap-distance-top:0;mso-wrap-distance-right:9pt;mso-wrap-distance-bottom:0;mso-position-horizontal:absolute;mso-position-horizontal-relative:text;mso-position-vertical:absolute;mso-position-vertical-relative:text;mso-width-relative:page;mso-height-relative:page;mso-position-horizontal-col-start:0;mso-width-col-span:0;v-text-anchor:top" wrapcoords="0 0 21600 0 21600 21600 0 21600 0 0" filled="f" stroked="f" strokecolor="#1f497d" strokeweight="2.25pt">
            <v:fill o:detectmouseclick="t"/>
            <v:shadow on="t" color="#548dd4" opacity=".5" offset="-1pt,1pt" offset2="10pt,-10pt"/>
            <v:textbox inset=",7.2pt,,7.2pt">
              <w:txbxContent>
                <w:p w:rsidR="00F03B64" w:rsidRPr="003F1F30" w:rsidRDefault="00F03B64">
                  <w:r w:rsidRPr="003F1F30">
                    <w:rPr>
                      <w:rFonts w:ascii="Calibri" w:hAnsi="Calibri"/>
                      <w:b/>
                      <w:sz w:val="22"/>
                    </w:rPr>
                    <w:t>Be very very precise in my analysis of consideration.</w:t>
                  </w:r>
                </w:p>
              </w:txbxContent>
            </v:textbox>
          </v:shape>
        </w:pict>
      </w:r>
      <w:r w:rsidR="00AB5A36" w:rsidRPr="00BF37D3">
        <w:rPr>
          <w:rFonts w:ascii="Calibri" w:hAnsi="Calibri"/>
        </w:rPr>
        <w:t>Chapter 9.</w:t>
      </w:r>
      <w:r w:rsidR="00B53BB4" w:rsidRPr="00BF37D3">
        <w:rPr>
          <w:rFonts w:ascii="Calibri" w:hAnsi="Calibri"/>
        </w:rPr>
        <w:t xml:space="preserve">  Consideration</w:t>
      </w:r>
      <w:bookmarkEnd w:id="54"/>
    </w:p>
    <w:tbl>
      <w:tblPr>
        <w:tblStyle w:val="MediumGrid31"/>
        <w:tblW w:w="0" w:type="auto"/>
        <w:tblLook w:val="0600"/>
      </w:tblPr>
      <w:tblGrid>
        <w:gridCol w:w="2088"/>
        <w:gridCol w:w="3404"/>
      </w:tblGrid>
      <w:tr w:rsidR="005C50C9">
        <w:trPr>
          <w:trHeight w:val="267"/>
        </w:trPr>
        <w:tc>
          <w:tcPr>
            <w:tcW w:w="5492" w:type="dxa"/>
            <w:gridSpan w:val="2"/>
            <w:tcBorders>
              <w:bottom w:val="single" w:sz="6" w:space="0" w:color="FFFFFF" w:themeColor="background1"/>
            </w:tcBorders>
          </w:tcPr>
          <w:p w:rsidR="005C50C9" w:rsidRPr="005C50C9" w:rsidRDefault="005C50C9" w:rsidP="005C50C9">
            <w:pPr>
              <w:jc w:val="center"/>
              <w:rPr>
                <w:rFonts w:ascii="Calibri" w:hAnsi="Calibri"/>
                <w:b/>
              </w:rPr>
            </w:pPr>
            <w:r w:rsidRPr="005C50C9">
              <w:rPr>
                <w:rFonts w:ascii="Calibri" w:hAnsi="Calibri"/>
                <w:b/>
              </w:rPr>
              <w:t>CONSIDERATION</w:t>
            </w:r>
          </w:p>
        </w:tc>
      </w:tr>
      <w:tr w:rsidR="005C50C9">
        <w:trPr>
          <w:trHeight w:val="267"/>
        </w:trPr>
        <w:tc>
          <w:tcPr>
            <w:tcW w:w="2088" w:type="dxa"/>
            <w:tcBorders>
              <w:top w:val="single" w:sz="6" w:space="0" w:color="FFFFFF" w:themeColor="background1"/>
              <w:bottom w:val="single" w:sz="6" w:space="0" w:color="FFFFFF" w:themeColor="background1"/>
            </w:tcBorders>
            <w:shd w:val="clear" w:color="auto" w:fill="D9D9D9" w:themeFill="background1" w:themeFillShade="D9"/>
          </w:tcPr>
          <w:p w:rsidR="005C50C9" w:rsidRPr="005C50C9" w:rsidRDefault="005C50C9" w:rsidP="005C50C9">
            <w:pPr>
              <w:rPr>
                <w:rFonts w:ascii="Calibri" w:hAnsi="Calibri"/>
              </w:rPr>
            </w:pPr>
            <w:r w:rsidRPr="005C50C9">
              <w:rPr>
                <w:rFonts w:ascii="Calibri" w:hAnsi="Calibri"/>
              </w:rPr>
              <w:t>Promise</w:t>
            </w:r>
          </w:p>
        </w:tc>
        <w:tc>
          <w:tcPr>
            <w:tcW w:w="3404" w:type="dxa"/>
            <w:tcBorders>
              <w:top w:val="single" w:sz="6" w:space="0" w:color="FFFFFF" w:themeColor="background1"/>
              <w:bottom w:val="single" w:sz="6" w:space="0" w:color="FFFFFF" w:themeColor="background1"/>
            </w:tcBorders>
            <w:shd w:val="clear" w:color="auto" w:fill="D9D9D9" w:themeFill="background1" w:themeFillShade="D9"/>
          </w:tcPr>
          <w:p w:rsidR="005C50C9" w:rsidRPr="005C50C9" w:rsidRDefault="005C50C9" w:rsidP="005C50C9">
            <w:pPr>
              <w:rPr>
                <w:rFonts w:ascii="Calibri" w:hAnsi="Calibri"/>
              </w:rPr>
            </w:pPr>
          </w:p>
        </w:tc>
      </w:tr>
      <w:tr w:rsidR="005C50C9">
        <w:trPr>
          <w:trHeight w:val="588"/>
        </w:trPr>
        <w:tc>
          <w:tcPr>
            <w:tcW w:w="2088" w:type="dxa"/>
            <w:tcBorders>
              <w:top w:val="single" w:sz="6" w:space="0" w:color="FFFFFF" w:themeColor="background1"/>
              <w:bottom w:val="single" w:sz="6" w:space="0" w:color="FFFFFF" w:themeColor="background1"/>
            </w:tcBorders>
            <w:shd w:val="clear" w:color="auto" w:fill="D9D9D9" w:themeFill="background1" w:themeFillShade="D9"/>
          </w:tcPr>
          <w:p w:rsidR="005C50C9" w:rsidRPr="005C50C9" w:rsidRDefault="005C50C9" w:rsidP="005C50C9">
            <w:pPr>
              <w:rPr>
                <w:rFonts w:ascii="Calibri" w:hAnsi="Calibri"/>
              </w:rPr>
            </w:pPr>
            <w:r w:rsidRPr="005C50C9">
              <w:rPr>
                <w:rFonts w:ascii="Calibri" w:hAnsi="Calibri"/>
              </w:rPr>
              <w:t>“Legal” Detriment</w:t>
            </w:r>
            <w:r>
              <w:rPr>
                <w:rFonts w:ascii="Calibri" w:hAnsi="Calibri"/>
              </w:rPr>
              <w:t>:</w:t>
            </w:r>
          </w:p>
        </w:tc>
        <w:tc>
          <w:tcPr>
            <w:tcW w:w="3404" w:type="dxa"/>
            <w:tcBorders>
              <w:top w:val="single" w:sz="6" w:space="0" w:color="FFFFFF" w:themeColor="background1"/>
              <w:bottom w:val="single" w:sz="6" w:space="0" w:color="FFFFFF" w:themeColor="background1"/>
            </w:tcBorders>
            <w:shd w:val="clear" w:color="auto" w:fill="D9D9D9" w:themeFill="background1" w:themeFillShade="D9"/>
          </w:tcPr>
          <w:p w:rsidR="005C50C9" w:rsidRPr="00366AA1" w:rsidRDefault="003F1F30" w:rsidP="00366AA1">
            <w:pPr>
              <w:rPr>
                <w:rFonts w:ascii="Calibri" w:hAnsi="Calibri"/>
              </w:rPr>
            </w:pPr>
            <w:r>
              <w:rPr>
                <w:rFonts w:ascii="Calibri" w:hAnsi="Calibri"/>
                <w:noProof/>
              </w:rPr>
              <w:drawing>
                <wp:anchor distT="0" distB="0" distL="114300" distR="114300" simplePos="0" relativeHeight="251683840" behindDoc="1" locked="0" layoutInCell="1" allowOverlap="1">
                  <wp:simplePos x="0" y="0"/>
                  <wp:positionH relativeFrom="column">
                    <wp:posOffset>2788920</wp:posOffset>
                  </wp:positionH>
                  <wp:positionV relativeFrom="paragraph">
                    <wp:posOffset>3175</wp:posOffset>
                  </wp:positionV>
                  <wp:extent cx="832485" cy="941070"/>
                  <wp:effectExtent l="25400" t="0" r="0" b="0"/>
                  <wp:wrapNone/>
                  <wp:docPr id="3" name="" descr=":::::::Applications:Microsoft Office 2008:Office:Media:Clipart: Animals.localized:AA028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plications:Microsoft Office 2008:Office:Media:Clipart: Animals.localized:AA028202.png"/>
                          <pic:cNvPicPr>
                            <a:picLocks noChangeAspect="1" noChangeArrowheads="1"/>
                          </pic:cNvPicPr>
                        </pic:nvPicPr>
                        <pic:blipFill>
                          <a:blip r:embed="rId6"/>
                          <a:srcRect/>
                          <a:stretch>
                            <a:fillRect/>
                          </a:stretch>
                        </pic:blipFill>
                        <pic:spPr bwMode="auto">
                          <a:xfrm>
                            <a:off x="0" y="0"/>
                            <a:ext cx="832485" cy="941070"/>
                          </a:xfrm>
                          <a:prstGeom prst="rect">
                            <a:avLst/>
                          </a:prstGeom>
                          <a:noFill/>
                          <a:ln w="9525">
                            <a:noFill/>
                            <a:miter lim="800000"/>
                            <a:headEnd/>
                            <a:tailEnd/>
                          </a:ln>
                        </pic:spPr>
                      </pic:pic>
                    </a:graphicData>
                  </a:graphic>
                </wp:anchor>
              </w:drawing>
            </w:r>
            <w:r w:rsidR="005C50C9" w:rsidRPr="005C50C9">
              <w:rPr>
                <w:rFonts w:ascii="Calibri" w:hAnsi="Calibri"/>
              </w:rPr>
              <w:t>Promise, action, forbearance, changed legal relation</w:t>
            </w:r>
          </w:p>
        </w:tc>
      </w:tr>
      <w:tr w:rsidR="005C50C9">
        <w:trPr>
          <w:trHeight w:val="66"/>
        </w:trPr>
        <w:tc>
          <w:tcPr>
            <w:tcW w:w="2088" w:type="dxa"/>
            <w:tcBorders>
              <w:top w:val="single" w:sz="6" w:space="0" w:color="FFFFFF" w:themeColor="background1"/>
              <w:bottom w:val="single" w:sz="6" w:space="0" w:color="FFFFFF" w:themeColor="background1"/>
            </w:tcBorders>
            <w:shd w:val="clear" w:color="auto" w:fill="D9D9D9" w:themeFill="background1" w:themeFillShade="D9"/>
          </w:tcPr>
          <w:p w:rsidR="005C50C9" w:rsidRPr="005C50C9" w:rsidRDefault="005C50C9" w:rsidP="005C50C9">
            <w:pPr>
              <w:rPr>
                <w:rFonts w:ascii="Calibri" w:hAnsi="Calibri"/>
              </w:rPr>
            </w:pPr>
            <w:r w:rsidRPr="005C50C9">
              <w:rPr>
                <w:rFonts w:ascii="Calibri" w:hAnsi="Calibri"/>
              </w:rPr>
              <w:t>Bargained For</w:t>
            </w:r>
            <w:r>
              <w:rPr>
                <w:rFonts w:ascii="Calibri" w:hAnsi="Calibri"/>
              </w:rPr>
              <w:t>:</w:t>
            </w:r>
          </w:p>
        </w:tc>
        <w:tc>
          <w:tcPr>
            <w:tcW w:w="3404" w:type="dxa"/>
            <w:tcBorders>
              <w:top w:val="single" w:sz="6" w:space="0" w:color="FFFFFF" w:themeColor="background1"/>
              <w:bottom w:val="single" w:sz="6" w:space="0" w:color="FFFFFF" w:themeColor="background1"/>
            </w:tcBorders>
            <w:shd w:val="clear" w:color="auto" w:fill="D9D9D9" w:themeFill="background1" w:themeFillShade="D9"/>
          </w:tcPr>
          <w:p w:rsidR="005C50C9" w:rsidRDefault="005C50C9" w:rsidP="005C50C9">
            <w:pPr>
              <w:rPr>
                <w:rFonts w:ascii="Calibri" w:hAnsi="Calibri"/>
              </w:rPr>
            </w:pPr>
            <w:r w:rsidRPr="005C50C9">
              <w:rPr>
                <w:rFonts w:ascii="Calibri" w:hAnsi="Calibri"/>
              </w:rPr>
              <w:t>Detriment Induces Promise</w:t>
            </w:r>
          </w:p>
          <w:p w:rsidR="005C50C9" w:rsidRPr="005C50C9" w:rsidRDefault="005C50C9" w:rsidP="005C50C9">
            <w:pPr>
              <w:rPr>
                <w:rFonts w:ascii="Calibri" w:hAnsi="Calibri"/>
              </w:rPr>
            </w:pPr>
            <w:r>
              <w:rPr>
                <w:rFonts w:ascii="Calibri" w:hAnsi="Calibri"/>
              </w:rPr>
              <w:t>Promise Induces Detriment</w:t>
            </w:r>
          </w:p>
        </w:tc>
      </w:tr>
      <w:tr w:rsidR="005C50C9">
        <w:trPr>
          <w:trHeight w:val="267"/>
        </w:trPr>
        <w:tc>
          <w:tcPr>
            <w:tcW w:w="2088" w:type="dxa"/>
            <w:tcBorders>
              <w:top w:val="single" w:sz="6" w:space="0" w:color="FFFFFF" w:themeColor="background1"/>
              <w:bottom w:val="single" w:sz="6" w:space="0" w:color="FFFFFF" w:themeColor="background1"/>
            </w:tcBorders>
            <w:shd w:val="clear" w:color="auto" w:fill="D9D9D9" w:themeFill="background1" w:themeFillShade="D9"/>
          </w:tcPr>
          <w:p w:rsidR="005C50C9" w:rsidRPr="005C50C9" w:rsidRDefault="005C50C9" w:rsidP="005C50C9">
            <w:pPr>
              <w:rPr>
                <w:rFonts w:ascii="Calibri" w:hAnsi="Calibri"/>
              </w:rPr>
            </w:pPr>
            <w:r w:rsidRPr="005C50C9">
              <w:rPr>
                <w:rFonts w:ascii="Calibri" w:hAnsi="Calibri"/>
              </w:rPr>
              <w:t>Remedy</w:t>
            </w:r>
          </w:p>
        </w:tc>
        <w:tc>
          <w:tcPr>
            <w:tcW w:w="3404" w:type="dxa"/>
            <w:tcBorders>
              <w:top w:val="single" w:sz="6" w:space="0" w:color="FFFFFF" w:themeColor="background1"/>
              <w:bottom w:val="single" w:sz="6" w:space="0" w:color="FFFFFF" w:themeColor="background1"/>
            </w:tcBorders>
            <w:shd w:val="clear" w:color="auto" w:fill="D9D9D9" w:themeFill="background1" w:themeFillShade="D9"/>
          </w:tcPr>
          <w:p w:rsidR="005C50C9" w:rsidRPr="005C50C9" w:rsidRDefault="005C50C9" w:rsidP="005C50C9">
            <w:pPr>
              <w:rPr>
                <w:rFonts w:ascii="Calibri" w:hAnsi="Calibri"/>
              </w:rPr>
            </w:pPr>
            <w:r w:rsidRPr="005C50C9">
              <w:rPr>
                <w:rFonts w:ascii="Calibri" w:hAnsi="Calibri"/>
              </w:rPr>
              <w:t>Benefit of the Bargain</w:t>
            </w:r>
          </w:p>
        </w:tc>
      </w:tr>
    </w:tbl>
    <w:p w:rsidR="003F1F30" w:rsidRPr="00366AA1" w:rsidRDefault="003F1F30" w:rsidP="003F1F30">
      <w:pPr>
        <w:pStyle w:val="Heading3"/>
        <w:rPr>
          <w:rFonts w:ascii="Calibri" w:hAnsi="Calibri"/>
        </w:rPr>
      </w:pPr>
      <w:bookmarkStart w:id="55" w:name="_Toc153708137"/>
      <w:r w:rsidRPr="00BF37D3">
        <w:rPr>
          <w:rFonts w:ascii="Calibri" w:hAnsi="Calibri"/>
        </w:rPr>
        <w:t>Elements of Consideratio</w:t>
      </w:r>
      <w:r>
        <w:rPr>
          <w:rFonts w:ascii="Calibri" w:hAnsi="Calibri"/>
        </w:rPr>
        <w:t>n</w:t>
      </w:r>
      <w:bookmarkEnd w:id="55"/>
    </w:p>
    <w:p w:rsidR="00037C8F" w:rsidRDefault="003F1F30" w:rsidP="00037C8F">
      <w:pPr>
        <w:pStyle w:val="ListParagraph"/>
        <w:numPr>
          <w:ilvl w:val="0"/>
          <w:numId w:val="54"/>
        </w:numPr>
        <w:rPr>
          <w:rFonts w:ascii="Calibri" w:hAnsi="Calibri"/>
          <w:b/>
          <w:sz w:val="22"/>
        </w:rPr>
      </w:pPr>
      <w:r w:rsidRPr="00366AA1">
        <w:rPr>
          <w:rFonts w:ascii="Calibri" w:hAnsi="Calibri"/>
          <w:b/>
          <w:sz w:val="22"/>
        </w:rPr>
        <w:t>A promise is supported by consideration if the promisee incurred a “legal detriment” that was “bargained for.”</w:t>
      </w:r>
    </w:p>
    <w:p w:rsidR="00037C8F" w:rsidRPr="00037C8F" w:rsidRDefault="00037C8F" w:rsidP="00037C8F">
      <w:pPr>
        <w:pStyle w:val="ListParagraph"/>
        <w:numPr>
          <w:ilvl w:val="0"/>
          <w:numId w:val="54"/>
        </w:numPr>
        <w:rPr>
          <w:rFonts w:ascii="Calibri" w:hAnsi="Calibri"/>
          <w:b/>
          <w:sz w:val="22"/>
        </w:rPr>
      </w:pPr>
      <w:r>
        <w:rPr>
          <w:rFonts w:ascii="Calibri" w:hAnsi="Calibri"/>
          <w:sz w:val="22"/>
        </w:rPr>
        <w:t>C</w:t>
      </w:r>
      <w:r w:rsidRPr="00037C8F">
        <w:rPr>
          <w:rFonts w:ascii="Calibri" w:hAnsi="Calibri"/>
          <w:sz w:val="22"/>
        </w:rPr>
        <w:t>ourts will reach to enforce if it appears to be a part of a normal, sophisticated commercial exchange</w:t>
      </w:r>
    </w:p>
    <w:p w:rsidR="003F1F30" w:rsidRPr="003F1F30" w:rsidRDefault="003F1F30" w:rsidP="003F1F30">
      <w:pPr>
        <w:numPr>
          <w:ilvl w:val="0"/>
          <w:numId w:val="54"/>
        </w:numPr>
        <w:rPr>
          <w:rFonts w:ascii="Calibri" w:eastAsia="Calibri" w:hAnsi="Calibri" w:cs="Times New Roman"/>
          <w:sz w:val="22"/>
        </w:rPr>
      </w:pPr>
      <w:r w:rsidRPr="003F1F30">
        <w:rPr>
          <w:rFonts w:ascii="Calibri" w:eastAsia="Calibri" w:hAnsi="Calibri" w:cs="Times New Roman"/>
          <w:sz w:val="22"/>
        </w:rPr>
        <w:t xml:space="preserve">5 Elements: </w:t>
      </w:r>
    </w:p>
    <w:p w:rsidR="003F1F30" w:rsidRPr="00366AA1" w:rsidRDefault="003F1F30" w:rsidP="003F1F30">
      <w:pPr>
        <w:numPr>
          <w:ilvl w:val="1"/>
          <w:numId w:val="54"/>
        </w:numPr>
        <w:rPr>
          <w:rFonts w:ascii="Calibri" w:eastAsia="Calibri" w:hAnsi="Calibri" w:cs="Times New Roman"/>
          <w:sz w:val="22"/>
        </w:rPr>
      </w:pPr>
      <w:r w:rsidRPr="00366AA1">
        <w:rPr>
          <w:rFonts w:ascii="Calibri" w:eastAsia="Calibri" w:hAnsi="Calibri" w:cs="Times New Roman"/>
          <w:sz w:val="22"/>
        </w:rPr>
        <w:t xml:space="preserve">Promise/performance must be </w:t>
      </w:r>
      <w:r w:rsidRPr="00366AA1">
        <w:rPr>
          <w:rFonts w:ascii="Calibri" w:eastAsia="Calibri" w:hAnsi="Calibri" w:cs="Times New Roman"/>
          <w:b/>
          <w:sz w:val="22"/>
        </w:rPr>
        <w:t xml:space="preserve">bargained for </w:t>
      </w:r>
      <w:r>
        <w:rPr>
          <w:rFonts w:ascii="Calibri" w:eastAsia="Calibri" w:hAnsi="Calibri" w:cs="Times New Roman"/>
          <w:b/>
          <w:sz w:val="22"/>
        </w:rPr>
        <w:t>+</w:t>
      </w:r>
    </w:p>
    <w:p w:rsidR="003F1F30" w:rsidRPr="00366AA1" w:rsidRDefault="003F1F30" w:rsidP="003F1F30">
      <w:pPr>
        <w:numPr>
          <w:ilvl w:val="1"/>
          <w:numId w:val="54"/>
        </w:numPr>
        <w:rPr>
          <w:rFonts w:ascii="Calibri" w:eastAsia="Calibri" w:hAnsi="Calibri" w:cs="Times New Roman"/>
          <w:sz w:val="22"/>
        </w:rPr>
      </w:pPr>
      <w:r w:rsidRPr="00366AA1">
        <w:rPr>
          <w:rFonts w:ascii="Calibri" w:eastAsia="Calibri" w:hAnsi="Calibri" w:cs="Times New Roman"/>
          <w:sz w:val="22"/>
        </w:rPr>
        <w:t xml:space="preserve">Must be a </w:t>
      </w:r>
      <w:r w:rsidRPr="00366AA1">
        <w:rPr>
          <w:rFonts w:ascii="Calibri" w:eastAsia="Calibri" w:hAnsi="Calibri" w:cs="Times New Roman"/>
          <w:b/>
          <w:sz w:val="22"/>
        </w:rPr>
        <w:t xml:space="preserve">legal detriment </w:t>
      </w:r>
      <w:r>
        <w:rPr>
          <w:rFonts w:ascii="Calibri" w:eastAsia="Calibri" w:hAnsi="Calibri" w:cs="Times New Roman"/>
          <w:sz w:val="22"/>
        </w:rPr>
        <w:t>to the offeree</w:t>
      </w:r>
      <w:r w:rsidRPr="00366AA1">
        <w:rPr>
          <w:rFonts w:ascii="Calibri" w:eastAsia="Calibri" w:hAnsi="Calibri" w:cs="Times New Roman"/>
          <w:sz w:val="22"/>
        </w:rPr>
        <w:t xml:space="preserve"> </w:t>
      </w:r>
      <w:r>
        <w:rPr>
          <w:rFonts w:ascii="Calibri" w:eastAsia="Calibri" w:hAnsi="Calibri" w:cs="Times New Roman"/>
          <w:b/>
          <w:sz w:val="22"/>
        </w:rPr>
        <w:t>+</w:t>
      </w:r>
    </w:p>
    <w:p w:rsidR="003F1F30" w:rsidRPr="00366AA1" w:rsidRDefault="003F1F30" w:rsidP="003F1F30">
      <w:pPr>
        <w:numPr>
          <w:ilvl w:val="1"/>
          <w:numId w:val="54"/>
        </w:numPr>
        <w:rPr>
          <w:rFonts w:ascii="Calibri" w:eastAsia="Calibri" w:hAnsi="Calibri" w:cs="Times New Roman"/>
          <w:sz w:val="22"/>
        </w:rPr>
      </w:pPr>
      <w:r w:rsidRPr="00366AA1">
        <w:rPr>
          <w:rFonts w:ascii="Calibri" w:eastAsia="Calibri" w:hAnsi="Calibri" w:cs="Times New Roman"/>
          <w:sz w:val="22"/>
        </w:rPr>
        <w:t xml:space="preserve">The </w:t>
      </w:r>
      <w:r w:rsidRPr="00366AA1">
        <w:rPr>
          <w:rFonts w:ascii="Calibri" w:eastAsia="Calibri" w:hAnsi="Calibri" w:cs="Times New Roman"/>
          <w:b/>
          <w:sz w:val="22"/>
        </w:rPr>
        <w:t xml:space="preserve">promise must induce the detriment and the detriment induce the promise </w:t>
      </w:r>
    </w:p>
    <w:p w:rsidR="003F1F30" w:rsidRPr="00366AA1" w:rsidRDefault="003F1F30" w:rsidP="003F1F30">
      <w:pPr>
        <w:numPr>
          <w:ilvl w:val="1"/>
          <w:numId w:val="54"/>
        </w:numPr>
        <w:rPr>
          <w:rFonts w:ascii="Calibri" w:eastAsia="Calibri" w:hAnsi="Calibri" w:cs="Times New Roman"/>
          <w:sz w:val="22"/>
        </w:rPr>
      </w:pPr>
      <w:r w:rsidRPr="00366AA1">
        <w:rPr>
          <w:rFonts w:ascii="Calibri" w:eastAsia="Calibri" w:hAnsi="Calibri" w:cs="Times New Roman"/>
          <w:sz w:val="22"/>
        </w:rPr>
        <w:t xml:space="preserve">Performance may be </w:t>
      </w:r>
    </w:p>
    <w:p w:rsidR="003F1F30" w:rsidRPr="00366AA1" w:rsidRDefault="003F1F30" w:rsidP="003F1F30">
      <w:pPr>
        <w:numPr>
          <w:ilvl w:val="2"/>
          <w:numId w:val="54"/>
        </w:numPr>
        <w:tabs>
          <w:tab w:val="left" w:pos="1080"/>
        </w:tabs>
        <w:rPr>
          <w:rFonts w:ascii="Calibri" w:eastAsia="Calibri" w:hAnsi="Calibri" w:cs="Times New Roman"/>
          <w:sz w:val="22"/>
        </w:rPr>
      </w:pPr>
      <w:r w:rsidRPr="00366AA1">
        <w:rPr>
          <w:rFonts w:ascii="Calibri" w:eastAsia="Calibri" w:hAnsi="Calibri" w:cs="Times New Roman"/>
          <w:sz w:val="22"/>
        </w:rPr>
        <w:t>an act (other than a promise), or</w:t>
      </w:r>
    </w:p>
    <w:p w:rsidR="003F1F30" w:rsidRPr="00366AA1" w:rsidRDefault="003F1F30" w:rsidP="003F1F30">
      <w:pPr>
        <w:numPr>
          <w:ilvl w:val="2"/>
          <w:numId w:val="54"/>
        </w:numPr>
        <w:tabs>
          <w:tab w:val="left" w:pos="1080"/>
        </w:tabs>
        <w:rPr>
          <w:rFonts w:ascii="Calibri" w:eastAsia="Calibri" w:hAnsi="Calibri" w:cs="Times New Roman"/>
          <w:sz w:val="22"/>
        </w:rPr>
      </w:pPr>
      <w:r w:rsidRPr="00366AA1">
        <w:rPr>
          <w:rFonts w:ascii="Calibri" w:eastAsia="Calibri" w:hAnsi="Calibri" w:cs="Times New Roman"/>
          <w:sz w:val="22"/>
        </w:rPr>
        <w:t xml:space="preserve">a forbearance, or </w:t>
      </w:r>
    </w:p>
    <w:p w:rsidR="003F1F30" w:rsidRPr="00366AA1" w:rsidRDefault="003F1F30" w:rsidP="003F1F30">
      <w:pPr>
        <w:numPr>
          <w:ilvl w:val="2"/>
          <w:numId w:val="54"/>
        </w:numPr>
        <w:tabs>
          <w:tab w:val="left" w:pos="1080"/>
        </w:tabs>
        <w:rPr>
          <w:rFonts w:ascii="Calibri" w:eastAsia="Calibri" w:hAnsi="Calibri" w:cs="Times New Roman"/>
          <w:sz w:val="22"/>
        </w:rPr>
      </w:pPr>
      <w:r w:rsidRPr="00366AA1">
        <w:rPr>
          <w:rFonts w:ascii="Calibri" w:eastAsia="Calibri" w:hAnsi="Calibri" w:cs="Times New Roman"/>
          <w:sz w:val="22"/>
        </w:rPr>
        <w:t>the creation,  modification or destruction of a legal relationship</w:t>
      </w:r>
    </w:p>
    <w:p w:rsidR="003F1F30" w:rsidRPr="00366AA1" w:rsidRDefault="003F1F30" w:rsidP="003F1F30">
      <w:pPr>
        <w:numPr>
          <w:ilvl w:val="3"/>
          <w:numId w:val="54"/>
        </w:numPr>
        <w:tabs>
          <w:tab w:val="left" w:pos="1080"/>
        </w:tabs>
        <w:rPr>
          <w:rFonts w:ascii="Calibri" w:eastAsia="Calibri" w:hAnsi="Calibri" w:cs="Times New Roman"/>
          <w:sz w:val="22"/>
        </w:rPr>
      </w:pPr>
      <w:r w:rsidRPr="00366AA1">
        <w:rPr>
          <w:rFonts w:ascii="Calibri" w:eastAsia="Calibri" w:hAnsi="Calibri" w:cs="Times New Roman"/>
          <w:sz w:val="22"/>
        </w:rPr>
        <w:t>measured as detriment to promisee, benefit to promisor</w:t>
      </w:r>
      <w:r>
        <w:rPr>
          <w:rFonts w:ascii="Calibri" w:eastAsia="Calibri" w:hAnsi="Calibri" w:cs="Times New Roman"/>
          <w:sz w:val="22"/>
        </w:rPr>
        <w:t xml:space="preserve"> </w:t>
      </w:r>
      <w:r>
        <w:rPr>
          <w:rFonts w:ascii="Calibri" w:eastAsia="Calibri" w:hAnsi="Calibri" w:cs="Times New Roman"/>
          <w:sz w:val="22"/>
        </w:rPr>
        <w:br/>
        <w:t>(benefit may exist but detriment must exist)</w:t>
      </w:r>
    </w:p>
    <w:p w:rsidR="003F1F30" w:rsidRPr="00366AA1" w:rsidRDefault="003F1F30" w:rsidP="003F1F30">
      <w:pPr>
        <w:numPr>
          <w:ilvl w:val="3"/>
          <w:numId w:val="54"/>
        </w:numPr>
        <w:tabs>
          <w:tab w:val="left" w:pos="1080"/>
        </w:tabs>
        <w:rPr>
          <w:rFonts w:ascii="Calibri" w:eastAsia="Calibri" w:hAnsi="Calibri" w:cs="Times New Roman"/>
          <w:sz w:val="22"/>
        </w:rPr>
      </w:pPr>
      <w:r w:rsidRPr="00366AA1">
        <w:rPr>
          <w:rFonts w:ascii="Calibri" w:eastAsia="Calibri" w:hAnsi="Calibri" w:cs="Times New Roman"/>
          <w:sz w:val="22"/>
        </w:rPr>
        <w:t>can’t have detriment until you have a legal right</w:t>
      </w:r>
      <w:r>
        <w:rPr>
          <w:rFonts w:ascii="Calibri" w:eastAsia="Calibri" w:hAnsi="Calibri" w:cs="Times New Roman"/>
          <w:sz w:val="22"/>
        </w:rPr>
        <w:t xml:space="preserve">       </w:t>
      </w:r>
      <w:r>
        <w:rPr>
          <w:rFonts w:ascii="Calibri" w:eastAsia="Calibri" w:hAnsi="Calibri" w:cs="Times New Roman"/>
          <w:b/>
          <w:sz w:val="22"/>
        </w:rPr>
        <w:t>+</w:t>
      </w:r>
    </w:p>
    <w:p w:rsidR="00366AA1" w:rsidRPr="003F1F30" w:rsidRDefault="003F1F30" w:rsidP="003F1F30">
      <w:pPr>
        <w:numPr>
          <w:ilvl w:val="1"/>
          <w:numId w:val="54"/>
        </w:numPr>
        <w:rPr>
          <w:rFonts w:ascii="Calibri" w:eastAsia="Calibri" w:hAnsi="Calibri" w:cs="Times New Roman"/>
          <w:sz w:val="22"/>
        </w:rPr>
      </w:pPr>
      <w:r w:rsidRPr="00366AA1">
        <w:rPr>
          <w:rFonts w:ascii="Calibri" w:eastAsia="Calibri" w:hAnsi="Calibri" w:cs="Times New Roman"/>
          <w:sz w:val="22"/>
        </w:rPr>
        <w:t xml:space="preserve">the return promise/performance </w:t>
      </w:r>
      <w:r w:rsidRPr="00366AA1">
        <w:rPr>
          <w:rFonts w:ascii="Calibri" w:eastAsia="Calibri" w:hAnsi="Calibri" w:cs="Times New Roman"/>
          <w:i/>
          <w:sz w:val="22"/>
        </w:rPr>
        <w:t xml:space="preserve">may be given to the promisor or somebody else, by the promisee or someone else </w:t>
      </w:r>
      <w:r w:rsidRPr="00366AA1">
        <w:rPr>
          <w:rFonts w:ascii="Calibri" w:eastAsia="Calibri" w:hAnsi="Calibri" w:cs="Times New Roman"/>
          <w:sz w:val="22"/>
        </w:rPr>
        <w:t>(Restatement, Second)</w:t>
      </w:r>
    </w:p>
    <w:p w:rsidR="003F1F30" w:rsidRPr="003F1F30" w:rsidRDefault="003F1F30" w:rsidP="003F1F30">
      <w:pPr>
        <w:pStyle w:val="ListParagraph"/>
        <w:numPr>
          <w:ilvl w:val="0"/>
          <w:numId w:val="54"/>
        </w:numPr>
        <w:rPr>
          <w:rFonts w:ascii="Calibri" w:hAnsi="Calibri"/>
          <w:sz w:val="22"/>
          <w:u w:val="single"/>
        </w:rPr>
      </w:pPr>
      <w:r w:rsidRPr="003F1F30">
        <w:rPr>
          <w:rFonts w:ascii="Calibri" w:eastAsia="Calibri" w:hAnsi="Calibri" w:cs="Times New Roman"/>
          <w:sz w:val="22"/>
        </w:rPr>
        <w:t>Consideration is mostly a common law doctrine.</w:t>
      </w:r>
    </w:p>
    <w:p w:rsidR="00CC1913" w:rsidRPr="003F1F30" w:rsidRDefault="00CC1913" w:rsidP="000E4627">
      <w:pPr>
        <w:pStyle w:val="ListParagraph"/>
        <w:numPr>
          <w:ilvl w:val="0"/>
          <w:numId w:val="54"/>
        </w:numPr>
        <w:rPr>
          <w:rFonts w:ascii="Calibri" w:hAnsi="Calibri"/>
          <w:sz w:val="22"/>
          <w:u w:val="single"/>
        </w:rPr>
      </w:pPr>
      <w:r w:rsidRPr="003F1F30">
        <w:rPr>
          <w:rFonts w:ascii="Calibri" w:hAnsi="Calibri"/>
          <w:sz w:val="22"/>
          <w:u w:val="single"/>
        </w:rPr>
        <w:t>Restatement 2d §71: The Requirement of Exchange; Types of Exchange</w:t>
      </w:r>
    </w:p>
    <w:p w:rsidR="00CC1913" w:rsidRPr="00BA3FE8" w:rsidRDefault="00CC1913" w:rsidP="000E4627">
      <w:pPr>
        <w:pStyle w:val="ListParagraph"/>
        <w:numPr>
          <w:ilvl w:val="1"/>
          <w:numId w:val="54"/>
        </w:numPr>
        <w:rPr>
          <w:rFonts w:ascii="Calibri" w:hAnsi="Calibri"/>
          <w:sz w:val="22"/>
        </w:rPr>
      </w:pPr>
      <w:r w:rsidRPr="00BA3FE8">
        <w:rPr>
          <w:rFonts w:ascii="Calibri" w:hAnsi="Calibri"/>
          <w:sz w:val="22"/>
        </w:rPr>
        <w:t>To constitute consideration, a performance or a return promise must be bargained for.</w:t>
      </w:r>
    </w:p>
    <w:p w:rsidR="00CC1913" w:rsidRDefault="00CC1913" w:rsidP="000E4627">
      <w:pPr>
        <w:pStyle w:val="ListParagraph"/>
        <w:numPr>
          <w:ilvl w:val="1"/>
          <w:numId w:val="54"/>
        </w:numPr>
        <w:rPr>
          <w:rFonts w:ascii="Calibri" w:hAnsi="Calibri"/>
          <w:sz w:val="22"/>
        </w:rPr>
      </w:pPr>
      <w:r>
        <w:rPr>
          <w:rFonts w:ascii="Calibri" w:hAnsi="Calibri"/>
          <w:sz w:val="22"/>
        </w:rPr>
        <w:t>A performance or return promise is bargained for if it is sought by the promisor in exchange for his promise and is given by the promisee in exchange for that promise.</w:t>
      </w:r>
    </w:p>
    <w:p w:rsidR="00CC1913" w:rsidRDefault="00CC1913" w:rsidP="000E4627">
      <w:pPr>
        <w:pStyle w:val="ListParagraph"/>
        <w:numPr>
          <w:ilvl w:val="1"/>
          <w:numId w:val="54"/>
        </w:numPr>
        <w:rPr>
          <w:rFonts w:ascii="Calibri" w:hAnsi="Calibri"/>
          <w:sz w:val="22"/>
        </w:rPr>
      </w:pPr>
      <w:r>
        <w:rPr>
          <w:rFonts w:ascii="Calibri" w:hAnsi="Calibri"/>
          <w:sz w:val="22"/>
        </w:rPr>
        <w:t>The performance may consist of</w:t>
      </w:r>
    </w:p>
    <w:p w:rsidR="00CC1913" w:rsidRDefault="00CC1913" w:rsidP="000E4627">
      <w:pPr>
        <w:pStyle w:val="ListParagraph"/>
        <w:numPr>
          <w:ilvl w:val="2"/>
          <w:numId w:val="54"/>
        </w:numPr>
        <w:rPr>
          <w:rFonts w:ascii="Calibri" w:hAnsi="Calibri"/>
          <w:sz w:val="22"/>
        </w:rPr>
      </w:pPr>
      <w:r>
        <w:rPr>
          <w:rFonts w:ascii="Calibri" w:hAnsi="Calibri"/>
          <w:sz w:val="22"/>
        </w:rPr>
        <w:t>an act other than a promise, or</w:t>
      </w:r>
    </w:p>
    <w:p w:rsidR="00CC1913" w:rsidRDefault="00CC1913" w:rsidP="000E4627">
      <w:pPr>
        <w:pStyle w:val="ListParagraph"/>
        <w:numPr>
          <w:ilvl w:val="2"/>
          <w:numId w:val="54"/>
        </w:numPr>
        <w:rPr>
          <w:rFonts w:ascii="Calibri" w:hAnsi="Calibri"/>
          <w:sz w:val="22"/>
        </w:rPr>
      </w:pPr>
      <w:r>
        <w:rPr>
          <w:rFonts w:ascii="Calibri" w:hAnsi="Calibri"/>
          <w:sz w:val="22"/>
        </w:rPr>
        <w:t>a forbearance</w:t>
      </w:r>
    </w:p>
    <w:p w:rsidR="00CC1913" w:rsidRDefault="00CC1913" w:rsidP="000E4627">
      <w:pPr>
        <w:pStyle w:val="ListParagraph"/>
        <w:numPr>
          <w:ilvl w:val="2"/>
          <w:numId w:val="54"/>
        </w:numPr>
        <w:rPr>
          <w:rFonts w:ascii="Calibri" w:hAnsi="Calibri"/>
          <w:sz w:val="22"/>
        </w:rPr>
      </w:pPr>
      <w:r>
        <w:rPr>
          <w:rFonts w:ascii="Calibri" w:hAnsi="Calibri"/>
          <w:sz w:val="22"/>
        </w:rPr>
        <w:t>the creation, modification, or destruction of a legal relation</w:t>
      </w:r>
    </w:p>
    <w:p w:rsidR="00314025" w:rsidRPr="003F1F30" w:rsidRDefault="00CC1913" w:rsidP="003F1F30">
      <w:pPr>
        <w:pStyle w:val="ListParagraph"/>
        <w:numPr>
          <w:ilvl w:val="1"/>
          <w:numId w:val="54"/>
        </w:numPr>
        <w:rPr>
          <w:rFonts w:ascii="Calibri" w:hAnsi="Calibri"/>
          <w:sz w:val="22"/>
        </w:rPr>
      </w:pPr>
      <w:r>
        <w:rPr>
          <w:rFonts w:ascii="Calibri" w:hAnsi="Calibri"/>
          <w:sz w:val="22"/>
        </w:rPr>
        <w:t>The performance or return promise may be given to the promisor or to some other person.  It may be given by the promisee or by some other person.</w:t>
      </w:r>
    </w:p>
    <w:p w:rsidR="003F1F30" w:rsidRPr="006827BA" w:rsidRDefault="008525C3" w:rsidP="00366AA1">
      <w:pPr>
        <w:pStyle w:val="ListParagraph"/>
        <w:numPr>
          <w:ilvl w:val="0"/>
          <w:numId w:val="54"/>
        </w:numPr>
        <w:tabs>
          <w:tab w:val="left" w:pos="1080"/>
        </w:tabs>
        <w:rPr>
          <w:rFonts w:ascii="Calibri" w:eastAsia="Calibri" w:hAnsi="Calibri" w:cs="Times New Roman"/>
          <w:sz w:val="22"/>
          <w:u w:val="single"/>
        </w:rPr>
      </w:pPr>
      <w:r w:rsidRPr="006827BA">
        <w:rPr>
          <w:rFonts w:ascii="Calibri" w:eastAsia="Calibri" w:hAnsi="Calibri" w:cs="Times New Roman"/>
          <w:sz w:val="22"/>
          <w:u w:val="single"/>
        </w:rPr>
        <w:t>UCC 2-205 : Abolishes consideration re</w:t>
      </w:r>
      <w:r w:rsidR="00366AA1" w:rsidRPr="006827BA">
        <w:rPr>
          <w:rFonts w:ascii="Calibri" w:eastAsia="Calibri" w:hAnsi="Calibri" w:cs="Times New Roman"/>
          <w:sz w:val="22"/>
          <w:u w:val="single"/>
        </w:rPr>
        <w:t xml:space="preserve">quirement in some circumstances </w:t>
      </w:r>
    </w:p>
    <w:p w:rsidR="008525C3" w:rsidRPr="00366AA1" w:rsidRDefault="008525C3" w:rsidP="003F1F30">
      <w:pPr>
        <w:pStyle w:val="ListParagraph"/>
        <w:numPr>
          <w:ilvl w:val="1"/>
          <w:numId w:val="54"/>
        </w:numPr>
        <w:rPr>
          <w:rFonts w:ascii="Calibri" w:eastAsia="Calibri" w:hAnsi="Calibri" w:cs="Times New Roman"/>
          <w:sz w:val="22"/>
        </w:rPr>
      </w:pPr>
      <w:r w:rsidRPr="00366AA1">
        <w:rPr>
          <w:rFonts w:ascii="Calibri" w:eastAsia="Calibri" w:hAnsi="Calibri" w:cs="Times New Roman"/>
          <w:sz w:val="22"/>
        </w:rPr>
        <w:t>only place we have talked about where consideration comes up in the UCC</w:t>
      </w:r>
    </w:p>
    <w:p w:rsidR="008525C3" w:rsidRPr="00366AA1" w:rsidRDefault="008525C3" w:rsidP="008525C3">
      <w:pPr>
        <w:numPr>
          <w:ilvl w:val="2"/>
          <w:numId w:val="54"/>
        </w:numPr>
        <w:tabs>
          <w:tab w:val="left" w:pos="1080"/>
        </w:tabs>
        <w:rPr>
          <w:rFonts w:ascii="Calibri" w:eastAsia="Calibri" w:hAnsi="Calibri" w:cs="Times New Roman"/>
          <w:sz w:val="22"/>
        </w:rPr>
      </w:pPr>
      <w:r w:rsidRPr="00366AA1">
        <w:rPr>
          <w:rFonts w:ascii="Calibri" w:eastAsia="Calibri" w:hAnsi="Calibri" w:cs="Times New Roman"/>
          <w:sz w:val="22"/>
        </w:rPr>
        <w:t xml:space="preserve">A signed writing </w:t>
      </w:r>
      <w:r w:rsidR="003F1F30">
        <w:rPr>
          <w:rFonts w:ascii="Calibri" w:eastAsia="Calibri" w:hAnsi="Calibri" w:cs="Times New Roman"/>
          <w:sz w:val="22"/>
        </w:rPr>
        <w:t>+</w:t>
      </w:r>
    </w:p>
    <w:p w:rsidR="008525C3" w:rsidRPr="00366AA1" w:rsidRDefault="008525C3" w:rsidP="008525C3">
      <w:pPr>
        <w:numPr>
          <w:ilvl w:val="2"/>
          <w:numId w:val="54"/>
        </w:numPr>
        <w:tabs>
          <w:tab w:val="left" w:pos="1080"/>
        </w:tabs>
        <w:rPr>
          <w:rFonts w:ascii="Calibri" w:eastAsia="Calibri" w:hAnsi="Calibri" w:cs="Times New Roman"/>
          <w:sz w:val="22"/>
        </w:rPr>
      </w:pPr>
      <w:r w:rsidRPr="00366AA1">
        <w:rPr>
          <w:rFonts w:ascii="Calibri" w:eastAsia="Calibri" w:hAnsi="Calibri" w:cs="Times New Roman"/>
          <w:sz w:val="22"/>
        </w:rPr>
        <w:t>By a merchant (the offeror)</w:t>
      </w:r>
      <w:r w:rsidR="003F1F30">
        <w:rPr>
          <w:rFonts w:ascii="Calibri" w:eastAsia="Calibri" w:hAnsi="Calibri" w:cs="Times New Roman"/>
          <w:sz w:val="22"/>
        </w:rPr>
        <w:t xml:space="preserve"> + </w:t>
      </w:r>
    </w:p>
    <w:p w:rsidR="008525C3" w:rsidRPr="00366AA1" w:rsidRDefault="008525C3" w:rsidP="008525C3">
      <w:pPr>
        <w:numPr>
          <w:ilvl w:val="2"/>
          <w:numId w:val="54"/>
        </w:numPr>
        <w:tabs>
          <w:tab w:val="left" w:pos="1080"/>
        </w:tabs>
        <w:rPr>
          <w:rFonts w:ascii="Calibri" w:eastAsia="Calibri" w:hAnsi="Calibri" w:cs="Times New Roman"/>
          <w:sz w:val="22"/>
        </w:rPr>
      </w:pPr>
      <w:r w:rsidRPr="00366AA1">
        <w:rPr>
          <w:rFonts w:ascii="Calibri" w:eastAsia="Calibri" w:hAnsi="Calibri" w:cs="Times New Roman"/>
          <w:sz w:val="22"/>
        </w:rPr>
        <w:t xml:space="preserve">Which, by its terms, provides assurance that the offer will be held open. </w:t>
      </w:r>
    </w:p>
    <w:p w:rsidR="00314025" w:rsidRPr="003F1F30" w:rsidRDefault="008525C3" w:rsidP="008525C3">
      <w:pPr>
        <w:numPr>
          <w:ilvl w:val="3"/>
          <w:numId w:val="54"/>
        </w:numPr>
        <w:tabs>
          <w:tab w:val="left" w:pos="1080"/>
        </w:tabs>
        <w:rPr>
          <w:rFonts w:ascii="Calibri" w:eastAsia="Calibri" w:hAnsi="Calibri" w:cs="Times New Roman"/>
        </w:rPr>
      </w:pPr>
      <w:r w:rsidRPr="00366AA1">
        <w:rPr>
          <w:rFonts w:ascii="Calibri" w:eastAsia="Calibri" w:hAnsi="Calibri" w:cs="Times New Roman"/>
          <w:sz w:val="22"/>
        </w:rPr>
        <w:t>If duration not specified, should not exceed</w:t>
      </w:r>
      <w:r>
        <w:rPr>
          <w:rFonts w:ascii="Calibri" w:eastAsia="Calibri" w:hAnsi="Calibri" w:cs="Times New Roman"/>
        </w:rPr>
        <w:t xml:space="preserve"> 3 months and should be reasonable</w:t>
      </w:r>
      <w:r w:rsidRPr="007E3D1A">
        <w:rPr>
          <w:rFonts w:ascii="Calibri" w:eastAsia="Calibri" w:hAnsi="Calibri" w:cs="Times New Roman"/>
          <w:b/>
        </w:rPr>
        <w:t xml:space="preserve"> </w:t>
      </w:r>
    </w:p>
    <w:p w:rsidR="003F1F30" w:rsidRDefault="003F1F30" w:rsidP="00D247EC">
      <w:pPr>
        <w:pStyle w:val="ListParagraph"/>
        <w:numPr>
          <w:ilvl w:val="0"/>
          <w:numId w:val="54"/>
        </w:numPr>
        <w:tabs>
          <w:tab w:val="left" w:pos="8550"/>
        </w:tabs>
        <w:spacing w:after="200"/>
        <w:rPr>
          <w:rFonts w:ascii="Calibri" w:hAnsi="Calibri"/>
          <w:sz w:val="22"/>
        </w:rPr>
      </w:pPr>
      <w:r>
        <w:rPr>
          <w:rFonts w:ascii="Calibri" w:hAnsi="Calibri"/>
          <w:sz w:val="22"/>
        </w:rPr>
        <w:t xml:space="preserve">Bilateral contracts: </w:t>
      </w:r>
    </w:p>
    <w:p w:rsidR="003F1F30" w:rsidRDefault="00D247EC" w:rsidP="003F1F30">
      <w:pPr>
        <w:pStyle w:val="ListParagraph"/>
        <w:numPr>
          <w:ilvl w:val="1"/>
          <w:numId w:val="54"/>
        </w:numPr>
        <w:tabs>
          <w:tab w:val="left" w:pos="8550"/>
        </w:tabs>
        <w:spacing w:after="200"/>
        <w:rPr>
          <w:rFonts w:ascii="Calibri" w:hAnsi="Calibri"/>
          <w:sz w:val="22"/>
        </w:rPr>
      </w:pPr>
      <w:r w:rsidRPr="00D247EC">
        <w:rPr>
          <w:rFonts w:ascii="Calibri" w:hAnsi="Calibri"/>
          <w:sz w:val="22"/>
        </w:rPr>
        <w:t>both promises must qualify as legal detriments</w:t>
      </w:r>
      <w:r w:rsidR="003F1F30">
        <w:rPr>
          <w:rFonts w:ascii="Calibri" w:hAnsi="Calibri"/>
          <w:sz w:val="22"/>
        </w:rPr>
        <w:t xml:space="preserve"> which are both bargained for</w:t>
      </w:r>
    </w:p>
    <w:p w:rsidR="00366AA1" w:rsidRPr="002308A7" w:rsidRDefault="00D247EC" w:rsidP="00E0769B">
      <w:pPr>
        <w:pStyle w:val="ListParagraph"/>
        <w:numPr>
          <w:ilvl w:val="1"/>
          <w:numId w:val="54"/>
        </w:numPr>
        <w:tabs>
          <w:tab w:val="left" w:pos="8550"/>
        </w:tabs>
        <w:spacing w:after="200"/>
        <w:rPr>
          <w:rFonts w:ascii="Calibri" w:hAnsi="Calibri"/>
          <w:sz w:val="22"/>
        </w:rPr>
      </w:pPr>
      <w:r w:rsidRPr="00D247EC">
        <w:rPr>
          <w:rFonts w:ascii="Calibri" w:hAnsi="Calibri"/>
          <w:sz w:val="22"/>
        </w:rPr>
        <w:t>trickier when promise is exchanged for performance</w:t>
      </w:r>
    </w:p>
    <w:p w:rsidR="006827BA" w:rsidRPr="006827BA" w:rsidRDefault="00366AA1" w:rsidP="006827BA">
      <w:pPr>
        <w:pStyle w:val="Heading2"/>
      </w:pPr>
      <w:bookmarkStart w:id="56" w:name="_Toc153708138"/>
      <w:r>
        <w:t>Consideration Methodology</w:t>
      </w:r>
      <w:bookmarkEnd w:id="56"/>
    </w:p>
    <w:p w:rsidR="006827BA" w:rsidRPr="006827BA" w:rsidRDefault="006827BA" w:rsidP="006827BA">
      <w:pPr>
        <w:pStyle w:val="ListParagraph"/>
        <w:numPr>
          <w:ilvl w:val="0"/>
          <w:numId w:val="32"/>
        </w:numPr>
        <w:rPr>
          <w:rFonts w:ascii="Calibri" w:hAnsi="Calibri"/>
          <w:sz w:val="28"/>
        </w:rPr>
      </w:pPr>
      <w:r w:rsidRPr="006827BA">
        <w:rPr>
          <w:rFonts w:ascii="Calibri" w:hAnsi="Calibri"/>
          <w:b/>
          <w:sz w:val="28"/>
        </w:rPr>
        <w:t xml:space="preserve">What promise is the promisee seeking to enforce? </w:t>
      </w:r>
    </w:p>
    <w:p w:rsidR="006827BA" w:rsidRDefault="006827BA" w:rsidP="006827BA">
      <w:pPr>
        <w:pStyle w:val="ListParagraph"/>
        <w:numPr>
          <w:ilvl w:val="1"/>
          <w:numId w:val="32"/>
        </w:numPr>
        <w:rPr>
          <w:rFonts w:ascii="Calibri" w:hAnsi="Calibri"/>
          <w:sz w:val="22"/>
        </w:rPr>
      </w:pPr>
      <w:r w:rsidRPr="00834CA5">
        <w:rPr>
          <w:rFonts w:ascii="Calibri" w:hAnsi="Calibri"/>
          <w:sz w:val="22"/>
        </w:rPr>
        <w:t xml:space="preserve">Find something exchanged for that promise. </w:t>
      </w:r>
    </w:p>
    <w:p w:rsidR="006827BA" w:rsidRDefault="006827BA" w:rsidP="006827BA">
      <w:pPr>
        <w:pStyle w:val="ListParagraph"/>
        <w:numPr>
          <w:ilvl w:val="1"/>
          <w:numId w:val="32"/>
        </w:numPr>
        <w:rPr>
          <w:rFonts w:ascii="Calibri" w:hAnsi="Calibri"/>
          <w:sz w:val="22"/>
        </w:rPr>
      </w:pPr>
      <w:r w:rsidRPr="006827BA">
        <w:rPr>
          <w:rFonts w:ascii="Calibri" w:hAnsi="Calibri"/>
          <w:sz w:val="22"/>
        </w:rPr>
        <w:t>Both promises must be legally sufficient, not necessary to have practical value.</w:t>
      </w:r>
    </w:p>
    <w:p w:rsidR="006827BA" w:rsidRDefault="006827BA" w:rsidP="006827BA">
      <w:pPr>
        <w:pStyle w:val="ListParagraph"/>
        <w:numPr>
          <w:ilvl w:val="1"/>
          <w:numId w:val="32"/>
        </w:numPr>
        <w:rPr>
          <w:rFonts w:ascii="Calibri" w:hAnsi="Calibri"/>
          <w:sz w:val="22"/>
        </w:rPr>
      </w:pPr>
      <w:r>
        <w:rPr>
          <w:rFonts w:ascii="Calibri" w:hAnsi="Calibri"/>
          <w:sz w:val="22"/>
        </w:rPr>
        <w:t>Ask w</w:t>
      </w:r>
      <w:r w:rsidRPr="006827BA">
        <w:rPr>
          <w:rFonts w:ascii="Calibri" w:hAnsi="Calibri"/>
          <w:sz w:val="22"/>
        </w:rPr>
        <w:t>hat is the legal detriment’s relationship to the promise</w:t>
      </w:r>
      <w:r>
        <w:rPr>
          <w:rFonts w:ascii="Calibri" w:hAnsi="Calibri"/>
          <w:sz w:val="22"/>
        </w:rPr>
        <w:t>?</w:t>
      </w:r>
    </w:p>
    <w:p w:rsidR="006827BA" w:rsidRDefault="006827BA" w:rsidP="006827BA">
      <w:pPr>
        <w:pStyle w:val="ListParagraph"/>
        <w:numPr>
          <w:ilvl w:val="2"/>
          <w:numId w:val="32"/>
        </w:numPr>
        <w:rPr>
          <w:rFonts w:ascii="Calibri" w:hAnsi="Calibri"/>
          <w:sz w:val="22"/>
        </w:rPr>
      </w:pPr>
      <w:r>
        <w:rPr>
          <w:rFonts w:ascii="Calibri" w:hAnsi="Calibri"/>
          <w:sz w:val="22"/>
        </w:rPr>
        <w:t xml:space="preserve">Must be </w:t>
      </w:r>
      <w:r w:rsidRPr="006827BA">
        <w:rPr>
          <w:rFonts w:ascii="Calibri" w:hAnsi="Calibri"/>
          <w:sz w:val="22"/>
        </w:rPr>
        <w:t>reciprocal/mutual conventional inducement</w:t>
      </w:r>
      <w:r>
        <w:rPr>
          <w:rFonts w:ascii="Calibri" w:hAnsi="Calibri"/>
          <w:sz w:val="22"/>
        </w:rPr>
        <w:t>:</w:t>
      </w:r>
    </w:p>
    <w:p w:rsidR="006827BA" w:rsidRPr="006827BA" w:rsidRDefault="006827BA" w:rsidP="006827BA">
      <w:pPr>
        <w:pStyle w:val="ListParagraph"/>
        <w:numPr>
          <w:ilvl w:val="3"/>
          <w:numId w:val="32"/>
        </w:numPr>
        <w:rPr>
          <w:rFonts w:ascii="Calibri" w:hAnsi="Calibri"/>
          <w:sz w:val="22"/>
        </w:rPr>
      </w:pPr>
      <w:r w:rsidRPr="006827BA">
        <w:rPr>
          <w:rFonts w:ascii="Calibri" w:hAnsi="Calibri"/>
          <w:sz w:val="22"/>
        </w:rPr>
        <w:t>detriment must induce the promise, promise must induce the detriment.</w:t>
      </w:r>
    </w:p>
    <w:p w:rsidR="006827BA" w:rsidRPr="00037C8F" w:rsidRDefault="006827BA" w:rsidP="006827BA">
      <w:pPr>
        <w:pStyle w:val="ListParagraph"/>
        <w:numPr>
          <w:ilvl w:val="4"/>
          <w:numId w:val="32"/>
        </w:numPr>
        <w:rPr>
          <w:rFonts w:ascii="Calibri" w:hAnsi="Calibri"/>
          <w:sz w:val="22"/>
        </w:rPr>
      </w:pPr>
      <w:r w:rsidRPr="00834CA5">
        <w:rPr>
          <w:rFonts w:ascii="Calibri" w:hAnsi="Calibri"/>
          <w:sz w:val="22"/>
        </w:rPr>
        <w:t>Induce: in conventional terms, would an objective observer think that the detriment induce</w:t>
      </w:r>
      <w:r>
        <w:rPr>
          <w:rFonts w:ascii="Calibri" w:hAnsi="Calibri"/>
          <w:sz w:val="22"/>
        </w:rPr>
        <w:t>s</w:t>
      </w:r>
      <w:r w:rsidRPr="00834CA5">
        <w:rPr>
          <w:rFonts w:ascii="Calibri" w:hAnsi="Calibri"/>
          <w:sz w:val="22"/>
        </w:rPr>
        <w:t xml:space="preserve"> the promise</w:t>
      </w:r>
      <w:r>
        <w:rPr>
          <w:rFonts w:ascii="Calibri" w:hAnsi="Calibri"/>
          <w:sz w:val="22"/>
        </w:rPr>
        <w:t xml:space="preserve"> &amp; the </w:t>
      </w:r>
      <w:r w:rsidRPr="00834CA5">
        <w:rPr>
          <w:rFonts w:ascii="Calibri" w:hAnsi="Calibri"/>
          <w:sz w:val="22"/>
        </w:rPr>
        <w:t>promise induce</w:t>
      </w:r>
      <w:r>
        <w:rPr>
          <w:rFonts w:ascii="Calibri" w:hAnsi="Calibri"/>
          <w:sz w:val="22"/>
        </w:rPr>
        <w:t>s</w:t>
      </w:r>
      <w:r w:rsidRPr="00834CA5">
        <w:rPr>
          <w:rFonts w:ascii="Calibri" w:hAnsi="Calibri"/>
          <w:sz w:val="22"/>
        </w:rPr>
        <w:t xml:space="preserve"> the detriment</w:t>
      </w:r>
      <w:r>
        <w:rPr>
          <w:rFonts w:ascii="Calibri" w:hAnsi="Calibri"/>
          <w:sz w:val="22"/>
        </w:rPr>
        <w:t>?</w:t>
      </w:r>
    </w:p>
    <w:p w:rsidR="00037C8F" w:rsidRPr="00037C8F" w:rsidRDefault="006827BA" w:rsidP="006827BA">
      <w:pPr>
        <w:pStyle w:val="ListParagraph"/>
        <w:numPr>
          <w:ilvl w:val="0"/>
          <w:numId w:val="32"/>
        </w:numPr>
        <w:rPr>
          <w:rFonts w:ascii="Calibri" w:hAnsi="Calibri"/>
          <w:sz w:val="28"/>
        </w:rPr>
      </w:pPr>
      <w:r w:rsidRPr="006827BA">
        <w:rPr>
          <w:rFonts w:ascii="Calibri" w:hAnsi="Calibri"/>
          <w:b/>
          <w:sz w:val="28"/>
        </w:rPr>
        <w:t xml:space="preserve">What is the alleged consideration for that promise?  </w:t>
      </w:r>
    </w:p>
    <w:p w:rsidR="006827BA" w:rsidRPr="00037C8F" w:rsidRDefault="00037C8F" w:rsidP="00037C8F">
      <w:pPr>
        <w:pStyle w:val="ListParagraph"/>
        <w:numPr>
          <w:ilvl w:val="1"/>
          <w:numId w:val="32"/>
        </w:numPr>
        <w:spacing w:after="200"/>
        <w:rPr>
          <w:rFonts w:ascii="Calibri" w:hAnsi="Calibri"/>
          <w:sz w:val="22"/>
        </w:rPr>
      </w:pPr>
      <w:r w:rsidRPr="001D1F4B">
        <w:rPr>
          <w:rFonts w:ascii="Calibri" w:hAnsi="Calibri"/>
          <w:sz w:val="22"/>
        </w:rPr>
        <w:t>Find something that is exchanged?</w:t>
      </w:r>
    </w:p>
    <w:p w:rsidR="006827BA" w:rsidRPr="006827BA" w:rsidRDefault="006827BA" w:rsidP="006827BA">
      <w:pPr>
        <w:pStyle w:val="ListParagraph"/>
        <w:numPr>
          <w:ilvl w:val="0"/>
          <w:numId w:val="32"/>
        </w:numPr>
        <w:rPr>
          <w:rFonts w:ascii="Calibri" w:hAnsi="Calibri"/>
          <w:sz w:val="28"/>
        </w:rPr>
      </w:pPr>
      <w:r w:rsidRPr="006827BA">
        <w:rPr>
          <w:rFonts w:ascii="Calibri" w:hAnsi="Calibri"/>
          <w:b/>
          <w:sz w:val="28"/>
        </w:rPr>
        <w:t xml:space="preserve">Why is alleged consideration sufficient or insufficient? </w:t>
      </w:r>
    </w:p>
    <w:p w:rsidR="006827BA" w:rsidRPr="006827BA" w:rsidRDefault="006827BA" w:rsidP="006827BA">
      <w:pPr>
        <w:pStyle w:val="ListParagraph"/>
        <w:numPr>
          <w:ilvl w:val="0"/>
          <w:numId w:val="32"/>
        </w:numPr>
        <w:rPr>
          <w:rFonts w:ascii="Calibri" w:hAnsi="Calibri"/>
          <w:sz w:val="28"/>
        </w:rPr>
      </w:pPr>
      <w:r w:rsidRPr="006827BA">
        <w:rPr>
          <w:rFonts w:ascii="Calibri" w:hAnsi="Calibri"/>
          <w:b/>
          <w:sz w:val="28"/>
        </w:rPr>
        <w:t>What might constitute a legal detriment</w:t>
      </w:r>
    </w:p>
    <w:p w:rsidR="006827BA" w:rsidRPr="00037C8F" w:rsidRDefault="006827BA" w:rsidP="00037C8F">
      <w:pPr>
        <w:pStyle w:val="ListParagraph"/>
        <w:numPr>
          <w:ilvl w:val="0"/>
          <w:numId w:val="32"/>
        </w:numPr>
        <w:rPr>
          <w:rFonts w:ascii="Calibri" w:hAnsi="Calibri"/>
          <w:sz w:val="28"/>
        </w:rPr>
      </w:pPr>
      <w:r w:rsidRPr="006827BA">
        <w:rPr>
          <w:rFonts w:ascii="Calibri" w:hAnsi="Calibri"/>
          <w:b/>
          <w:sz w:val="28"/>
        </w:rPr>
        <w:t>What policies motivate the court?</w:t>
      </w:r>
    </w:p>
    <w:p w:rsidR="00366AA1" w:rsidRPr="006827BA" w:rsidRDefault="00366AA1" w:rsidP="006827BA">
      <w:pPr>
        <w:rPr>
          <w:rFonts w:ascii="Calibri" w:hAnsi="Calibri"/>
          <w:sz w:val="22"/>
          <w:u w:val="single"/>
        </w:rPr>
      </w:pPr>
    </w:p>
    <w:p w:rsidR="008525C3" w:rsidRDefault="00314025" w:rsidP="00314025">
      <w:pPr>
        <w:pStyle w:val="Heading2"/>
        <w:rPr>
          <w:rFonts w:ascii="Calibri" w:hAnsi="Calibri"/>
        </w:rPr>
      </w:pPr>
      <w:bookmarkStart w:id="57" w:name="_Toc153708139"/>
      <w:r w:rsidRPr="00BF37D3">
        <w:rPr>
          <w:rFonts w:ascii="Calibri" w:hAnsi="Calibri"/>
        </w:rPr>
        <w:t>What Suffices as Consideration</w:t>
      </w:r>
      <w:bookmarkEnd w:id="57"/>
    </w:p>
    <w:p w:rsidR="008525C3" w:rsidRPr="00E0769B" w:rsidRDefault="008525C3" w:rsidP="00E0769B">
      <w:pPr>
        <w:pStyle w:val="ListParagraph"/>
        <w:numPr>
          <w:ilvl w:val="0"/>
          <w:numId w:val="39"/>
        </w:numPr>
        <w:spacing w:after="200"/>
        <w:rPr>
          <w:rFonts w:ascii="Calibri" w:hAnsi="Calibri"/>
          <w:b/>
          <w:sz w:val="22"/>
        </w:rPr>
      </w:pPr>
      <w:r w:rsidRPr="00E0769B">
        <w:rPr>
          <w:rFonts w:ascii="Calibri" w:hAnsi="Calibri"/>
          <w:b/>
          <w:sz w:val="22"/>
        </w:rPr>
        <w:t>What consideration isn’t:</w:t>
      </w:r>
    </w:p>
    <w:p w:rsidR="008525C3" w:rsidRPr="00E0769B" w:rsidRDefault="008525C3" w:rsidP="00E0769B">
      <w:pPr>
        <w:pStyle w:val="ListParagraph"/>
        <w:numPr>
          <w:ilvl w:val="1"/>
          <w:numId w:val="39"/>
        </w:numPr>
        <w:spacing w:after="200"/>
        <w:rPr>
          <w:rFonts w:ascii="Calibri" w:hAnsi="Calibri"/>
          <w:sz w:val="22"/>
        </w:rPr>
      </w:pPr>
      <w:r w:rsidRPr="00E0769B">
        <w:rPr>
          <w:rFonts w:ascii="Calibri" w:hAnsi="Calibri"/>
          <w:sz w:val="22"/>
        </w:rPr>
        <w:t>A gift (Congregation Kadimah Toras-Moshe)</w:t>
      </w:r>
    </w:p>
    <w:p w:rsidR="008525C3" w:rsidRPr="00E0769B" w:rsidRDefault="008525C3" w:rsidP="00E0769B">
      <w:pPr>
        <w:pStyle w:val="ListParagraph"/>
        <w:numPr>
          <w:ilvl w:val="2"/>
          <w:numId w:val="39"/>
        </w:numPr>
        <w:spacing w:after="200"/>
        <w:rPr>
          <w:rFonts w:ascii="Calibri" w:hAnsi="Calibri"/>
          <w:sz w:val="22"/>
        </w:rPr>
      </w:pPr>
      <w:r w:rsidRPr="00E0769B">
        <w:rPr>
          <w:rFonts w:ascii="Calibri" w:hAnsi="Calibri"/>
          <w:sz w:val="22"/>
        </w:rPr>
        <w:t>Made promise BEFORE the library name was brought up</w:t>
      </w:r>
    </w:p>
    <w:p w:rsidR="008525C3" w:rsidRPr="00E0769B" w:rsidRDefault="008525C3" w:rsidP="00E0769B">
      <w:pPr>
        <w:pStyle w:val="ListParagraph"/>
        <w:numPr>
          <w:ilvl w:val="1"/>
          <w:numId w:val="39"/>
        </w:numPr>
        <w:spacing w:after="200"/>
        <w:rPr>
          <w:rFonts w:ascii="Calibri" w:hAnsi="Calibri"/>
          <w:sz w:val="22"/>
        </w:rPr>
      </w:pPr>
      <w:r w:rsidRPr="00E0769B">
        <w:rPr>
          <w:rFonts w:ascii="Calibri" w:hAnsi="Calibri"/>
          <w:sz w:val="22"/>
        </w:rPr>
        <w:t>A legal detriment NOT bargained/asked for (Whitten v Greeley-Shaw)</w:t>
      </w:r>
    </w:p>
    <w:p w:rsidR="008525C3" w:rsidRPr="00E0769B" w:rsidRDefault="008525C3" w:rsidP="00E0769B">
      <w:pPr>
        <w:pStyle w:val="ListParagraph"/>
        <w:numPr>
          <w:ilvl w:val="2"/>
          <w:numId w:val="39"/>
        </w:numPr>
        <w:spacing w:after="200"/>
        <w:rPr>
          <w:rFonts w:ascii="Calibri" w:hAnsi="Calibri"/>
          <w:sz w:val="22"/>
        </w:rPr>
      </w:pPr>
      <w:r w:rsidRPr="00E0769B">
        <w:rPr>
          <w:rFonts w:ascii="Calibri" w:hAnsi="Calibri"/>
          <w:sz w:val="22"/>
        </w:rPr>
        <w:t>Supposed consideration – she won’t call his house</w:t>
      </w:r>
    </w:p>
    <w:p w:rsidR="008525C3" w:rsidRPr="00E0769B" w:rsidRDefault="008525C3" w:rsidP="00E0769B">
      <w:pPr>
        <w:pStyle w:val="ListParagraph"/>
        <w:numPr>
          <w:ilvl w:val="1"/>
          <w:numId w:val="39"/>
        </w:numPr>
        <w:spacing w:after="200"/>
        <w:rPr>
          <w:rFonts w:ascii="Calibri" w:hAnsi="Calibri"/>
          <w:sz w:val="22"/>
        </w:rPr>
      </w:pPr>
      <w:r w:rsidRPr="00E0769B">
        <w:rPr>
          <w:rFonts w:ascii="Calibri" w:hAnsi="Calibri"/>
          <w:sz w:val="22"/>
        </w:rPr>
        <w:t>A written, signed contract (Whitten again)</w:t>
      </w:r>
    </w:p>
    <w:p w:rsidR="008525C3" w:rsidRPr="00E0769B" w:rsidRDefault="008525C3" w:rsidP="00E0769B">
      <w:pPr>
        <w:pStyle w:val="ListParagraph"/>
        <w:numPr>
          <w:ilvl w:val="2"/>
          <w:numId w:val="39"/>
        </w:numPr>
        <w:spacing w:after="200"/>
        <w:rPr>
          <w:rFonts w:ascii="Calibri" w:hAnsi="Calibri"/>
          <w:sz w:val="22"/>
        </w:rPr>
      </w:pPr>
      <w:r w:rsidRPr="00E0769B">
        <w:rPr>
          <w:rFonts w:ascii="Calibri" w:hAnsi="Calibri"/>
          <w:sz w:val="22"/>
        </w:rPr>
        <w:t>She claims money is a gift, but she signed saying she would pay it back</w:t>
      </w:r>
    </w:p>
    <w:p w:rsidR="008525C3" w:rsidRPr="00E0769B" w:rsidRDefault="008525C3" w:rsidP="00E0769B">
      <w:pPr>
        <w:pStyle w:val="ListParagraph"/>
        <w:numPr>
          <w:ilvl w:val="1"/>
          <w:numId w:val="39"/>
        </w:numPr>
        <w:spacing w:after="200"/>
        <w:rPr>
          <w:rFonts w:ascii="Calibri" w:hAnsi="Calibri"/>
          <w:sz w:val="22"/>
        </w:rPr>
      </w:pPr>
      <w:r w:rsidRPr="00E0769B">
        <w:rPr>
          <w:rFonts w:ascii="Calibri" w:hAnsi="Calibri"/>
          <w:sz w:val="22"/>
        </w:rPr>
        <w:t>A pre-existing legal right</w:t>
      </w:r>
      <w:r w:rsidR="00E0769B" w:rsidRPr="00E0769B">
        <w:rPr>
          <w:rFonts w:ascii="Calibri" w:hAnsi="Calibri"/>
          <w:sz w:val="22"/>
        </w:rPr>
        <w:t>/duty</w:t>
      </w:r>
      <w:r w:rsidRPr="00E0769B">
        <w:rPr>
          <w:rFonts w:ascii="Calibri" w:hAnsi="Calibri"/>
          <w:sz w:val="22"/>
        </w:rPr>
        <w:t xml:space="preserve"> (Carlisle)</w:t>
      </w:r>
    </w:p>
    <w:p w:rsidR="008525C3" w:rsidRPr="00E0769B" w:rsidRDefault="008525C3" w:rsidP="00E0769B">
      <w:pPr>
        <w:pStyle w:val="ListParagraph"/>
        <w:numPr>
          <w:ilvl w:val="2"/>
          <w:numId w:val="39"/>
        </w:numPr>
        <w:spacing w:after="200"/>
        <w:rPr>
          <w:rFonts w:ascii="Calibri" w:hAnsi="Calibri"/>
          <w:sz w:val="22"/>
        </w:rPr>
      </w:pPr>
      <w:r w:rsidRPr="00E0769B">
        <w:rPr>
          <w:rFonts w:ascii="Calibri" w:hAnsi="Calibri"/>
          <w:sz w:val="22"/>
        </w:rPr>
        <w:t>Were married, so he already benefited from the preschool</w:t>
      </w:r>
    </w:p>
    <w:p w:rsidR="008525C3" w:rsidRPr="00E0769B" w:rsidRDefault="008525C3" w:rsidP="00E0769B">
      <w:pPr>
        <w:pStyle w:val="ListParagraph"/>
        <w:numPr>
          <w:ilvl w:val="2"/>
          <w:numId w:val="39"/>
        </w:numPr>
        <w:spacing w:after="200"/>
        <w:rPr>
          <w:rFonts w:ascii="Calibri" w:hAnsi="Calibri"/>
          <w:sz w:val="22"/>
        </w:rPr>
      </w:pPr>
      <w:r w:rsidRPr="00E0769B">
        <w:rPr>
          <w:rFonts w:ascii="Calibri" w:hAnsi="Calibri"/>
          <w:sz w:val="22"/>
        </w:rPr>
        <w:t xml:space="preserve">Plus, </w:t>
      </w:r>
      <w:r w:rsidRPr="00E0769B">
        <w:rPr>
          <w:rFonts w:ascii="Calibri" w:hAnsi="Calibri"/>
          <w:sz w:val="22"/>
          <w:u w:val="single"/>
        </w:rPr>
        <w:t>past performance is not consideration, AND</w:t>
      </w:r>
    </w:p>
    <w:p w:rsidR="008525C3" w:rsidRPr="00E0769B" w:rsidRDefault="008525C3" w:rsidP="00E0769B">
      <w:pPr>
        <w:pStyle w:val="ListParagraph"/>
        <w:numPr>
          <w:ilvl w:val="2"/>
          <w:numId w:val="39"/>
        </w:numPr>
        <w:spacing w:after="200"/>
        <w:rPr>
          <w:rFonts w:ascii="Calibri" w:hAnsi="Calibri"/>
          <w:sz w:val="22"/>
        </w:rPr>
      </w:pPr>
      <w:r w:rsidRPr="00E0769B">
        <w:rPr>
          <w:rFonts w:ascii="Calibri" w:hAnsi="Calibri"/>
          <w:sz w:val="22"/>
          <w:u w:val="single"/>
        </w:rPr>
        <w:t>It is not consideration when what you are getting back is a subset of what you are giving away</w:t>
      </w:r>
      <w:r w:rsidRPr="00E0769B">
        <w:rPr>
          <w:rFonts w:ascii="Calibri" w:hAnsi="Calibri"/>
          <w:sz w:val="22"/>
        </w:rPr>
        <w:t xml:space="preserve"> – this is a gift with a condition attached</w:t>
      </w:r>
    </w:p>
    <w:p w:rsidR="00E0769B" w:rsidRPr="00E0769B" w:rsidRDefault="008525C3" w:rsidP="00E0769B">
      <w:pPr>
        <w:pStyle w:val="ListParagraph"/>
        <w:numPr>
          <w:ilvl w:val="3"/>
          <w:numId w:val="39"/>
        </w:numPr>
        <w:spacing w:after="200"/>
        <w:rPr>
          <w:rFonts w:ascii="Calibri" w:hAnsi="Calibri"/>
          <w:sz w:val="22"/>
        </w:rPr>
      </w:pPr>
      <w:r w:rsidRPr="00E0769B">
        <w:rPr>
          <w:rFonts w:ascii="Calibri" w:hAnsi="Calibri"/>
          <w:sz w:val="22"/>
        </w:rPr>
        <w:t>I will build you a school IF you pay for the materials</w:t>
      </w:r>
    </w:p>
    <w:p w:rsidR="006827BA" w:rsidRDefault="00E0769B" w:rsidP="00E0769B">
      <w:pPr>
        <w:pStyle w:val="ListParagraph"/>
        <w:numPr>
          <w:ilvl w:val="1"/>
          <w:numId w:val="39"/>
        </w:numPr>
        <w:spacing w:after="200"/>
        <w:rPr>
          <w:rFonts w:ascii="Calibri" w:hAnsi="Calibri"/>
          <w:sz w:val="22"/>
        </w:rPr>
      </w:pPr>
      <w:r w:rsidRPr="00E0769B">
        <w:rPr>
          <w:rFonts w:ascii="Calibri" w:hAnsi="Calibri"/>
          <w:sz w:val="22"/>
        </w:rPr>
        <w:t>Where a person is already legally bound</w:t>
      </w:r>
    </w:p>
    <w:p w:rsidR="006827BA" w:rsidRPr="006827BA" w:rsidRDefault="006827BA" w:rsidP="006827BA">
      <w:pPr>
        <w:pStyle w:val="ListParagraph"/>
        <w:numPr>
          <w:ilvl w:val="1"/>
          <w:numId w:val="39"/>
        </w:numPr>
        <w:rPr>
          <w:rFonts w:ascii="Calibri" w:hAnsi="Calibri"/>
          <w:sz w:val="22"/>
        </w:rPr>
      </w:pPr>
      <w:r>
        <w:rPr>
          <w:rFonts w:ascii="Calibri" w:hAnsi="Calibri"/>
          <w:sz w:val="22"/>
        </w:rPr>
        <w:t>F</w:t>
      </w:r>
      <w:r w:rsidRPr="006827BA">
        <w:rPr>
          <w:rFonts w:ascii="Calibri" w:hAnsi="Calibri"/>
          <w:sz w:val="22"/>
        </w:rPr>
        <w:t>orbearance or settlement of a claim or defense.</w:t>
      </w:r>
    </w:p>
    <w:p w:rsidR="006827BA" w:rsidRPr="00A30C10" w:rsidRDefault="006827BA" w:rsidP="006827BA">
      <w:pPr>
        <w:pStyle w:val="ListParagraph"/>
        <w:numPr>
          <w:ilvl w:val="1"/>
          <w:numId w:val="39"/>
        </w:numPr>
        <w:rPr>
          <w:rFonts w:ascii="Calibri" w:hAnsi="Calibri"/>
          <w:sz w:val="22"/>
        </w:rPr>
      </w:pPr>
      <w:r w:rsidRPr="00A30C10">
        <w:rPr>
          <w:rFonts w:ascii="Calibri" w:hAnsi="Calibri"/>
          <w:sz w:val="22"/>
        </w:rPr>
        <w:t>Mutuality of Obligation</w:t>
      </w:r>
    </w:p>
    <w:p w:rsidR="008525C3" w:rsidRPr="00F75883" w:rsidRDefault="006827BA" w:rsidP="00F75883">
      <w:pPr>
        <w:pStyle w:val="ListParagraph"/>
        <w:numPr>
          <w:ilvl w:val="1"/>
          <w:numId w:val="39"/>
        </w:numPr>
        <w:spacing w:after="200"/>
        <w:rPr>
          <w:rFonts w:ascii="Calibri" w:hAnsi="Calibri"/>
          <w:sz w:val="22"/>
        </w:rPr>
      </w:pPr>
      <w:r w:rsidRPr="006827BA">
        <w:rPr>
          <w:rFonts w:ascii="Calibri" w:hAnsi="Calibri"/>
          <w:sz w:val="22"/>
        </w:rPr>
        <w:t>M</w:t>
      </w:r>
      <w:r w:rsidR="008525C3" w:rsidRPr="006827BA">
        <w:rPr>
          <w:rFonts w:ascii="Calibri" w:hAnsi="Calibri"/>
          <w:sz w:val="22"/>
        </w:rPr>
        <w:t>otive</w:t>
      </w:r>
      <w:r w:rsidR="00F75883">
        <w:rPr>
          <w:rFonts w:ascii="Calibri" w:hAnsi="Calibri"/>
          <w:sz w:val="22"/>
        </w:rPr>
        <w:t xml:space="preserve"> (</w:t>
      </w:r>
      <w:r w:rsidR="008525C3" w:rsidRPr="00F75883">
        <w:rPr>
          <w:rFonts w:ascii="Calibri" w:hAnsi="Calibri"/>
          <w:sz w:val="22"/>
        </w:rPr>
        <w:t xml:space="preserve">a man may promise to paint a picture for $500, but his </w:t>
      </w:r>
      <w:r w:rsidR="00F75883">
        <w:rPr>
          <w:rFonts w:ascii="Calibri" w:hAnsi="Calibri"/>
          <w:sz w:val="22"/>
        </w:rPr>
        <w:t>motive is fame</w:t>
      </w:r>
      <w:r w:rsidRPr="00F75883">
        <w:rPr>
          <w:rFonts w:ascii="Calibri" w:hAnsi="Calibri"/>
          <w:sz w:val="22"/>
        </w:rPr>
        <w:t xml:space="preserve"> =</w:t>
      </w:r>
      <w:r w:rsidR="008525C3" w:rsidRPr="00F75883">
        <w:rPr>
          <w:rFonts w:ascii="Calibri" w:hAnsi="Calibri"/>
          <w:sz w:val="22"/>
        </w:rPr>
        <w:t xml:space="preserve"> still consideration</w:t>
      </w:r>
      <w:r w:rsidR="00F75883">
        <w:rPr>
          <w:rFonts w:ascii="Calibri" w:hAnsi="Calibri"/>
          <w:sz w:val="22"/>
        </w:rPr>
        <w:t>)</w:t>
      </w:r>
    </w:p>
    <w:p w:rsidR="006827BA" w:rsidRPr="003F1F30" w:rsidRDefault="006827BA" w:rsidP="006827BA">
      <w:pPr>
        <w:pStyle w:val="ListParagraph"/>
        <w:rPr>
          <w:rFonts w:ascii="Calibri" w:hAnsi="Calibri"/>
          <w:b/>
          <w:i/>
          <w:sz w:val="22"/>
        </w:rPr>
      </w:pPr>
      <w:r w:rsidRPr="003F1F30">
        <w:rPr>
          <w:rFonts w:ascii="Calibri" w:hAnsi="Calibri"/>
          <w:i/>
          <w:sz w:val="22"/>
        </w:rPr>
        <w:t>** note: consideration is really never an issue in commercial context. People pay for stuff in business</w:t>
      </w:r>
      <w:r w:rsidR="00F75883">
        <w:rPr>
          <w:rFonts w:ascii="Calibri" w:hAnsi="Calibri"/>
          <w:i/>
          <w:sz w:val="22"/>
        </w:rPr>
        <w:t>.</w:t>
      </w:r>
    </w:p>
    <w:p w:rsidR="008525C3" w:rsidRPr="00E0769B" w:rsidRDefault="008525C3" w:rsidP="00E0769B">
      <w:pPr>
        <w:pStyle w:val="ListParagraph"/>
        <w:numPr>
          <w:ilvl w:val="0"/>
          <w:numId w:val="39"/>
        </w:numPr>
        <w:spacing w:after="200"/>
        <w:rPr>
          <w:rFonts w:ascii="Calibri" w:hAnsi="Calibri"/>
          <w:b/>
          <w:sz w:val="22"/>
        </w:rPr>
      </w:pPr>
      <w:r w:rsidRPr="00E0769B">
        <w:rPr>
          <w:rFonts w:ascii="Calibri" w:hAnsi="Calibri"/>
          <w:b/>
          <w:sz w:val="22"/>
        </w:rPr>
        <w:t>What consideration is:</w:t>
      </w:r>
    </w:p>
    <w:p w:rsidR="008525C3" w:rsidRPr="00E0769B" w:rsidRDefault="008525C3" w:rsidP="00E0769B">
      <w:pPr>
        <w:pStyle w:val="ListParagraph"/>
        <w:numPr>
          <w:ilvl w:val="1"/>
          <w:numId w:val="39"/>
        </w:numPr>
        <w:spacing w:after="200"/>
        <w:rPr>
          <w:rFonts w:ascii="Calibri" w:hAnsi="Calibri"/>
          <w:sz w:val="22"/>
        </w:rPr>
      </w:pPr>
      <w:r w:rsidRPr="00E0769B">
        <w:rPr>
          <w:rFonts w:ascii="Calibri" w:hAnsi="Calibri"/>
          <w:sz w:val="22"/>
        </w:rPr>
        <w:t>Mutual, reciprocal inducement (AggRite case)</w:t>
      </w:r>
    </w:p>
    <w:p w:rsidR="008525C3" w:rsidRPr="00E0769B" w:rsidRDefault="008525C3" w:rsidP="00E0769B">
      <w:pPr>
        <w:pStyle w:val="ListParagraph"/>
        <w:numPr>
          <w:ilvl w:val="2"/>
          <w:numId w:val="39"/>
        </w:numPr>
        <w:spacing w:after="200"/>
        <w:rPr>
          <w:rFonts w:ascii="Calibri" w:hAnsi="Calibri"/>
          <w:sz w:val="22"/>
        </w:rPr>
      </w:pPr>
      <w:r w:rsidRPr="00E0769B">
        <w:rPr>
          <w:rFonts w:ascii="Calibri" w:hAnsi="Calibri"/>
          <w:sz w:val="22"/>
        </w:rPr>
        <w:t>Wanted to give the AggRite away so they wouldn’t have to dispose of it</w:t>
      </w:r>
    </w:p>
    <w:p w:rsidR="00314025" w:rsidRPr="00D247EC" w:rsidRDefault="006827BA" w:rsidP="00E0769B">
      <w:pPr>
        <w:pStyle w:val="ListParagraph"/>
        <w:numPr>
          <w:ilvl w:val="1"/>
          <w:numId w:val="39"/>
        </w:numPr>
        <w:spacing w:after="200"/>
        <w:rPr>
          <w:rFonts w:ascii="Calibri" w:hAnsi="Calibri"/>
          <w:sz w:val="22"/>
        </w:rPr>
      </w:pPr>
      <w:r>
        <w:rPr>
          <w:rFonts w:ascii="Calibri" w:hAnsi="Calibri"/>
          <w:sz w:val="22"/>
        </w:rPr>
        <w:t>“B</w:t>
      </w:r>
      <w:r w:rsidR="00D247EC" w:rsidRPr="00D247EC">
        <w:rPr>
          <w:rFonts w:ascii="Calibri" w:hAnsi="Calibri"/>
          <w:sz w:val="22"/>
        </w:rPr>
        <w:t xml:space="preserve">y the terms </w:t>
      </w:r>
      <w:r w:rsidR="008525C3" w:rsidRPr="00D247EC">
        <w:rPr>
          <w:rFonts w:ascii="Calibri" w:hAnsi="Calibri"/>
          <w:sz w:val="22"/>
        </w:rPr>
        <w:t>o</w:t>
      </w:r>
      <w:r w:rsidR="00D247EC" w:rsidRPr="00D247EC">
        <w:rPr>
          <w:rFonts w:ascii="Calibri" w:hAnsi="Calibri"/>
          <w:sz w:val="22"/>
        </w:rPr>
        <w:t>f</w:t>
      </w:r>
      <w:r w:rsidR="008525C3" w:rsidRPr="00D247EC">
        <w:rPr>
          <w:rFonts w:ascii="Calibri" w:hAnsi="Calibri"/>
          <w:sz w:val="22"/>
        </w:rPr>
        <w:t xml:space="preserve"> the agreement, it is given and accepted as the </w:t>
      </w:r>
      <w:r w:rsidR="008525C3" w:rsidRPr="00D247EC">
        <w:rPr>
          <w:rFonts w:ascii="Calibri" w:hAnsi="Calibri"/>
          <w:sz w:val="22"/>
          <w:u w:val="single"/>
        </w:rPr>
        <w:t>motive or inducement of the promise.</w:t>
      </w:r>
      <w:r w:rsidR="008525C3" w:rsidRPr="00D247EC">
        <w:rPr>
          <w:rFonts w:ascii="Calibri" w:hAnsi="Calibri"/>
          <w:sz w:val="22"/>
        </w:rPr>
        <w:t xml:space="preserve">” </w:t>
      </w:r>
    </w:p>
    <w:p w:rsidR="006A2FE6" w:rsidRDefault="00314025" w:rsidP="00314025">
      <w:pPr>
        <w:pStyle w:val="Heading3"/>
        <w:rPr>
          <w:rFonts w:ascii="Calibri" w:hAnsi="Calibri"/>
        </w:rPr>
      </w:pPr>
      <w:bookmarkStart w:id="58" w:name="_Toc153708140"/>
      <w:r w:rsidRPr="00BF37D3">
        <w:rPr>
          <w:rFonts w:ascii="Calibri" w:hAnsi="Calibri"/>
        </w:rPr>
        <w:t>Adequacy of Consideration</w:t>
      </w:r>
      <w:bookmarkEnd w:id="58"/>
    </w:p>
    <w:p w:rsidR="00E0769B" w:rsidRPr="00E0769B" w:rsidRDefault="00E0769B" w:rsidP="00E0769B">
      <w:pPr>
        <w:pStyle w:val="ListParagraph"/>
        <w:numPr>
          <w:ilvl w:val="0"/>
          <w:numId w:val="55"/>
        </w:numPr>
        <w:rPr>
          <w:rFonts w:ascii="Calibri" w:hAnsi="Calibri"/>
          <w:sz w:val="22"/>
        </w:rPr>
      </w:pPr>
      <w:r w:rsidRPr="00E0769B">
        <w:rPr>
          <w:rFonts w:ascii="Calibri" w:hAnsi="Calibri"/>
          <w:sz w:val="22"/>
        </w:rPr>
        <w:t xml:space="preserve">Courts generally do not </w:t>
      </w:r>
      <w:r w:rsidR="006A2FE6" w:rsidRPr="00E0769B">
        <w:rPr>
          <w:rFonts w:ascii="Calibri" w:hAnsi="Calibri"/>
          <w:sz w:val="22"/>
        </w:rPr>
        <w:t xml:space="preserve">review the adequacy of consideration. </w:t>
      </w:r>
    </w:p>
    <w:p w:rsidR="00D247EC" w:rsidRDefault="006A2FE6" w:rsidP="00E0769B">
      <w:pPr>
        <w:pStyle w:val="ListParagraph"/>
        <w:numPr>
          <w:ilvl w:val="0"/>
          <w:numId w:val="55"/>
        </w:numPr>
        <w:rPr>
          <w:rFonts w:ascii="Calibri" w:hAnsi="Calibri"/>
          <w:sz w:val="22"/>
        </w:rPr>
      </w:pPr>
      <w:r w:rsidRPr="00E0769B">
        <w:rPr>
          <w:rFonts w:ascii="Calibri" w:hAnsi="Calibri"/>
          <w:sz w:val="22"/>
        </w:rPr>
        <w:t>Freedom of contract says you should be free to</w:t>
      </w:r>
      <w:r w:rsidR="00AB3D53">
        <w:rPr>
          <w:rFonts w:ascii="Calibri" w:hAnsi="Calibri"/>
          <w:sz w:val="22"/>
        </w:rPr>
        <w:t xml:space="preserve"> enter a bad deal. (T</w:t>
      </w:r>
      <w:r w:rsidRPr="00E0769B">
        <w:rPr>
          <w:rFonts w:ascii="Calibri" w:hAnsi="Calibri"/>
          <w:sz w:val="22"/>
        </w:rPr>
        <w:t xml:space="preserve">here are other doctrines to relief people of bad deals). Even if they are trading a “kingdom for a peppercorn”. </w:t>
      </w:r>
    </w:p>
    <w:p w:rsidR="006A2FE6" w:rsidRPr="00D247EC" w:rsidRDefault="00D247EC" w:rsidP="00D247EC">
      <w:pPr>
        <w:pStyle w:val="ListParagraph"/>
        <w:numPr>
          <w:ilvl w:val="1"/>
          <w:numId w:val="55"/>
        </w:numPr>
        <w:tabs>
          <w:tab w:val="left" w:pos="8550"/>
        </w:tabs>
        <w:spacing w:after="200"/>
        <w:rPr>
          <w:rFonts w:ascii="Calibri" w:hAnsi="Calibri"/>
          <w:sz w:val="22"/>
        </w:rPr>
      </w:pPr>
      <w:r>
        <w:rPr>
          <w:rFonts w:ascii="Calibri" w:hAnsi="Calibri"/>
          <w:sz w:val="22"/>
        </w:rPr>
        <w:t xml:space="preserve">Exception: </w:t>
      </w:r>
      <w:r w:rsidRPr="00E0769B">
        <w:rPr>
          <w:rFonts w:ascii="Calibri" w:hAnsi="Calibri"/>
          <w:sz w:val="22"/>
        </w:rPr>
        <w:t xml:space="preserve">if a consideration is so </w:t>
      </w:r>
      <w:r>
        <w:rPr>
          <w:rFonts w:ascii="Calibri" w:hAnsi="Calibri"/>
          <w:sz w:val="22"/>
        </w:rPr>
        <w:t>“</w:t>
      </w:r>
      <w:r w:rsidRPr="00E0769B">
        <w:rPr>
          <w:rFonts w:ascii="Calibri" w:hAnsi="Calibri"/>
          <w:sz w:val="22"/>
        </w:rPr>
        <w:t>grossly inadequate</w:t>
      </w:r>
      <w:r>
        <w:rPr>
          <w:rFonts w:ascii="Calibri" w:hAnsi="Calibri"/>
          <w:sz w:val="22"/>
        </w:rPr>
        <w:t>”</w:t>
      </w:r>
      <w:r w:rsidRPr="00E0769B">
        <w:rPr>
          <w:rFonts w:ascii="Calibri" w:hAnsi="Calibri"/>
          <w:sz w:val="22"/>
        </w:rPr>
        <w:t xml:space="preserve"> as to “shock the conscious” of the court. But it’s very easy to meet the adequacy requirement for consideration. Once the court finds a legal detriment they don’t inquire into whether or not the exchange is equal. </w:t>
      </w:r>
    </w:p>
    <w:p w:rsidR="006A2FE6" w:rsidRPr="00AB3D53" w:rsidRDefault="006A2FE6" w:rsidP="00E0769B">
      <w:pPr>
        <w:pStyle w:val="ListParagraph"/>
        <w:numPr>
          <w:ilvl w:val="0"/>
          <w:numId w:val="55"/>
        </w:numPr>
        <w:tabs>
          <w:tab w:val="left" w:pos="8550"/>
        </w:tabs>
        <w:spacing w:after="200"/>
        <w:rPr>
          <w:rFonts w:ascii="Calibri" w:hAnsi="Calibri"/>
          <w:sz w:val="22"/>
        </w:rPr>
      </w:pPr>
      <w:r w:rsidRPr="00AB3D53">
        <w:rPr>
          <w:rFonts w:ascii="Calibri" w:hAnsi="Calibri"/>
          <w:i/>
          <w:sz w:val="22"/>
        </w:rPr>
        <w:t>Kessler</w:t>
      </w:r>
      <w:r w:rsidR="00D247EC" w:rsidRPr="00AB3D53">
        <w:rPr>
          <w:rFonts w:ascii="Calibri" w:hAnsi="Calibri"/>
          <w:sz w:val="22"/>
        </w:rPr>
        <w:t xml:space="preserve">: </w:t>
      </w:r>
      <w:r w:rsidRPr="00AB3D53">
        <w:rPr>
          <w:rFonts w:ascii="Calibri" w:hAnsi="Calibri"/>
          <w:sz w:val="22"/>
        </w:rPr>
        <w:t xml:space="preserve">explosion of pressure cooker. </w:t>
      </w:r>
      <w:r w:rsidR="00AB3D53">
        <w:rPr>
          <w:rFonts w:ascii="Calibri" w:hAnsi="Calibri"/>
          <w:sz w:val="22"/>
        </w:rPr>
        <w:t>S</w:t>
      </w:r>
      <w:r w:rsidRPr="00AB3D53">
        <w:rPr>
          <w:rFonts w:ascii="Calibri" w:hAnsi="Calibri"/>
          <w:sz w:val="22"/>
        </w:rPr>
        <w:t xml:space="preserve">igned settlement </w:t>
      </w:r>
      <w:r w:rsidR="00AB3D53">
        <w:rPr>
          <w:rFonts w:ascii="Calibri" w:hAnsi="Calibri"/>
          <w:sz w:val="22"/>
        </w:rPr>
        <w:t>agmnt w/ HO ins &amp;</w:t>
      </w:r>
      <w:r w:rsidRPr="00AB3D53">
        <w:rPr>
          <w:rFonts w:ascii="Calibri" w:hAnsi="Calibri"/>
          <w:sz w:val="22"/>
        </w:rPr>
        <w:t>wa</w:t>
      </w:r>
      <w:r w:rsidR="00A30C10">
        <w:rPr>
          <w:rFonts w:ascii="Calibri" w:hAnsi="Calibri"/>
          <w:sz w:val="22"/>
        </w:rPr>
        <w:t>s then barred from suing anyone</w:t>
      </w:r>
      <w:r w:rsidRPr="00AB3D53">
        <w:rPr>
          <w:rFonts w:ascii="Calibri" w:hAnsi="Calibri"/>
          <w:sz w:val="22"/>
        </w:rPr>
        <w:t xml:space="preserve">. </w:t>
      </w:r>
    </w:p>
    <w:p w:rsidR="00CC1913" w:rsidRPr="0021177C" w:rsidRDefault="006A2FE6" w:rsidP="008525C3">
      <w:pPr>
        <w:pStyle w:val="ListParagraph"/>
        <w:numPr>
          <w:ilvl w:val="0"/>
          <w:numId w:val="55"/>
        </w:numPr>
        <w:tabs>
          <w:tab w:val="left" w:pos="8550"/>
        </w:tabs>
        <w:spacing w:after="200"/>
        <w:rPr>
          <w:rFonts w:ascii="Calibri" w:hAnsi="Calibri"/>
          <w:sz w:val="22"/>
        </w:rPr>
      </w:pPr>
      <w:r w:rsidRPr="00AB3D53">
        <w:rPr>
          <w:rFonts w:ascii="Calibri" w:hAnsi="Calibri"/>
          <w:i/>
          <w:sz w:val="22"/>
        </w:rPr>
        <w:t>Gottleib v. Tropicana Hotel</w:t>
      </w:r>
      <w:r w:rsidR="00A30C10">
        <w:rPr>
          <w:rFonts w:ascii="Calibri" w:hAnsi="Calibri"/>
          <w:i/>
          <w:sz w:val="22"/>
        </w:rPr>
        <w:t xml:space="preserve">: </w:t>
      </w:r>
      <w:r w:rsidR="00A30C10">
        <w:rPr>
          <w:rFonts w:ascii="Calibri" w:hAnsi="Calibri"/>
          <w:sz w:val="22"/>
        </w:rPr>
        <w:t xml:space="preserve">$1M </w:t>
      </w:r>
      <w:r w:rsidRPr="00AB3D53">
        <w:rPr>
          <w:rFonts w:ascii="Calibri" w:hAnsi="Calibri"/>
          <w:sz w:val="22"/>
        </w:rPr>
        <w:t xml:space="preserve">casino </w:t>
      </w:r>
      <w:r w:rsidR="00486BFB">
        <w:rPr>
          <w:rFonts w:ascii="Calibri" w:hAnsi="Calibri"/>
          <w:sz w:val="22"/>
        </w:rPr>
        <w:t>spin</w:t>
      </w:r>
      <w:r w:rsidR="00A30C10">
        <w:rPr>
          <w:rFonts w:ascii="Calibri" w:hAnsi="Calibri"/>
          <w:sz w:val="22"/>
        </w:rPr>
        <w:t>.</w:t>
      </w:r>
      <w:r w:rsidR="00486BFB">
        <w:rPr>
          <w:rFonts w:ascii="Calibri" w:hAnsi="Calibri"/>
          <w:sz w:val="22"/>
        </w:rPr>
        <w:t xml:space="preserve"> Consideration OK.</w:t>
      </w:r>
    </w:p>
    <w:p w:rsidR="00A30C10" w:rsidRDefault="00CC1913" w:rsidP="0021177C">
      <w:pPr>
        <w:pStyle w:val="ListParagraph"/>
        <w:numPr>
          <w:ilvl w:val="0"/>
          <w:numId w:val="55"/>
        </w:numPr>
        <w:rPr>
          <w:rFonts w:ascii="Calibri" w:hAnsi="Calibri"/>
          <w:sz w:val="22"/>
        </w:rPr>
      </w:pPr>
      <w:r w:rsidRPr="00A30C10">
        <w:rPr>
          <w:rFonts w:ascii="Calibri" w:hAnsi="Calibri"/>
          <w:i/>
          <w:sz w:val="22"/>
        </w:rPr>
        <w:t xml:space="preserve">Congregation v. DeLeo </w:t>
      </w:r>
      <w:r w:rsidRPr="00A30C10">
        <w:rPr>
          <w:rFonts w:ascii="Calibri" w:hAnsi="Calibri"/>
          <w:sz w:val="22"/>
        </w:rPr>
        <w:t>265</w:t>
      </w:r>
      <w:r w:rsidR="0021177C" w:rsidRPr="00A30C10">
        <w:rPr>
          <w:rFonts w:ascii="Calibri" w:hAnsi="Calibri"/>
          <w:sz w:val="22"/>
        </w:rPr>
        <w:t xml:space="preserve">: </w:t>
      </w:r>
      <w:r w:rsidR="00A30C10">
        <w:rPr>
          <w:rFonts w:ascii="Calibri" w:hAnsi="Calibri"/>
          <w:sz w:val="22"/>
        </w:rPr>
        <w:t xml:space="preserve">No </w:t>
      </w:r>
      <w:r w:rsidRPr="00A30C10">
        <w:rPr>
          <w:rFonts w:ascii="Calibri" w:hAnsi="Calibri"/>
          <w:sz w:val="22"/>
        </w:rPr>
        <w:t>consideration, no written contract, no reliance.</w:t>
      </w:r>
      <w:r w:rsidR="0021177C" w:rsidRPr="00A30C10">
        <w:rPr>
          <w:rFonts w:ascii="Calibri" w:hAnsi="Calibri"/>
          <w:sz w:val="22"/>
        </w:rPr>
        <w:t xml:space="preserve"> </w:t>
      </w:r>
    </w:p>
    <w:p w:rsidR="00A30C10" w:rsidRDefault="00CC1913" w:rsidP="00A30C10">
      <w:pPr>
        <w:pStyle w:val="ListParagraph"/>
        <w:numPr>
          <w:ilvl w:val="1"/>
          <w:numId w:val="55"/>
        </w:numPr>
        <w:rPr>
          <w:rFonts w:ascii="Calibri" w:hAnsi="Calibri"/>
          <w:sz w:val="22"/>
        </w:rPr>
      </w:pPr>
      <w:r w:rsidRPr="00A30C10">
        <w:rPr>
          <w:rFonts w:ascii="Calibri" w:hAnsi="Calibri"/>
          <w:sz w:val="22"/>
        </w:rPr>
        <w:t xml:space="preserve">Where there is no legal benefit to the promisor </w:t>
      </w:r>
      <w:r w:rsidR="00A30C10">
        <w:rPr>
          <w:rFonts w:ascii="Calibri" w:hAnsi="Calibri"/>
          <w:sz w:val="22"/>
        </w:rPr>
        <w:t xml:space="preserve">or </w:t>
      </w:r>
      <w:r w:rsidRPr="00A30C10">
        <w:rPr>
          <w:rFonts w:ascii="Calibri" w:hAnsi="Calibri"/>
          <w:sz w:val="22"/>
        </w:rPr>
        <w:t>detriment to the prom</w:t>
      </w:r>
      <w:r w:rsidR="0021177C" w:rsidRPr="00A30C10">
        <w:rPr>
          <w:rFonts w:ascii="Calibri" w:hAnsi="Calibri"/>
          <w:sz w:val="22"/>
        </w:rPr>
        <w:t xml:space="preserve">isee, there is no consideration. </w:t>
      </w:r>
    </w:p>
    <w:p w:rsidR="0021177C" w:rsidRPr="00A30C10" w:rsidRDefault="00CC1913" w:rsidP="00A30C10">
      <w:pPr>
        <w:pStyle w:val="ListParagraph"/>
        <w:numPr>
          <w:ilvl w:val="1"/>
          <w:numId w:val="55"/>
        </w:numPr>
        <w:rPr>
          <w:rFonts w:ascii="Calibri" w:hAnsi="Calibri"/>
          <w:sz w:val="22"/>
        </w:rPr>
      </w:pPr>
      <w:r w:rsidRPr="00A30C10">
        <w:rPr>
          <w:rFonts w:ascii="Calibri" w:hAnsi="Calibri"/>
          <w:sz w:val="22"/>
        </w:rPr>
        <w:t>Gifts are often governed by another body of law particular to gifts.</w:t>
      </w:r>
    </w:p>
    <w:p w:rsidR="00CC1913" w:rsidRPr="0021177C" w:rsidRDefault="00314025" w:rsidP="00A30C10">
      <w:pPr>
        <w:pStyle w:val="Heading3"/>
      </w:pPr>
      <w:bookmarkStart w:id="59" w:name="_Toc153708141"/>
      <w:r w:rsidRPr="00BF37D3">
        <w:t>Preexisting Duties</w:t>
      </w:r>
      <w:r w:rsidR="00A30C10">
        <w:t xml:space="preserve">: </w:t>
      </w:r>
      <w:r w:rsidR="0021177C" w:rsidRPr="0021177C">
        <w:t>If you are already obligated to do something, doing it is not consideration.</w:t>
      </w:r>
      <w:bookmarkEnd w:id="59"/>
    </w:p>
    <w:p w:rsidR="00F8587E" w:rsidRPr="00F8587E" w:rsidRDefault="00F8587E" w:rsidP="00F8587E">
      <w:pPr>
        <w:pStyle w:val="ListParagraph"/>
        <w:numPr>
          <w:ilvl w:val="0"/>
          <w:numId w:val="56"/>
        </w:numPr>
        <w:tabs>
          <w:tab w:val="left" w:pos="8550"/>
        </w:tabs>
        <w:spacing w:after="200"/>
        <w:rPr>
          <w:rFonts w:ascii="Calibri" w:hAnsi="Calibri"/>
          <w:sz w:val="22"/>
        </w:rPr>
      </w:pPr>
      <w:r w:rsidRPr="00F8587E">
        <w:rPr>
          <w:rFonts w:ascii="Calibri" w:hAnsi="Calibri"/>
          <w:sz w:val="22"/>
        </w:rPr>
        <w:t xml:space="preserve">If you already have a legal obligation to do it prior to agreement with the other party, how can promising to do it again or actually do it serve as a legal inducement to the other party’s promise? You haven’t given anything up. </w:t>
      </w:r>
    </w:p>
    <w:p w:rsidR="00F8587E" w:rsidRPr="00F8587E" w:rsidRDefault="00F8587E" w:rsidP="00F8587E">
      <w:pPr>
        <w:pStyle w:val="ListParagraph"/>
        <w:numPr>
          <w:ilvl w:val="1"/>
          <w:numId w:val="56"/>
        </w:numPr>
        <w:tabs>
          <w:tab w:val="left" w:pos="8550"/>
        </w:tabs>
        <w:spacing w:after="200"/>
        <w:rPr>
          <w:rFonts w:ascii="Calibri" w:hAnsi="Calibri"/>
          <w:sz w:val="22"/>
        </w:rPr>
      </w:pPr>
      <w:r w:rsidRPr="00F8587E">
        <w:rPr>
          <w:rFonts w:ascii="Calibri" w:hAnsi="Calibri"/>
          <w:sz w:val="22"/>
        </w:rPr>
        <w:t xml:space="preserve">If you already had a legal obligation it doesn’t constitute a detriment adequate in the eyes of the law; If there is an air of sleaziness &amp; the court has wiggle room, the court will find no consideration. </w:t>
      </w:r>
    </w:p>
    <w:p w:rsidR="00486BFB" w:rsidRDefault="00F8587E" w:rsidP="00486BFB">
      <w:pPr>
        <w:pStyle w:val="ListParagraph"/>
        <w:numPr>
          <w:ilvl w:val="0"/>
          <w:numId w:val="56"/>
        </w:numPr>
        <w:rPr>
          <w:rFonts w:ascii="Calibri" w:hAnsi="Calibri"/>
          <w:sz w:val="22"/>
        </w:rPr>
      </w:pPr>
      <w:r w:rsidRPr="00486BFB">
        <w:rPr>
          <w:rFonts w:ascii="Calibri" w:hAnsi="Calibri"/>
          <w:sz w:val="22"/>
          <w:u w:val="single"/>
        </w:rPr>
        <w:t>Restatement 2d</w:t>
      </w:r>
      <w:r w:rsidR="00486BFB" w:rsidRPr="00486BFB">
        <w:rPr>
          <w:rFonts w:ascii="Calibri" w:hAnsi="Calibri"/>
          <w:sz w:val="22"/>
          <w:u w:val="single"/>
        </w:rPr>
        <w:t xml:space="preserve"> §73</w:t>
      </w:r>
      <w:r w:rsidRPr="00A30C10">
        <w:rPr>
          <w:rFonts w:ascii="Calibri" w:hAnsi="Calibri"/>
          <w:sz w:val="22"/>
        </w:rPr>
        <w:t xml:space="preserve">: </w:t>
      </w:r>
      <w:r w:rsidRPr="00F8587E">
        <w:rPr>
          <w:rFonts w:ascii="Calibri" w:hAnsi="Calibri"/>
          <w:b/>
          <w:sz w:val="22"/>
        </w:rPr>
        <w:t>Performance of a legal duty owed to a promisor</w:t>
      </w:r>
      <w:r w:rsidR="00486BFB">
        <w:rPr>
          <w:rFonts w:ascii="Calibri" w:hAnsi="Calibri"/>
          <w:sz w:val="22"/>
        </w:rPr>
        <w:t xml:space="preserve">… </w:t>
      </w:r>
      <w:r w:rsidRPr="00F8587E">
        <w:rPr>
          <w:rFonts w:ascii="Calibri" w:hAnsi="Calibri"/>
          <w:b/>
          <w:sz w:val="22"/>
        </w:rPr>
        <w:t>is not consideration</w:t>
      </w:r>
      <w:r w:rsidRPr="00A30C10">
        <w:rPr>
          <w:rFonts w:ascii="Calibri" w:hAnsi="Calibri"/>
          <w:sz w:val="22"/>
        </w:rPr>
        <w:t xml:space="preserve">; </w:t>
      </w:r>
      <w:r w:rsidRPr="00F8587E">
        <w:rPr>
          <w:rFonts w:ascii="Calibri" w:hAnsi="Calibri"/>
          <w:b/>
          <w:sz w:val="22"/>
        </w:rPr>
        <w:t>but a similar performance is consideration if it differs from what was required</w:t>
      </w:r>
      <w:r w:rsidR="00486BFB">
        <w:rPr>
          <w:rFonts w:ascii="Calibri" w:hAnsi="Calibri"/>
          <w:sz w:val="22"/>
        </w:rPr>
        <w:t>…</w:t>
      </w:r>
    </w:p>
    <w:p w:rsidR="00486BFB" w:rsidRDefault="00486BFB" w:rsidP="00486BFB">
      <w:pPr>
        <w:pStyle w:val="ListParagraph"/>
        <w:numPr>
          <w:ilvl w:val="1"/>
          <w:numId w:val="56"/>
        </w:numPr>
        <w:rPr>
          <w:rFonts w:ascii="Calibri" w:hAnsi="Calibri"/>
          <w:sz w:val="22"/>
        </w:rPr>
      </w:pPr>
      <w:r w:rsidRPr="00486BFB">
        <w:rPr>
          <w:rFonts w:ascii="Calibri" w:hAnsi="Calibri"/>
          <w:sz w:val="22"/>
        </w:rPr>
        <w:t>A legal duty already owed “to the promisor” which is not in dispute is NOT consideration</w:t>
      </w:r>
    </w:p>
    <w:p w:rsidR="00F8587E" w:rsidRPr="00486BFB" w:rsidRDefault="00486BFB" w:rsidP="00486BFB">
      <w:pPr>
        <w:pStyle w:val="ListParagraph"/>
        <w:numPr>
          <w:ilvl w:val="1"/>
          <w:numId w:val="56"/>
        </w:numPr>
        <w:rPr>
          <w:rFonts w:ascii="Calibri" w:hAnsi="Calibri"/>
          <w:sz w:val="22"/>
        </w:rPr>
      </w:pPr>
      <w:r w:rsidRPr="00486BFB">
        <w:rPr>
          <w:rFonts w:ascii="Calibri" w:hAnsi="Calibri"/>
          <w:sz w:val="22"/>
        </w:rPr>
        <w:t>A similar performance IS consideration if it differs from what the legal duty requires in a way which reflects ‘more than a pretense’ of bargain</w:t>
      </w:r>
    </w:p>
    <w:p w:rsidR="000E4627" w:rsidRDefault="00D247EC" w:rsidP="0021177C">
      <w:pPr>
        <w:pStyle w:val="ListParagraph"/>
        <w:numPr>
          <w:ilvl w:val="0"/>
          <w:numId w:val="56"/>
        </w:numPr>
        <w:spacing w:after="200"/>
        <w:rPr>
          <w:rFonts w:ascii="Calibri" w:hAnsi="Calibri"/>
          <w:sz w:val="22"/>
        </w:rPr>
      </w:pPr>
      <w:r w:rsidRPr="00E0769B">
        <w:rPr>
          <w:rFonts w:ascii="Calibri" w:hAnsi="Calibri"/>
          <w:b/>
          <w:i/>
          <w:sz w:val="22"/>
        </w:rPr>
        <w:t>Hamer v. Sidway</w:t>
      </w:r>
      <w:r>
        <w:rPr>
          <w:rFonts w:ascii="Calibri" w:hAnsi="Calibri"/>
          <w:b/>
          <w:i/>
          <w:sz w:val="22"/>
        </w:rPr>
        <w:t xml:space="preserve"> </w:t>
      </w:r>
      <w:r w:rsidR="00A30C10">
        <w:rPr>
          <w:rFonts w:ascii="Calibri" w:hAnsi="Calibri"/>
          <w:sz w:val="22"/>
        </w:rPr>
        <w:t>(</w:t>
      </w:r>
      <w:r w:rsidRPr="00A30C10">
        <w:rPr>
          <w:rFonts w:ascii="Calibri" w:hAnsi="Calibri"/>
          <w:sz w:val="22"/>
        </w:rPr>
        <w:t>267</w:t>
      </w:r>
      <w:r w:rsidR="00A30C10">
        <w:rPr>
          <w:rFonts w:ascii="Calibri" w:hAnsi="Calibri"/>
          <w:sz w:val="22"/>
        </w:rPr>
        <w:t>). C</w:t>
      </w:r>
      <w:r w:rsidRPr="00E0769B">
        <w:rPr>
          <w:rFonts w:ascii="Calibri" w:hAnsi="Calibri"/>
          <w:sz w:val="22"/>
        </w:rPr>
        <w:t>lassic. Uncle promises $5k for refraining from drinking, tobacco, swearing, and gambling. Consideration: clean living. Uncle did not have to benefit</w:t>
      </w:r>
      <w:r w:rsidRPr="00E0769B">
        <w:rPr>
          <w:rFonts w:ascii="Calibri" w:hAnsi="Calibri"/>
          <w:sz w:val="22"/>
          <w:u w:val="single"/>
        </w:rPr>
        <w:t>;</w:t>
      </w:r>
      <w:r w:rsidRPr="00E0769B">
        <w:rPr>
          <w:rFonts w:ascii="Calibri" w:hAnsi="Calibri"/>
          <w:sz w:val="22"/>
        </w:rPr>
        <w:t xml:space="preserve"> nephew’s </w:t>
      </w:r>
      <w:r w:rsidRPr="00E0769B">
        <w:rPr>
          <w:rFonts w:ascii="Calibri" w:hAnsi="Calibri"/>
          <w:sz w:val="22"/>
          <w:u w:val="single"/>
        </w:rPr>
        <w:t xml:space="preserve">legal detriment is sufficient. </w:t>
      </w:r>
      <w:r w:rsidRPr="00E0769B">
        <w:rPr>
          <w:rFonts w:ascii="Calibri" w:hAnsi="Calibri"/>
          <w:sz w:val="22"/>
        </w:rPr>
        <w:t>Promise induced the detriment, and detriment induced the promise (would not have refrained without $)</w:t>
      </w:r>
      <w:r>
        <w:rPr>
          <w:rFonts w:ascii="Calibri" w:hAnsi="Calibri"/>
          <w:sz w:val="22"/>
        </w:rPr>
        <w:t>.</w:t>
      </w:r>
    </w:p>
    <w:p w:rsidR="000E4627" w:rsidRDefault="000E4627" w:rsidP="000E4627">
      <w:pPr>
        <w:pStyle w:val="ListParagraph"/>
        <w:numPr>
          <w:ilvl w:val="0"/>
          <w:numId w:val="56"/>
        </w:numPr>
        <w:rPr>
          <w:rFonts w:ascii="Calibri" w:hAnsi="Calibri"/>
          <w:sz w:val="22"/>
        </w:rPr>
      </w:pPr>
      <w:r w:rsidRPr="00CC1913">
        <w:rPr>
          <w:rFonts w:ascii="Calibri" w:hAnsi="Calibri"/>
          <w:sz w:val="22"/>
          <w:u w:val="single"/>
        </w:rPr>
        <w:t xml:space="preserve">Bargain Theory of Consideration: </w:t>
      </w:r>
      <w:r w:rsidRPr="00CC1913">
        <w:rPr>
          <w:rFonts w:ascii="Calibri" w:hAnsi="Calibri"/>
          <w:sz w:val="22"/>
        </w:rPr>
        <w:t>The benefit or detriment serving as consideration must be given in exchange for the promise to be enforced.</w:t>
      </w:r>
    </w:p>
    <w:p w:rsidR="000E4627" w:rsidRPr="00A30C10" w:rsidRDefault="000E4627" w:rsidP="0021177C">
      <w:pPr>
        <w:pStyle w:val="ListParagraph"/>
        <w:numPr>
          <w:ilvl w:val="0"/>
          <w:numId w:val="56"/>
        </w:numPr>
        <w:rPr>
          <w:rFonts w:ascii="Calibri" w:hAnsi="Calibri"/>
          <w:i/>
          <w:sz w:val="22"/>
        </w:rPr>
      </w:pPr>
      <w:r w:rsidRPr="00A30C10">
        <w:rPr>
          <w:rFonts w:ascii="Calibri" w:hAnsi="Calibri"/>
          <w:i/>
          <w:sz w:val="22"/>
        </w:rPr>
        <w:t xml:space="preserve">Whitten v. Greeley-Shaw </w:t>
      </w:r>
      <w:r w:rsidRPr="00A30C10">
        <w:rPr>
          <w:rFonts w:ascii="Calibri" w:hAnsi="Calibri"/>
          <w:sz w:val="22"/>
        </w:rPr>
        <w:t>270</w:t>
      </w:r>
      <w:r w:rsidR="00A30C10">
        <w:rPr>
          <w:rFonts w:ascii="Calibri" w:hAnsi="Calibri"/>
          <w:sz w:val="22"/>
        </w:rPr>
        <w:t>. Suit/cross</w:t>
      </w:r>
      <w:r w:rsidR="00D247EC" w:rsidRPr="00A30C10">
        <w:rPr>
          <w:rFonts w:ascii="Calibri" w:hAnsi="Calibri"/>
          <w:sz w:val="22"/>
        </w:rPr>
        <w:t xml:space="preserve">suit. </w:t>
      </w:r>
      <w:r w:rsidR="00A30C10">
        <w:rPr>
          <w:rFonts w:ascii="Calibri" w:hAnsi="Calibri"/>
          <w:sz w:val="22"/>
        </w:rPr>
        <w:t>C</w:t>
      </w:r>
      <w:r w:rsidR="00D247EC" w:rsidRPr="00A30C10">
        <w:rPr>
          <w:rFonts w:ascii="Calibri" w:hAnsi="Calibri"/>
          <w:sz w:val="22"/>
        </w:rPr>
        <w:t xml:space="preserve">ourt motivated </w:t>
      </w:r>
      <w:r w:rsidR="00A30C10">
        <w:rPr>
          <w:rFonts w:ascii="Calibri" w:hAnsi="Calibri"/>
          <w:sz w:val="22"/>
        </w:rPr>
        <w:t xml:space="preserve">by </w:t>
      </w:r>
      <w:r w:rsidR="00D247EC" w:rsidRPr="00A30C10">
        <w:rPr>
          <w:rFonts w:ascii="Calibri" w:hAnsi="Calibri"/>
          <w:sz w:val="22"/>
        </w:rPr>
        <w:t xml:space="preserve">not wanting </w:t>
      </w:r>
      <w:r w:rsidRPr="00A30C10">
        <w:rPr>
          <w:rFonts w:ascii="Calibri" w:hAnsi="Calibri"/>
          <w:sz w:val="22"/>
        </w:rPr>
        <w:t>to get involved with dirty contract</w:t>
      </w:r>
      <w:r w:rsidR="00A30C10">
        <w:rPr>
          <w:rFonts w:ascii="Calibri" w:hAnsi="Calibri"/>
          <w:sz w:val="22"/>
        </w:rPr>
        <w:t>.</w:t>
      </w:r>
    </w:p>
    <w:p w:rsidR="0021177C" w:rsidRPr="00F8587E" w:rsidRDefault="00A30C10" w:rsidP="0021177C">
      <w:pPr>
        <w:pStyle w:val="ListParagraph"/>
        <w:numPr>
          <w:ilvl w:val="0"/>
          <w:numId w:val="56"/>
        </w:numPr>
        <w:tabs>
          <w:tab w:val="left" w:pos="8550"/>
        </w:tabs>
        <w:spacing w:after="200"/>
        <w:rPr>
          <w:rFonts w:ascii="Calibri" w:hAnsi="Calibri"/>
          <w:i/>
          <w:sz w:val="22"/>
        </w:rPr>
      </w:pPr>
      <w:r w:rsidRPr="00F8587E">
        <w:rPr>
          <w:rFonts w:ascii="Calibri" w:hAnsi="Calibri"/>
          <w:i/>
          <w:sz w:val="22"/>
        </w:rPr>
        <w:t xml:space="preserve">Pennsy Supply </w:t>
      </w:r>
      <w:r w:rsidR="000E4627" w:rsidRPr="00F8587E">
        <w:rPr>
          <w:rFonts w:ascii="Calibri" w:hAnsi="Calibri"/>
          <w:i/>
          <w:sz w:val="22"/>
        </w:rPr>
        <w:t xml:space="preserve">v. American Ash </w:t>
      </w:r>
      <w:r w:rsidR="000E4627" w:rsidRPr="00F8587E">
        <w:rPr>
          <w:rFonts w:ascii="Calibri" w:hAnsi="Calibri"/>
          <w:sz w:val="22"/>
        </w:rPr>
        <w:t>274</w:t>
      </w:r>
      <w:r w:rsidR="00D247EC" w:rsidRPr="00F8587E">
        <w:rPr>
          <w:rFonts w:ascii="Calibri" w:hAnsi="Calibri"/>
          <w:sz w:val="22"/>
        </w:rPr>
        <w:t xml:space="preserve"> </w:t>
      </w:r>
      <w:r w:rsidR="000E4627" w:rsidRPr="00F8587E">
        <w:rPr>
          <w:rFonts w:ascii="Calibri" w:hAnsi="Calibri"/>
          <w:sz w:val="22"/>
        </w:rPr>
        <w:t xml:space="preserve">Not merely a conditional gift. </w:t>
      </w:r>
      <w:r w:rsidR="00CA6EA7" w:rsidRPr="00F8587E">
        <w:rPr>
          <w:rFonts w:ascii="Calibri" w:hAnsi="Calibri"/>
          <w:sz w:val="22"/>
        </w:rPr>
        <w:t xml:space="preserve">Alleged compensation: </w:t>
      </w:r>
      <w:r w:rsidR="000E4627" w:rsidRPr="00F8587E">
        <w:rPr>
          <w:rFonts w:ascii="Calibri" w:hAnsi="Calibri"/>
          <w:sz w:val="22"/>
        </w:rPr>
        <w:t xml:space="preserve">American Ash gets a benefit of not having to dispose of the material. If somebody asks for </w:t>
      </w:r>
      <w:r w:rsidR="00F8587E" w:rsidRPr="00F8587E">
        <w:rPr>
          <w:rFonts w:ascii="Calibri" w:hAnsi="Calibri"/>
          <w:sz w:val="22"/>
        </w:rPr>
        <w:t xml:space="preserve">&amp; receives </w:t>
      </w:r>
      <w:r w:rsidR="000E4627" w:rsidRPr="00F8587E">
        <w:rPr>
          <w:rFonts w:ascii="Calibri" w:hAnsi="Calibri"/>
          <w:sz w:val="22"/>
        </w:rPr>
        <w:t>the detriment they are benefitted in a legal way. Actual benefit to promisor may substitute for legal benefit.</w:t>
      </w:r>
      <w:r w:rsidR="00CA6EA7" w:rsidRPr="00F8587E">
        <w:rPr>
          <w:rFonts w:ascii="Calibri" w:hAnsi="Calibri"/>
          <w:sz w:val="22"/>
        </w:rPr>
        <w:t xml:space="preserve"> </w:t>
      </w:r>
    </w:p>
    <w:p w:rsidR="00F8587E" w:rsidRDefault="000E4627" w:rsidP="0021177C">
      <w:pPr>
        <w:pStyle w:val="ListParagraph"/>
        <w:numPr>
          <w:ilvl w:val="0"/>
          <w:numId w:val="56"/>
        </w:numPr>
        <w:tabs>
          <w:tab w:val="left" w:pos="8550"/>
        </w:tabs>
        <w:spacing w:after="200"/>
        <w:rPr>
          <w:rFonts w:ascii="Calibri" w:hAnsi="Calibri"/>
          <w:sz w:val="22"/>
        </w:rPr>
      </w:pPr>
      <w:r w:rsidRPr="00F8587E">
        <w:rPr>
          <w:rFonts w:ascii="Calibri" w:hAnsi="Calibri"/>
          <w:i/>
          <w:sz w:val="22"/>
        </w:rPr>
        <w:t>White v. Homewood</w:t>
      </w:r>
      <w:r w:rsidRPr="00F8587E">
        <w:rPr>
          <w:rFonts w:ascii="Calibri" w:hAnsi="Calibri"/>
          <w:sz w:val="22"/>
        </w:rPr>
        <w:t xml:space="preserve">: </w:t>
      </w:r>
      <w:r w:rsidR="00F8587E">
        <w:rPr>
          <w:rFonts w:ascii="Calibri" w:hAnsi="Calibri"/>
          <w:sz w:val="22"/>
        </w:rPr>
        <w:t>A</w:t>
      </w:r>
      <w:r w:rsidRPr="00F8587E">
        <w:rPr>
          <w:rFonts w:ascii="Calibri" w:hAnsi="Calibri"/>
          <w:sz w:val="22"/>
        </w:rPr>
        <w:t>gility test</w:t>
      </w:r>
      <w:r w:rsidR="00F8587E">
        <w:rPr>
          <w:rFonts w:ascii="Calibri" w:hAnsi="Calibri"/>
          <w:sz w:val="22"/>
        </w:rPr>
        <w:t>. N</w:t>
      </w:r>
      <w:r w:rsidR="0021177C" w:rsidRPr="00F8587E">
        <w:rPr>
          <w:rFonts w:ascii="Calibri" w:hAnsi="Calibri"/>
          <w:sz w:val="22"/>
        </w:rPr>
        <w:t xml:space="preserve">o consideration </w:t>
      </w:r>
      <w:r w:rsidR="00F8587E">
        <w:rPr>
          <w:rFonts w:ascii="Calibri" w:hAnsi="Calibri"/>
          <w:sz w:val="22"/>
        </w:rPr>
        <w:t xml:space="preserve">by fire </w:t>
      </w:r>
      <w:r w:rsidR="0021177C" w:rsidRPr="00F8587E">
        <w:rPr>
          <w:rFonts w:ascii="Calibri" w:hAnsi="Calibri"/>
          <w:sz w:val="22"/>
        </w:rPr>
        <w:t>department</w:t>
      </w:r>
      <w:r w:rsidR="00F8587E">
        <w:rPr>
          <w:rFonts w:ascii="Calibri" w:hAnsi="Calibri"/>
          <w:sz w:val="22"/>
        </w:rPr>
        <w:t xml:space="preserve">, already </w:t>
      </w:r>
      <w:r w:rsidR="0021177C" w:rsidRPr="00F8587E">
        <w:rPr>
          <w:rFonts w:ascii="Calibri" w:hAnsi="Calibri"/>
          <w:sz w:val="22"/>
        </w:rPr>
        <w:t xml:space="preserve">obligated to give the test. </w:t>
      </w:r>
    </w:p>
    <w:p w:rsidR="0021177C" w:rsidRDefault="006A2FE6" w:rsidP="00486BFB">
      <w:pPr>
        <w:pStyle w:val="ListParagraph"/>
        <w:numPr>
          <w:ilvl w:val="0"/>
          <w:numId w:val="56"/>
        </w:numPr>
        <w:tabs>
          <w:tab w:val="left" w:pos="8550"/>
        </w:tabs>
        <w:spacing w:after="200"/>
        <w:jc w:val="both"/>
        <w:rPr>
          <w:rFonts w:ascii="Calibri" w:hAnsi="Calibri"/>
          <w:sz w:val="22"/>
        </w:rPr>
      </w:pPr>
      <w:r w:rsidRPr="00486BFB">
        <w:rPr>
          <w:rFonts w:ascii="Calibri" w:hAnsi="Calibri"/>
          <w:b/>
          <w:sz w:val="22"/>
          <w:u w:val="single"/>
        </w:rPr>
        <w:t>Contract Modification</w:t>
      </w:r>
      <w:r w:rsidRPr="0021177C">
        <w:rPr>
          <w:rFonts w:ascii="Calibri" w:hAnsi="Calibri"/>
          <w:sz w:val="22"/>
        </w:rPr>
        <w:t xml:space="preserve">: Pre-existing duty rules are difficult with contract modification. </w:t>
      </w:r>
    </w:p>
    <w:p w:rsidR="001A2AA2" w:rsidRPr="0021177C" w:rsidRDefault="006A2FE6" w:rsidP="0021177C">
      <w:pPr>
        <w:pStyle w:val="ListParagraph"/>
        <w:numPr>
          <w:ilvl w:val="1"/>
          <w:numId w:val="56"/>
        </w:numPr>
        <w:tabs>
          <w:tab w:val="left" w:pos="8550"/>
        </w:tabs>
        <w:spacing w:after="200"/>
        <w:rPr>
          <w:rFonts w:ascii="Calibri" w:hAnsi="Calibri"/>
          <w:sz w:val="22"/>
        </w:rPr>
      </w:pPr>
      <w:r w:rsidRPr="00486BFB">
        <w:rPr>
          <w:rFonts w:ascii="Calibri" w:hAnsi="Calibri"/>
          <w:i/>
          <w:sz w:val="22"/>
        </w:rPr>
        <w:t>Alaska Packers Association</w:t>
      </w:r>
      <w:r w:rsidRPr="0021177C">
        <w:rPr>
          <w:rFonts w:ascii="Calibri" w:hAnsi="Calibri"/>
          <w:sz w:val="22"/>
        </w:rPr>
        <w:t xml:space="preserve">: Alaska fisherman strike for higher wages. Company promises higher wages for them to continue the same work they were obligated to do. Then at the end of the season the company gives original (lower) wages. The fisherman already had a duty to perform their jobs for the original pay so there was no consideration. </w:t>
      </w:r>
    </w:p>
    <w:p w:rsidR="006A2FE6" w:rsidRPr="0021177C" w:rsidRDefault="00486BFB" w:rsidP="0021177C">
      <w:pPr>
        <w:pStyle w:val="ListParagraph"/>
        <w:numPr>
          <w:ilvl w:val="1"/>
          <w:numId w:val="56"/>
        </w:numPr>
        <w:tabs>
          <w:tab w:val="left" w:pos="8550"/>
        </w:tabs>
        <w:spacing w:after="200"/>
        <w:rPr>
          <w:rFonts w:ascii="Calibri" w:hAnsi="Calibri"/>
          <w:sz w:val="22"/>
        </w:rPr>
      </w:pPr>
      <w:r>
        <w:rPr>
          <w:rFonts w:ascii="Calibri" w:hAnsi="Calibri"/>
          <w:sz w:val="22"/>
        </w:rPr>
        <w:t>I</w:t>
      </w:r>
      <w:r w:rsidR="001A2AA2" w:rsidRPr="0021177C">
        <w:rPr>
          <w:rFonts w:ascii="Calibri" w:hAnsi="Calibri"/>
          <w:sz w:val="22"/>
        </w:rPr>
        <w:t xml:space="preserve">f there was some bartering adding something additional that wasn’t in the initial contract that could be </w:t>
      </w:r>
      <w:r>
        <w:rPr>
          <w:rFonts w:ascii="Calibri" w:hAnsi="Calibri"/>
          <w:sz w:val="22"/>
        </w:rPr>
        <w:t xml:space="preserve">acceptable </w:t>
      </w:r>
      <w:r w:rsidR="001A2AA2" w:rsidRPr="0021177C">
        <w:rPr>
          <w:rFonts w:ascii="Calibri" w:hAnsi="Calibri"/>
          <w:sz w:val="22"/>
        </w:rPr>
        <w:t xml:space="preserve">consideration to make the modification </w:t>
      </w:r>
      <w:r>
        <w:rPr>
          <w:rFonts w:ascii="Calibri" w:hAnsi="Calibri"/>
          <w:sz w:val="22"/>
        </w:rPr>
        <w:t>enforceable</w:t>
      </w:r>
      <w:r w:rsidR="001A2AA2" w:rsidRPr="0021177C">
        <w:rPr>
          <w:rFonts w:ascii="Calibri" w:hAnsi="Calibri"/>
          <w:sz w:val="22"/>
        </w:rPr>
        <w:t>.</w:t>
      </w:r>
    </w:p>
    <w:p w:rsidR="000E4627" w:rsidRDefault="000E4627" w:rsidP="0021177C">
      <w:pPr>
        <w:pStyle w:val="ListParagraph"/>
        <w:ind w:left="1440"/>
        <w:rPr>
          <w:rFonts w:ascii="Calibri" w:hAnsi="Calibri"/>
          <w:sz w:val="22"/>
        </w:rPr>
      </w:pPr>
    </w:p>
    <w:p w:rsidR="008525C3" w:rsidRDefault="00314025" w:rsidP="00486BFB">
      <w:pPr>
        <w:pStyle w:val="Heading3"/>
      </w:pPr>
      <w:bookmarkStart w:id="60" w:name="_Toc153708142"/>
      <w:r w:rsidRPr="00BF37D3">
        <w:t>Agreements to Settle Disputed Claims or Defenses</w:t>
      </w:r>
      <w:bookmarkEnd w:id="60"/>
    </w:p>
    <w:p w:rsidR="00C34783" w:rsidRDefault="00C34783" w:rsidP="00486BFB">
      <w:pPr>
        <w:pStyle w:val="ListParagraph"/>
        <w:numPr>
          <w:ilvl w:val="0"/>
          <w:numId w:val="70"/>
        </w:numPr>
        <w:rPr>
          <w:rFonts w:ascii="Calibri" w:hAnsi="Calibri"/>
          <w:b/>
          <w:sz w:val="22"/>
        </w:rPr>
      </w:pPr>
      <w:r w:rsidRPr="00E0769B">
        <w:rPr>
          <w:rFonts w:ascii="Calibri" w:eastAsia="Calibri" w:hAnsi="Calibri" w:cs="Times New Roman"/>
          <w:sz w:val="22"/>
        </w:rPr>
        <w:t>Settlement agreements are a chronic area of dispute</w:t>
      </w:r>
      <w:r>
        <w:rPr>
          <w:rFonts w:ascii="Calibri" w:hAnsi="Calibri"/>
          <w:b/>
          <w:sz w:val="22"/>
        </w:rPr>
        <w:t xml:space="preserve"> </w:t>
      </w:r>
    </w:p>
    <w:p w:rsidR="00C34783" w:rsidRPr="00C34783" w:rsidRDefault="0021177C" w:rsidP="00C34783">
      <w:pPr>
        <w:pStyle w:val="ListParagraph"/>
        <w:numPr>
          <w:ilvl w:val="0"/>
          <w:numId w:val="70"/>
        </w:numPr>
        <w:rPr>
          <w:rFonts w:ascii="Calibri" w:hAnsi="Calibri"/>
          <w:sz w:val="22"/>
          <w:u w:val="single"/>
        </w:rPr>
      </w:pPr>
      <w:r w:rsidRPr="00C34783">
        <w:rPr>
          <w:rFonts w:ascii="Calibri" w:hAnsi="Calibri"/>
          <w:sz w:val="22"/>
          <w:u w:val="single"/>
        </w:rPr>
        <w:t>Restatement</w:t>
      </w:r>
      <w:r w:rsidR="00C34783">
        <w:rPr>
          <w:rFonts w:ascii="Calibri" w:hAnsi="Calibri"/>
          <w:sz w:val="22"/>
          <w:u w:val="single"/>
        </w:rPr>
        <w:t xml:space="preserve"> 2</w:t>
      </w:r>
      <w:r w:rsidRPr="00C34783">
        <w:rPr>
          <w:rFonts w:ascii="Calibri" w:hAnsi="Calibri"/>
          <w:sz w:val="22"/>
          <w:u w:val="single"/>
        </w:rPr>
        <w:t>d §74</w:t>
      </w:r>
      <w:r w:rsidR="00C34783">
        <w:rPr>
          <w:rFonts w:ascii="Calibri" w:hAnsi="Calibri"/>
          <w:sz w:val="22"/>
          <w:u w:val="single"/>
        </w:rPr>
        <w:t xml:space="preserve">, </w:t>
      </w:r>
      <w:r w:rsidRPr="00C34783">
        <w:rPr>
          <w:rFonts w:ascii="Calibri" w:hAnsi="Calibri"/>
          <w:sz w:val="22"/>
          <w:u w:val="single"/>
        </w:rPr>
        <w:t>Settlement of Claims</w:t>
      </w:r>
      <w:r w:rsidR="00C34783">
        <w:rPr>
          <w:rFonts w:ascii="Calibri" w:hAnsi="Calibri"/>
          <w:sz w:val="22"/>
          <w:u w:val="single"/>
        </w:rPr>
        <w:t xml:space="preserve">: </w:t>
      </w:r>
      <w:r w:rsidR="00C34783" w:rsidRPr="00C34783">
        <w:rPr>
          <w:rFonts w:ascii="Calibri" w:eastAsia="Calibri" w:hAnsi="Calibri" w:cs="Times New Roman"/>
          <w:sz w:val="22"/>
        </w:rPr>
        <w:t xml:space="preserve">Forbearance to assert or surrender a claim or defense which proves invalid is NOT consideration </w:t>
      </w:r>
      <w:r w:rsidR="00C34783" w:rsidRPr="00C34783">
        <w:rPr>
          <w:rFonts w:ascii="Calibri" w:eastAsia="Calibri" w:hAnsi="Calibri" w:cs="Times New Roman"/>
          <w:i/>
          <w:sz w:val="22"/>
        </w:rPr>
        <w:t>unless</w:t>
      </w:r>
      <w:r w:rsidR="00C34783" w:rsidRPr="00C34783">
        <w:rPr>
          <w:rFonts w:ascii="Calibri" w:eastAsia="Calibri" w:hAnsi="Calibri" w:cs="Times New Roman"/>
          <w:sz w:val="22"/>
          <w:u w:val="single"/>
        </w:rPr>
        <w:t>:</w:t>
      </w:r>
    </w:p>
    <w:p w:rsidR="00C34783" w:rsidRPr="00C34783" w:rsidRDefault="00C34783" w:rsidP="00C34783">
      <w:pPr>
        <w:pStyle w:val="ListParagraph"/>
        <w:numPr>
          <w:ilvl w:val="1"/>
          <w:numId w:val="70"/>
        </w:numPr>
        <w:rPr>
          <w:rFonts w:ascii="Calibri" w:hAnsi="Calibri"/>
          <w:sz w:val="22"/>
          <w:u w:val="single"/>
        </w:rPr>
      </w:pPr>
      <w:r w:rsidRPr="00C34783">
        <w:rPr>
          <w:rFonts w:ascii="Calibri" w:eastAsia="Calibri" w:hAnsi="Calibri" w:cs="Times New Roman"/>
          <w:sz w:val="22"/>
        </w:rPr>
        <w:t>Good faith – believe the claim or defense is valid</w:t>
      </w:r>
    </w:p>
    <w:p w:rsidR="00C34783" w:rsidRPr="00C34783" w:rsidRDefault="00C34783" w:rsidP="00C34783">
      <w:pPr>
        <w:pStyle w:val="ListParagraph"/>
        <w:numPr>
          <w:ilvl w:val="1"/>
          <w:numId w:val="70"/>
        </w:numPr>
        <w:rPr>
          <w:rFonts w:ascii="Calibri" w:hAnsi="Calibri"/>
          <w:sz w:val="22"/>
          <w:u w:val="single"/>
        </w:rPr>
      </w:pPr>
      <w:r w:rsidRPr="00C34783">
        <w:rPr>
          <w:rFonts w:ascii="Calibri" w:eastAsia="Calibri" w:hAnsi="Calibri" w:cs="Times New Roman"/>
          <w:sz w:val="22"/>
        </w:rPr>
        <w:t>Or, reasonable belief that the claim or defense may be determined to be valid</w:t>
      </w:r>
    </w:p>
    <w:p w:rsidR="001D1F4B" w:rsidRPr="00C34783" w:rsidRDefault="00F75883" w:rsidP="00C34783">
      <w:pPr>
        <w:pStyle w:val="ListParagraph"/>
        <w:numPr>
          <w:ilvl w:val="2"/>
          <w:numId w:val="70"/>
        </w:numPr>
        <w:rPr>
          <w:rFonts w:ascii="Calibri" w:hAnsi="Calibri"/>
          <w:sz w:val="22"/>
          <w:u w:val="single"/>
        </w:rPr>
      </w:pPr>
      <w:r w:rsidRPr="00C34783">
        <w:rPr>
          <w:rFonts w:ascii="Calibri" w:hAnsi="Calibri"/>
          <w:sz w:val="22"/>
          <w:u w:val="single"/>
        </w:rPr>
        <w:t>Aka: “Dropping a frivolous claim can be consideration if its bargained for”</w:t>
      </w:r>
    </w:p>
    <w:p w:rsidR="0021177C" w:rsidRPr="0021177C" w:rsidRDefault="0021177C" w:rsidP="001D1F4B">
      <w:pPr>
        <w:pStyle w:val="ListParagraph"/>
        <w:numPr>
          <w:ilvl w:val="0"/>
          <w:numId w:val="57"/>
        </w:numPr>
        <w:tabs>
          <w:tab w:val="left" w:pos="8550"/>
        </w:tabs>
        <w:spacing w:after="200"/>
        <w:rPr>
          <w:rFonts w:ascii="Calibri" w:hAnsi="Calibri"/>
          <w:sz w:val="22"/>
        </w:rPr>
      </w:pPr>
      <w:r w:rsidRPr="0021177C">
        <w:rPr>
          <w:rFonts w:ascii="Calibri" w:hAnsi="Calibri"/>
          <w:sz w:val="22"/>
          <w:u w:val="single"/>
        </w:rPr>
        <w:t xml:space="preserve">Frivolous Defenses: </w:t>
      </w:r>
      <w:r w:rsidRPr="0021177C">
        <w:rPr>
          <w:rFonts w:ascii="Calibri" w:hAnsi="Calibri"/>
          <w:sz w:val="22"/>
        </w:rPr>
        <w:t xml:space="preserve">Deb owes $10K, she tells credit card company to take $1K or she will fight the charge in court. </w:t>
      </w:r>
      <w:r w:rsidR="00C34783">
        <w:rPr>
          <w:rFonts w:ascii="Calibri" w:hAnsi="Calibri"/>
          <w:sz w:val="22"/>
        </w:rPr>
        <w:t xml:space="preserve">Deb </w:t>
      </w:r>
      <w:r w:rsidRPr="0021177C">
        <w:rPr>
          <w:rFonts w:ascii="Calibri" w:hAnsi="Calibri"/>
          <w:sz w:val="22"/>
        </w:rPr>
        <w:t xml:space="preserve">had a pre-existing legal duty to pay them, so there was no consideration. </w:t>
      </w:r>
    </w:p>
    <w:p w:rsidR="0021177C" w:rsidRPr="0021177C" w:rsidRDefault="0021177C" w:rsidP="001D1F4B">
      <w:pPr>
        <w:pStyle w:val="ListParagraph"/>
        <w:numPr>
          <w:ilvl w:val="0"/>
          <w:numId w:val="57"/>
        </w:numPr>
        <w:tabs>
          <w:tab w:val="left" w:pos="8550"/>
        </w:tabs>
        <w:spacing w:after="200"/>
        <w:rPr>
          <w:rFonts w:ascii="Calibri" w:hAnsi="Calibri"/>
          <w:sz w:val="22"/>
        </w:rPr>
      </w:pPr>
      <w:r w:rsidRPr="0021177C">
        <w:rPr>
          <w:rFonts w:ascii="Calibri" w:hAnsi="Calibri"/>
          <w:sz w:val="22"/>
          <w:u w:val="single"/>
        </w:rPr>
        <w:t>Frivolous Claims</w:t>
      </w:r>
      <w:r w:rsidRPr="0021177C">
        <w:rPr>
          <w:rFonts w:ascii="Calibri" w:hAnsi="Calibri"/>
          <w:sz w:val="22"/>
        </w:rPr>
        <w:t xml:space="preserve">: Forbearance in pursuing a patently invalid claim does not constitute true good consideration, even if bargained for. If you know your claim is a terrible one you can’t give it up as consideration. </w:t>
      </w:r>
    </w:p>
    <w:p w:rsidR="00C34783" w:rsidRPr="00C34783" w:rsidRDefault="0021177C" w:rsidP="00C34783">
      <w:pPr>
        <w:pStyle w:val="ListParagraph"/>
        <w:numPr>
          <w:ilvl w:val="0"/>
          <w:numId w:val="57"/>
        </w:numPr>
        <w:tabs>
          <w:tab w:val="left" w:pos="8550"/>
        </w:tabs>
        <w:spacing w:after="200"/>
        <w:rPr>
          <w:rFonts w:ascii="Calibri" w:hAnsi="Calibri"/>
          <w:sz w:val="22"/>
        </w:rPr>
      </w:pPr>
      <w:r w:rsidRPr="0021177C">
        <w:rPr>
          <w:rFonts w:ascii="Calibri" w:hAnsi="Calibri"/>
          <w:i/>
          <w:sz w:val="22"/>
          <w:u w:val="single"/>
        </w:rPr>
        <w:t>Questionable</w:t>
      </w:r>
      <w:r w:rsidRPr="0021177C">
        <w:rPr>
          <w:rFonts w:ascii="Calibri" w:hAnsi="Calibri"/>
          <w:sz w:val="22"/>
          <w:u w:val="single"/>
        </w:rPr>
        <w:t xml:space="preserve"> Claims and Defenses: </w:t>
      </w:r>
      <w:r w:rsidRPr="0021177C">
        <w:rPr>
          <w:rFonts w:ascii="Calibri" w:hAnsi="Calibri"/>
          <w:sz w:val="22"/>
        </w:rPr>
        <w:t xml:space="preserve">whether these can be used as consideration is an area of dispute. </w:t>
      </w:r>
    </w:p>
    <w:p w:rsidR="0021177C" w:rsidRPr="00C34783" w:rsidRDefault="00C34783" w:rsidP="00C34783">
      <w:pPr>
        <w:pStyle w:val="ListParagraph"/>
        <w:numPr>
          <w:ilvl w:val="0"/>
          <w:numId w:val="57"/>
        </w:numPr>
        <w:rPr>
          <w:rFonts w:ascii="Calibri" w:hAnsi="Calibri"/>
          <w:sz w:val="22"/>
        </w:rPr>
      </w:pPr>
      <w:r w:rsidRPr="00C34783">
        <w:rPr>
          <w:rFonts w:ascii="Calibri" w:hAnsi="Calibri"/>
          <w:i/>
          <w:sz w:val="22"/>
        </w:rPr>
        <w:t>Fiege v. Bohm</w:t>
      </w:r>
      <w:r>
        <w:rPr>
          <w:rFonts w:ascii="Calibri" w:hAnsi="Calibri"/>
          <w:b/>
          <w:i/>
          <w:sz w:val="22"/>
        </w:rPr>
        <w:t xml:space="preserve">: </w:t>
      </w:r>
      <w:r w:rsidRPr="0021177C">
        <w:rPr>
          <w:rFonts w:ascii="Calibri" w:hAnsi="Calibri"/>
          <w:sz w:val="22"/>
        </w:rPr>
        <w:t xml:space="preserve">promise not to enforce bastardy </w:t>
      </w:r>
      <w:r>
        <w:rPr>
          <w:rFonts w:ascii="Calibri" w:hAnsi="Calibri"/>
          <w:sz w:val="22"/>
        </w:rPr>
        <w:t>charge. C</w:t>
      </w:r>
      <w:r w:rsidRPr="001D1F4B">
        <w:rPr>
          <w:rFonts w:ascii="Calibri" w:hAnsi="Calibri"/>
          <w:sz w:val="22"/>
        </w:rPr>
        <w:t>ourt wants more than the restatement asks for</w:t>
      </w:r>
      <w:r w:rsidRPr="00C34783">
        <w:rPr>
          <w:rFonts w:ascii="Calibri" w:hAnsi="Calibri"/>
          <w:i/>
          <w:sz w:val="22"/>
        </w:rPr>
        <w:t>: Wants a measure of reasonableness &amp; measure of good faith</w:t>
      </w:r>
      <w:r>
        <w:rPr>
          <w:rFonts w:ascii="Calibri" w:hAnsi="Calibri"/>
          <w:i/>
          <w:sz w:val="22"/>
        </w:rPr>
        <w:t>.</w:t>
      </w:r>
      <w:r w:rsidRPr="00C34783">
        <w:rPr>
          <w:rFonts w:ascii="Calibri" w:hAnsi="Calibri"/>
          <w:i/>
          <w:sz w:val="22"/>
        </w:rPr>
        <w:t xml:space="preserve"> </w:t>
      </w:r>
      <w:r w:rsidR="0021177C" w:rsidRPr="00C34783">
        <w:rPr>
          <w:rFonts w:ascii="Calibri" w:hAnsi="Calibri"/>
          <w:sz w:val="22"/>
        </w:rPr>
        <w:t xml:space="preserve">If claim is brought in “good faith” it IS consideration. </w:t>
      </w:r>
    </w:p>
    <w:p w:rsidR="0021177C" w:rsidRPr="006A2FE6" w:rsidRDefault="0021177C" w:rsidP="0021177C">
      <w:pPr>
        <w:ind w:left="1080"/>
        <w:rPr>
          <w:rFonts w:ascii="Calibri" w:hAnsi="Calibri"/>
          <w:sz w:val="22"/>
        </w:rPr>
      </w:pPr>
    </w:p>
    <w:p w:rsidR="00CC1913" w:rsidRPr="001D1F4B" w:rsidRDefault="00314025" w:rsidP="001D1F4B">
      <w:pPr>
        <w:pStyle w:val="Heading2"/>
        <w:rPr>
          <w:rFonts w:ascii="Calibri" w:hAnsi="Calibri"/>
        </w:rPr>
      </w:pPr>
      <w:bookmarkStart w:id="61" w:name="_Toc153708143"/>
      <w:r w:rsidRPr="001D1F4B">
        <w:rPr>
          <w:rFonts w:ascii="Calibri" w:hAnsi="Calibri"/>
        </w:rPr>
        <w:t>Mutuality</w:t>
      </w:r>
      <w:r w:rsidR="008B4AF9">
        <w:rPr>
          <w:rFonts w:ascii="Calibri" w:hAnsi="Calibri"/>
        </w:rPr>
        <w:t xml:space="preserve"> of Obligation</w:t>
      </w:r>
      <w:r w:rsidRPr="001D1F4B">
        <w:rPr>
          <w:rFonts w:ascii="Calibri" w:hAnsi="Calibri"/>
        </w:rPr>
        <w:t xml:space="preserve"> and Its Limits</w:t>
      </w:r>
      <w:bookmarkEnd w:id="61"/>
    </w:p>
    <w:p w:rsidR="00D9283F" w:rsidRPr="00D9283F" w:rsidRDefault="00D9283F" w:rsidP="00006F87">
      <w:pPr>
        <w:pStyle w:val="ListParagraph"/>
        <w:numPr>
          <w:ilvl w:val="0"/>
          <w:numId w:val="33"/>
        </w:numPr>
        <w:rPr>
          <w:rFonts w:ascii="Calibri" w:hAnsi="Calibri"/>
          <w:b/>
          <w:sz w:val="22"/>
        </w:rPr>
      </w:pPr>
      <w:r w:rsidRPr="001D1F4B">
        <w:rPr>
          <w:rFonts w:ascii="Calibri" w:hAnsi="Calibri"/>
          <w:sz w:val="22"/>
        </w:rPr>
        <w:t xml:space="preserve">Both parties to a contract must give something of legal value in order to get something in exchange. </w:t>
      </w:r>
    </w:p>
    <w:p w:rsidR="00D9283F" w:rsidRPr="00D9283F" w:rsidRDefault="00D9283F" w:rsidP="00D9283F">
      <w:pPr>
        <w:pStyle w:val="ListParagraph"/>
        <w:numPr>
          <w:ilvl w:val="0"/>
          <w:numId w:val="33"/>
        </w:numPr>
        <w:rPr>
          <w:rFonts w:ascii="Calibri" w:hAnsi="Calibri"/>
          <w:b/>
          <w:sz w:val="22"/>
        </w:rPr>
      </w:pPr>
      <w:r w:rsidRPr="00D9283F">
        <w:rPr>
          <w:rFonts w:ascii="Calibri" w:hAnsi="Calibri"/>
          <w:b/>
          <w:sz w:val="22"/>
        </w:rPr>
        <w:t>If one of the parties has not promise</w:t>
      </w:r>
      <w:r>
        <w:rPr>
          <w:rFonts w:ascii="Calibri" w:hAnsi="Calibri"/>
          <w:b/>
          <w:sz w:val="22"/>
        </w:rPr>
        <w:t>d</w:t>
      </w:r>
      <w:r w:rsidRPr="00D9283F">
        <w:rPr>
          <w:rFonts w:ascii="Calibri" w:hAnsi="Calibri"/>
          <w:b/>
          <w:sz w:val="22"/>
        </w:rPr>
        <w:t xml:space="preserve"> to give anything meaningful in the eyes of the law, no contract.</w:t>
      </w:r>
    </w:p>
    <w:p w:rsidR="00CC1913" w:rsidRPr="00D9283F" w:rsidRDefault="008B4AF9" w:rsidP="00D9283F">
      <w:pPr>
        <w:pStyle w:val="ListParagraph"/>
        <w:numPr>
          <w:ilvl w:val="1"/>
          <w:numId w:val="33"/>
        </w:numPr>
        <w:rPr>
          <w:rFonts w:ascii="Calibri" w:hAnsi="Calibri"/>
          <w:sz w:val="22"/>
        </w:rPr>
      </w:pPr>
      <w:r w:rsidRPr="00D9283F">
        <w:rPr>
          <w:rFonts w:ascii="Calibri" w:hAnsi="Calibri"/>
          <w:sz w:val="22"/>
        </w:rPr>
        <w:t>I</w:t>
      </w:r>
      <w:r w:rsidR="00CC1913" w:rsidRPr="00D9283F">
        <w:rPr>
          <w:rFonts w:ascii="Calibri" w:hAnsi="Calibri"/>
          <w:sz w:val="22"/>
        </w:rPr>
        <w:t xml:space="preserve">f the </w:t>
      </w:r>
      <w:r w:rsidR="00941177">
        <w:rPr>
          <w:rFonts w:ascii="Calibri" w:hAnsi="Calibri"/>
          <w:sz w:val="22"/>
        </w:rPr>
        <w:t xml:space="preserve">K </w:t>
      </w:r>
      <w:r w:rsidR="00CC1913" w:rsidRPr="00D9283F">
        <w:rPr>
          <w:rFonts w:ascii="Calibri" w:hAnsi="Calibri"/>
          <w:sz w:val="22"/>
        </w:rPr>
        <w:t xml:space="preserve">is not binding on one party </w:t>
      </w:r>
      <w:r w:rsidR="00941177">
        <w:rPr>
          <w:rFonts w:ascii="Calibri" w:hAnsi="Calibri"/>
          <w:sz w:val="22"/>
        </w:rPr>
        <w:t xml:space="preserve">(b/c lacks </w:t>
      </w:r>
      <w:r w:rsidR="00CC1913" w:rsidRPr="00D9283F">
        <w:rPr>
          <w:rFonts w:ascii="Calibri" w:hAnsi="Calibri"/>
          <w:sz w:val="22"/>
        </w:rPr>
        <w:t xml:space="preserve">consideration, </w:t>
      </w:r>
      <w:r w:rsidR="00941177">
        <w:rPr>
          <w:rFonts w:ascii="Calibri" w:hAnsi="Calibri"/>
          <w:sz w:val="22"/>
        </w:rPr>
        <w:t xml:space="preserve">not </w:t>
      </w:r>
      <w:r w:rsidR="00CC1913" w:rsidRPr="00D9283F">
        <w:rPr>
          <w:rFonts w:ascii="Calibri" w:hAnsi="Calibri"/>
          <w:sz w:val="22"/>
        </w:rPr>
        <w:t>binding on the other party either.</w:t>
      </w:r>
    </w:p>
    <w:p w:rsidR="00CC1913" w:rsidRPr="00D9283F" w:rsidRDefault="00CC1913" w:rsidP="00D9283F">
      <w:pPr>
        <w:pStyle w:val="ListParagraph"/>
        <w:numPr>
          <w:ilvl w:val="0"/>
          <w:numId w:val="33"/>
        </w:numPr>
        <w:rPr>
          <w:rFonts w:ascii="Calibri" w:hAnsi="Calibri"/>
          <w:sz w:val="22"/>
        </w:rPr>
      </w:pPr>
      <w:r w:rsidRPr="00D9283F">
        <w:rPr>
          <w:rFonts w:ascii="Calibri" w:hAnsi="Calibri"/>
          <w:sz w:val="22"/>
        </w:rPr>
        <w:t>Unilateral contracts don’t require mutual obligation</w:t>
      </w:r>
    </w:p>
    <w:p w:rsidR="00D9283F" w:rsidRDefault="00CC1913" w:rsidP="00D9283F">
      <w:pPr>
        <w:pStyle w:val="ListParagraph"/>
        <w:numPr>
          <w:ilvl w:val="0"/>
          <w:numId w:val="33"/>
        </w:numPr>
        <w:rPr>
          <w:rFonts w:ascii="Calibri" w:hAnsi="Calibri"/>
          <w:sz w:val="22"/>
        </w:rPr>
      </w:pPr>
      <w:r w:rsidRPr="00D9283F">
        <w:rPr>
          <w:rFonts w:ascii="Calibri" w:hAnsi="Calibri"/>
          <w:sz w:val="22"/>
        </w:rPr>
        <w:t xml:space="preserve">Bilateral contracts: </w:t>
      </w:r>
      <w:r w:rsidR="00006F87" w:rsidRPr="00D9283F">
        <w:rPr>
          <w:rFonts w:ascii="Calibri" w:hAnsi="Calibri"/>
          <w:sz w:val="22"/>
        </w:rPr>
        <w:t>doesn’t really require mutual obligation either:</w:t>
      </w:r>
    </w:p>
    <w:p w:rsidR="00006F87" w:rsidRPr="00D9283F" w:rsidRDefault="00006F87" w:rsidP="00D9283F">
      <w:pPr>
        <w:pStyle w:val="ListParagraph"/>
        <w:numPr>
          <w:ilvl w:val="1"/>
          <w:numId w:val="33"/>
        </w:numPr>
        <w:rPr>
          <w:rFonts w:ascii="Calibri" w:hAnsi="Calibri"/>
          <w:sz w:val="22"/>
        </w:rPr>
      </w:pPr>
      <w:r w:rsidRPr="00D9283F">
        <w:rPr>
          <w:rFonts w:ascii="Calibri" w:hAnsi="Calibri"/>
          <w:sz w:val="22"/>
        </w:rPr>
        <w:t>W</w:t>
      </w:r>
      <w:r w:rsidR="00CC1913" w:rsidRPr="00D9283F">
        <w:rPr>
          <w:rFonts w:ascii="Calibri" w:hAnsi="Calibri"/>
          <w:sz w:val="22"/>
        </w:rPr>
        <w:t xml:space="preserve">hen a court says that </w:t>
      </w:r>
      <w:r w:rsidRPr="00D9283F">
        <w:rPr>
          <w:rFonts w:ascii="Calibri" w:hAnsi="Calibri"/>
          <w:sz w:val="22"/>
        </w:rPr>
        <w:t xml:space="preserve">a </w:t>
      </w:r>
      <w:r w:rsidR="00CC1913" w:rsidRPr="00D9283F">
        <w:rPr>
          <w:rFonts w:ascii="Calibri" w:hAnsi="Calibri"/>
          <w:sz w:val="22"/>
        </w:rPr>
        <w:t xml:space="preserve">contract is not enforceable </w:t>
      </w:r>
      <w:r w:rsidR="008B4AF9" w:rsidRPr="00D9283F">
        <w:rPr>
          <w:rFonts w:ascii="Calibri" w:hAnsi="Calibri"/>
          <w:sz w:val="22"/>
        </w:rPr>
        <w:t>due to a lack of mutuality, it’</w:t>
      </w:r>
      <w:r w:rsidR="00CC1913" w:rsidRPr="00D9283F">
        <w:rPr>
          <w:rFonts w:ascii="Calibri" w:hAnsi="Calibri"/>
          <w:sz w:val="22"/>
        </w:rPr>
        <w:t xml:space="preserve">s really </w:t>
      </w:r>
      <w:r w:rsidR="008B4AF9" w:rsidRPr="00D9283F">
        <w:rPr>
          <w:rFonts w:ascii="Calibri" w:hAnsi="Calibri"/>
          <w:sz w:val="22"/>
        </w:rPr>
        <w:t xml:space="preserve">saying </w:t>
      </w:r>
      <w:r w:rsidR="00CC1913" w:rsidRPr="00D9283F">
        <w:rPr>
          <w:rFonts w:ascii="Calibri" w:hAnsi="Calibri"/>
          <w:sz w:val="22"/>
        </w:rPr>
        <w:t xml:space="preserve">that </w:t>
      </w:r>
      <w:r w:rsidR="00CC1913" w:rsidRPr="00D9283F">
        <w:rPr>
          <w:rFonts w:ascii="Calibri" w:hAnsi="Calibri"/>
          <w:i/>
          <w:sz w:val="22"/>
        </w:rPr>
        <w:t xml:space="preserve">one or both of the alleged promises is not legally sufficient consideration for the other. </w:t>
      </w:r>
    </w:p>
    <w:p w:rsidR="00CC1913" w:rsidRDefault="00314025" w:rsidP="00314025">
      <w:pPr>
        <w:pStyle w:val="Heading3"/>
        <w:rPr>
          <w:rFonts w:ascii="Calibri" w:hAnsi="Calibri"/>
        </w:rPr>
      </w:pPr>
      <w:bookmarkStart w:id="62" w:name="_Toc153708144"/>
      <w:r w:rsidRPr="00BF37D3">
        <w:rPr>
          <w:rFonts w:ascii="Calibri" w:hAnsi="Calibri"/>
        </w:rPr>
        <w:t>Illusory Promises</w:t>
      </w:r>
      <w:bookmarkEnd w:id="62"/>
    </w:p>
    <w:p w:rsidR="00D9283F" w:rsidRPr="00D9283F" w:rsidRDefault="00D9283F" w:rsidP="00006F87">
      <w:pPr>
        <w:pStyle w:val="ListParagraph"/>
        <w:numPr>
          <w:ilvl w:val="0"/>
          <w:numId w:val="34"/>
        </w:numPr>
        <w:rPr>
          <w:rFonts w:ascii="Calibri" w:hAnsi="Calibri"/>
          <w:b/>
          <w:sz w:val="22"/>
        </w:rPr>
      </w:pPr>
      <w:r w:rsidRPr="00D9283F">
        <w:rPr>
          <w:rFonts w:ascii="Calibri" w:hAnsi="Calibri"/>
          <w:b/>
          <w:sz w:val="22"/>
        </w:rPr>
        <w:t>A</w:t>
      </w:r>
      <w:r w:rsidR="00CC1913" w:rsidRPr="00D9283F">
        <w:rPr>
          <w:rFonts w:ascii="Calibri" w:hAnsi="Calibri"/>
          <w:b/>
          <w:sz w:val="22"/>
        </w:rPr>
        <w:t xml:space="preserve"> promise that has no legal significance for purposes of consideration doctrine</w:t>
      </w:r>
    </w:p>
    <w:p w:rsidR="00006F87" w:rsidRDefault="00CC1913" w:rsidP="00D9283F">
      <w:pPr>
        <w:pStyle w:val="ListParagraph"/>
        <w:numPr>
          <w:ilvl w:val="1"/>
          <w:numId w:val="34"/>
        </w:numPr>
        <w:rPr>
          <w:rFonts w:ascii="Calibri" w:hAnsi="Calibri"/>
          <w:sz w:val="22"/>
        </w:rPr>
      </w:pPr>
      <w:r w:rsidRPr="00834CA5">
        <w:rPr>
          <w:rFonts w:ascii="Calibri" w:hAnsi="Calibri"/>
          <w:sz w:val="22"/>
        </w:rPr>
        <w:t>i.e. where the promisor retains discretion over its own performance.</w:t>
      </w:r>
    </w:p>
    <w:p w:rsidR="00CC1913" w:rsidRPr="00006F87" w:rsidRDefault="00006F87" w:rsidP="001D1F4B">
      <w:pPr>
        <w:pStyle w:val="ListParagraph"/>
        <w:numPr>
          <w:ilvl w:val="1"/>
          <w:numId w:val="34"/>
        </w:numPr>
        <w:rPr>
          <w:rFonts w:ascii="Calibri" w:hAnsi="Calibri"/>
          <w:sz w:val="22"/>
        </w:rPr>
      </w:pPr>
      <w:r w:rsidRPr="00006F87">
        <w:rPr>
          <w:rFonts w:ascii="Calibri" w:hAnsi="Calibri"/>
          <w:sz w:val="22"/>
        </w:rPr>
        <w:t xml:space="preserve">A promise is illusory when it fails to bind the promisor. </w:t>
      </w:r>
    </w:p>
    <w:p w:rsidR="00CC1913" w:rsidRPr="00D9283F" w:rsidRDefault="00CC1913" w:rsidP="00D9283F">
      <w:pPr>
        <w:pStyle w:val="ListParagraph"/>
        <w:numPr>
          <w:ilvl w:val="0"/>
          <w:numId w:val="34"/>
        </w:numPr>
        <w:tabs>
          <w:tab w:val="left" w:pos="8550"/>
        </w:tabs>
        <w:spacing w:after="200"/>
        <w:rPr>
          <w:rFonts w:ascii="Calibri" w:hAnsi="Calibri"/>
          <w:sz w:val="22"/>
        </w:rPr>
      </w:pPr>
      <w:r w:rsidRPr="00D9283F">
        <w:rPr>
          <w:rFonts w:ascii="Calibri" w:hAnsi="Calibri"/>
          <w:i/>
          <w:sz w:val="22"/>
        </w:rPr>
        <w:t>In Re C &amp; H News</w:t>
      </w:r>
      <w:r w:rsidR="00006F87" w:rsidRPr="00D9283F">
        <w:rPr>
          <w:rFonts w:ascii="Calibri" w:hAnsi="Calibri"/>
          <w:sz w:val="22"/>
        </w:rPr>
        <w:t xml:space="preserve">: </w:t>
      </w:r>
      <w:r w:rsidR="00D9283F" w:rsidRPr="00D9283F">
        <w:rPr>
          <w:rFonts w:ascii="Calibri" w:hAnsi="Calibri"/>
          <w:sz w:val="22"/>
        </w:rPr>
        <w:t>Unenforceable because only s</w:t>
      </w:r>
      <w:r w:rsidR="00006F87" w:rsidRPr="00D9283F">
        <w:rPr>
          <w:rFonts w:ascii="Calibri" w:hAnsi="Calibri"/>
          <w:sz w:val="22"/>
        </w:rPr>
        <w:t>upported only by an illusory promise</w:t>
      </w:r>
      <w:r w:rsidR="00D9283F" w:rsidRPr="00D9283F">
        <w:rPr>
          <w:rFonts w:ascii="Calibri" w:hAnsi="Calibri"/>
          <w:sz w:val="22"/>
        </w:rPr>
        <w:t xml:space="preserve">: </w:t>
      </w:r>
      <w:r w:rsidR="00006F87" w:rsidRPr="00D9283F">
        <w:rPr>
          <w:rFonts w:ascii="Calibri" w:hAnsi="Calibri"/>
          <w:sz w:val="22"/>
        </w:rPr>
        <w:t>C&amp;H</w:t>
      </w:r>
      <w:r w:rsidR="00D9283F" w:rsidRPr="00D9283F">
        <w:rPr>
          <w:rFonts w:ascii="Calibri" w:hAnsi="Calibri"/>
          <w:sz w:val="22"/>
        </w:rPr>
        <w:t xml:space="preserve">’s promise </w:t>
      </w:r>
      <w:r w:rsidR="00006F87" w:rsidRPr="00D9283F">
        <w:rPr>
          <w:rFonts w:ascii="Calibri" w:hAnsi="Calibri"/>
          <w:sz w:val="22"/>
        </w:rPr>
        <w:t xml:space="preserve">to submit to arbitration is illusory because </w:t>
      </w:r>
      <w:r w:rsidR="001D1F4B" w:rsidRPr="00D9283F">
        <w:rPr>
          <w:rFonts w:ascii="Calibri" w:hAnsi="Calibri"/>
          <w:sz w:val="22"/>
        </w:rPr>
        <w:t>they retain the option of discontinuing performance.</w:t>
      </w:r>
    </w:p>
    <w:p w:rsidR="00006F87" w:rsidRPr="00D9283F" w:rsidRDefault="00CC1913" w:rsidP="00D9283F">
      <w:pPr>
        <w:pStyle w:val="Heading3"/>
      </w:pPr>
      <w:bookmarkStart w:id="63" w:name="_Toc153708145"/>
      <w:r w:rsidRPr="00D9283F">
        <w:t>Discretionary Promise:</w:t>
      </w:r>
      <w:bookmarkEnd w:id="63"/>
    </w:p>
    <w:p w:rsidR="00D9283F" w:rsidRDefault="00D9283F" w:rsidP="00D9283F">
      <w:pPr>
        <w:pStyle w:val="ListParagraph"/>
        <w:numPr>
          <w:ilvl w:val="0"/>
          <w:numId w:val="71"/>
        </w:numPr>
        <w:rPr>
          <w:rFonts w:ascii="Calibri" w:hAnsi="Calibri"/>
          <w:sz w:val="22"/>
        </w:rPr>
      </w:pPr>
      <w:r w:rsidRPr="00D9283F">
        <w:rPr>
          <w:rFonts w:ascii="Calibri" w:hAnsi="Calibri"/>
          <w:sz w:val="22"/>
        </w:rPr>
        <w:t>More of laid back look</w:t>
      </w:r>
      <w:r>
        <w:rPr>
          <w:rFonts w:ascii="Calibri" w:hAnsi="Calibri"/>
          <w:sz w:val="22"/>
        </w:rPr>
        <w:t xml:space="preserve">: </w:t>
      </w:r>
      <w:r w:rsidRPr="00D9283F">
        <w:rPr>
          <w:rFonts w:ascii="Calibri" w:hAnsi="Calibri"/>
          <w:sz w:val="22"/>
        </w:rPr>
        <w:t xml:space="preserve">the promise </w:t>
      </w:r>
      <w:r>
        <w:rPr>
          <w:rFonts w:ascii="Calibri" w:hAnsi="Calibri"/>
          <w:sz w:val="22"/>
        </w:rPr>
        <w:t xml:space="preserve">can be </w:t>
      </w:r>
      <w:r w:rsidRPr="00D9283F">
        <w:rPr>
          <w:rFonts w:ascii="Calibri" w:hAnsi="Calibri"/>
          <w:sz w:val="22"/>
        </w:rPr>
        <w:t>implicit</w:t>
      </w:r>
      <w:r>
        <w:rPr>
          <w:rFonts w:ascii="Calibri" w:hAnsi="Calibri"/>
          <w:sz w:val="22"/>
        </w:rPr>
        <w:t xml:space="preserve"> (because </w:t>
      </w:r>
      <w:r w:rsidRPr="00D9283F">
        <w:rPr>
          <w:rFonts w:ascii="Calibri" w:hAnsi="Calibri"/>
          <w:sz w:val="22"/>
        </w:rPr>
        <w:t>what was t</w:t>
      </w:r>
      <w:r>
        <w:rPr>
          <w:rFonts w:ascii="Calibri" w:hAnsi="Calibri"/>
          <w:sz w:val="22"/>
        </w:rPr>
        <w:t>he contract promising otherwise?)</w:t>
      </w:r>
    </w:p>
    <w:p w:rsidR="00941177" w:rsidRDefault="00CC1913" w:rsidP="00941177">
      <w:pPr>
        <w:pStyle w:val="ListParagraph"/>
        <w:numPr>
          <w:ilvl w:val="0"/>
          <w:numId w:val="71"/>
        </w:numPr>
        <w:rPr>
          <w:rFonts w:ascii="Calibri" w:hAnsi="Calibri"/>
          <w:sz w:val="22"/>
        </w:rPr>
      </w:pPr>
      <w:r w:rsidRPr="00D9283F">
        <w:rPr>
          <w:rFonts w:ascii="Calibri" w:hAnsi="Calibri"/>
          <w:i/>
          <w:sz w:val="22"/>
        </w:rPr>
        <w:t>Wood v. Lucy, Lady Duff</w:t>
      </w:r>
      <w:r w:rsidR="001D1F4B" w:rsidRPr="00D9283F">
        <w:rPr>
          <w:rFonts w:ascii="Calibri" w:hAnsi="Calibri"/>
          <w:i/>
          <w:sz w:val="22"/>
        </w:rPr>
        <w:t xml:space="preserve">: </w:t>
      </w:r>
      <w:r w:rsidR="001D1F4B" w:rsidRPr="00D9283F">
        <w:rPr>
          <w:rFonts w:ascii="Calibri" w:hAnsi="Calibri"/>
          <w:sz w:val="22"/>
        </w:rPr>
        <w:t>contract didn’t actually spell out that he had to do anything</w:t>
      </w:r>
      <w:r w:rsidR="00D9283F">
        <w:rPr>
          <w:rFonts w:ascii="Calibri" w:hAnsi="Calibri"/>
          <w:sz w:val="22"/>
        </w:rPr>
        <w:t>.</w:t>
      </w:r>
      <w:r w:rsidR="001D1F4B" w:rsidRPr="00D9283F">
        <w:rPr>
          <w:rFonts w:ascii="Calibri" w:hAnsi="Calibri"/>
          <w:sz w:val="22"/>
        </w:rPr>
        <w:t xml:space="preserve"> But the court said there was an </w:t>
      </w:r>
      <w:r w:rsidR="001D1F4B" w:rsidRPr="00D9283F">
        <w:rPr>
          <w:rFonts w:ascii="Calibri" w:hAnsi="Calibri"/>
          <w:b/>
          <w:sz w:val="22"/>
        </w:rPr>
        <w:t xml:space="preserve">implied promise </w:t>
      </w:r>
      <w:r w:rsidR="001D1F4B" w:rsidRPr="00D9283F">
        <w:rPr>
          <w:rFonts w:ascii="Calibri" w:hAnsi="Calibri"/>
          <w:sz w:val="22"/>
        </w:rPr>
        <w:t xml:space="preserve">to go and market her name. </w:t>
      </w:r>
      <w:r w:rsidR="00941177" w:rsidRPr="00941177">
        <w:rPr>
          <w:rFonts w:ascii="Calibri" w:hAnsi="Calibri"/>
          <w:i/>
          <w:sz w:val="22"/>
        </w:rPr>
        <w:t>(other end of continuum from C&amp;H)</w:t>
      </w:r>
    </w:p>
    <w:p w:rsidR="00CC1913" w:rsidRPr="00941177" w:rsidRDefault="00941177" w:rsidP="00941177">
      <w:pPr>
        <w:pStyle w:val="ListParagraph"/>
        <w:numPr>
          <w:ilvl w:val="0"/>
          <w:numId w:val="71"/>
        </w:numPr>
        <w:rPr>
          <w:rFonts w:ascii="Calibri" w:hAnsi="Calibri"/>
          <w:sz w:val="22"/>
        </w:rPr>
      </w:pPr>
      <w:r>
        <w:rPr>
          <w:rFonts w:ascii="Calibri" w:hAnsi="Calibri"/>
          <w:sz w:val="22"/>
        </w:rPr>
        <w:t xml:space="preserve">In an agreement </w:t>
      </w:r>
      <w:r w:rsidR="00CC1913" w:rsidRPr="00941177">
        <w:rPr>
          <w:rFonts w:ascii="Calibri" w:hAnsi="Calibri"/>
          <w:sz w:val="22"/>
        </w:rPr>
        <w:t xml:space="preserve">where one party is given a significant amount of </w:t>
      </w:r>
      <w:r w:rsidR="00006F87" w:rsidRPr="00941177">
        <w:rPr>
          <w:rFonts w:ascii="Calibri" w:hAnsi="Calibri"/>
          <w:sz w:val="22"/>
        </w:rPr>
        <w:t>discretion courts are usually wi</w:t>
      </w:r>
      <w:r w:rsidR="00CC1913" w:rsidRPr="00941177">
        <w:rPr>
          <w:rFonts w:ascii="Calibri" w:hAnsi="Calibri"/>
          <w:sz w:val="22"/>
        </w:rPr>
        <w:t xml:space="preserve">lling to impose </w:t>
      </w:r>
      <w:r>
        <w:rPr>
          <w:rFonts w:ascii="Calibri" w:hAnsi="Calibri"/>
          <w:sz w:val="22"/>
        </w:rPr>
        <w:t xml:space="preserve">an </w:t>
      </w:r>
      <w:r w:rsidR="00CC1913" w:rsidRPr="00941177">
        <w:rPr>
          <w:rFonts w:ascii="Calibri" w:hAnsi="Calibri"/>
          <w:sz w:val="22"/>
        </w:rPr>
        <w:t>obligation of reasonableness so long as they can impose some standards.</w:t>
      </w:r>
    </w:p>
    <w:p w:rsidR="00CC1913" w:rsidRDefault="00314025" w:rsidP="00314025">
      <w:pPr>
        <w:pStyle w:val="Heading3"/>
        <w:rPr>
          <w:rFonts w:ascii="Calibri" w:hAnsi="Calibri"/>
        </w:rPr>
      </w:pPr>
      <w:bookmarkStart w:id="64" w:name="_Toc153708146"/>
      <w:r w:rsidRPr="00BF37D3">
        <w:rPr>
          <w:rFonts w:ascii="Calibri" w:hAnsi="Calibri"/>
        </w:rPr>
        <w:t>Introduction to Exclusive Dealings, Output, and Requirement Contracts under the UCC</w:t>
      </w:r>
      <w:bookmarkEnd w:id="64"/>
    </w:p>
    <w:p w:rsidR="00CC1913" w:rsidRPr="00BC231F" w:rsidRDefault="00CC1913" w:rsidP="00BC231F">
      <w:pPr>
        <w:pStyle w:val="ListParagraph"/>
        <w:numPr>
          <w:ilvl w:val="0"/>
          <w:numId w:val="35"/>
        </w:numPr>
        <w:rPr>
          <w:rFonts w:ascii="Calibri" w:hAnsi="Calibri"/>
          <w:b/>
          <w:sz w:val="22"/>
        </w:rPr>
      </w:pPr>
      <w:r w:rsidRPr="00BC231F">
        <w:rPr>
          <w:rFonts w:ascii="Calibri" w:hAnsi="Calibri"/>
          <w:b/>
          <w:sz w:val="22"/>
        </w:rPr>
        <w:t>UCC Section 2-306, Output, Requirements and Exclusive Dealings</w:t>
      </w:r>
    </w:p>
    <w:p w:rsidR="00CC1913" w:rsidRPr="00834CA5" w:rsidRDefault="00CC1913" w:rsidP="00BC231F">
      <w:pPr>
        <w:pStyle w:val="ListParagraph"/>
        <w:numPr>
          <w:ilvl w:val="1"/>
          <w:numId w:val="35"/>
        </w:numPr>
        <w:rPr>
          <w:rFonts w:ascii="Calibri" w:hAnsi="Calibri"/>
          <w:sz w:val="22"/>
        </w:rPr>
      </w:pPr>
      <w:r w:rsidRPr="00834CA5">
        <w:rPr>
          <w:rFonts w:ascii="Calibri" w:hAnsi="Calibri"/>
          <w:sz w:val="22"/>
        </w:rPr>
        <w:t>A term which measures the quantity or output of the seller or the requirements of the buyer means such actual output or requirements as may occur in good faith, except that no quantity unreasonably disproportionate to any stated estimate or in the absence of a stated estimate to any normal or otherwise comparable prior output or requirements may be tendered.</w:t>
      </w:r>
    </w:p>
    <w:p w:rsidR="00CC1913" w:rsidRPr="00834CA5" w:rsidRDefault="00CC1913" w:rsidP="00BC231F">
      <w:pPr>
        <w:pStyle w:val="ListParagraph"/>
        <w:numPr>
          <w:ilvl w:val="1"/>
          <w:numId w:val="35"/>
        </w:numPr>
        <w:rPr>
          <w:rFonts w:ascii="Calibri" w:hAnsi="Calibri"/>
          <w:sz w:val="22"/>
        </w:rPr>
      </w:pPr>
      <w:r w:rsidRPr="00834CA5">
        <w:rPr>
          <w:rFonts w:ascii="Calibri" w:hAnsi="Calibri"/>
          <w:sz w:val="22"/>
        </w:rPr>
        <w:t>A lawful agreement by either the seller or the buyer for exclusive dealing in the kind of goods concerned imposes unless otherwise agreed an obligation by the seller to use best efforts to supply the goods and by the buyer to use best efforts to promote their sale.</w:t>
      </w:r>
      <w:r w:rsidRPr="00834CA5">
        <w:rPr>
          <w:rFonts w:ascii="Calibri" w:hAnsi="Calibri"/>
          <w:sz w:val="22"/>
        </w:rPr>
        <w:br/>
      </w:r>
    </w:p>
    <w:p w:rsidR="00CC1913" w:rsidRPr="00BC231F" w:rsidRDefault="00CC1913" w:rsidP="00BC231F">
      <w:pPr>
        <w:pStyle w:val="ListParagraph"/>
        <w:numPr>
          <w:ilvl w:val="0"/>
          <w:numId w:val="35"/>
        </w:numPr>
        <w:rPr>
          <w:rFonts w:ascii="Calibri" w:hAnsi="Calibri"/>
          <w:b/>
          <w:sz w:val="22"/>
        </w:rPr>
      </w:pPr>
      <w:r w:rsidRPr="00BC231F">
        <w:rPr>
          <w:rFonts w:ascii="Calibri" w:hAnsi="Calibri"/>
          <w:b/>
          <w:sz w:val="22"/>
        </w:rPr>
        <w:t xml:space="preserve">Restatement Second §90: </w:t>
      </w:r>
    </w:p>
    <w:p w:rsidR="00CC1913" w:rsidRPr="00834CA5" w:rsidRDefault="00CC1913" w:rsidP="00BC231F">
      <w:pPr>
        <w:pStyle w:val="ListParagraph"/>
        <w:numPr>
          <w:ilvl w:val="1"/>
          <w:numId w:val="35"/>
        </w:numPr>
        <w:rPr>
          <w:rFonts w:ascii="Calibri" w:hAnsi="Calibri"/>
          <w:sz w:val="22"/>
        </w:rPr>
      </w:pPr>
      <w:r w:rsidRPr="000479B5">
        <w:rPr>
          <w:rFonts w:ascii="Calibri" w:hAnsi="Calibri"/>
          <w:sz w:val="22"/>
        </w:rPr>
        <w:t xml:space="preserve">A promise which the promisor should reasonably expect to induce action or forbearance on the part of </w:t>
      </w:r>
      <w:r w:rsidRPr="00834CA5">
        <w:rPr>
          <w:rFonts w:ascii="Calibri" w:hAnsi="Calibri"/>
          <w:sz w:val="22"/>
        </w:rPr>
        <w:t>the promisee or a third person and which does induce such action or forbearance is binding if injustice can be avoided only by enforcement of the promise.  The remedy granted for breach may be limited as justice requires.</w:t>
      </w:r>
    </w:p>
    <w:p w:rsidR="00CC1913" w:rsidRPr="00834CA5" w:rsidRDefault="00CC1913" w:rsidP="00BC231F">
      <w:pPr>
        <w:pStyle w:val="ListParagraph"/>
        <w:numPr>
          <w:ilvl w:val="1"/>
          <w:numId w:val="35"/>
        </w:numPr>
        <w:rPr>
          <w:rFonts w:ascii="Calibri" w:hAnsi="Calibri"/>
          <w:sz w:val="22"/>
        </w:rPr>
      </w:pPr>
      <w:r w:rsidRPr="00834CA5">
        <w:rPr>
          <w:rFonts w:ascii="Calibri" w:hAnsi="Calibri"/>
          <w:sz w:val="22"/>
        </w:rPr>
        <w:t>A charitable subscription or a marriage settlement is binding under Subsection (1) without proof that the promise</w:t>
      </w:r>
      <w:r w:rsidR="000479B5">
        <w:rPr>
          <w:rFonts w:ascii="Calibri" w:hAnsi="Calibri"/>
          <w:sz w:val="22"/>
        </w:rPr>
        <w:t xml:space="preserve"> induced action or forbearance.</w:t>
      </w:r>
    </w:p>
    <w:p w:rsidR="00314025" w:rsidRPr="00CC1913" w:rsidRDefault="00314025" w:rsidP="00CC1913"/>
    <w:tbl>
      <w:tblPr>
        <w:tblStyle w:val="MediumGrid3-Accent3"/>
        <w:tblW w:w="0" w:type="auto"/>
        <w:tblLook w:val="0620"/>
      </w:tblPr>
      <w:tblGrid>
        <w:gridCol w:w="1998"/>
        <w:gridCol w:w="3332"/>
        <w:gridCol w:w="2158"/>
        <w:gridCol w:w="3049"/>
      </w:tblGrid>
      <w:tr w:rsidR="005234A2" w:rsidRPr="00834CA5">
        <w:trPr>
          <w:cnfStyle w:val="100000000000"/>
          <w:trHeight w:val="276"/>
        </w:trPr>
        <w:tc>
          <w:tcPr>
            <w:tcW w:w="5330" w:type="dxa"/>
            <w:gridSpan w:val="2"/>
            <w:shd w:val="clear" w:color="auto" w:fill="E6E6E6"/>
          </w:tcPr>
          <w:p w:rsidR="005234A2" w:rsidRPr="009C03A6" w:rsidRDefault="005234A2">
            <w:pPr>
              <w:rPr>
                <w:rFonts w:ascii="Calibri" w:hAnsi="Calibri"/>
                <w:color w:val="000000" w:themeColor="text1"/>
              </w:rPr>
            </w:pPr>
            <w:r w:rsidRPr="009C03A6">
              <w:rPr>
                <w:rFonts w:ascii="Calibri" w:hAnsi="Calibri"/>
                <w:color w:val="000000" w:themeColor="text1"/>
              </w:rPr>
              <w:t>Consideration</w:t>
            </w:r>
          </w:p>
        </w:tc>
        <w:tc>
          <w:tcPr>
            <w:tcW w:w="5207" w:type="dxa"/>
            <w:gridSpan w:val="2"/>
            <w:shd w:val="clear" w:color="auto" w:fill="E6E6E6"/>
          </w:tcPr>
          <w:p w:rsidR="005234A2" w:rsidRPr="009C03A6" w:rsidRDefault="005234A2">
            <w:pPr>
              <w:rPr>
                <w:rFonts w:ascii="Calibri" w:hAnsi="Calibri"/>
                <w:color w:val="000000" w:themeColor="text1"/>
              </w:rPr>
            </w:pPr>
            <w:r w:rsidRPr="009C03A6">
              <w:rPr>
                <w:rFonts w:ascii="Calibri" w:hAnsi="Calibri"/>
                <w:color w:val="000000" w:themeColor="text1"/>
              </w:rPr>
              <w:t>Promissory Estoppel</w:t>
            </w:r>
          </w:p>
        </w:tc>
      </w:tr>
      <w:tr w:rsidR="005234A2" w:rsidRPr="00834CA5">
        <w:trPr>
          <w:trHeight w:val="263"/>
        </w:trPr>
        <w:tc>
          <w:tcPr>
            <w:tcW w:w="5330" w:type="dxa"/>
            <w:gridSpan w:val="2"/>
            <w:shd w:val="clear" w:color="auto" w:fill="E6E6E6"/>
          </w:tcPr>
          <w:p w:rsidR="005234A2" w:rsidRPr="009C03A6" w:rsidRDefault="005234A2">
            <w:pPr>
              <w:rPr>
                <w:rFonts w:ascii="Calibri" w:hAnsi="Calibri"/>
                <w:color w:val="000000" w:themeColor="text1"/>
              </w:rPr>
            </w:pPr>
            <w:r w:rsidRPr="009C03A6">
              <w:rPr>
                <w:rFonts w:ascii="Calibri" w:hAnsi="Calibri"/>
                <w:color w:val="000000" w:themeColor="text1"/>
              </w:rPr>
              <w:t>Promise</w:t>
            </w:r>
          </w:p>
        </w:tc>
        <w:tc>
          <w:tcPr>
            <w:tcW w:w="5207" w:type="dxa"/>
            <w:gridSpan w:val="2"/>
            <w:shd w:val="clear" w:color="auto" w:fill="E6E6E6"/>
          </w:tcPr>
          <w:p w:rsidR="005234A2" w:rsidRPr="009C03A6" w:rsidRDefault="005234A2">
            <w:pPr>
              <w:rPr>
                <w:rFonts w:ascii="Calibri" w:hAnsi="Calibri"/>
                <w:color w:val="000000" w:themeColor="text1"/>
              </w:rPr>
            </w:pPr>
            <w:r w:rsidRPr="009C03A6">
              <w:rPr>
                <w:rFonts w:ascii="Calibri" w:hAnsi="Calibri"/>
                <w:color w:val="000000" w:themeColor="text1"/>
              </w:rPr>
              <w:t>Promise</w:t>
            </w:r>
          </w:p>
        </w:tc>
      </w:tr>
      <w:tr w:rsidR="005234A2" w:rsidRPr="00834CA5">
        <w:trPr>
          <w:trHeight w:val="439"/>
        </w:trPr>
        <w:tc>
          <w:tcPr>
            <w:tcW w:w="1998" w:type="dxa"/>
            <w:shd w:val="clear" w:color="auto" w:fill="E6E6E6"/>
          </w:tcPr>
          <w:p w:rsidR="005234A2" w:rsidRPr="009C03A6" w:rsidRDefault="005234A2" w:rsidP="005234A2">
            <w:pPr>
              <w:tabs>
                <w:tab w:val="center" w:pos="2241"/>
              </w:tabs>
              <w:rPr>
                <w:rFonts w:ascii="Calibri" w:hAnsi="Calibri"/>
                <w:color w:val="000000" w:themeColor="text1"/>
              </w:rPr>
            </w:pPr>
            <w:r w:rsidRPr="009C03A6">
              <w:rPr>
                <w:rFonts w:ascii="Calibri" w:hAnsi="Calibri"/>
                <w:color w:val="000000" w:themeColor="text1"/>
              </w:rPr>
              <w:t>Legal Detriment</w:t>
            </w:r>
            <w:r w:rsidRPr="009C03A6">
              <w:rPr>
                <w:rFonts w:ascii="Calibri" w:hAnsi="Calibri"/>
                <w:color w:val="000000" w:themeColor="text1"/>
              </w:rPr>
              <w:tab/>
            </w:r>
          </w:p>
        </w:tc>
        <w:tc>
          <w:tcPr>
            <w:tcW w:w="3332" w:type="dxa"/>
            <w:shd w:val="clear" w:color="auto" w:fill="E6E6E6"/>
          </w:tcPr>
          <w:p w:rsidR="005234A2" w:rsidRPr="009C03A6" w:rsidRDefault="005234A2" w:rsidP="005234A2">
            <w:pPr>
              <w:rPr>
                <w:rFonts w:ascii="Calibri" w:hAnsi="Calibri"/>
                <w:b/>
                <w:color w:val="000000" w:themeColor="text1"/>
              </w:rPr>
            </w:pPr>
            <w:r w:rsidRPr="009C03A6">
              <w:rPr>
                <w:rFonts w:ascii="Calibri" w:hAnsi="Calibri"/>
                <w:color w:val="000000" w:themeColor="text1"/>
              </w:rPr>
              <w:t>Promise</w:t>
            </w:r>
          </w:p>
        </w:tc>
        <w:tc>
          <w:tcPr>
            <w:tcW w:w="2158" w:type="dxa"/>
            <w:shd w:val="clear" w:color="auto" w:fill="E6E6E6"/>
          </w:tcPr>
          <w:p w:rsidR="005234A2" w:rsidRPr="009C03A6" w:rsidRDefault="005234A2">
            <w:pPr>
              <w:rPr>
                <w:rFonts w:ascii="Calibri" w:hAnsi="Calibri"/>
                <w:color w:val="000000" w:themeColor="text1"/>
              </w:rPr>
            </w:pPr>
            <w:r w:rsidRPr="009C03A6">
              <w:rPr>
                <w:rFonts w:ascii="Calibri" w:hAnsi="Calibri"/>
                <w:color w:val="000000" w:themeColor="text1"/>
              </w:rPr>
              <w:t>“Detriment”</w:t>
            </w:r>
          </w:p>
        </w:tc>
        <w:tc>
          <w:tcPr>
            <w:tcW w:w="3049" w:type="dxa"/>
            <w:shd w:val="clear" w:color="auto" w:fill="E6E6E6"/>
          </w:tcPr>
          <w:p w:rsidR="005234A2" w:rsidRPr="009C03A6" w:rsidRDefault="005234A2" w:rsidP="005234A2">
            <w:pPr>
              <w:rPr>
                <w:rFonts w:ascii="Calibri" w:hAnsi="Calibri"/>
                <w:color w:val="000000" w:themeColor="text1"/>
              </w:rPr>
            </w:pPr>
            <w:r w:rsidRPr="009C03A6">
              <w:rPr>
                <w:rFonts w:ascii="Calibri" w:hAnsi="Calibri"/>
                <w:color w:val="000000" w:themeColor="text1"/>
              </w:rPr>
              <w:t>Action</w:t>
            </w:r>
            <w:r w:rsidRPr="009C03A6">
              <w:rPr>
                <w:rFonts w:ascii="Calibri" w:hAnsi="Calibri"/>
                <w:color w:val="000000" w:themeColor="text1"/>
              </w:rPr>
              <w:tab/>
            </w:r>
          </w:p>
        </w:tc>
      </w:tr>
      <w:tr w:rsidR="005234A2" w:rsidRPr="00834CA5">
        <w:trPr>
          <w:trHeight w:val="177"/>
        </w:trPr>
        <w:tc>
          <w:tcPr>
            <w:tcW w:w="1998" w:type="dxa"/>
            <w:shd w:val="clear" w:color="auto" w:fill="E6E6E6"/>
          </w:tcPr>
          <w:p w:rsidR="005234A2" w:rsidRPr="009C03A6" w:rsidRDefault="005234A2" w:rsidP="005234A2">
            <w:pPr>
              <w:tabs>
                <w:tab w:val="center" w:pos="2241"/>
              </w:tabs>
              <w:rPr>
                <w:rFonts w:ascii="Calibri" w:hAnsi="Calibri"/>
                <w:color w:val="000000" w:themeColor="text1"/>
              </w:rPr>
            </w:pPr>
          </w:p>
        </w:tc>
        <w:tc>
          <w:tcPr>
            <w:tcW w:w="3332" w:type="dxa"/>
            <w:shd w:val="clear" w:color="auto" w:fill="E6E6E6"/>
          </w:tcPr>
          <w:p w:rsidR="005234A2" w:rsidRPr="009C03A6" w:rsidRDefault="005234A2" w:rsidP="005234A2">
            <w:pPr>
              <w:tabs>
                <w:tab w:val="center" w:pos="2241"/>
              </w:tabs>
              <w:rPr>
                <w:rFonts w:ascii="Calibri" w:hAnsi="Calibri"/>
                <w:color w:val="000000" w:themeColor="text1"/>
              </w:rPr>
            </w:pPr>
            <w:r w:rsidRPr="009C03A6">
              <w:rPr>
                <w:rFonts w:ascii="Calibri" w:hAnsi="Calibri"/>
                <w:color w:val="000000" w:themeColor="text1"/>
              </w:rPr>
              <w:t>Action</w:t>
            </w:r>
          </w:p>
        </w:tc>
        <w:tc>
          <w:tcPr>
            <w:tcW w:w="2158" w:type="dxa"/>
            <w:shd w:val="clear" w:color="auto" w:fill="E6E6E6"/>
          </w:tcPr>
          <w:p w:rsidR="005234A2" w:rsidRPr="009C03A6" w:rsidRDefault="005234A2">
            <w:pPr>
              <w:rPr>
                <w:rFonts w:ascii="Calibri" w:hAnsi="Calibri"/>
                <w:color w:val="000000" w:themeColor="text1"/>
              </w:rPr>
            </w:pPr>
          </w:p>
        </w:tc>
        <w:tc>
          <w:tcPr>
            <w:tcW w:w="3049" w:type="dxa"/>
            <w:shd w:val="clear" w:color="auto" w:fill="E6E6E6"/>
          </w:tcPr>
          <w:p w:rsidR="005234A2" w:rsidRPr="009C03A6" w:rsidRDefault="005234A2">
            <w:pPr>
              <w:rPr>
                <w:rFonts w:ascii="Calibri" w:hAnsi="Calibri"/>
                <w:color w:val="000000" w:themeColor="text1"/>
              </w:rPr>
            </w:pPr>
            <w:r w:rsidRPr="009C03A6">
              <w:rPr>
                <w:rFonts w:ascii="Calibri" w:hAnsi="Calibri"/>
                <w:color w:val="000000" w:themeColor="text1"/>
              </w:rPr>
              <w:t>Forbearance</w:t>
            </w:r>
          </w:p>
        </w:tc>
      </w:tr>
      <w:tr w:rsidR="005234A2" w:rsidRPr="00834CA5">
        <w:trPr>
          <w:trHeight w:val="325"/>
        </w:trPr>
        <w:tc>
          <w:tcPr>
            <w:tcW w:w="1998" w:type="dxa"/>
            <w:shd w:val="clear" w:color="auto" w:fill="E6E6E6"/>
          </w:tcPr>
          <w:p w:rsidR="005234A2" w:rsidRPr="009C03A6" w:rsidRDefault="005234A2" w:rsidP="005234A2">
            <w:pPr>
              <w:tabs>
                <w:tab w:val="center" w:pos="2241"/>
              </w:tabs>
              <w:rPr>
                <w:rFonts w:ascii="Calibri" w:hAnsi="Calibri"/>
                <w:color w:val="000000" w:themeColor="text1"/>
              </w:rPr>
            </w:pPr>
          </w:p>
        </w:tc>
        <w:tc>
          <w:tcPr>
            <w:tcW w:w="3332" w:type="dxa"/>
            <w:shd w:val="clear" w:color="auto" w:fill="E6E6E6"/>
          </w:tcPr>
          <w:p w:rsidR="005234A2" w:rsidRPr="009C03A6" w:rsidRDefault="005234A2" w:rsidP="005234A2">
            <w:pPr>
              <w:tabs>
                <w:tab w:val="center" w:pos="2241"/>
              </w:tabs>
              <w:rPr>
                <w:rFonts w:ascii="Calibri" w:hAnsi="Calibri"/>
                <w:color w:val="000000" w:themeColor="text1"/>
              </w:rPr>
            </w:pPr>
            <w:r w:rsidRPr="009C03A6">
              <w:rPr>
                <w:rFonts w:ascii="Calibri" w:hAnsi="Calibri"/>
                <w:color w:val="000000" w:themeColor="text1"/>
              </w:rPr>
              <w:t>Forbearance</w:t>
            </w:r>
          </w:p>
        </w:tc>
        <w:tc>
          <w:tcPr>
            <w:tcW w:w="2158" w:type="dxa"/>
            <w:shd w:val="clear" w:color="auto" w:fill="E6E6E6"/>
          </w:tcPr>
          <w:p w:rsidR="005234A2" w:rsidRPr="009C03A6" w:rsidRDefault="005234A2">
            <w:pPr>
              <w:rPr>
                <w:rFonts w:ascii="Calibri" w:hAnsi="Calibri"/>
                <w:color w:val="000000" w:themeColor="text1"/>
              </w:rPr>
            </w:pPr>
          </w:p>
        </w:tc>
        <w:tc>
          <w:tcPr>
            <w:tcW w:w="3049" w:type="dxa"/>
            <w:shd w:val="clear" w:color="auto" w:fill="E6E6E6"/>
          </w:tcPr>
          <w:p w:rsidR="005234A2" w:rsidRPr="009C03A6" w:rsidRDefault="005234A2">
            <w:pPr>
              <w:rPr>
                <w:rFonts w:ascii="Calibri" w:hAnsi="Calibri"/>
                <w:color w:val="000000" w:themeColor="text1"/>
              </w:rPr>
            </w:pPr>
          </w:p>
        </w:tc>
      </w:tr>
      <w:tr w:rsidR="005234A2" w:rsidRPr="00834CA5">
        <w:trPr>
          <w:trHeight w:val="325"/>
        </w:trPr>
        <w:tc>
          <w:tcPr>
            <w:tcW w:w="1998" w:type="dxa"/>
            <w:shd w:val="clear" w:color="auto" w:fill="E6E6E6"/>
          </w:tcPr>
          <w:p w:rsidR="005234A2" w:rsidRPr="00E73A6F" w:rsidRDefault="005234A2" w:rsidP="005234A2">
            <w:pPr>
              <w:tabs>
                <w:tab w:val="center" w:pos="2241"/>
              </w:tabs>
              <w:rPr>
                <w:rFonts w:ascii="Calibri" w:hAnsi="Calibri"/>
              </w:rPr>
            </w:pPr>
          </w:p>
        </w:tc>
        <w:tc>
          <w:tcPr>
            <w:tcW w:w="3332" w:type="dxa"/>
            <w:shd w:val="clear" w:color="auto" w:fill="E6E6E6"/>
          </w:tcPr>
          <w:p w:rsidR="005234A2" w:rsidRPr="00E73A6F" w:rsidRDefault="005234A2" w:rsidP="005234A2">
            <w:pPr>
              <w:tabs>
                <w:tab w:val="center" w:pos="2241"/>
              </w:tabs>
              <w:rPr>
                <w:rFonts w:ascii="Calibri" w:hAnsi="Calibri"/>
              </w:rPr>
            </w:pPr>
            <w:r w:rsidRPr="00E73A6F">
              <w:rPr>
                <w:rFonts w:ascii="Calibri" w:hAnsi="Calibri"/>
              </w:rPr>
              <w:t>Legal Relation</w:t>
            </w:r>
          </w:p>
        </w:tc>
        <w:tc>
          <w:tcPr>
            <w:tcW w:w="2158" w:type="dxa"/>
            <w:shd w:val="clear" w:color="auto" w:fill="E6E6E6"/>
          </w:tcPr>
          <w:p w:rsidR="005234A2" w:rsidRPr="00E73A6F" w:rsidRDefault="005234A2">
            <w:pPr>
              <w:rPr>
                <w:rFonts w:ascii="Calibri" w:hAnsi="Calibri"/>
              </w:rPr>
            </w:pPr>
          </w:p>
        </w:tc>
        <w:tc>
          <w:tcPr>
            <w:tcW w:w="3049" w:type="dxa"/>
            <w:shd w:val="clear" w:color="auto" w:fill="E6E6E6"/>
          </w:tcPr>
          <w:p w:rsidR="005234A2" w:rsidRPr="00E73A6F" w:rsidRDefault="005234A2">
            <w:pPr>
              <w:rPr>
                <w:rFonts w:ascii="Calibri" w:hAnsi="Calibri"/>
              </w:rPr>
            </w:pPr>
          </w:p>
        </w:tc>
      </w:tr>
      <w:tr w:rsidR="005234A2" w:rsidRPr="00834CA5">
        <w:trPr>
          <w:trHeight w:val="756"/>
        </w:trPr>
        <w:tc>
          <w:tcPr>
            <w:tcW w:w="1998" w:type="dxa"/>
            <w:vMerge w:val="restart"/>
            <w:shd w:val="clear" w:color="auto" w:fill="E6E6E6"/>
          </w:tcPr>
          <w:p w:rsidR="005234A2" w:rsidRDefault="005234A2" w:rsidP="005234A2">
            <w:pPr>
              <w:rPr>
                <w:rFonts w:ascii="Calibri" w:hAnsi="Calibri"/>
              </w:rPr>
            </w:pPr>
            <w:r w:rsidRPr="00E73A6F">
              <w:rPr>
                <w:rFonts w:ascii="Calibri" w:hAnsi="Calibri"/>
              </w:rPr>
              <w:t>Bargained For</w:t>
            </w:r>
          </w:p>
          <w:p w:rsidR="005234A2" w:rsidRDefault="005234A2" w:rsidP="005234A2">
            <w:pPr>
              <w:rPr>
                <w:rFonts w:ascii="Calibri" w:hAnsi="Calibri"/>
              </w:rPr>
            </w:pPr>
          </w:p>
          <w:p w:rsidR="005234A2" w:rsidRPr="00E73A6F" w:rsidRDefault="005234A2" w:rsidP="005234A2">
            <w:pPr>
              <w:rPr>
                <w:rFonts w:ascii="Calibri" w:hAnsi="Calibri"/>
              </w:rPr>
            </w:pPr>
            <w:r>
              <w:rPr>
                <w:rFonts w:ascii="Calibri" w:hAnsi="Calibri"/>
              </w:rPr>
              <w:t>(reciprocal conventional inducement)</w:t>
            </w:r>
          </w:p>
        </w:tc>
        <w:tc>
          <w:tcPr>
            <w:tcW w:w="3332" w:type="dxa"/>
            <w:shd w:val="clear" w:color="auto" w:fill="E6E6E6"/>
          </w:tcPr>
          <w:p w:rsidR="005234A2" w:rsidRPr="00E73A6F" w:rsidRDefault="005234A2" w:rsidP="005234A2">
            <w:pPr>
              <w:rPr>
                <w:rFonts w:ascii="Calibri" w:hAnsi="Calibri"/>
              </w:rPr>
            </w:pPr>
            <w:r w:rsidRPr="00E73A6F">
              <w:rPr>
                <w:rFonts w:ascii="Calibri" w:hAnsi="Calibri"/>
              </w:rPr>
              <w:t>Promise Induces Detriment</w:t>
            </w:r>
          </w:p>
          <w:p w:rsidR="005234A2" w:rsidRPr="00E2500B" w:rsidRDefault="005234A2" w:rsidP="005234A2">
            <w:pPr>
              <w:rPr>
                <w:rFonts w:ascii="Calibri" w:hAnsi="Calibri"/>
              </w:rPr>
            </w:pPr>
          </w:p>
          <w:p w:rsidR="005234A2" w:rsidRPr="00E2500B" w:rsidRDefault="005234A2" w:rsidP="005234A2">
            <w:pPr>
              <w:ind w:firstLine="720"/>
              <w:rPr>
                <w:rFonts w:ascii="Calibri" w:hAnsi="Calibri"/>
              </w:rPr>
            </w:pPr>
          </w:p>
        </w:tc>
        <w:tc>
          <w:tcPr>
            <w:tcW w:w="2158" w:type="dxa"/>
            <w:vMerge w:val="restart"/>
            <w:shd w:val="clear" w:color="auto" w:fill="E6E6E6"/>
          </w:tcPr>
          <w:p w:rsidR="005234A2" w:rsidRPr="00E73A6F" w:rsidRDefault="005234A2">
            <w:pPr>
              <w:rPr>
                <w:rFonts w:ascii="Calibri" w:hAnsi="Calibri"/>
              </w:rPr>
            </w:pPr>
          </w:p>
          <w:p w:rsidR="005234A2" w:rsidRPr="00E73A6F" w:rsidRDefault="005234A2">
            <w:pPr>
              <w:rPr>
                <w:rFonts w:ascii="Calibri" w:hAnsi="Calibri"/>
              </w:rPr>
            </w:pPr>
            <w:r>
              <w:rPr>
                <w:rFonts w:ascii="Calibri" w:hAnsi="Calibri"/>
              </w:rPr>
              <w:t>Detrimental Reliance:</w:t>
            </w:r>
          </w:p>
        </w:tc>
        <w:tc>
          <w:tcPr>
            <w:tcW w:w="3049" w:type="dxa"/>
            <w:vMerge w:val="restart"/>
            <w:shd w:val="clear" w:color="auto" w:fill="E6E6E6"/>
          </w:tcPr>
          <w:p w:rsidR="005234A2" w:rsidRDefault="005234A2">
            <w:pPr>
              <w:rPr>
                <w:rFonts w:ascii="Calibri" w:hAnsi="Calibri"/>
              </w:rPr>
            </w:pPr>
            <w:r>
              <w:rPr>
                <w:rFonts w:ascii="Calibri" w:hAnsi="Calibri"/>
              </w:rPr>
              <w:t xml:space="preserve">Promisor </w:t>
            </w:r>
            <w:r w:rsidRPr="00E2500B">
              <w:rPr>
                <w:rFonts w:ascii="Calibri" w:hAnsi="Calibri"/>
                <w:i/>
              </w:rPr>
              <w:t>Reasonably</w:t>
            </w:r>
            <w:r>
              <w:rPr>
                <w:rFonts w:ascii="Calibri" w:hAnsi="Calibri"/>
              </w:rPr>
              <w:t xml:space="preserve"> expects promise to induce detriment</w:t>
            </w:r>
          </w:p>
          <w:p w:rsidR="005234A2" w:rsidRPr="00E73A6F" w:rsidRDefault="005234A2">
            <w:pPr>
              <w:rPr>
                <w:rFonts w:ascii="Calibri" w:hAnsi="Calibri"/>
                <w:sz w:val="20"/>
              </w:rPr>
            </w:pPr>
            <w:r w:rsidRPr="00E73A6F">
              <w:rPr>
                <w:rFonts w:ascii="Calibri" w:hAnsi="Calibri"/>
                <w:sz w:val="20"/>
              </w:rPr>
              <w:t>(the promise doesn’t have to be induced by the detriment, but the detriment has to be induced by the promise)</w:t>
            </w:r>
          </w:p>
        </w:tc>
      </w:tr>
      <w:tr w:rsidR="005234A2" w:rsidRPr="00834CA5">
        <w:trPr>
          <w:trHeight w:val="755"/>
        </w:trPr>
        <w:tc>
          <w:tcPr>
            <w:tcW w:w="1998" w:type="dxa"/>
            <w:vMerge/>
            <w:shd w:val="clear" w:color="auto" w:fill="E6E6E6"/>
          </w:tcPr>
          <w:p w:rsidR="005234A2" w:rsidRPr="00E73A6F" w:rsidRDefault="005234A2" w:rsidP="005234A2">
            <w:pPr>
              <w:rPr>
                <w:rFonts w:ascii="Calibri" w:hAnsi="Calibri"/>
              </w:rPr>
            </w:pPr>
          </w:p>
        </w:tc>
        <w:tc>
          <w:tcPr>
            <w:tcW w:w="3332" w:type="dxa"/>
            <w:shd w:val="clear" w:color="auto" w:fill="E6E6E6"/>
          </w:tcPr>
          <w:p w:rsidR="005234A2" w:rsidRPr="00E73A6F" w:rsidRDefault="005234A2" w:rsidP="005234A2">
            <w:pPr>
              <w:rPr>
                <w:rFonts w:ascii="Calibri" w:hAnsi="Calibri"/>
              </w:rPr>
            </w:pPr>
            <w:r w:rsidRPr="00E73A6F">
              <w:rPr>
                <w:rFonts w:ascii="Calibri" w:hAnsi="Calibri"/>
              </w:rPr>
              <w:t>Detriment Induces Promise</w:t>
            </w:r>
          </w:p>
        </w:tc>
        <w:tc>
          <w:tcPr>
            <w:tcW w:w="2158" w:type="dxa"/>
            <w:vMerge/>
            <w:shd w:val="clear" w:color="auto" w:fill="E6E6E6"/>
          </w:tcPr>
          <w:p w:rsidR="005234A2" w:rsidRPr="00E73A6F" w:rsidRDefault="005234A2">
            <w:pPr>
              <w:rPr>
                <w:rFonts w:ascii="Calibri" w:hAnsi="Calibri"/>
              </w:rPr>
            </w:pPr>
          </w:p>
        </w:tc>
        <w:tc>
          <w:tcPr>
            <w:tcW w:w="3049" w:type="dxa"/>
            <w:vMerge/>
            <w:shd w:val="clear" w:color="auto" w:fill="E6E6E6"/>
          </w:tcPr>
          <w:p w:rsidR="005234A2" w:rsidRDefault="005234A2">
            <w:pPr>
              <w:rPr>
                <w:rFonts w:ascii="Calibri" w:hAnsi="Calibri"/>
              </w:rPr>
            </w:pPr>
          </w:p>
        </w:tc>
      </w:tr>
      <w:tr w:rsidR="005234A2" w:rsidRPr="00834CA5">
        <w:trPr>
          <w:trHeight w:val="649"/>
        </w:trPr>
        <w:tc>
          <w:tcPr>
            <w:tcW w:w="5330" w:type="dxa"/>
            <w:gridSpan w:val="2"/>
            <w:shd w:val="clear" w:color="auto" w:fill="E6E6E6"/>
          </w:tcPr>
          <w:p w:rsidR="005234A2" w:rsidRPr="00E73A6F" w:rsidRDefault="005234A2" w:rsidP="005234A2">
            <w:pPr>
              <w:rPr>
                <w:rFonts w:ascii="Calibri" w:hAnsi="Calibri"/>
              </w:rPr>
            </w:pPr>
          </w:p>
        </w:tc>
        <w:tc>
          <w:tcPr>
            <w:tcW w:w="2158" w:type="dxa"/>
            <w:shd w:val="clear" w:color="auto" w:fill="E6E6E6"/>
          </w:tcPr>
          <w:p w:rsidR="005234A2" w:rsidRPr="00E73A6F" w:rsidRDefault="005234A2">
            <w:pPr>
              <w:rPr>
                <w:rFonts w:ascii="Calibri" w:hAnsi="Calibri"/>
              </w:rPr>
            </w:pPr>
          </w:p>
        </w:tc>
        <w:tc>
          <w:tcPr>
            <w:tcW w:w="3049" w:type="dxa"/>
            <w:shd w:val="clear" w:color="auto" w:fill="E6E6E6"/>
          </w:tcPr>
          <w:p w:rsidR="005234A2" w:rsidRPr="00E73A6F" w:rsidRDefault="005234A2" w:rsidP="005234A2">
            <w:pPr>
              <w:rPr>
                <w:rFonts w:ascii="Calibri" w:hAnsi="Calibri"/>
              </w:rPr>
            </w:pPr>
            <w:r>
              <w:rPr>
                <w:rFonts w:ascii="Calibri" w:hAnsi="Calibri"/>
              </w:rPr>
              <w:t>The promise must reasonably &amp; justifiably induce detriment</w:t>
            </w:r>
          </w:p>
        </w:tc>
      </w:tr>
      <w:tr w:rsidR="005234A2" w:rsidRPr="00834CA5">
        <w:trPr>
          <w:trHeight w:val="263"/>
        </w:trPr>
        <w:tc>
          <w:tcPr>
            <w:tcW w:w="5330" w:type="dxa"/>
            <w:gridSpan w:val="2"/>
            <w:shd w:val="clear" w:color="auto" w:fill="E6E6E6"/>
          </w:tcPr>
          <w:p w:rsidR="005234A2" w:rsidRPr="00E73A6F" w:rsidRDefault="005234A2" w:rsidP="005234A2">
            <w:pPr>
              <w:tabs>
                <w:tab w:val="right" w:pos="5114"/>
              </w:tabs>
              <w:rPr>
                <w:rFonts w:ascii="Calibri" w:hAnsi="Calibri"/>
              </w:rPr>
            </w:pPr>
          </w:p>
        </w:tc>
        <w:tc>
          <w:tcPr>
            <w:tcW w:w="5207" w:type="dxa"/>
            <w:gridSpan w:val="2"/>
            <w:shd w:val="clear" w:color="auto" w:fill="E6E6E6"/>
          </w:tcPr>
          <w:p w:rsidR="005234A2" w:rsidRPr="00E73A6F" w:rsidRDefault="005234A2" w:rsidP="005234A2">
            <w:pPr>
              <w:rPr>
                <w:rFonts w:ascii="Calibri" w:hAnsi="Calibri"/>
              </w:rPr>
            </w:pPr>
            <w:r>
              <w:rPr>
                <w:rFonts w:ascii="Calibri" w:hAnsi="Calibri"/>
              </w:rPr>
              <w:t>Injustice element: unjust to not enforce the promise</w:t>
            </w:r>
          </w:p>
        </w:tc>
      </w:tr>
      <w:tr w:rsidR="005234A2" w:rsidRPr="00834CA5">
        <w:trPr>
          <w:trHeight w:val="263"/>
        </w:trPr>
        <w:tc>
          <w:tcPr>
            <w:tcW w:w="5330" w:type="dxa"/>
            <w:gridSpan w:val="2"/>
            <w:tcBorders>
              <w:bottom w:val="single" w:sz="8" w:space="0" w:color="FFFFFF" w:themeColor="background1"/>
            </w:tcBorders>
            <w:shd w:val="clear" w:color="auto" w:fill="E6E6E6"/>
          </w:tcPr>
          <w:p w:rsidR="005234A2" w:rsidRPr="00E73A6F" w:rsidRDefault="005234A2" w:rsidP="005234A2">
            <w:pPr>
              <w:tabs>
                <w:tab w:val="right" w:pos="5114"/>
              </w:tabs>
              <w:rPr>
                <w:rFonts w:ascii="Calibri" w:hAnsi="Calibri"/>
              </w:rPr>
            </w:pPr>
            <w:r w:rsidRPr="00E73A6F">
              <w:rPr>
                <w:rFonts w:ascii="Calibri" w:hAnsi="Calibri"/>
              </w:rPr>
              <w:t xml:space="preserve">Remedy: </w:t>
            </w:r>
            <w:r>
              <w:rPr>
                <w:rFonts w:ascii="Calibri" w:hAnsi="Calibri"/>
              </w:rPr>
              <w:t>“</w:t>
            </w:r>
            <w:r w:rsidRPr="00E73A6F">
              <w:rPr>
                <w:rFonts w:ascii="Calibri" w:hAnsi="Calibri"/>
              </w:rPr>
              <w:t>Benefit of the Bargain</w:t>
            </w:r>
            <w:r>
              <w:rPr>
                <w:rFonts w:ascii="Calibri" w:hAnsi="Calibri"/>
              </w:rPr>
              <w:t>”</w:t>
            </w:r>
            <w:r>
              <w:rPr>
                <w:rFonts w:ascii="Calibri" w:hAnsi="Calibri"/>
              </w:rPr>
              <w:tab/>
            </w:r>
          </w:p>
        </w:tc>
        <w:tc>
          <w:tcPr>
            <w:tcW w:w="5207" w:type="dxa"/>
            <w:gridSpan w:val="2"/>
            <w:tcBorders>
              <w:bottom w:val="single" w:sz="8" w:space="0" w:color="FFFFFF" w:themeColor="background1"/>
            </w:tcBorders>
            <w:shd w:val="clear" w:color="auto" w:fill="E6E6E6"/>
          </w:tcPr>
          <w:p w:rsidR="005234A2" w:rsidRPr="00E73A6F" w:rsidRDefault="005234A2">
            <w:pPr>
              <w:rPr>
                <w:rFonts w:ascii="Calibri" w:hAnsi="Calibri"/>
              </w:rPr>
            </w:pPr>
            <w:r>
              <w:rPr>
                <w:rFonts w:ascii="Calibri" w:hAnsi="Calibri"/>
              </w:rPr>
              <w:t>Remedy:   ???</w:t>
            </w:r>
          </w:p>
        </w:tc>
      </w:tr>
    </w:tbl>
    <w:p w:rsidR="00AB5A36" w:rsidRPr="009A3237" w:rsidRDefault="00AB5A36" w:rsidP="009A3237"/>
    <w:p w:rsidR="00314025" w:rsidRPr="00BF37D3" w:rsidRDefault="00AB5A36" w:rsidP="00D311F1">
      <w:pPr>
        <w:pStyle w:val="Heading1"/>
        <w:rPr>
          <w:rFonts w:ascii="Calibri" w:hAnsi="Calibri"/>
        </w:rPr>
      </w:pPr>
      <w:bookmarkStart w:id="65" w:name="_Toc153708147"/>
      <w:r w:rsidRPr="00BF37D3">
        <w:rPr>
          <w:rFonts w:ascii="Calibri" w:hAnsi="Calibri"/>
        </w:rPr>
        <w:t>Chapter 10.</w:t>
      </w:r>
      <w:r w:rsidR="00B53BB4" w:rsidRPr="00BF37D3">
        <w:rPr>
          <w:rFonts w:ascii="Calibri" w:hAnsi="Calibri"/>
        </w:rPr>
        <w:t xml:space="preserve">  Promissory Estoppel</w:t>
      </w:r>
      <w:bookmarkEnd w:id="65"/>
    </w:p>
    <w:p w:rsidR="009A3237" w:rsidRDefault="009A3237" w:rsidP="000479B5">
      <w:pPr>
        <w:pStyle w:val="ListParagraph"/>
        <w:numPr>
          <w:ilvl w:val="0"/>
          <w:numId w:val="36"/>
        </w:numPr>
        <w:rPr>
          <w:rFonts w:ascii="Calibri" w:hAnsi="Calibri"/>
          <w:sz w:val="22"/>
        </w:rPr>
      </w:pPr>
      <w:r>
        <w:rPr>
          <w:rFonts w:ascii="Calibri" w:hAnsi="Calibri"/>
          <w:sz w:val="22"/>
        </w:rPr>
        <w:t>Elements:</w:t>
      </w:r>
    </w:p>
    <w:p w:rsidR="009A3237" w:rsidRPr="00427B03" w:rsidRDefault="009A3237" w:rsidP="000479B5">
      <w:pPr>
        <w:pStyle w:val="ListParagraph"/>
        <w:numPr>
          <w:ilvl w:val="1"/>
          <w:numId w:val="36"/>
        </w:numPr>
        <w:rPr>
          <w:rFonts w:ascii="Calibri" w:hAnsi="Calibri"/>
          <w:b/>
          <w:sz w:val="22"/>
        </w:rPr>
      </w:pPr>
      <w:r w:rsidRPr="00427B03">
        <w:rPr>
          <w:rFonts w:ascii="Calibri" w:hAnsi="Calibri"/>
          <w:b/>
          <w:sz w:val="22"/>
        </w:rPr>
        <w:t>Promise</w:t>
      </w:r>
      <w:r w:rsidR="00427B03">
        <w:rPr>
          <w:rFonts w:ascii="Calibri" w:hAnsi="Calibri"/>
          <w:b/>
          <w:sz w:val="22"/>
        </w:rPr>
        <w:t xml:space="preserve"> +</w:t>
      </w:r>
    </w:p>
    <w:p w:rsidR="009A3237" w:rsidRPr="00427B03" w:rsidRDefault="009A3237" w:rsidP="000479B5">
      <w:pPr>
        <w:pStyle w:val="ListParagraph"/>
        <w:numPr>
          <w:ilvl w:val="1"/>
          <w:numId w:val="36"/>
        </w:numPr>
        <w:rPr>
          <w:rFonts w:ascii="Calibri" w:hAnsi="Calibri"/>
          <w:b/>
          <w:sz w:val="22"/>
        </w:rPr>
      </w:pPr>
      <w:r w:rsidRPr="00427B03">
        <w:rPr>
          <w:rFonts w:ascii="Calibri" w:hAnsi="Calibri"/>
          <w:b/>
          <w:sz w:val="22"/>
        </w:rPr>
        <w:t>Detriment (action or forbearance)</w:t>
      </w:r>
      <w:r w:rsidR="00427B03">
        <w:rPr>
          <w:rFonts w:ascii="Calibri" w:hAnsi="Calibri"/>
          <w:b/>
          <w:sz w:val="22"/>
        </w:rPr>
        <w:t xml:space="preserve"> +</w:t>
      </w:r>
    </w:p>
    <w:p w:rsidR="009A3237" w:rsidRPr="00427B03" w:rsidRDefault="009A3237" w:rsidP="000479B5">
      <w:pPr>
        <w:pStyle w:val="ListParagraph"/>
        <w:numPr>
          <w:ilvl w:val="1"/>
          <w:numId w:val="36"/>
        </w:numPr>
        <w:rPr>
          <w:rFonts w:ascii="Calibri" w:hAnsi="Calibri"/>
          <w:b/>
          <w:sz w:val="22"/>
        </w:rPr>
      </w:pPr>
      <w:r w:rsidRPr="00427B03">
        <w:rPr>
          <w:rFonts w:ascii="Calibri" w:hAnsi="Calibri"/>
          <w:b/>
          <w:sz w:val="22"/>
        </w:rPr>
        <w:t>Reliance (the fact that the detriment was induced by the promise)</w:t>
      </w:r>
      <w:r w:rsidR="00427B03">
        <w:rPr>
          <w:rFonts w:ascii="Calibri" w:hAnsi="Calibri"/>
          <w:b/>
          <w:sz w:val="22"/>
        </w:rPr>
        <w:t xml:space="preserve"> +</w:t>
      </w:r>
    </w:p>
    <w:p w:rsidR="009A3237" w:rsidRPr="00427B03" w:rsidRDefault="009A3237" w:rsidP="000479B5">
      <w:pPr>
        <w:pStyle w:val="ListParagraph"/>
        <w:numPr>
          <w:ilvl w:val="1"/>
          <w:numId w:val="36"/>
        </w:numPr>
        <w:rPr>
          <w:rFonts w:ascii="Calibri" w:hAnsi="Calibri"/>
          <w:b/>
          <w:sz w:val="22"/>
        </w:rPr>
      </w:pPr>
      <w:r w:rsidRPr="00427B03">
        <w:rPr>
          <w:rFonts w:ascii="Calibri" w:hAnsi="Calibri"/>
          <w:b/>
          <w:sz w:val="22"/>
        </w:rPr>
        <w:t>Injustice element</w:t>
      </w:r>
    </w:p>
    <w:p w:rsidR="009A3237" w:rsidRDefault="00E9723D" w:rsidP="000479B5">
      <w:pPr>
        <w:pStyle w:val="ListParagraph"/>
        <w:numPr>
          <w:ilvl w:val="0"/>
          <w:numId w:val="36"/>
        </w:numPr>
        <w:rPr>
          <w:rFonts w:ascii="Calibri" w:hAnsi="Calibri"/>
          <w:sz w:val="22"/>
        </w:rPr>
      </w:pPr>
      <w:r>
        <w:rPr>
          <w:rFonts w:ascii="Calibri" w:hAnsi="Calibri"/>
          <w:sz w:val="22"/>
        </w:rPr>
        <w:t>Malleable c</w:t>
      </w:r>
      <w:r w:rsidR="009A3237">
        <w:rPr>
          <w:rFonts w:ascii="Calibri" w:hAnsi="Calibri"/>
          <w:sz w:val="22"/>
        </w:rPr>
        <w:t xml:space="preserve">ontinuum of </w:t>
      </w:r>
      <w:r>
        <w:rPr>
          <w:rFonts w:ascii="Calibri" w:hAnsi="Calibri"/>
          <w:sz w:val="22"/>
        </w:rPr>
        <w:t xml:space="preserve">how </w:t>
      </w:r>
      <w:r w:rsidR="009A3237">
        <w:rPr>
          <w:rFonts w:ascii="Calibri" w:hAnsi="Calibri"/>
          <w:sz w:val="22"/>
        </w:rPr>
        <w:t xml:space="preserve">courts determine </w:t>
      </w:r>
      <w:r>
        <w:rPr>
          <w:rFonts w:ascii="Calibri" w:hAnsi="Calibri"/>
          <w:sz w:val="22"/>
        </w:rPr>
        <w:t>the factors are/</w:t>
      </w:r>
      <w:r w:rsidR="009A3237">
        <w:rPr>
          <w:rFonts w:ascii="Calibri" w:hAnsi="Calibri"/>
          <w:sz w:val="22"/>
        </w:rPr>
        <w:t>are not present and need</w:t>
      </w:r>
      <w:r>
        <w:rPr>
          <w:rFonts w:ascii="Calibri" w:hAnsi="Calibri"/>
          <w:sz w:val="22"/>
        </w:rPr>
        <w:t>/don’t need</w:t>
      </w:r>
      <w:r w:rsidR="009A3237">
        <w:rPr>
          <w:rFonts w:ascii="Calibri" w:hAnsi="Calibri"/>
          <w:sz w:val="22"/>
        </w:rPr>
        <w:t xml:space="preserve"> protection:</w:t>
      </w:r>
    </w:p>
    <w:p w:rsidR="009A3237" w:rsidRDefault="009A3237" w:rsidP="000479B5">
      <w:pPr>
        <w:pStyle w:val="ListParagraph"/>
        <w:numPr>
          <w:ilvl w:val="1"/>
          <w:numId w:val="36"/>
        </w:numPr>
        <w:rPr>
          <w:rFonts w:ascii="Calibri" w:hAnsi="Calibri"/>
          <w:sz w:val="22"/>
        </w:rPr>
      </w:pPr>
      <w:r>
        <w:rPr>
          <w:rFonts w:ascii="Calibri" w:hAnsi="Calibri"/>
          <w:sz w:val="22"/>
        </w:rPr>
        <w:t>Promise……………………….……………………….……………………….……………………….…………………………..no promise</w:t>
      </w:r>
    </w:p>
    <w:p w:rsidR="009A3237" w:rsidRDefault="009A3237" w:rsidP="000479B5">
      <w:pPr>
        <w:pStyle w:val="ListParagraph"/>
        <w:numPr>
          <w:ilvl w:val="1"/>
          <w:numId w:val="36"/>
        </w:numPr>
        <w:rPr>
          <w:rFonts w:ascii="Calibri" w:hAnsi="Calibri"/>
          <w:sz w:val="22"/>
        </w:rPr>
      </w:pPr>
      <w:r>
        <w:rPr>
          <w:rFonts w:ascii="Calibri" w:hAnsi="Calibri"/>
          <w:sz w:val="22"/>
        </w:rPr>
        <w:t>Detriment (action or forbearance)</w:t>
      </w:r>
      <w:r w:rsidRPr="00CC05BD">
        <w:rPr>
          <w:rFonts w:ascii="Calibri" w:hAnsi="Calibri"/>
          <w:sz w:val="22"/>
        </w:rPr>
        <w:t xml:space="preserve"> </w:t>
      </w:r>
      <w:r>
        <w:rPr>
          <w:rFonts w:ascii="Calibri" w:hAnsi="Calibri"/>
          <w:sz w:val="22"/>
        </w:rPr>
        <w:t>…</w:t>
      </w:r>
      <w:r w:rsidR="00E9723D">
        <w:rPr>
          <w:rFonts w:ascii="Calibri" w:hAnsi="Calibri"/>
          <w:sz w:val="22"/>
        </w:rPr>
        <w:t>…</w:t>
      </w:r>
      <w:r>
        <w:rPr>
          <w:rFonts w:ascii="Calibri" w:hAnsi="Calibri"/>
          <w:sz w:val="22"/>
        </w:rPr>
        <w:t>…………………….……………………….……………………….……..…no detriment</w:t>
      </w:r>
    </w:p>
    <w:p w:rsidR="009A3237" w:rsidRDefault="009A3237" w:rsidP="000479B5">
      <w:pPr>
        <w:pStyle w:val="ListParagraph"/>
        <w:numPr>
          <w:ilvl w:val="1"/>
          <w:numId w:val="36"/>
        </w:numPr>
        <w:rPr>
          <w:rFonts w:ascii="Calibri" w:hAnsi="Calibri"/>
          <w:sz w:val="22"/>
        </w:rPr>
      </w:pPr>
      <w:r>
        <w:rPr>
          <w:rFonts w:ascii="Calibri" w:hAnsi="Calibri"/>
          <w:sz w:val="22"/>
        </w:rPr>
        <w:t>Reliance (the fact that the detriment was induced by the promise) ……………………….…………..no reliance</w:t>
      </w:r>
    </w:p>
    <w:p w:rsidR="00E9723D" w:rsidRDefault="009A3237" w:rsidP="000479B5">
      <w:pPr>
        <w:pStyle w:val="ListParagraph"/>
        <w:numPr>
          <w:ilvl w:val="1"/>
          <w:numId w:val="36"/>
        </w:numPr>
        <w:rPr>
          <w:rFonts w:ascii="Calibri" w:hAnsi="Calibri"/>
          <w:sz w:val="22"/>
        </w:rPr>
      </w:pPr>
      <w:r>
        <w:rPr>
          <w:rFonts w:ascii="Calibri" w:hAnsi="Calibri"/>
          <w:sz w:val="22"/>
        </w:rPr>
        <w:t>Injustice element……………………….……………………….……………………….……………………….…………….no injustice</w:t>
      </w:r>
    </w:p>
    <w:p w:rsidR="00E9723D" w:rsidRPr="00E9723D" w:rsidRDefault="00E9723D" w:rsidP="00E9723D">
      <w:pPr>
        <w:rPr>
          <w:rFonts w:ascii="Calibri" w:hAnsi="Calibri"/>
          <w:sz w:val="22"/>
        </w:rPr>
      </w:pPr>
      <w:r>
        <w:rPr>
          <w:rFonts w:ascii="Calibri" w:hAnsi="Calibri"/>
          <w:sz w:val="22"/>
        </w:rPr>
        <w:br/>
      </w:r>
      <w:r w:rsidRPr="00E9723D">
        <w:rPr>
          <w:rFonts w:ascii="Calibri" w:hAnsi="Calibri"/>
          <w:sz w:val="22"/>
        </w:rPr>
        <w:t>* The stronger the requisite level of promise, the more likely the court is likely to</w:t>
      </w:r>
      <w:r>
        <w:rPr>
          <w:rFonts w:ascii="Calibri" w:hAnsi="Calibri"/>
          <w:sz w:val="22"/>
        </w:rPr>
        <w:t xml:space="preserve"> rule it was reasonable to rely/the stronger the reliance the more likely the court is to rule that there was a promise.</w:t>
      </w:r>
    </w:p>
    <w:p w:rsidR="00F03B64" w:rsidRDefault="00F03B64" w:rsidP="00E9723D">
      <w:pPr>
        <w:rPr>
          <w:rFonts w:ascii="Calibri" w:hAnsi="Calibri"/>
          <w:b/>
          <w:sz w:val="22"/>
        </w:rPr>
      </w:pPr>
    </w:p>
    <w:p w:rsidR="00F03B64" w:rsidRPr="00F03B64" w:rsidRDefault="00F03B64" w:rsidP="00E9723D">
      <w:pPr>
        <w:rPr>
          <w:rFonts w:ascii="Calibri" w:hAnsi="Calibri"/>
          <w:b/>
          <w:sz w:val="22"/>
        </w:rPr>
      </w:pPr>
      <w:r w:rsidRPr="00F03B64">
        <w:rPr>
          <w:rFonts w:ascii="Calibri" w:hAnsi="Calibri"/>
          <w:b/>
          <w:sz w:val="22"/>
        </w:rPr>
        <w:t>Remedies in Promissory Estoppel:</w:t>
      </w:r>
    </w:p>
    <w:p w:rsidR="00F03B64" w:rsidRPr="00F03B64" w:rsidRDefault="00F03B64" w:rsidP="00F03B64">
      <w:pPr>
        <w:rPr>
          <w:rFonts w:ascii="Calibri" w:hAnsi="Calibri"/>
          <w:sz w:val="22"/>
        </w:rPr>
      </w:pPr>
      <w:r w:rsidRPr="00F03B64">
        <w:rPr>
          <w:rFonts w:ascii="Calibri" w:hAnsi="Calibri"/>
          <w:sz w:val="22"/>
        </w:rPr>
        <w:t xml:space="preserve">More contract law = expectation damages. More like tort law = compensatory/reliance damages. </w:t>
      </w:r>
    </w:p>
    <w:p w:rsidR="009A3237" w:rsidRPr="00F03B64" w:rsidRDefault="009A3237" w:rsidP="00E9723D">
      <w:pPr>
        <w:rPr>
          <w:rFonts w:ascii="Calibri" w:hAnsi="Calibri"/>
          <w:b/>
          <w:sz w:val="22"/>
        </w:rPr>
      </w:pPr>
    </w:p>
    <w:p w:rsidR="009A3237" w:rsidRPr="00427B03" w:rsidRDefault="00314025" w:rsidP="00427B03">
      <w:pPr>
        <w:pStyle w:val="Heading2"/>
        <w:rPr>
          <w:rFonts w:ascii="Calibri" w:hAnsi="Calibri"/>
        </w:rPr>
      </w:pPr>
      <w:bookmarkStart w:id="66" w:name="_Toc153708148"/>
      <w:r w:rsidRPr="00BF37D3">
        <w:rPr>
          <w:rFonts w:ascii="Calibri" w:hAnsi="Calibri"/>
        </w:rPr>
        <w:t xml:space="preserve">Promissory Estoppel </w:t>
      </w:r>
      <w:r w:rsidR="00E9723D">
        <w:rPr>
          <w:rFonts w:ascii="Calibri" w:hAnsi="Calibri"/>
        </w:rPr>
        <w:t>(</w:t>
      </w:r>
      <w:r w:rsidRPr="00BF37D3">
        <w:rPr>
          <w:rFonts w:ascii="Calibri" w:hAnsi="Calibri"/>
        </w:rPr>
        <w:t>Non-Commercial Promises</w:t>
      </w:r>
      <w:r w:rsidR="00E9723D">
        <w:rPr>
          <w:rFonts w:ascii="Calibri" w:hAnsi="Calibri"/>
        </w:rPr>
        <w:t>)</w:t>
      </w:r>
      <w:bookmarkEnd w:id="66"/>
    </w:p>
    <w:p w:rsidR="00427B03" w:rsidRDefault="009A3237" w:rsidP="00572D92">
      <w:pPr>
        <w:pStyle w:val="ListParagraph"/>
        <w:numPr>
          <w:ilvl w:val="0"/>
          <w:numId w:val="37"/>
        </w:numPr>
        <w:rPr>
          <w:rFonts w:ascii="Calibri" w:hAnsi="Calibri"/>
          <w:sz w:val="22"/>
        </w:rPr>
      </w:pPr>
      <w:r w:rsidRPr="00427B03">
        <w:rPr>
          <w:rFonts w:ascii="Calibri" w:hAnsi="Calibri"/>
          <w:i/>
          <w:sz w:val="22"/>
        </w:rPr>
        <w:t xml:space="preserve">Kirksey v. Kirksey </w:t>
      </w:r>
      <w:r w:rsidR="00427B03" w:rsidRPr="00427B03">
        <w:rPr>
          <w:rFonts w:ascii="Calibri" w:hAnsi="Calibri"/>
          <w:sz w:val="22"/>
        </w:rPr>
        <w:t>(</w:t>
      </w:r>
      <w:r w:rsidRPr="00427B03">
        <w:rPr>
          <w:rFonts w:ascii="Calibri" w:hAnsi="Calibri"/>
          <w:sz w:val="22"/>
        </w:rPr>
        <w:t>332</w:t>
      </w:r>
      <w:r w:rsidR="00427B03">
        <w:rPr>
          <w:rFonts w:ascii="Calibri" w:hAnsi="Calibri"/>
          <w:sz w:val="22"/>
        </w:rPr>
        <w:t>)</w:t>
      </w:r>
      <w:r w:rsidR="00572D92" w:rsidRPr="00427B03">
        <w:rPr>
          <w:rFonts w:ascii="Calibri" w:hAnsi="Calibri"/>
          <w:sz w:val="22"/>
        </w:rPr>
        <w:t xml:space="preserve">: </w:t>
      </w:r>
      <w:r w:rsidR="00427B03">
        <w:rPr>
          <w:rFonts w:ascii="Calibri" w:hAnsi="Calibri"/>
          <w:sz w:val="22"/>
        </w:rPr>
        <w:t>W</w:t>
      </w:r>
      <w:r w:rsidRPr="00427B03">
        <w:rPr>
          <w:rFonts w:ascii="Calibri" w:hAnsi="Calibri"/>
          <w:sz w:val="22"/>
        </w:rPr>
        <w:t xml:space="preserve">idow </w:t>
      </w:r>
      <w:r w:rsidR="00427B03">
        <w:rPr>
          <w:rFonts w:ascii="Calibri" w:hAnsi="Calibri"/>
          <w:sz w:val="22"/>
        </w:rPr>
        <w:t xml:space="preserve">moves to brother in law’s </w:t>
      </w:r>
      <w:r w:rsidRPr="00427B03">
        <w:rPr>
          <w:rFonts w:ascii="Calibri" w:hAnsi="Calibri"/>
          <w:sz w:val="22"/>
        </w:rPr>
        <w:t xml:space="preserve">land. </w:t>
      </w:r>
    </w:p>
    <w:p w:rsidR="00427B03" w:rsidRDefault="00427B03" w:rsidP="00427B03">
      <w:pPr>
        <w:pStyle w:val="ListParagraph"/>
        <w:numPr>
          <w:ilvl w:val="1"/>
          <w:numId w:val="37"/>
        </w:numPr>
        <w:rPr>
          <w:rFonts w:ascii="Calibri" w:hAnsi="Calibri"/>
          <w:sz w:val="22"/>
        </w:rPr>
      </w:pPr>
      <w:r>
        <w:rPr>
          <w:rFonts w:ascii="Calibri" w:hAnsi="Calibri"/>
          <w:sz w:val="22"/>
        </w:rPr>
        <w:t xml:space="preserve">Alleged </w:t>
      </w:r>
      <w:r w:rsidR="009A3237" w:rsidRPr="00427B03">
        <w:rPr>
          <w:rFonts w:ascii="Calibri" w:hAnsi="Calibri"/>
          <w:sz w:val="22"/>
        </w:rPr>
        <w:t>consideration: that she sold her land &amp; moved there</w:t>
      </w:r>
      <w:r w:rsidR="00572D92" w:rsidRPr="00427B03">
        <w:rPr>
          <w:rFonts w:ascii="Calibri" w:hAnsi="Calibri"/>
          <w:sz w:val="22"/>
        </w:rPr>
        <w:t xml:space="preserve"> </w:t>
      </w:r>
    </w:p>
    <w:p w:rsidR="005234A2" w:rsidRPr="00427B03" w:rsidRDefault="009A3237" w:rsidP="00427B03">
      <w:pPr>
        <w:pStyle w:val="ListParagraph"/>
        <w:numPr>
          <w:ilvl w:val="1"/>
          <w:numId w:val="37"/>
        </w:numPr>
        <w:rPr>
          <w:rFonts w:ascii="Calibri" w:hAnsi="Calibri"/>
          <w:sz w:val="22"/>
        </w:rPr>
      </w:pPr>
      <w:r w:rsidRPr="00427B03">
        <w:rPr>
          <w:rFonts w:ascii="Calibri" w:hAnsi="Calibri"/>
          <w:sz w:val="22"/>
        </w:rPr>
        <w:t xml:space="preserve">Injustice element: the fact that most people think the result of this case is unjust is part of what led to the development of promissory estoppel- to fix injustice. </w:t>
      </w:r>
    </w:p>
    <w:p w:rsidR="00427B03" w:rsidRDefault="005234A2" w:rsidP="005234A2">
      <w:pPr>
        <w:pStyle w:val="ListParagraph"/>
        <w:numPr>
          <w:ilvl w:val="0"/>
          <w:numId w:val="37"/>
        </w:numPr>
        <w:rPr>
          <w:rFonts w:ascii="Calibri" w:hAnsi="Calibri"/>
          <w:sz w:val="22"/>
        </w:rPr>
      </w:pPr>
      <w:r w:rsidRPr="00427B03">
        <w:rPr>
          <w:rFonts w:ascii="Calibri" w:hAnsi="Calibri"/>
          <w:i/>
          <w:sz w:val="22"/>
        </w:rPr>
        <w:t>Norton v. McOsker</w:t>
      </w:r>
      <w:r w:rsidRPr="00427B03">
        <w:rPr>
          <w:rFonts w:ascii="Calibri" w:hAnsi="Calibri"/>
          <w:sz w:val="22"/>
        </w:rPr>
        <w:t xml:space="preserve"> (333): 23 year affair </w:t>
      </w:r>
      <w:r w:rsidR="00427B03">
        <w:rPr>
          <w:rFonts w:ascii="Calibri" w:hAnsi="Calibri"/>
          <w:sz w:val="22"/>
        </w:rPr>
        <w:t xml:space="preserve">of fulfilled &amp; unfulfilled </w:t>
      </w:r>
      <w:r w:rsidRPr="00427B03">
        <w:rPr>
          <w:rFonts w:ascii="Calibri" w:hAnsi="Calibri"/>
          <w:sz w:val="22"/>
        </w:rPr>
        <w:t>promises</w:t>
      </w:r>
      <w:r w:rsidR="00427B03">
        <w:rPr>
          <w:rFonts w:ascii="Calibri" w:hAnsi="Calibri"/>
          <w:sz w:val="22"/>
        </w:rPr>
        <w:t>:</w:t>
      </w:r>
    </w:p>
    <w:p w:rsidR="00427B03" w:rsidRDefault="00427B03" w:rsidP="00427B03">
      <w:pPr>
        <w:pStyle w:val="ListParagraph"/>
        <w:numPr>
          <w:ilvl w:val="1"/>
          <w:numId w:val="37"/>
        </w:numPr>
        <w:rPr>
          <w:rFonts w:ascii="Calibri" w:hAnsi="Calibri"/>
          <w:sz w:val="22"/>
        </w:rPr>
      </w:pPr>
      <w:r>
        <w:rPr>
          <w:rFonts w:ascii="Calibri" w:hAnsi="Calibri"/>
          <w:sz w:val="22"/>
        </w:rPr>
        <w:t>T</w:t>
      </w:r>
      <w:r w:rsidR="005234A2" w:rsidRPr="00427B03">
        <w:rPr>
          <w:rFonts w:ascii="Calibri" w:hAnsi="Calibri"/>
          <w:sz w:val="22"/>
        </w:rPr>
        <w:t xml:space="preserve">hat he will divorce his wife and marry her (policy reasons bar enforcement), </w:t>
      </w:r>
    </w:p>
    <w:p w:rsidR="00427B03" w:rsidRDefault="00427B03" w:rsidP="00427B03">
      <w:pPr>
        <w:pStyle w:val="ListParagraph"/>
        <w:numPr>
          <w:ilvl w:val="1"/>
          <w:numId w:val="37"/>
        </w:numPr>
        <w:rPr>
          <w:rFonts w:ascii="Calibri" w:hAnsi="Calibri"/>
          <w:sz w:val="22"/>
        </w:rPr>
      </w:pPr>
      <w:r>
        <w:rPr>
          <w:rFonts w:ascii="Calibri" w:hAnsi="Calibri"/>
          <w:sz w:val="22"/>
        </w:rPr>
        <w:t xml:space="preserve">That </w:t>
      </w:r>
      <w:r w:rsidR="005234A2" w:rsidRPr="00427B03">
        <w:rPr>
          <w:rFonts w:ascii="Calibri" w:hAnsi="Calibri"/>
          <w:sz w:val="22"/>
        </w:rPr>
        <w:t xml:space="preserve">he would support her for the rest of her life (too ambiguous), </w:t>
      </w:r>
    </w:p>
    <w:p w:rsidR="00427B03" w:rsidRDefault="00427B03" w:rsidP="00427B03">
      <w:pPr>
        <w:pStyle w:val="ListParagraph"/>
        <w:numPr>
          <w:ilvl w:val="1"/>
          <w:numId w:val="37"/>
        </w:numPr>
        <w:rPr>
          <w:rFonts w:ascii="Calibri" w:hAnsi="Calibri"/>
          <w:sz w:val="22"/>
        </w:rPr>
      </w:pPr>
      <w:r>
        <w:rPr>
          <w:rFonts w:ascii="Calibri" w:hAnsi="Calibri"/>
          <w:sz w:val="22"/>
        </w:rPr>
        <w:t>T</w:t>
      </w:r>
      <w:r w:rsidR="005234A2" w:rsidRPr="00427B03">
        <w:rPr>
          <w:rFonts w:ascii="Calibri" w:hAnsi="Calibri"/>
          <w:sz w:val="22"/>
        </w:rPr>
        <w:t xml:space="preserve">hat he would put money into an account for her (she didn’t rely on </w:t>
      </w:r>
      <w:r>
        <w:rPr>
          <w:rFonts w:ascii="Calibri" w:hAnsi="Calibri"/>
          <w:sz w:val="22"/>
        </w:rPr>
        <w:t xml:space="preserve">it </w:t>
      </w:r>
      <w:r w:rsidR="005234A2" w:rsidRPr="00427B03">
        <w:rPr>
          <w:rFonts w:ascii="Calibri" w:hAnsi="Calibri"/>
          <w:sz w:val="22"/>
        </w:rPr>
        <w:t xml:space="preserve">to her detriment). </w:t>
      </w:r>
    </w:p>
    <w:p w:rsidR="005234A2" w:rsidRPr="00427B03" w:rsidRDefault="005234A2" w:rsidP="00427B03">
      <w:pPr>
        <w:pStyle w:val="ListParagraph"/>
        <w:numPr>
          <w:ilvl w:val="1"/>
          <w:numId w:val="37"/>
        </w:numPr>
        <w:rPr>
          <w:rFonts w:ascii="Calibri" w:hAnsi="Calibri"/>
          <w:sz w:val="22"/>
        </w:rPr>
      </w:pPr>
      <w:r w:rsidRPr="00427B03">
        <w:rPr>
          <w:rFonts w:ascii="Calibri" w:hAnsi="Calibri"/>
          <w:sz w:val="22"/>
        </w:rPr>
        <w:t xml:space="preserve">Court says her reliance wasn’t reasonable </w:t>
      </w:r>
    </w:p>
    <w:p w:rsidR="00E9723D" w:rsidRDefault="005234A2" w:rsidP="005234A2">
      <w:pPr>
        <w:pStyle w:val="ListParagraph"/>
        <w:numPr>
          <w:ilvl w:val="0"/>
          <w:numId w:val="37"/>
        </w:numPr>
        <w:rPr>
          <w:rFonts w:ascii="Calibri" w:hAnsi="Calibri"/>
          <w:sz w:val="22"/>
        </w:rPr>
      </w:pPr>
      <w:r w:rsidRPr="00427B03">
        <w:rPr>
          <w:rFonts w:ascii="Calibri" w:hAnsi="Calibri"/>
          <w:i/>
          <w:sz w:val="22"/>
        </w:rPr>
        <w:t xml:space="preserve">In Re Morton v Shoe Company </w:t>
      </w:r>
      <w:r w:rsidRPr="00427B03">
        <w:rPr>
          <w:rFonts w:ascii="Calibri" w:hAnsi="Calibri"/>
          <w:sz w:val="22"/>
        </w:rPr>
        <w:t xml:space="preserve">(340): </w:t>
      </w:r>
    </w:p>
    <w:p w:rsidR="00E9723D" w:rsidRDefault="005234A2" w:rsidP="00E9723D">
      <w:pPr>
        <w:pStyle w:val="ListParagraph"/>
        <w:numPr>
          <w:ilvl w:val="1"/>
          <w:numId w:val="37"/>
        </w:numPr>
        <w:rPr>
          <w:rFonts w:ascii="Calibri" w:hAnsi="Calibri"/>
          <w:sz w:val="22"/>
        </w:rPr>
      </w:pPr>
      <w:r w:rsidRPr="00427B03">
        <w:rPr>
          <w:rFonts w:ascii="Calibri" w:hAnsi="Calibri"/>
          <w:sz w:val="22"/>
        </w:rPr>
        <w:t>In the context of organized charities, courts are pretty fast &amp; loose wit</w:t>
      </w:r>
      <w:r w:rsidR="00E9723D">
        <w:rPr>
          <w:rFonts w:ascii="Calibri" w:hAnsi="Calibri"/>
          <w:sz w:val="22"/>
        </w:rPr>
        <w:t>h the bargained for requirement</w:t>
      </w:r>
    </w:p>
    <w:p w:rsidR="00E9723D" w:rsidRDefault="00E9723D" w:rsidP="00E9723D">
      <w:pPr>
        <w:pStyle w:val="ListParagraph"/>
        <w:numPr>
          <w:ilvl w:val="2"/>
          <w:numId w:val="37"/>
        </w:numPr>
        <w:rPr>
          <w:rFonts w:ascii="Calibri" w:hAnsi="Calibri"/>
          <w:sz w:val="22"/>
        </w:rPr>
      </w:pPr>
      <w:r>
        <w:rPr>
          <w:rFonts w:ascii="Calibri" w:hAnsi="Calibri"/>
          <w:sz w:val="22"/>
        </w:rPr>
        <w:t>S</w:t>
      </w:r>
      <w:r w:rsidR="005234A2" w:rsidRPr="00427B03">
        <w:rPr>
          <w:rFonts w:ascii="Calibri" w:hAnsi="Calibri"/>
          <w:sz w:val="22"/>
        </w:rPr>
        <w:t>o long as othe</w:t>
      </w:r>
      <w:r>
        <w:rPr>
          <w:rFonts w:ascii="Calibri" w:hAnsi="Calibri"/>
          <w:sz w:val="22"/>
        </w:rPr>
        <w:t>r side incurs a legal detriment</w:t>
      </w:r>
      <w:r w:rsidR="005234A2" w:rsidRPr="00427B03">
        <w:rPr>
          <w:rFonts w:ascii="Calibri" w:hAnsi="Calibri"/>
          <w:sz w:val="22"/>
        </w:rPr>
        <w:t xml:space="preserve"> &amp; bind</w:t>
      </w:r>
      <w:r>
        <w:rPr>
          <w:rFonts w:ascii="Calibri" w:hAnsi="Calibri"/>
          <w:sz w:val="22"/>
        </w:rPr>
        <w:t>s</w:t>
      </w:r>
      <w:r w:rsidR="005234A2" w:rsidRPr="00427B03">
        <w:rPr>
          <w:rFonts w:ascii="Calibri" w:hAnsi="Calibri"/>
          <w:sz w:val="22"/>
        </w:rPr>
        <w:t xml:space="preserve"> themselves to something (future</w:t>
      </w:r>
      <w:r>
        <w:rPr>
          <w:rFonts w:ascii="Calibri" w:hAnsi="Calibri"/>
          <w:sz w:val="22"/>
        </w:rPr>
        <w:t xml:space="preserve"> is ok</w:t>
      </w:r>
      <w:r w:rsidR="005234A2" w:rsidRPr="00427B03">
        <w:rPr>
          <w:rFonts w:ascii="Calibri" w:hAnsi="Calibri"/>
          <w:sz w:val="22"/>
        </w:rPr>
        <w:t>)</w:t>
      </w:r>
    </w:p>
    <w:p w:rsidR="005234A2" w:rsidRPr="00E9723D" w:rsidRDefault="00E9723D" w:rsidP="00E9723D">
      <w:pPr>
        <w:pStyle w:val="ListParagraph"/>
        <w:numPr>
          <w:ilvl w:val="1"/>
          <w:numId w:val="37"/>
        </w:numPr>
        <w:rPr>
          <w:rFonts w:ascii="Calibri" w:hAnsi="Calibri"/>
          <w:sz w:val="22"/>
        </w:rPr>
      </w:pPr>
      <w:r w:rsidRPr="00E9723D">
        <w:rPr>
          <w:rFonts w:ascii="Calibri" w:hAnsi="Calibri"/>
          <w:sz w:val="22"/>
        </w:rPr>
        <w:t xml:space="preserve"> </w:t>
      </w:r>
      <w:r w:rsidR="005234A2" w:rsidRPr="00E9723D">
        <w:rPr>
          <w:rFonts w:ascii="Calibri" w:hAnsi="Calibri"/>
          <w:sz w:val="22"/>
        </w:rPr>
        <w:t xml:space="preserve">Policy reasons: trend toward </w:t>
      </w:r>
      <w:r w:rsidRPr="00E9723D">
        <w:rPr>
          <w:rFonts w:ascii="Calibri" w:hAnsi="Calibri"/>
          <w:sz w:val="22"/>
        </w:rPr>
        <w:t>support existence of charities.</w:t>
      </w:r>
    </w:p>
    <w:p w:rsidR="00E9723D" w:rsidRPr="00E9723D" w:rsidRDefault="005234A2" w:rsidP="005234A2">
      <w:pPr>
        <w:pStyle w:val="ListParagraph"/>
        <w:numPr>
          <w:ilvl w:val="0"/>
          <w:numId w:val="37"/>
        </w:numPr>
        <w:rPr>
          <w:rFonts w:ascii="Calibri" w:hAnsi="Calibri"/>
          <w:i/>
          <w:sz w:val="22"/>
        </w:rPr>
      </w:pPr>
      <w:r w:rsidRPr="00427B03">
        <w:rPr>
          <w:rFonts w:ascii="Calibri" w:hAnsi="Calibri"/>
          <w:i/>
          <w:sz w:val="22"/>
        </w:rPr>
        <w:t xml:space="preserve">East Providence Credit Union </w:t>
      </w:r>
      <w:r w:rsidRPr="00427B03">
        <w:rPr>
          <w:rFonts w:ascii="Calibri" w:hAnsi="Calibri"/>
          <w:sz w:val="22"/>
        </w:rPr>
        <w:t xml:space="preserve">(344): Vehicle with loan on it </w:t>
      </w:r>
      <w:r w:rsidR="00E9723D">
        <w:rPr>
          <w:rFonts w:ascii="Calibri" w:hAnsi="Calibri"/>
          <w:sz w:val="22"/>
        </w:rPr>
        <w:t xml:space="preserve">didn’t </w:t>
      </w:r>
      <w:r w:rsidRPr="00427B03">
        <w:rPr>
          <w:rFonts w:ascii="Calibri" w:hAnsi="Calibri"/>
          <w:sz w:val="22"/>
        </w:rPr>
        <w:t xml:space="preserve">auto </w:t>
      </w:r>
      <w:r w:rsidR="00E9723D">
        <w:rPr>
          <w:rFonts w:ascii="Calibri" w:hAnsi="Calibri"/>
          <w:sz w:val="22"/>
        </w:rPr>
        <w:t xml:space="preserve">ins </w:t>
      </w:r>
      <w:r w:rsidRPr="00427B03">
        <w:rPr>
          <w:rFonts w:ascii="Calibri" w:hAnsi="Calibri"/>
          <w:sz w:val="22"/>
        </w:rPr>
        <w:t xml:space="preserve">in reliance of bank threat that if car owners didn’t make insurance payments that the bank would force place insurance.  Bank didn’t pay the insurance and it lapsed.  Then there was a car accident.  </w:t>
      </w:r>
    </w:p>
    <w:p w:rsidR="00E9723D" w:rsidRPr="00E9723D" w:rsidRDefault="00E9723D" w:rsidP="00E9723D">
      <w:pPr>
        <w:pStyle w:val="ListParagraph"/>
        <w:numPr>
          <w:ilvl w:val="1"/>
          <w:numId w:val="37"/>
        </w:numPr>
        <w:rPr>
          <w:rFonts w:ascii="Calibri" w:hAnsi="Calibri"/>
          <w:i/>
          <w:sz w:val="22"/>
        </w:rPr>
      </w:pPr>
      <w:r>
        <w:rPr>
          <w:rFonts w:ascii="Calibri" w:hAnsi="Calibri"/>
          <w:sz w:val="22"/>
        </w:rPr>
        <w:t xml:space="preserve">Hold: </w:t>
      </w:r>
      <w:r w:rsidR="005234A2" w:rsidRPr="00427B03">
        <w:rPr>
          <w:rFonts w:ascii="Calibri" w:hAnsi="Calibri"/>
          <w:sz w:val="22"/>
        </w:rPr>
        <w:t xml:space="preserve">consideration exists </w:t>
      </w:r>
      <w:r>
        <w:rPr>
          <w:rFonts w:ascii="Calibri" w:hAnsi="Calibri"/>
          <w:sz w:val="22"/>
        </w:rPr>
        <w:t xml:space="preserve">b/c of </w:t>
      </w:r>
      <w:r w:rsidR="005234A2" w:rsidRPr="00427B03">
        <w:rPr>
          <w:rFonts w:ascii="Calibri" w:hAnsi="Calibri"/>
          <w:sz w:val="22"/>
        </w:rPr>
        <w:t xml:space="preserve">interest on the insurance premium </w:t>
      </w:r>
      <w:r>
        <w:rPr>
          <w:rFonts w:ascii="Calibri" w:hAnsi="Calibri"/>
          <w:sz w:val="22"/>
        </w:rPr>
        <w:t>(</w:t>
      </w:r>
      <w:r w:rsidR="005234A2" w:rsidRPr="00427B03">
        <w:rPr>
          <w:rFonts w:ascii="Calibri" w:hAnsi="Calibri"/>
          <w:sz w:val="22"/>
        </w:rPr>
        <w:t>that's really a strange argument</w:t>
      </w:r>
      <w:r>
        <w:rPr>
          <w:rFonts w:ascii="Calibri" w:hAnsi="Calibri"/>
          <w:sz w:val="22"/>
        </w:rPr>
        <w:t>)</w:t>
      </w:r>
      <w:r w:rsidR="005234A2" w:rsidRPr="00427B03">
        <w:rPr>
          <w:rFonts w:ascii="Calibri" w:hAnsi="Calibri"/>
          <w:sz w:val="22"/>
        </w:rPr>
        <w:t xml:space="preserve">. </w:t>
      </w:r>
    </w:p>
    <w:p w:rsidR="00314025" w:rsidRPr="00E9723D" w:rsidRDefault="005234A2" w:rsidP="00E9723D">
      <w:pPr>
        <w:pStyle w:val="ListParagraph"/>
        <w:numPr>
          <w:ilvl w:val="1"/>
          <w:numId w:val="37"/>
        </w:numPr>
        <w:rPr>
          <w:rFonts w:ascii="Calibri" w:hAnsi="Calibri"/>
          <w:i/>
          <w:sz w:val="22"/>
        </w:rPr>
      </w:pPr>
      <w:r w:rsidRPr="00427B03">
        <w:rPr>
          <w:rFonts w:ascii="Calibri" w:hAnsi="Calibri"/>
          <w:sz w:val="22"/>
        </w:rPr>
        <w:t xml:space="preserve">Palpable sense of injustice comes from the feeling about who should bear the loss here- the poor people with a sick spouse or wealthy bank </w:t>
      </w:r>
      <w:r w:rsidR="00E9723D">
        <w:rPr>
          <w:rFonts w:ascii="Calibri" w:hAnsi="Calibri"/>
          <w:sz w:val="22"/>
        </w:rPr>
        <w:t xml:space="preserve">which </w:t>
      </w:r>
      <w:r w:rsidRPr="00427B03">
        <w:rPr>
          <w:rFonts w:ascii="Calibri" w:hAnsi="Calibri"/>
          <w:sz w:val="22"/>
        </w:rPr>
        <w:t>let this business slip through the cracks.</w:t>
      </w:r>
    </w:p>
    <w:p w:rsidR="005234A2" w:rsidRDefault="00314025" w:rsidP="00314025">
      <w:pPr>
        <w:pStyle w:val="Heading2"/>
        <w:rPr>
          <w:rFonts w:ascii="Calibri" w:hAnsi="Calibri"/>
        </w:rPr>
      </w:pPr>
      <w:bookmarkStart w:id="67" w:name="_Toc153708149"/>
      <w:r w:rsidRPr="00BF37D3">
        <w:rPr>
          <w:rFonts w:ascii="Calibri" w:hAnsi="Calibri"/>
        </w:rPr>
        <w:t xml:space="preserve">Promissory Estoppel </w:t>
      </w:r>
      <w:r w:rsidR="00E9723D">
        <w:rPr>
          <w:rFonts w:ascii="Calibri" w:hAnsi="Calibri"/>
        </w:rPr>
        <w:t>(</w:t>
      </w:r>
      <w:r w:rsidRPr="00BF37D3">
        <w:rPr>
          <w:rFonts w:ascii="Calibri" w:hAnsi="Calibri"/>
        </w:rPr>
        <w:t>Commercial Context</w:t>
      </w:r>
      <w:r w:rsidR="00E9723D">
        <w:rPr>
          <w:rFonts w:ascii="Calibri" w:hAnsi="Calibri"/>
        </w:rPr>
        <w:t>)</w:t>
      </w:r>
      <w:bookmarkEnd w:id="67"/>
    </w:p>
    <w:p w:rsidR="005234A2" w:rsidRPr="004F7A49" w:rsidRDefault="005234A2" w:rsidP="00192035">
      <w:pPr>
        <w:pStyle w:val="ListParagraph"/>
        <w:numPr>
          <w:ilvl w:val="0"/>
          <w:numId w:val="73"/>
        </w:numPr>
        <w:rPr>
          <w:rFonts w:ascii="Calibri" w:hAnsi="Calibri"/>
          <w:b/>
          <w:i/>
          <w:sz w:val="22"/>
        </w:rPr>
      </w:pPr>
      <w:r w:rsidRPr="00E9723D">
        <w:rPr>
          <w:rFonts w:ascii="Calibri" w:hAnsi="Calibri"/>
          <w:i/>
          <w:sz w:val="22"/>
        </w:rPr>
        <w:t>Garwood Packaging</w:t>
      </w:r>
      <w:r>
        <w:rPr>
          <w:rFonts w:ascii="Calibri" w:hAnsi="Calibri"/>
          <w:sz w:val="22"/>
        </w:rPr>
        <w:t>: Financially troubled food packaging company</w:t>
      </w:r>
      <w:r w:rsidR="00E9723D">
        <w:rPr>
          <w:rFonts w:ascii="Calibri" w:hAnsi="Calibri"/>
          <w:sz w:val="22"/>
        </w:rPr>
        <w:t>.</w:t>
      </w:r>
    </w:p>
    <w:p w:rsidR="00E9723D" w:rsidRDefault="00E9723D" w:rsidP="00192035">
      <w:pPr>
        <w:pStyle w:val="ListParagraph"/>
        <w:numPr>
          <w:ilvl w:val="1"/>
          <w:numId w:val="73"/>
        </w:numPr>
        <w:rPr>
          <w:rFonts w:ascii="Calibri" w:hAnsi="Calibri"/>
          <w:sz w:val="22"/>
        </w:rPr>
      </w:pPr>
      <w:r>
        <w:rPr>
          <w:rFonts w:ascii="Calibri" w:hAnsi="Calibri"/>
          <w:sz w:val="22"/>
        </w:rPr>
        <w:t>P</w:t>
      </w:r>
      <w:r w:rsidR="005234A2">
        <w:rPr>
          <w:rFonts w:ascii="Calibri" w:hAnsi="Calibri"/>
          <w:sz w:val="22"/>
        </w:rPr>
        <w:t xml:space="preserve">romise </w:t>
      </w:r>
    </w:p>
    <w:p w:rsidR="005234A2" w:rsidRDefault="00E9723D" w:rsidP="00E9723D">
      <w:pPr>
        <w:pStyle w:val="ListParagraph"/>
        <w:numPr>
          <w:ilvl w:val="2"/>
          <w:numId w:val="73"/>
        </w:numPr>
        <w:rPr>
          <w:rFonts w:ascii="Calibri" w:hAnsi="Calibri"/>
          <w:sz w:val="22"/>
        </w:rPr>
      </w:pPr>
      <w:r>
        <w:rPr>
          <w:rFonts w:ascii="Calibri" w:hAnsi="Calibri"/>
          <w:sz w:val="22"/>
        </w:rPr>
        <w:t>D</w:t>
      </w:r>
      <w:r w:rsidR="005234A2">
        <w:rPr>
          <w:rFonts w:ascii="Calibri" w:hAnsi="Calibri"/>
          <w:sz w:val="22"/>
        </w:rPr>
        <w:t>oes not rise to the necessary level</w:t>
      </w:r>
      <w:r>
        <w:rPr>
          <w:rFonts w:ascii="Calibri" w:hAnsi="Calibri"/>
          <w:sz w:val="22"/>
        </w:rPr>
        <w:t>, not legal promise</w:t>
      </w:r>
      <w:r w:rsidR="005234A2">
        <w:rPr>
          <w:rFonts w:ascii="Calibri" w:hAnsi="Calibri"/>
          <w:sz w:val="22"/>
        </w:rPr>
        <w:t>.</w:t>
      </w:r>
    </w:p>
    <w:p w:rsidR="00E9723D" w:rsidRDefault="00E9723D" w:rsidP="00E9723D">
      <w:pPr>
        <w:pStyle w:val="ListParagraph"/>
        <w:numPr>
          <w:ilvl w:val="2"/>
          <w:numId w:val="73"/>
        </w:numPr>
        <w:rPr>
          <w:rFonts w:ascii="Calibri" w:hAnsi="Calibri"/>
          <w:sz w:val="22"/>
        </w:rPr>
      </w:pPr>
      <w:r>
        <w:rPr>
          <w:rFonts w:ascii="Calibri" w:hAnsi="Calibri"/>
          <w:sz w:val="22"/>
        </w:rPr>
        <w:t xml:space="preserve">Should </w:t>
      </w:r>
      <w:r w:rsidR="005234A2">
        <w:rPr>
          <w:rFonts w:ascii="Calibri" w:hAnsi="Calibri"/>
          <w:sz w:val="22"/>
        </w:rPr>
        <w:t xml:space="preserve">have understood </w:t>
      </w:r>
      <w:r>
        <w:rPr>
          <w:rFonts w:ascii="Calibri" w:hAnsi="Calibri"/>
          <w:sz w:val="22"/>
        </w:rPr>
        <w:t xml:space="preserve">it </w:t>
      </w:r>
      <w:r w:rsidR="005234A2">
        <w:rPr>
          <w:rFonts w:ascii="Calibri" w:hAnsi="Calibri"/>
          <w:sz w:val="22"/>
        </w:rPr>
        <w:t xml:space="preserve">was not really a statement of intention but an expression of optimism or determination. </w:t>
      </w:r>
    </w:p>
    <w:p w:rsidR="005234A2" w:rsidRPr="00E9723D" w:rsidRDefault="005234A2" w:rsidP="00E9723D">
      <w:pPr>
        <w:pStyle w:val="ListParagraph"/>
        <w:numPr>
          <w:ilvl w:val="2"/>
          <w:numId w:val="73"/>
        </w:numPr>
        <w:rPr>
          <w:rFonts w:ascii="Calibri" w:hAnsi="Calibri"/>
          <w:sz w:val="22"/>
        </w:rPr>
      </w:pPr>
      <w:r>
        <w:rPr>
          <w:rFonts w:ascii="Calibri" w:hAnsi="Calibri"/>
          <w:sz w:val="22"/>
        </w:rPr>
        <w:t>The court challenges the nature of the promise as really being a promise in the legal sense.</w:t>
      </w:r>
    </w:p>
    <w:p w:rsidR="00E9723D" w:rsidRDefault="00E9723D" w:rsidP="00192035">
      <w:pPr>
        <w:pStyle w:val="ListParagraph"/>
        <w:numPr>
          <w:ilvl w:val="1"/>
          <w:numId w:val="73"/>
        </w:numPr>
        <w:rPr>
          <w:rFonts w:ascii="Calibri" w:hAnsi="Calibri"/>
          <w:sz w:val="22"/>
        </w:rPr>
      </w:pPr>
      <w:r>
        <w:rPr>
          <w:rFonts w:ascii="Calibri" w:hAnsi="Calibri"/>
          <w:sz w:val="22"/>
        </w:rPr>
        <w:t>Reliance</w:t>
      </w:r>
    </w:p>
    <w:p w:rsidR="00E9723D" w:rsidRPr="00E9723D" w:rsidRDefault="00E9723D" w:rsidP="00E9723D">
      <w:pPr>
        <w:pStyle w:val="ListParagraph"/>
        <w:numPr>
          <w:ilvl w:val="2"/>
          <w:numId w:val="73"/>
        </w:numPr>
        <w:rPr>
          <w:rFonts w:ascii="Calibri" w:hAnsi="Calibri"/>
          <w:sz w:val="22"/>
        </w:rPr>
      </w:pPr>
      <w:r>
        <w:rPr>
          <w:rFonts w:ascii="Calibri" w:hAnsi="Calibri"/>
          <w:sz w:val="22"/>
        </w:rPr>
        <w:t xml:space="preserve">The actions were not taken in reliance, they were actions taken as a cost of doing business. </w:t>
      </w:r>
    </w:p>
    <w:p w:rsidR="00E9723D" w:rsidRDefault="00E9723D" w:rsidP="00192035">
      <w:pPr>
        <w:pStyle w:val="ListParagraph"/>
        <w:numPr>
          <w:ilvl w:val="1"/>
          <w:numId w:val="73"/>
        </w:numPr>
        <w:rPr>
          <w:rFonts w:ascii="Calibri" w:hAnsi="Calibri"/>
          <w:sz w:val="22"/>
        </w:rPr>
      </w:pPr>
      <w:r>
        <w:rPr>
          <w:rFonts w:ascii="Calibri" w:hAnsi="Calibri"/>
          <w:sz w:val="22"/>
        </w:rPr>
        <w:t>Injustice</w:t>
      </w:r>
    </w:p>
    <w:p w:rsidR="005234A2" w:rsidRPr="00E9723D" w:rsidRDefault="005234A2" w:rsidP="00E9723D">
      <w:pPr>
        <w:pStyle w:val="ListParagraph"/>
        <w:numPr>
          <w:ilvl w:val="2"/>
          <w:numId w:val="73"/>
        </w:numPr>
        <w:rPr>
          <w:rFonts w:ascii="Calibri" w:hAnsi="Calibri"/>
          <w:sz w:val="22"/>
        </w:rPr>
      </w:pPr>
      <w:r>
        <w:rPr>
          <w:rFonts w:ascii="Calibri" w:hAnsi="Calibri"/>
          <w:sz w:val="22"/>
        </w:rPr>
        <w:t>Says Garwood took a business gamble</w:t>
      </w:r>
      <w:r w:rsidR="00E9723D">
        <w:rPr>
          <w:rFonts w:ascii="Calibri" w:hAnsi="Calibri"/>
          <w:sz w:val="22"/>
        </w:rPr>
        <w:t xml:space="preserve"> &amp; is trying </w:t>
      </w:r>
      <w:r>
        <w:rPr>
          <w:rFonts w:ascii="Calibri" w:hAnsi="Calibri"/>
          <w:sz w:val="22"/>
        </w:rPr>
        <w:t xml:space="preserve">to </w:t>
      </w:r>
      <w:r w:rsidR="00E9723D">
        <w:rPr>
          <w:rFonts w:ascii="Calibri" w:hAnsi="Calibri"/>
          <w:sz w:val="22"/>
        </w:rPr>
        <w:t xml:space="preserve">get another co. </w:t>
      </w:r>
      <w:r>
        <w:rPr>
          <w:rFonts w:ascii="Calibri" w:hAnsi="Calibri"/>
          <w:sz w:val="22"/>
        </w:rPr>
        <w:t>to take the loss.</w:t>
      </w:r>
    </w:p>
    <w:p w:rsidR="00044FAE" w:rsidRPr="00044FAE" w:rsidRDefault="00044FAE" w:rsidP="00044FAE">
      <w:pPr>
        <w:pStyle w:val="ListParagraph"/>
        <w:numPr>
          <w:ilvl w:val="0"/>
          <w:numId w:val="73"/>
        </w:numPr>
        <w:rPr>
          <w:rFonts w:ascii="Calibri" w:hAnsi="Calibri"/>
          <w:i/>
          <w:sz w:val="22"/>
        </w:rPr>
      </w:pPr>
      <w:r w:rsidRPr="00044FAE">
        <w:rPr>
          <w:rFonts w:ascii="Calibri" w:hAnsi="Calibri"/>
          <w:i/>
          <w:sz w:val="22"/>
        </w:rPr>
        <w:t>Tour Costa Rica v. Country Walkers, Inc.</w:t>
      </w:r>
      <w:r>
        <w:rPr>
          <w:rFonts w:ascii="Calibri" w:hAnsi="Calibri"/>
          <w:i/>
          <w:sz w:val="22"/>
        </w:rPr>
        <w:t xml:space="preserve">  </w:t>
      </w:r>
      <w:r w:rsidRPr="00044FAE">
        <w:rPr>
          <w:rFonts w:ascii="Calibri" w:hAnsi="Calibri"/>
          <w:sz w:val="22"/>
        </w:rPr>
        <w:t>Sometimes PE is used to give a remedy when there is consideration but something else is messing up the existence of a contract</w:t>
      </w:r>
      <w:r>
        <w:rPr>
          <w:rFonts w:ascii="Calibri" w:hAnsi="Calibri"/>
          <w:sz w:val="22"/>
        </w:rPr>
        <w:t xml:space="preserve"> (like SoF)</w:t>
      </w:r>
      <w:r w:rsidRPr="00044FAE">
        <w:rPr>
          <w:rFonts w:ascii="Calibri" w:hAnsi="Calibri"/>
          <w:sz w:val="22"/>
        </w:rPr>
        <w:t xml:space="preserve">.  </w:t>
      </w:r>
    </w:p>
    <w:p w:rsidR="00044FAE" w:rsidRPr="00044FAE" w:rsidRDefault="00044FAE" w:rsidP="00044FAE">
      <w:pPr>
        <w:pStyle w:val="ListParagraph"/>
        <w:numPr>
          <w:ilvl w:val="1"/>
          <w:numId w:val="73"/>
        </w:numPr>
        <w:rPr>
          <w:rFonts w:ascii="Calibri" w:hAnsi="Calibri"/>
          <w:i/>
          <w:sz w:val="22"/>
        </w:rPr>
      </w:pPr>
      <w:r>
        <w:rPr>
          <w:rFonts w:ascii="Calibri" w:hAnsi="Calibri"/>
          <w:sz w:val="22"/>
        </w:rPr>
        <w:t>B</w:t>
      </w:r>
      <w:r w:rsidRPr="00044FAE">
        <w:rPr>
          <w:rFonts w:ascii="Calibri" w:hAnsi="Calibri"/>
          <w:sz w:val="22"/>
        </w:rPr>
        <w:t xml:space="preserve">acked up by Restatement §139 “Enforcement by virtue of action in reliance.”  The courts do not always do this and have been slow to act following the restatement. </w:t>
      </w:r>
    </w:p>
    <w:p w:rsidR="005234A2" w:rsidRPr="00AB32CC" w:rsidRDefault="00E9723D" w:rsidP="00E9723D">
      <w:pPr>
        <w:pStyle w:val="Heading2"/>
      </w:pPr>
      <w:bookmarkStart w:id="68" w:name="_Toc153708150"/>
      <w:r>
        <w:t>Promissory Estoppel Compared to Consideration</w:t>
      </w:r>
      <w:bookmarkEnd w:id="68"/>
    </w:p>
    <w:p w:rsidR="00E9723D" w:rsidRPr="00044FAE" w:rsidRDefault="005234A2" w:rsidP="00E9723D">
      <w:pPr>
        <w:pStyle w:val="ListParagraph"/>
        <w:numPr>
          <w:ilvl w:val="0"/>
          <w:numId w:val="74"/>
        </w:numPr>
        <w:rPr>
          <w:rFonts w:ascii="Calibri" w:hAnsi="Calibri"/>
          <w:sz w:val="22"/>
          <w:u w:val="single"/>
        </w:rPr>
      </w:pPr>
      <w:r w:rsidRPr="00044FAE">
        <w:rPr>
          <w:rFonts w:ascii="Calibri" w:hAnsi="Calibri"/>
          <w:sz w:val="22"/>
          <w:u w:val="single"/>
        </w:rPr>
        <w:t>Promises in a gift context</w:t>
      </w:r>
    </w:p>
    <w:p w:rsidR="00E9723D" w:rsidRDefault="005234A2" w:rsidP="00E9723D">
      <w:pPr>
        <w:pStyle w:val="ListParagraph"/>
        <w:numPr>
          <w:ilvl w:val="1"/>
          <w:numId w:val="74"/>
        </w:numPr>
        <w:rPr>
          <w:rFonts w:ascii="Calibri" w:hAnsi="Calibri"/>
          <w:sz w:val="22"/>
        </w:rPr>
      </w:pPr>
      <w:r w:rsidRPr="00E9723D">
        <w:rPr>
          <w:rFonts w:ascii="Calibri" w:hAnsi="Calibri"/>
          <w:sz w:val="22"/>
        </w:rPr>
        <w:t>Consideration: why should we enforce a gift promise</w:t>
      </w:r>
    </w:p>
    <w:p w:rsidR="005234A2" w:rsidRPr="00E9723D" w:rsidRDefault="005234A2" w:rsidP="00E9723D">
      <w:pPr>
        <w:pStyle w:val="ListParagraph"/>
        <w:numPr>
          <w:ilvl w:val="1"/>
          <w:numId w:val="74"/>
        </w:numPr>
        <w:rPr>
          <w:rFonts w:ascii="Calibri" w:hAnsi="Calibri"/>
          <w:sz w:val="22"/>
        </w:rPr>
      </w:pPr>
      <w:r w:rsidRPr="00E9723D">
        <w:rPr>
          <w:rFonts w:ascii="Calibri" w:hAnsi="Calibri"/>
          <w:sz w:val="22"/>
        </w:rPr>
        <w:t>PE: all of a sudden, policies in favor of enforcing charitable promises (switch in policy doctrine)</w:t>
      </w:r>
    </w:p>
    <w:p w:rsidR="005234A2" w:rsidRDefault="00E9723D" w:rsidP="00192035">
      <w:pPr>
        <w:pStyle w:val="ListParagraph"/>
        <w:numPr>
          <w:ilvl w:val="0"/>
          <w:numId w:val="74"/>
        </w:numPr>
        <w:rPr>
          <w:rFonts w:ascii="Calibri" w:hAnsi="Calibri"/>
          <w:sz w:val="22"/>
        </w:rPr>
      </w:pPr>
      <w:r w:rsidRPr="00044FAE">
        <w:rPr>
          <w:rFonts w:ascii="Calibri" w:hAnsi="Calibri"/>
          <w:sz w:val="22"/>
          <w:u w:val="single"/>
        </w:rPr>
        <w:t xml:space="preserve">Promises </w:t>
      </w:r>
      <w:r w:rsidR="005234A2" w:rsidRPr="00044FAE">
        <w:rPr>
          <w:rFonts w:ascii="Calibri" w:hAnsi="Calibri"/>
          <w:sz w:val="22"/>
          <w:u w:val="single"/>
        </w:rPr>
        <w:t>in the personal context</w:t>
      </w:r>
      <w:r w:rsidR="005234A2">
        <w:rPr>
          <w:rFonts w:ascii="Calibri" w:hAnsi="Calibri"/>
          <w:sz w:val="22"/>
        </w:rPr>
        <w:t xml:space="preserve"> </w:t>
      </w:r>
      <w:r>
        <w:rPr>
          <w:rFonts w:ascii="Calibri" w:hAnsi="Calibri"/>
          <w:sz w:val="22"/>
        </w:rPr>
        <w:t xml:space="preserve"> (</w:t>
      </w:r>
      <w:r w:rsidR="005234A2">
        <w:rPr>
          <w:rFonts w:ascii="Calibri" w:hAnsi="Calibri"/>
          <w:sz w:val="22"/>
        </w:rPr>
        <w:t>neither work that well</w:t>
      </w:r>
      <w:r>
        <w:rPr>
          <w:rFonts w:ascii="Calibri" w:hAnsi="Calibri"/>
          <w:sz w:val="22"/>
        </w:rPr>
        <w:t>)</w:t>
      </w:r>
    </w:p>
    <w:p w:rsidR="00E9723D" w:rsidRPr="00044FAE" w:rsidRDefault="005234A2" w:rsidP="00192035">
      <w:pPr>
        <w:pStyle w:val="ListParagraph"/>
        <w:numPr>
          <w:ilvl w:val="1"/>
          <w:numId w:val="74"/>
        </w:numPr>
        <w:rPr>
          <w:rFonts w:ascii="Calibri" w:hAnsi="Calibri"/>
          <w:sz w:val="22"/>
        </w:rPr>
      </w:pPr>
      <w:r w:rsidRPr="00044FAE">
        <w:rPr>
          <w:rFonts w:ascii="Calibri" w:hAnsi="Calibri"/>
          <w:sz w:val="22"/>
        </w:rPr>
        <w:t xml:space="preserve">Consideration: Courts will look for evidence of an exchange that was bargained for. </w:t>
      </w:r>
    </w:p>
    <w:p w:rsidR="005234A2" w:rsidRPr="00044FAE" w:rsidRDefault="00044FAE" w:rsidP="00E9723D">
      <w:pPr>
        <w:pStyle w:val="ListParagraph"/>
        <w:numPr>
          <w:ilvl w:val="2"/>
          <w:numId w:val="74"/>
        </w:numPr>
        <w:rPr>
          <w:rFonts w:ascii="Calibri" w:hAnsi="Calibri"/>
          <w:sz w:val="22"/>
        </w:rPr>
      </w:pPr>
      <w:r>
        <w:rPr>
          <w:rFonts w:ascii="Calibri" w:hAnsi="Calibri"/>
          <w:sz w:val="22"/>
        </w:rPr>
        <w:t>If c</w:t>
      </w:r>
      <w:r w:rsidR="005234A2" w:rsidRPr="00044FAE">
        <w:rPr>
          <w:rFonts w:ascii="Calibri" w:hAnsi="Calibri"/>
          <w:sz w:val="22"/>
        </w:rPr>
        <w:t>lear evidence of exchange</w:t>
      </w:r>
      <w:r>
        <w:rPr>
          <w:rFonts w:ascii="Calibri" w:hAnsi="Calibri"/>
          <w:sz w:val="22"/>
        </w:rPr>
        <w:t>,</w:t>
      </w:r>
      <w:r w:rsidR="005234A2" w:rsidRPr="00044FAE">
        <w:rPr>
          <w:rFonts w:ascii="Calibri" w:hAnsi="Calibri"/>
          <w:sz w:val="22"/>
        </w:rPr>
        <w:t xml:space="preserve"> the promises are enforced (Hamer v. Sidway). No evidence of promises being exchanged, promises not enforced (KIrksy v Kirksy). </w:t>
      </w:r>
    </w:p>
    <w:p w:rsidR="00044FAE" w:rsidRDefault="005234A2" w:rsidP="00192035">
      <w:pPr>
        <w:pStyle w:val="ListParagraph"/>
        <w:numPr>
          <w:ilvl w:val="1"/>
          <w:numId w:val="74"/>
        </w:numPr>
        <w:rPr>
          <w:rFonts w:ascii="Calibri" w:hAnsi="Calibri"/>
          <w:sz w:val="22"/>
        </w:rPr>
      </w:pPr>
      <w:r w:rsidRPr="00044FAE">
        <w:rPr>
          <w:rFonts w:ascii="Calibri" w:hAnsi="Calibri"/>
          <w:sz w:val="22"/>
        </w:rPr>
        <w:t xml:space="preserve">PE: if you have clear evidence of a promise, so clear you could arguably make out a case for consideration, courts can enforce a promise under PE. </w:t>
      </w:r>
    </w:p>
    <w:p w:rsidR="005234A2" w:rsidRPr="00044FAE" w:rsidRDefault="005234A2" w:rsidP="00044FAE">
      <w:pPr>
        <w:pStyle w:val="ListParagraph"/>
        <w:numPr>
          <w:ilvl w:val="2"/>
          <w:numId w:val="74"/>
        </w:numPr>
        <w:rPr>
          <w:rFonts w:ascii="Calibri" w:hAnsi="Calibri"/>
          <w:sz w:val="22"/>
        </w:rPr>
      </w:pPr>
      <w:r w:rsidRPr="00044FAE">
        <w:rPr>
          <w:rFonts w:ascii="Calibri" w:hAnsi="Calibri"/>
          <w:sz w:val="22"/>
        </w:rPr>
        <w:t xml:space="preserve">Absent strong evidence of something bordering on consideration, courts are very hesitant (policy-friends and family is an ethical relationship not a legally enforceable situation). </w:t>
      </w:r>
    </w:p>
    <w:p w:rsidR="005234A2" w:rsidRPr="00044FAE" w:rsidRDefault="00044FAE" w:rsidP="00192035">
      <w:pPr>
        <w:pStyle w:val="ListParagraph"/>
        <w:numPr>
          <w:ilvl w:val="0"/>
          <w:numId w:val="74"/>
        </w:numPr>
        <w:rPr>
          <w:rFonts w:ascii="Calibri" w:hAnsi="Calibri"/>
          <w:sz w:val="22"/>
        </w:rPr>
      </w:pPr>
      <w:r>
        <w:rPr>
          <w:rFonts w:ascii="Calibri" w:hAnsi="Calibri"/>
          <w:sz w:val="22"/>
          <w:u w:val="single"/>
        </w:rPr>
        <w:t xml:space="preserve">Promises </w:t>
      </w:r>
      <w:r w:rsidR="005234A2" w:rsidRPr="00044FAE">
        <w:rPr>
          <w:rFonts w:ascii="Calibri" w:hAnsi="Calibri"/>
          <w:sz w:val="22"/>
          <w:u w:val="single"/>
        </w:rPr>
        <w:t>in the charitable context</w:t>
      </w:r>
      <w:r w:rsidR="005234A2" w:rsidRPr="00044FAE">
        <w:rPr>
          <w:rFonts w:ascii="Calibri" w:hAnsi="Calibri"/>
          <w:sz w:val="22"/>
        </w:rPr>
        <w:t xml:space="preserve"> – both work well</w:t>
      </w:r>
    </w:p>
    <w:p w:rsidR="00044FAE" w:rsidRDefault="005234A2" w:rsidP="00192035">
      <w:pPr>
        <w:pStyle w:val="ListParagraph"/>
        <w:numPr>
          <w:ilvl w:val="1"/>
          <w:numId w:val="74"/>
        </w:numPr>
        <w:rPr>
          <w:rFonts w:ascii="Calibri" w:hAnsi="Calibri"/>
          <w:sz w:val="22"/>
        </w:rPr>
      </w:pPr>
      <w:r w:rsidRPr="00044FAE">
        <w:rPr>
          <w:rFonts w:ascii="Calibri" w:hAnsi="Calibri"/>
          <w:sz w:val="22"/>
        </w:rPr>
        <w:t>Consideration &amp; PE: Under most circumstances, if there’s a shred of exchange or reliance, courts tend to enforce these promises</w:t>
      </w:r>
    </w:p>
    <w:p w:rsidR="00044FAE" w:rsidRDefault="005234A2" w:rsidP="00044FAE">
      <w:pPr>
        <w:pStyle w:val="ListParagraph"/>
        <w:numPr>
          <w:ilvl w:val="2"/>
          <w:numId w:val="74"/>
        </w:numPr>
        <w:rPr>
          <w:rFonts w:ascii="Calibri" w:hAnsi="Calibri"/>
          <w:sz w:val="22"/>
        </w:rPr>
      </w:pPr>
      <w:r w:rsidRPr="00044FAE">
        <w:rPr>
          <w:rFonts w:ascii="Calibri" w:hAnsi="Calibri"/>
          <w:sz w:val="22"/>
        </w:rPr>
        <w:t xml:space="preserve">particularly if evidence of the promise is clear (if it was written or made in front of witnesses).  </w:t>
      </w:r>
    </w:p>
    <w:p w:rsidR="005234A2" w:rsidRPr="00044FAE" w:rsidRDefault="00044FAE" w:rsidP="00044FAE">
      <w:pPr>
        <w:pStyle w:val="ListParagraph"/>
        <w:numPr>
          <w:ilvl w:val="2"/>
          <w:numId w:val="74"/>
        </w:numPr>
        <w:rPr>
          <w:rFonts w:ascii="Calibri" w:hAnsi="Calibri"/>
          <w:sz w:val="22"/>
        </w:rPr>
      </w:pPr>
      <w:r>
        <w:rPr>
          <w:rFonts w:ascii="Calibri" w:hAnsi="Calibri"/>
          <w:sz w:val="22"/>
        </w:rPr>
        <w:t>i</w:t>
      </w:r>
      <w:r w:rsidR="005234A2" w:rsidRPr="00044FAE">
        <w:rPr>
          <w:rFonts w:ascii="Calibri" w:hAnsi="Calibri"/>
          <w:sz w:val="22"/>
        </w:rPr>
        <w:t xml:space="preserve">n this context, so long as you have a wisp of something that’s exchange or reliance, most courts enforce those charitable promises.  </w:t>
      </w:r>
      <w:r>
        <w:rPr>
          <w:rFonts w:ascii="Calibri" w:hAnsi="Calibri"/>
          <w:sz w:val="22"/>
        </w:rPr>
        <w:t>(</w:t>
      </w:r>
      <w:r w:rsidR="005234A2" w:rsidRPr="00044FAE">
        <w:rPr>
          <w:rFonts w:ascii="Calibri" w:hAnsi="Calibri"/>
          <w:sz w:val="22"/>
        </w:rPr>
        <w:t>Congregation v. Deleo, In Re Morton Shoe, etc.</w:t>
      </w:r>
      <w:r>
        <w:rPr>
          <w:rFonts w:ascii="Calibri" w:hAnsi="Calibri"/>
          <w:sz w:val="22"/>
        </w:rPr>
        <w:t>)</w:t>
      </w:r>
      <w:r w:rsidR="005234A2" w:rsidRPr="00044FAE">
        <w:rPr>
          <w:rFonts w:ascii="Calibri" w:hAnsi="Calibri"/>
          <w:sz w:val="22"/>
        </w:rPr>
        <w:t xml:space="preserve"> </w:t>
      </w:r>
    </w:p>
    <w:p w:rsidR="00044FAE" w:rsidRDefault="00044FAE" w:rsidP="00192035">
      <w:pPr>
        <w:pStyle w:val="ListParagraph"/>
        <w:numPr>
          <w:ilvl w:val="0"/>
          <w:numId w:val="74"/>
        </w:numPr>
        <w:rPr>
          <w:rFonts w:ascii="Calibri" w:hAnsi="Calibri"/>
          <w:sz w:val="22"/>
        </w:rPr>
      </w:pPr>
      <w:r w:rsidRPr="00044FAE">
        <w:rPr>
          <w:rFonts w:ascii="Calibri" w:hAnsi="Calibri"/>
          <w:sz w:val="22"/>
          <w:u w:val="single"/>
        </w:rPr>
        <w:t xml:space="preserve">Promises </w:t>
      </w:r>
      <w:r w:rsidR="005234A2" w:rsidRPr="00044FAE">
        <w:rPr>
          <w:rFonts w:ascii="Calibri" w:hAnsi="Calibri"/>
          <w:sz w:val="22"/>
          <w:u w:val="single"/>
        </w:rPr>
        <w:t>in the Commercial context</w:t>
      </w:r>
      <w:r w:rsidR="005234A2" w:rsidRPr="00044FAE">
        <w:rPr>
          <w:rFonts w:ascii="Calibri" w:hAnsi="Calibri"/>
          <w:sz w:val="22"/>
        </w:rPr>
        <w:t xml:space="preserve"> – division! </w:t>
      </w:r>
    </w:p>
    <w:p w:rsidR="00044FAE" w:rsidRDefault="005234A2" w:rsidP="00044FAE">
      <w:pPr>
        <w:pStyle w:val="ListParagraph"/>
        <w:numPr>
          <w:ilvl w:val="1"/>
          <w:numId w:val="74"/>
        </w:numPr>
        <w:rPr>
          <w:rFonts w:ascii="Calibri" w:hAnsi="Calibri"/>
          <w:sz w:val="22"/>
        </w:rPr>
      </w:pPr>
      <w:r w:rsidRPr="00044FAE">
        <w:rPr>
          <w:rFonts w:ascii="Calibri" w:hAnsi="Calibri"/>
          <w:sz w:val="22"/>
        </w:rPr>
        <w:t>Considerati</w:t>
      </w:r>
      <w:r w:rsidR="00044FAE">
        <w:rPr>
          <w:rFonts w:ascii="Calibri" w:hAnsi="Calibri"/>
          <w:sz w:val="22"/>
        </w:rPr>
        <w:t>on is pretty easy to establish</w:t>
      </w:r>
    </w:p>
    <w:p w:rsidR="00044FAE" w:rsidRDefault="00044FAE" w:rsidP="00044FAE">
      <w:pPr>
        <w:pStyle w:val="ListParagraph"/>
        <w:numPr>
          <w:ilvl w:val="2"/>
          <w:numId w:val="74"/>
        </w:numPr>
        <w:rPr>
          <w:rFonts w:ascii="Calibri" w:hAnsi="Calibri"/>
          <w:sz w:val="22"/>
        </w:rPr>
      </w:pPr>
      <w:r w:rsidRPr="00044FAE">
        <w:rPr>
          <w:rFonts w:ascii="Calibri" w:hAnsi="Calibri"/>
          <w:sz w:val="22"/>
        </w:rPr>
        <w:t xml:space="preserve">Almost any exchange is routinely enforced without much discussion of how much detriment induced the promise, etc, just assumption that in the commercial context if there was an exchange it was bargained for.  </w:t>
      </w:r>
      <w:r>
        <w:rPr>
          <w:rFonts w:ascii="Calibri" w:hAnsi="Calibri"/>
          <w:sz w:val="22"/>
        </w:rPr>
        <w:t>(</w:t>
      </w:r>
      <w:r w:rsidRPr="00044FAE">
        <w:rPr>
          <w:rFonts w:ascii="Calibri" w:hAnsi="Calibri"/>
          <w:sz w:val="22"/>
        </w:rPr>
        <w:t>Lucy v Duff</w:t>
      </w:r>
      <w:r>
        <w:rPr>
          <w:rFonts w:ascii="Calibri" w:hAnsi="Calibri"/>
          <w:sz w:val="22"/>
        </w:rPr>
        <w:t>)</w:t>
      </w:r>
    </w:p>
    <w:p w:rsidR="00044FAE" w:rsidRPr="00044FAE" w:rsidRDefault="00044FAE" w:rsidP="00044FAE">
      <w:pPr>
        <w:pStyle w:val="ListParagraph"/>
        <w:numPr>
          <w:ilvl w:val="2"/>
          <w:numId w:val="74"/>
        </w:numPr>
        <w:rPr>
          <w:rFonts w:ascii="Calibri" w:hAnsi="Calibri"/>
          <w:sz w:val="22"/>
        </w:rPr>
      </w:pPr>
      <w:r w:rsidRPr="00044FAE">
        <w:rPr>
          <w:rFonts w:ascii="Calibri" w:hAnsi="Calibri"/>
          <w:sz w:val="22"/>
        </w:rPr>
        <w:t xml:space="preserve">Exceptions have public policy undertones (Alaska Packers, Village of Homewood, C&amp;H news- arguably duress case, public policy case, consideration masquerading). </w:t>
      </w:r>
    </w:p>
    <w:p w:rsidR="00044FAE" w:rsidRPr="009C03A6" w:rsidRDefault="005234A2" w:rsidP="009C03A6">
      <w:pPr>
        <w:pStyle w:val="ListParagraph"/>
        <w:numPr>
          <w:ilvl w:val="1"/>
          <w:numId w:val="74"/>
        </w:numPr>
        <w:rPr>
          <w:rFonts w:ascii="Calibri" w:hAnsi="Calibri"/>
          <w:sz w:val="22"/>
        </w:rPr>
      </w:pPr>
      <w:r w:rsidRPr="00044FAE">
        <w:rPr>
          <w:rFonts w:ascii="Calibri" w:hAnsi="Calibri"/>
          <w:sz w:val="22"/>
        </w:rPr>
        <w:t>PE almost never works</w:t>
      </w:r>
      <w:r w:rsidR="00044FAE">
        <w:rPr>
          <w:rFonts w:ascii="Calibri" w:hAnsi="Calibri"/>
          <w:sz w:val="22"/>
        </w:rPr>
        <w:t xml:space="preserve"> i</w:t>
      </w:r>
      <w:r w:rsidRPr="00044FAE">
        <w:rPr>
          <w:rFonts w:ascii="Calibri" w:hAnsi="Calibri"/>
          <w:sz w:val="22"/>
        </w:rPr>
        <w:t>f you can't establish consideration</w:t>
      </w:r>
      <w:r w:rsidR="009C03A6">
        <w:rPr>
          <w:rFonts w:ascii="Calibri" w:hAnsi="Calibri"/>
          <w:sz w:val="22"/>
        </w:rPr>
        <w:t xml:space="preserve">- </w:t>
      </w:r>
      <w:r w:rsidR="00044FAE" w:rsidRPr="009C03A6">
        <w:rPr>
          <w:rFonts w:ascii="Calibri" w:hAnsi="Calibri"/>
          <w:sz w:val="22"/>
        </w:rPr>
        <w:t>C</w:t>
      </w:r>
      <w:r w:rsidRPr="009C03A6">
        <w:rPr>
          <w:rFonts w:ascii="Calibri" w:hAnsi="Calibri"/>
          <w:sz w:val="22"/>
        </w:rPr>
        <w:t xml:space="preserve">ourts tend to be highly skeptical </w:t>
      </w:r>
    </w:p>
    <w:p w:rsidR="005234A2" w:rsidRPr="00044FAE" w:rsidRDefault="00044FAE" w:rsidP="00044FAE">
      <w:pPr>
        <w:pStyle w:val="ListParagraph"/>
        <w:numPr>
          <w:ilvl w:val="2"/>
          <w:numId w:val="74"/>
        </w:numPr>
        <w:rPr>
          <w:rFonts w:ascii="Calibri" w:hAnsi="Calibri"/>
          <w:sz w:val="22"/>
        </w:rPr>
      </w:pPr>
      <w:r>
        <w:rPr>
          <w:rFonts w:ascii="Calibri" w:hAnsi="Calibri"/>
          <w:sz w:val="22"/>
        </w:rPr>
        <w:t xml:space="preserve">P </w:t>
      </w:r>
      <w:r w:rsidR="005234A2" w:rsidRPr="00044FAE">
        <w:rPr>
          <w:rFonts w:ascii="Calibri" w:hAnsi="Calibri"/>
          <w:sz w:val="22"/>
        </w:rPr>
        <w:t xml:space="preserve">who relies upon a promise but doesn’t give consideration for that promise garners little sympathy (Garwood packaging). </w:t>
      </w:r>
    </w:p>
    <w:p w:rsidR="005234A2" w:rsidRDefault="00044FAE" w:rsidP="00192035">
      <w:pPr>
        <w:pStyle w:val="ListParagraph"/>
        <w:numPr>
          <w:ilvl w:val="2"/>
          <w:numId w:val="74"/>
        </w:numPr>
        <w:rPr>
          <w:rFonts w:ascii="Calibri" w:hAnsi="Calibri"/>
          <w:sz w:val="22"/>
        </w:rPr>
      </w:pPr>
      <w:r>
        <w:rPr>
          <w:rFonts w:ascii="Calibri" w:hAnsi="Calibri"/>
          <w:sz w:val="22"/>
        </w:rPr>
        <w:t xml:space="preserve">Exception: </w:t>
      </w:r>
      <w:r w:rsidR="005234A2" w:rsidRPr="00044FAE">
        <w:rPr>
          <w:rFonts w:ascii="Calibri" w:hAnsi="Calibri"/>
          <w:sz w:val="22"/>
        </w:rPr>
        <w:t>when you get a palpable sense of injustice</w:t>
      </w:r>
      <w:r>
        <w:rPr>
          <w:rFonts w:ascii="Calibri" w:hAnsi="Calibri"/>
          <w:sz w:val="22"/>
        </w:rPr>
        <w:t xml:space="preserve">/when </w:t>
      </w:r>
      <w:r w:rsidR="005234A2" w:rsidRPr="00044FAE">
        <w:rPr>
          <w:rFonts w:ascii="Calibri" w:hAnsi="Calibri"/>
          <w:sz w:val="22"/>
        </w:rPr>
        <w:t>sophisticated party is taking advantage</w:t>
      </w:r>
      <w:r w:rsidR="005234A2">
        <w:rPr>
          <w:rFonts w:ascii="Calibri" w:hAnsi="Calibri"/>
          <w:sz w:val="22"/>
        </w:rPr>
        <w:t xml:space="preserve"> of the less sophisticated party (ex: Hoffman, Jeremiah, arguably Costa Rica).</w:t>
      </w:r>
    </w:p>
    <w:p w:rsidR="00314025" w:rsidRPr="00BF37D3" w:rsidRDefault="00AB5A36" w:rsidP="009C03A6">
      <w:pPr>
        <w:pStyle w:val="Heading1"/>
        <w:spacing w:before="200"/>
        <w:rPr>
          <w:rFonts w:ascii="Calibri" w:hAnsi="Calibri"/>
        </w:rPr>
      </w:pPr>
      <w:bookmarkStart w:id="69" w:name="_Toc153708151"/>
      <w:r w:rsidRPr="00BF37D3">
        <w:rPr>
          <w:rFonts w:ascii="Calibri" w:hAnsi="Calibri"/>
        </w:rPr>
        <w:t>Chapter 11.</w:t>
      </w:r>
      <w:r w:rsidR="00B53BB4" w:rsidRPr="00BF37D3">
        <w:rPr>
          <w:rFonts w:ascii="Calibri" w:hAnsi="Calibri"/>
        </w:rPr>
        <w:t xml:space="preserve">  Options and Firm Offers</w:t>
      </w:r>
      <w:bookmarkEnd w:id="69"/>
    </w:p>
    <w:p w:rsidR="002B3545" w:rsidRPr="002B3545" w:rsidRDefault="002B3545" w:rsidP="002B3545">
      <w:pPr>
        <w:widowControl w:val="0"/>
        <w:suppressAutoHyphens/>
        <w:rPr>
          <w:rFonts w:ascii="Calibri" w:hAnsi="Calibri"/>
          <w:b/>
        </w:rPr>
      </w:pPr>
      <w:bookmarkStart w:id="70" w:name="_Toc153708152"/>
      <w:r w:rsidRPr="002B3545">
        <w:rPr>
          <w:rFonts w:ascii="Calibri" w:hAnsi="Calibri"/>
          <w:b/>
        </w:rPr>
        <w:t>An offer is binding as an option contract if it:</w:t>
      </w:r>
    </w:p>
    <w:p w:rsidR="002B3545" w:rsidRPr="002B3545" w:rsidRDefault="002B3545" w:rsidP="002B3545">
      <w:pPr>
        <w:widowControl w:val="0"/>
        <w:suppressAutoHyphens/>
        <w:rPr>
          <w:rFonts w:ascii="Calibri" w:hAnsi="Calibri"/>
          <w:b/>
        </w:rPr>
      </w:pPr>
      <w:r w:rsidRPr="002B3545">
        <w:rPr>
          <w:rFonts w:ascii="Calibri" w:hAnsi="Calibri"/>
          <w:b/>
        </w:rPr>
        <w:t>is in writing and signed by the offeror + recites a purported consideration for the making of the offer + and promises an exchange on fair terms; OR is made irrevocable by statute.</w:t>
      </w:r>
    </w:p>
    <w:p w:rsidR="005234A2" w:rsidRDefault="00314025" w:rsidP="00314025">
      <w:pPr>
        <w:pStyle w:val="Heading2"/>
        <w:rPr>
          <w:rFonts w:ascii="Calibri" w:hAnsi="Calibri"/>
        </w:rPr>
      </w:pPr>
      <w:r w:rsidRPr="00BF37D3">
        <w:rPr>
          <w:rFonts w:ascii="Calibri" w:hAnsi="Calibri"/>
        </w:rPr>
        <w:t>Option Contracts</w:t>
      </w:r>
      <w:bookmarkEnd w:id="70"/>
    </w:p>
    <w:p w:rsidR="00F03B64" w:rsidRPr="00F03B64" w:rsidRDefault="00F03B64" w:rsidP="00F03B64">
      <w:pPr>
        <w:pStyle w:val="ListParagraph"/>
        <w:widowControl w:val="0"/>
        <w:numPr>
          <w:ilvl w:val="0"/>
          <w:numId w:val="80"/>
        </w:numPr>
        <w:suppressAutoHyphens/>
        <w:rPr>
          <w:rFonts w:ascii="Calibri" w:hAnsi="Calibri"/>
          <w:sz w:val="22"/>
        </w:rPr>
      </w:pPr>
      <w:r w:rsidRPr="00F03B64">
        <w:rPr>
          <w:rFonts w:ascii="Calibri" w:hAnsi="Calibri"/>
          <w:sz w:val="22"/>
        </w:rPr>
        <w:t>Offeror relinquishes revocation power</w:t>
      </w:r>
    </w:p>
    <w:p w:rsidR="002B3545" w:rsidRDefault="00F03B64" w:rsidP="00F03B64">
      <w:pPr>
        <w:widowControl w:val="0"/>
        <w:numPr>
          <w:ilvl w:val="0"/>
          <w:numId w:val="80"/>
        </w:numPr>
        <w:suppressAutoHyphens/>
        <w:rPr>
          <w:rFonts w:ascii="Calibri" w:hAnsi="Calibri"/>
          <w:sz w:val="22"/>
        </w:rPr>
      </w:pPr>
      <w:r w:rsidRPr="00F03B64">
        <w:rPr>
          <w:rFonts w:ascii="Calibri" w:hAnsi="Calibri"/>
          <w:sz w:val="22"/>
        </w:rPr>
        <w:t xml:space="preserve">Offeree forks over consideration OR performs to make unilateral OR relies on promise </w:t>
      </w:r>
    </w:p>
    <w:p w:rsidR="002B3545" w:rsidRDefault="00F03B64" w:rsidP="002B3545">
      <w:pPr>
        <w:widowControl w:val="0"/>
        <w:numPr>
          <w:ilvl w:val="0"/>
          <w:numId w:val="80"/>
        </w:numPr>
        <w:suppressAutoHyphens/>
        <w:rPr>
          <w:rFonts w:ascii="Calibri" w:hAnsi="Calibri"/>
          <w:sz w:val="22"/>
        </w:rPr>
      </w:pPr>
      <w:r w:rsidRPr="002B3545">
        <w:rPr>
          <w:rFonts w:ascii="Calibri" w:hAnsi="Calibri"/>
          <w:i/>
          <w:sz w:val="22"/>
        </w:rPr>
        <w:t>Drennan v. Star Paving Co</w:t>
      </w:r>
      <w:r w:rsidRPr="002B3545">
        <w:rPr>
          <w:rFonts w:ascii="Calibri" w:hAnsi="Calibri"/>
          <w:sz w:val="22"/>
        </w:rPr>
        <w:t xml:space="preserve">. - No binding K, use PE. R2d §45 says acting in “justifiable reliance” on a unilateral offer makes offer irrevocable for a reasonable time to complete performance. </w:t>
      </w:r>
    </w:p>
    <w:p w:rsidR="002B3545" w:rsidRDefault="00F03B64" w:rsidP="002B3545">
      <w:pPr>
        <w:widowControl w:val="0"/>
        <w:numPr>
          <w:ilvl w:val="0"/>
          <w:numId w:val="80"/>
        </w:numPr>
        <w:suppressAutoHyphens/>
        <w:rPr>
          <w:rFonts w:ascii="Calibri" w:hAnsi="Calibri"/>
          <w:sz w:val="22"/>
        </w:rPr>
      </w:pPr>
      <w:r w:rsidRPr="002B3545">
        <w:rPr>
          <w:rFonts w:ascii="Calibri" w:hAnsi="Calibri"/>
          <w:i/>
          <w:sz w:val="22"/>
        </w:rPr>
        <w:t xml:space="preserve">James Baird Co v. Gimbel Bros </w:t>
      </w:r>
      <w:r w:rsidRPr="002B3545">
        <w:rPr>
          <w:rFonts w:ascii="Calibri" w:hAnsi="Calibri"/>
          <w:sz w:val="22"/>
        </w:rPr>
        <w:t>- They could ha</w:t>
      </w:r>
      <w:r w:rsidR="002B3545" w:rsidRPr="002B3545">
        <w:rPr>
          <w:rFonts w:ascii="Calibri" w:hAnsi="Calibri"/>
          <w:sz w:val="22"/>
        </w:rPr>
        <w:t>ve made an option contract, but</w:t>
      </w:r>
      <w:r w:rsidRPr="002B3545">
        <w:rPr>
          <w:rFonts w:ascii="Calibri" w:hAnsi="Calibri"/>
          <w:sz w:val="22"/>
        </w:rPr>
        <w:t xml:space="preserve"> didn't. Offer becomes promise when consideration is rcvd – no PE b/c not a “donative promise”</w:t>
      </w:r>
      <w:r w:rsidR="002B3545" w:rsidRPr="002B3545">
        <w:rPr>
          <w:rFonts w:ascii="Calibri" w:hAnsi="Calibri"/>
          <w:sz w:val="22"/>
        </w:rPr>
        <w:t xml:space="preserve"> </w:t>
      </w:r>
      <w:r w:rsidRPr="002B3545">
        <w:rPr>
          <w:rFonts w:ascii="Calibri" w:hAnsi="Calibri"/>
          <w:sz w:val="22"/>
        </w:rPr>
        <w:t xml:space="preserve">Not an option because ∆ didn't mean to submit itself to “one-sided obligation” of being </w:t>
      </w:r>
      <w:r w:rsidR="002B3545" w:rsidRPr="002B3545">
        <w:rPr>
          <w:rFonts w:ascii="Calibri" w:hAnsi="Calibri"/>
          <w:sz w:val="22"/>
        </w:rPr>
        <w:t>bound to a certain price while D</w:t>
      </w:r>
      <w:r w:rsidRPr="002B3545">
        <w:rPr>
          <w:rFonts w:ascii="Calibri" w:hAnsi="Calibri"/>
          <w:sz w:val="22"/>
        </w:rPr>
        <w:t xml:space="preserve"> can shop around.  </w:t>
      </w:r>
    </w:p>
    <w:p w:rsidR="002B3545" w:rsidRDefault="002B3545" w:rsidP="002B3545">
      <w:pPr>
        <w:widowControl w:val="0"/>
        <w:numPr>
          <w:ilvl w:val="0"/>
          <w:numId w:val="80"/>
        </w:numPr>
        <w:suppressAutoHyphens/>
        <w:rPr>
          <w:rFonts w:ascii="Calibri" w:hAnsi="Calibri"/>
          <w:sz w:val="22"/>
        </w:rPr>
      </w:pPr>
      <w:r w:rsidRPr="002B3545">
        <w:rPr>
          <w:rFonts w:ascii="Calibri" w:hAnsi="Calibri"/>
          <w:sz w:val="22"/>
        </w:rPr>
        <w:t xml:space="preserve">R2d §87(1) – offer is binding as option contract if it's 1. in writing, 2. signed by the offeror, 3. recites purported consideration and 4. proposes and exchange on fair terms in a reasonable time </w:t>
      </w:r>
    </w:p>
    <w:p w:rsidR="002B3545" w:rsidRPr="002B3545" w:rsidRDefault="002B3545" w:rsidP="002B3545">
      <w:pPr>
        <w:widowControl w:val="0"/>
        <w:numPr>
          <w:ilvl w:val="0"/>
          <w:numId w:val="80"/>
        </w:numPr>
        <w:suppressAutoHyphens/>
        <w:rPr>
          <w:rFonts w:ascii="Calibri" w:hAnsi="Calibri"/>
          <w:sz w:val="22"/>
        </w:rPr>
      </w:pPr>
      <w:r w:rsidRPr="002B3545">
        <w:rPr>
          <w:rFonts w:ascii="Calibri" w:hAnsi="Calibri"/>
          <w:sz w:val="22"/>
        </w:rPr>
        <w:t xml:space="preserve">**Remember §45 </w:t>
      </w:r>
      <w:r w:rsidRPr="002B3545">
        <w:rPr>
          <w:rFonts w:ascii="Calibri" w:hAnsi="Calibri" w:cs="Times New Roman"/>
          <w:sz w:val="22"/>
        </w:rPr>
        <w:t>→</w:t>
      </w:r>
      <w:r w:rsidRPr="002B3545">
        <w:rPr>
          <w:rFonts w:ascii="Calibri" w:hAnsi="Calibri"/>
          <w:sz w:val="22"/>
        </w:rPr>
        <w:t xml:space="preserve"> unilateral contract w/performance as only acceptance option. </w:t>
      </w:r>
    </w:p>
    <w:p w:rsidR="00F03B64" w:rsidRPr="00F03B64" w:rsidRDefault="00F03B64" w:rsidP="002B3545">
      <w:pPr>
        <w:rPr>
          <w:rFonts w:ascii="Calibri" w:hAnsi="Calibri"/>
          <w:sz w:val="22"/>
        </w:rPr>
      </w:pPr>
    </w:p>
    <w:p w:rsidR="00192035" w:rsidRDefault="00314025" w:rsidP="00314025">
      <w:pPr>
        <w:pStyle w:val="Heading2"/>
        <w:rPr>
          <w:rFonts w:ascii="Calibri" w:hAnsi="Calibri"/>
        </w:rPr>
      </w:pPr>
      <w:bookmarkStart w:id="71" w:name="_Toc153708153"/>
      <w:r w:rsidRPr="00BF37D3">
        <w:rPr>
          <w:rFonts w:ascii="Calibri" w:hAnsi="Calibri"/>
        </w:rPr>
        <w:t>Firm Offers</w:t>
      </w:r>
      <w:bookmarkEnd w:id="71"/>
    </w:p>
    <w:p w:rsidR="00314025" w:rsidRPr="00044FAE" w:rsidRDefault="00192035" w:rsidP="00192035">
      <w:pPr>
        <w:pStyle w:val="ListParagraph"/>
        <w:numPr>
          <w:ilvl w:val="0"/>
          <w:numId w:val="72"/>
        </w:numPr>
        <w:rPr>
          <w:rFonts w:ascii="Calibri" w:hAnsi="Calibri"/>
          <w:sz w:val="22"/>
        </w:rPr>
      </w:pPr>
      <w:r w:rsidRPr="00044FAE">
        <w:rPr>
          <w:rFonts w:ascii="Calibri" w:hAnsi="Calibri"/>
          <w:sz w:val="22"/>
          <w:u w:val="single"/>
        </w:rPr>
        <w:t>UCC 2-205</w:t>
      </w:r>
      <w:r w:rsidR="009C03A6">
        <w:rPr>
          <w:rFonts w:ascii="Calibri" w:hAnsi="Calibri"/>
          <w:sz w:val="22"/>
        </w:rPr>
        <w:t xml:space="preserve">: </w:t>
      </w:r>
      <w:r>
        <w:rPr>
          <w:rFonts w:ascii="Calibri" w:hAnsi="Calibri"/>
          <w:sz w:val="22"/>
        </w:rPr>
        <w:t xml:space="preserve">so long as you comply with the </w:t>
      </w:r>
      <w:r w:rsidR="009C03A6">
        <w:rPr>
          <w:rFonts w:ascii="Calibri" w:hAnsi="Calibri"/>
          <w:sz w:val="22"/>
        </w:rPr>
        <w:t xml:space="preserve">reqs of a form, </w:t>
      </w:r>
      <w:r>
        <w:rPr>
          <w:rFonts w:ascii="Calibri" w:hAnsi="Calibri"/>
          <w:sz w:val="22"/>
        </w:rPr>
        <w:t xml:space="preserve">if you want it to be irrevocable, just say </w:t>
      </w:r>
      <w:r w:rsidR="009C03A6">
        <w:rPr>
          <w:rFonts w:ascii="Calibri" w:hAnsi="Calibri"/>
          <w:sz w:val="22"/>
        </w:rPr>
        <w:t xml:space="preserve">so </w:t>
      </w:r>
      <w:r>
        <w:rPr>
          <w:rFonts w:ascii="Calibri" w:hAnsi="Calibri"/>
          <w:sz w:val="22"/>
        </w:rPr>
        <w:t xml:space="preserve">(don’t need consideration, reliance etc, only that the promise &amp; offer of irrevocability were made seriously). </w:t>
      </w:r>
    </w:p>
    <w:p w:rsidR="00B75FE1" w:rsidRDefault="00B75FE1" w:rsidP="004A3A2E">
      <w:pPr>
        <w:rPr>
          <w:rFonts w:ascii="Calibri" w:hAnsi="Calibri"/>
          <w:sz w:val="22"/>
        </w:rPr>
      </w:pPr>
    </w:p>
    <w:p w:rsidR="00192035" w:rsidRDefault="00192035" w:rsidP="004A3A2E">
      <w:pPr>
        <w:rPr>
          <w:rFonts w:ascii="Calibri" w:hAnsi="Calibri"/>
          <w:sz w:val="22"/>
        </w:rPr>
      </w:pPr>
    </w:p>
    <w:p w:rsidR="00FD5215" w:rsidRDefault="009C03A6" w:rsidP="00044FAE">
      <w:pPr>
        <w:rPr>
          <w:rFonts w:ascii="Calibri" w:hAnsi="Calibri"/>
          <w:b/>
          <w:sz w:val="22"/>
          <w:u w:val="single"/>
        </w:rPr>
      </w:pPr>
      <w:r>
        <w:rPr>
          <w:rFonts w:ascii="Calibri" w:hAnsi="Calibri"/>
          <w:b/>
          <w:sz w:val="22"/>
          <w:u w:val="single"/>
        </w:rPr>
        <w:t>Spectrum of contract</w:t>
      </w:r>
      <w:r w:rsidR="00192035" w:rsidRPr="00044FAE">
        <w:rPr>
          <w:rFonts w:ascii="Calibri" w:hAnsi="Calibri"/>
          <w:b/>
          <w:sz w:val="22"/>
          <w:u w:val="single"/>
        </w:rPr>
        <w:t>-like obligations</w:t>
      </w:r>
      <w:r>
        <w:rPr>
          <w:rFonts w:ascii="Calibri" w:hAnsi="Calibri"/>
          <w:b/>
          <w:sz w:val="22"/>
          <w:u w:val="single"/>
        </w:rPr>
        <w:t>:</w:t>
      </w:r>
    </w:p>
    <w:p w:rsidR="00192035" w:rsidRPr="00044FAE" w:rsidRDefault="00192035" w:rsidP="00044FAE">
      <w:pPr>
        <w:rPr>
          <w:rFonts w:ascii="Calibri" w:hAnsi="Calibri"/>
          <w:b/>
          <w:sz w:val="22"/>
          <w:u w:val="single"/>
        </w:rPr>
      </w:pPr>
    </w:p>
    <w:p w:rsidR="00192035" w:rsidRPr="00FD5215" w:rsidRDefault="00192035" w:rsidP="00FD5215">
      <w:pPr>
        <w:pStyle w:val="ListParagraph"/>
        <w:numPr>
          <w:ilvl w:val="0"/>
          <w:numId w:val="75"/>
        </w:numPr>
        <w:pBdr>
          <w:top w:val="single" w:sz="2" w:space="1" w:color="auto"/>
          <w:left w:val="single" w:sz="2" w:space="4" w:color="auto"/>
          <w:bottom w:val="single" w:sz="2" w:space="1" w:color="auto"/>
          <w:right w:val="single" w:sz="2" w:space="4" w:color="auto"/>
        </w:pBdr>
        <w:spacing w:line="360" w:lineRule="auto"/>
        <w:rPr>
          <w:rFonts w:ascii="Calibri" w:hAnsi="Calibri"/>
          <w:b/>
          <w:sz w:val="22"/>
        </w:rPr>
      </w:pPr>
      <w:r w:rsidRPr="00080F8A">
        <w:rPr>
          <w:rFonts w:ascii="Calibri" w:hAnsi="Calibri"/>
          <w:b/>
          <w:sz w:val="22"/>
        </w:rPr>
        <w:t>Full fledged contract</w:t>
      </w:r>
    </w:p>
    <w:p w:rsidR="00192035" w:rsidRPr="00FD5215" w:rsidRDefault="00192035" w:rsidP="00FD5215">
      <w:pPr>
        <w:pStyle w:val="ListParagraph"/>
        <w:numPr>
          <w:ilvl w:val="0"/>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2"/>
        </w:rPr>
      </w:pPr>
      <w:r w:rsidRPr="00FD5215">
        <w:rPr>
          <w:rFonts w:ascii="Calibri" w:hAnsi="Calibri"/>
          <w:b/>
          <w:sz w:val="22"/>
        </w:rPr>
        <w:t>Firm Offer</w:t>
      </w:r>
      <w:r w:rsidRPr="00FD5215">
        <w:rPr>
          <w:rFonts w:ascii="Calibri" w:hAnsi="Calibri"/>
          <w:sz w:val="22"/>
        </w:rPr>
        <w:t xml:space="preserve">: </w:t>
      </w:r>
      <w:r w:rsidRPr="00FD5215">
        <w:rPr>
          <w:rFonts w:ascii="Calibri" w:hAnsi="Calibri"/>
          <w:sz w:val="20"/>
        </w:rPr>
        <w:t>A step toward a full fledged contract/</w:t>
      </w:r>
      <w:r w:rsidR="009C03A6" w:rsidRPr="00FD5215">
        <w:rPr>
          <w:rFonts w:ascii="Calibri" w:hAnsi="Calibri"/>
          <w:sz w:val="20"/>
        </w:rPr>
        <w:t xml:space="preserve"> only difference is </w:t>
      </w:r>
      <w:r w:rsidRPr="00FD5215">
        <w:rPr>
          <w:rFonts w:ascii="Calibri" w:hAnsi="Calibri"/>
          <w:sz w:val="20"/>
        </w:rPr>
        <w:t>the offeree is not bound</w:t>
      </w:r>
      <w:r w:rsidR="00FD5215">
        <w:rPr>
          <w:rFonts w:ascii="Calibri" w:hAnsi="Calibri"/>
          <w:sz w:val="20"/>
        </w:rPr>
        <w:t>,</w:t>
      </w:r>
      <w:r w:rsidRPr="00FD5215">
        <w:rPr>
          <w:rFonts w:ascii="Calibri" w:hAnsi="Calibri"/>
          <w:sz w:val="20"/>
        </w:rPr>
        <w:t xml:space="preserve"> but offeror can</w:t>
      </w:r>
      <w:r w:rsidR="00FD5215">
        <w:rPr>
          <w:rFonts w:ascii="Calibri" w:hAnsi="Calibri"/>
          <w:sz w:val="20"/>
        </w:rPr>
        <w:t>’t</w:t>
      </w:r>
      <w:r w:rsidRPr="00FD5215">
        <w:rPr>
          <w:rFonts w:ascii="Calibri" w:hAnsi="Calibri"/>
          <w:sz w:val="20"/>
        </w:rPr>
        <w:t xml:space="preserve"> </w:t>
      </w:r>
      <w:r w:rsidR="00FD5215">
        <w:rPr>
          <w:rFonts w:ascii="Calibri" w:hAnsi="Calibri"/>
          <w:sz w:val="20"/>
        </w:rPr>
        <w:t>revoke.</w:t>
      </w:r>
    </w:p>
    <w:p w:rsidR="00192035" w:rsidRDefault="009C03A6" w:rsidP="00044FAE">
      <w:pPr>
        <w:pStyle w:val="ListParagraph"/>
        <w:numPr>
          <w:ilvl w:val="1"/>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2"/>
        </w:rPr>
      </w:pPr>
      <w:r>
        <w:rPr>
          <w:rFonts w:ascii="Calibri" w:hAnsi="Calibri"/>
          <w:b/>
          <w:sz w:val="22"/>
        </w:rPr>
        <w:t>Option contract</w:t>
      </w:r>
      <w:r w:rsidR="00192035" w:rsidRPr="00080F8A">
        <w:rPr>
          <w:rFonts w:ascii="Calibri" w:hAnsi="Calibri"/>
          <w:b/>
          <w:sz w:val="22"/>
        </w:rPr>
        <w:t xml:space="preserve"> supported by consideration</w:t>
      </w:r>
      <w:r w:rsidR="00192035">
        <w:rPr>
          <w:rFonts w:ascii="Calibri" w:hAnsi="Calibri"/>
          <w:sz w:val="22"/>
        </w:rPr>
        <w:t xml:space="preserve"> (R2d §87)</w:t>
      </w:r>
    </w:p>
    <w:p w:rsidR="00192035" w:rsidRPr="00080F8A" w:rsidRDefault="00192035" w:rsidP="00044FAE">
      <w:pPr>
        <w:pStyle w:val="ListParagraph"/>
        <w:numPr>
          <w:ilvl w:val="2"/>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2"/>
        </w:rPr>
      </w:pPr>
      <w:r>
        <w:rPr>
          <w:rFonts w:ascii="Calibri" w:hAnsi="Calibri"/>
          <w:b/>
          <w:sz w:val="22"/>
        </w:rPr>
        <w:t>An offer is binding as an option contract if it:</w:t>
      </w:r>
    </w:p>
    <w:p w:rsidR="00192035" w:rsidRPr="00080F8A" w:rsidRDefault="00192035" w:rsidP="00044FAE">
      <w:pPr>
        <w:pStyle w:val="ListParagraph"/>
        <w:numPr>
          <w:ilvl w:val="3"/>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2"/>
        </w:rPr>
      </w:pPr>
      <w:r>
        <w:rPr>
          <w:rFonts w:ascii="Calibri" w:hAnsi="Calibri"/>
          <w:b/>
          <w:sz w:val="22"/>
        </w:rPr>
        <w:t>Is in writing and signed by the offeror +</w:t>
      </w:r>
    </w:p>
    <w:p w:rsidR="00192035" w:rsidRPr="009C03A6" w:rsidRDefault="00192035" w:rsidP="00044FAE">
      <w:pPr>
        <w:pStyle w:val="ListParagraph"/>
        <w:numPr>
          <w:ilvl w:val="3"/>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2"/>
        </w:rPr>
      </w:pPr>
      <w:r>
        <w:rPr>
          <w:rFonts w:ascii="Calibri" w:hAnsi="Calibri"/>
          <w:b/>
          <w:sz w:val="22"/>
        </w:rPr>
        <w:t>Recites a purported consideration +</w:t>
      </w:r>
      <w:r w:rsidR="009C03A6">
        <w:rPr>
          <w:rFonts w:ascii="Calibri" w:hAnsi="Calibri"/>
          <w:b/>
          <w:sz w:val="22"/>
        </w:rPr>
        <w:t xml:space="preserve">   </w:t>
      </w:r>
      <w:r w:rsidR="009C03A6" w:rsidRPr="009C03A6">
        <w:rPr>
          <w:rFonts w:ascii="Calibri" w:hAnsi="Calibri"/>
          <w:b/>
          <w:i/>
          <w:sz w:val="22"/>
        </w:rPr>
        <w:t>“</w:t>
      </w:r>
      <w:r w:rsidR="009C03A6" w:rsidRPr="009C03A6">
        <w:rPr>
          <w:rFonts w:ascii="Calibri" w:hAnsi="Calibri"/>
          <w:i/>
          <w:sz w:val="20"/>
        </w:rPr>
        <w:t>purported consideration” evened out by limited time</w:t>
      </w:r>
    </w:p>
    <w:p w:rsidR="00192035" w:rsidRPr="00080F8A" w:rsidRDefault="00192035" w:rsidP="00044FAE">
      <w:pPr>
        <w:pStyle w:val="ListParagraph"/>
        <w:numPr>
          <w:ilvl w:val="3"/>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2"/>
        </w:rPr>
      </w:pPr>
      <w:r>
        <w:rPr>
          <w:rFonts w:ascii="Calibri" w:hAnsi="Calibri"/>
          <w:b/>
          <w:sz w:val="22"/>
        </w:rPr>
        <w:t>And proposes an exchange on fair terms within a reasonable amount of time.</w:t>
      </w:r>
    </w:p>
    <w:p w:rsidR="00192035" w:rsidRDefault="00192035" w:rsidP="00044FAE">
      <w:pPr>
        <w:pStyle w:val="ListParagraph"/>
        <w:numPr>
          <w:ilvl w:val="1"/>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2"/>
        </w:rPr>
      </w:pPr>
      <w:r w:rsidRPr="00080F8A">
        <w:rPr>
          <w:rFonts w:ascii="Calibri" w:hAnsi="Calibri"/>
          <w:b/>
          <w:sz w:val="22"/>
        </w:rPr>
        <w:t xml:space="preserve">Offer to enter into unilateral K &amp; part performance </w:t>
      </w:r>
      <w:r>
        <w:rPr>
          <w:rFonts w:ascii="Calibri" w:hAnsi="Calibri"/>
          <w:sz w:val="22"/>
        </w:rPr>
        <w:t>(R2d§45)</w:t>
      </w:r>
    </w:p>
    <w:p w:rsidR="00192035" w:rsidRPr="00FD5215" w:rsidRDefault="00192035" w:rsidP="00044FAE">
      <w:pPr>
        <w:pStyle w:val="ListParagraph"/>
        <w:numPr>
          <w:ilvl w:val="2"/>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0"/>
        </w:rPr>
      </w:pPr>
      <w:r w:rsidRPr="00FD5215">
        <w:rPr>
          <w:rFonts w:ascii="Calibri" w:hAnsi="Calibri"/>
          <w:i/>
          <w:sz w:val="20"/>
        </w:rPr>
        <w:t>As soon as somebody begins performance the law implies the existence of an option contract</w:t>
      </w:r>
    </w:p>
    <w:p w:rsidR="00192035" w:rsidRDefault="00192035" w:rsidP="00044FAE">
      <w:pPr>
        <w:pStyle w:val="ListParagraph"/>
        <w:numPr>
          <w:ilvl w:val="1"/>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2"/>
        </w:rPr>
      </w:pPr>
      <w:r w:rsidRPr="00080F8A">
        <w:rPr>
          <w:rFonts w:ascii="Calibri" w:hAnsi="Calibri"/>
          <w:b/>
          <w:sz w:val="22"/>
        </w:rPr>
        <w:t>Offer made irrevocable by promissory estoppel</w:t>
      </w:r>
      <w:r>
        <w:rPr>
          <w:rFonts w:ascii="Calibri" w:hAnsi="Calibri"/>
          <w:sz w:val="22"/>
        </w:rPr>
        <w:t xml:space="preserve"> (R2d §87)</w:t>
      </w:r>
    </w:p>
    <w:p w:rsidR="00192035" w:rsidRPr="00FD5215" w:rsidRDefault="00192035" w:rsidP="00044FAE">
      <w:pPr>
        <w:pStyle w:val="ListParagraph"/>
        <w:numPr>
          <w:ilvl w:val="2"/>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0"/>
        </w:rPr>
      </w:pPr>
      <w:r w:rsidRPr="00FD5215">
        <w:rPr>
          <w:rFonts w:ascii="Calibri" w:hAnsi="Calibri"/>
          <w:i/>
          <w:sz w:val="20"/>
        </w:rPr>
        <w:t xml:space="preserve">An offer in certain specified circumstances </w:t>
      </w:r>
      <w:r w:rsidR="00FD5215">
        <w:rPr>
          <w:rFonts w:ascii="Calibri" w:hAnsi="Calibri"/>
          <w:i/>
          <w:sz w:val="20"/>
        </w:rPr>
        <w:t xml:space="preserve">may be </w:t>
      </w:r>
      <w:r w:rsidRPr="00FD5215">
        <w:rPr>
          <w:rFonts w:ascii="Calibri" w:hAnsi="Calibri"/>
          <w:i/>
          <w:sz w:val="20"/>
        </w:rPr>
        <w:t xml:space="preserve">irrevocable </w:t>
      </w:r>
      <w:r w:rsidR="00FD5215">
        <w:rPr>
          <w:rFonts w:ascii="Calibri" w:hAnsi="Calibri"/>
          <w:i/>
          <w:sz w:val="20"/>
        </w:rPr>
        <w:t>(promissory estoppel)</w:t>
      </w:r>
    </w:p>
    <w:p w:rsidR="00192035" w:rsidRDefault="00192035" w:rsidP="00044FAE">
      <w:pPr>
        <w:pStyle w:val="ListParagraph"/>
        <w:numPr>
          <w:ilvl w:val="1"/>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2"/>
        </w:rPr>
      </w:pPr>
      <w:r w:rsidRPr="00080F8A">
        <w:rPr>
          <w:rFonts w:ascii="Calibri" w:hAnsi="Calibri"/>
          <w:b/>
          <w:sz w:val="22"/>
        </w:rPr>
        <w:t>Firm offer under</w:t>
      </w:r>
      <w:r>
        <w:rPr>
          <w:rFonts w:ascii="Calibri" w:hAnsi="Calibri"/>
          <w:sz w:val="22"/>
        </w:rPr>
        <w:t xml:space="preserve"> UCC 2-205</w:t>
      </w:r>
    </w:p>
    <w:p w:rsidR="00192035" w:rsidRPr="00FD5215" w:rsidRDefault="00192035" w:rsidP="00044FAE">
      <w:pPr>
        <w:pStyle w:val="ListParagraph"/>
        <w:numPr>
          <w:ilvl w:val="2"/>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0"/>
        </w:rPr>
      </w:pPr>
      <w:r w:rsidRPr="00FD5215">
        <w:rPr>
          <w:rFonts w:ascii="Calibri" w:hAnsi="Calibri"/>
          <w:i/>
          <w:sz w:val="20"/>
        </w:rPr>
        <w:t>Under UCC its possible for merchants to make offers that aren’t irrevocable merely as a matter of form.</w:t>
      </w:r>
    </w:p>
    <w:p w:rsidR="00192035" w:rsidRDefault="00192035" w:rsidP="00044FAE">
      <w:pPr>
        <w:pStyle w:val="ListParagraph"/>
        <w:numPr>
          <w:ilvl w:val="0"/>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2"/>
        </w:rPr>
      </w:pPr>
      <w:r w:rsidRPr="00080F8A">
        <w:rPr>
          <w:rFonts w:ascii="Calibri" w:hAnsi="Calibri"/>
          <w:b/>
          <w:sz w:val="22"/>
        </w:rPr>
        <w:t>Agreement to Negotiate in Good Faith</w:t>
      </w:r>
      <w:r>
        <w:rPr>
          <w:rFonts w:ascii="Calibri" w:hAnsi="Calibri"/>
          <w:sz w:val="22"/>
        </w:rPr>
        <w:t xml:space="preserve"> </w:t>
      </w:r>
    </w:p>
    <w:p w:rsidR="00192035" w:rsidRPr="00FD5215" w:rsidRDefault="00192035" w:rsidP="00044FAE">
      <w:pPr>
        <w:pStyle w:val="ListParagraph"/>
        <w:numPr>
          <w:ilvl w:val="1"/>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0"/>
        </w:rPr>
      </w:pPr>
      <w:r w:rsidRPr="00FD5215">
        <w:rPr>
          <w:rFonts w:ascii="Calibri" w:hAnsi="Calibri"/>
          <w:i/>
          <w:sz w:val="20"/>
        </w:rPr>
        <w:t>When the par</w:t>
      </w:r>
      <w:r w:rsidR="00FD5215">
        <w:rPr>
          <w:rFonts w:ascii="Calibri" w:hAnsi="Calibri"/>
          <w:i/>
          <w:sz w:val="20"/>
        </w:rPr>
        <w:t>ties are on their way to a full-</w:t>
      </w:r>
      <w:r w:rsidRPr="00FD5215">
        <w:rPr>
          <w:rFonts w:ascii="Calibri" w:hAnsi="Calibri"/>
          <w:i/>
          <w:sz w:val="20"/>
        </w:rPr>
        <w:t>fledged contract. Look for a sufficient number of terms to make the agreement significantly definite. Often requires express agreement to negotiate in good faith.</w:t>
      </w:r>
    </w:p>
    <w:p w:rsidR="00FD5215" w:rsidRPr="00FD5215" w:rsidRDefault="00192035" w:rsidP="00044FAE">
      <w:pPr>
        <w:pStyle w:val="ListParagraph"/>
        <w:numPr>
          <w:ilvl w:val="1"/>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0"/>
        </w:rPr>
      </w:pPr>
      <w:r w:rsidRPr="00FD5215">
        <w:rPr>
          <w:rFonts w:ascii="Calibri" w:hAnsi="Calibri"/>
          <w:i/>
          <w:sz w:val="20"/>
        </w:rPr>
        <w:t xml:space="preserve">Typically significant things have not been agreed. </w:t>
      </w:r>
    </w:p>
    <w:p w:rsidR="00192035" w:rsidRPr="00FD5215" w:rsidRDefault="00192035" w:rsidP="00044FAE">
      <w:pPr>
        <w:pStyle w:val="ListParagraph"/>
        <w:numPr>
          <w:ilvl w:val="1"/>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0"/>
        </w:rPr>
      </w:pPr>
      <w:r w:rsidRPr="00FD5215">
        <w:rPr>
          <w:rFonts w:ascii="Calibri" w:hAnsi="Calibri"/>
          <w:i/>
          <w:sz w:val="20"/>
        </w:rPr>
        <w:t>Most courts will want some intention to be bound and enough material terms so a court can see if the parties are acting in good faith.</w:t>
      </w:r>
    </w:p>
    <w:p w:rsidR="00192035" w:rsidRPr="00FD5215" w:rsidRDefault="00192035" w:rsidP="00FD5215">
      <w:pPr>
        <w:pStyle w:val="ListParagraph"/>
        <w:numPr>
          <w:ilvl w:val="0"/>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0"/>
        </w:rPr>
      </w:pPr>
      <w:r w:rsidRPr="00080F8A">
        <w:rPr>
          <w:rFonts w:ascii="Calibri" w:hAnsi="Calibri"/>
          <w:b/>
          <w:sz w:val="22"/>
        </w:rPr>
        <w:t>Promissory Estoppel</w:t>
      </w:r>
      <w:r>
        <w:rPr>
          <w:rFonts w:ascii="Calibri" w:hAnsi="Calibri"/>
          <w:sz w:val="22"/>
        </w:rPr>
        <w:t xml:space="preserve"> (R2d§90) </w:t>
      </w:r>
    </w:p>
    <w:p w:rsidR="00FD5215" w:rsidRPr="00FD5215" w:rsidRDefault="00FD5215" w:rsidP="00FD5215">
      <w:pPr>
        <w:pStyle w:val="ListParagraph"/>
        <w:numPr>
          <w:ilvl w:val="1"/>
          <w:numId w:val="75"/>
        </w:numPr>
        <w:pBdr>
          <w:top w:val="single" w:sz="2" w:space="1" w:color="auto"/>
          <w:left w:val="single" w:sz="2" w:space="4" w:color="auto"/>
          <w:bottom w:val="single" w:sz="2" w:space="1" w:color="auto"/>
          <w:right w:val="single" w:sz="2" w:space="4" w:color="auto"/>
        </w:pBdr>
        <w:spacing w:line="360" w:lineRule="auto"/>
        <w:rPr>
          <w:rFonts w:ascii="Calibri" w:hAnsi="Calibri"/>
          <w:i/>
          <w:sz w:val="20"/>
        </w:rPr>
      </w:pPr>
      <w:r w:rsidRPr="00FD5215">
        <w:rPr>
          <w:rFonts w:ascii="Calibri" w:hAnsi="Calibri"/>
          <w:i/>
          <w:sz w:val="20"/>
        </w:rPr>
        <w:t>what the other person does in reliance on that promise is up in the air</w:t>
      </w:r>
    </w:p>
    <w:p w:rsidR="00FD5215" w:rsidRPr="00FD5215" w:rsidRDefault="00FD5215" w:rsidP="00FD5215">
      <w:pPr>
        <w:pStyle w:val="ListParagraph"/>
        <w:numPr>
          <w:ilvl w:val="1"/>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2"/>
        </w:rPr>
      </w:pPr>
      <w:r w:rsidRPr="00FD5215">
        <w:rPr>
          <w:rFonts w:ascii="Calibri" w:hAnsi="Calibri"/>
          <w:i/>
          <w:sz w:val="20"/>
        </w:rPr>
        <w:t>a backward looking doctrine to see how much the person who relies should be compensated for their reliance.</w:t>
      </w:r>
    </w:p>
    <w:p w:rsidR="00FD5215" w:rsidRPr="00080F8A" w:rsidRDefault="00FD5215" w:rsidP="00FD5215">
      <w:pPr>
        <w:pStyle w:val="ListParagraph"/>
        <w:numPr>
          <w:ilvl w:val="0"/>
          <w:numId w:val="75"/>
        </w:numPr>
        <w:pBdr>
          <w:top w:val="single" w:sz="2" w:space="1" w:color="auto"/>
          <w:left w:val="single" w:sz="2" w:space="4" w:color="auto"/>
          <w:bottom w:val="single" w:sz="2" w:space="1" w:color="auto"/>
          <w:right w:val="single" w:sz="2" w:space="4" w:color="auto"/>
        </w:pBdr>
        <w:spacing w:line="360" w:lineRule="auto"/>
        <w:rPr>
          <w:rFonts w:ascii="Calibri" w:hAnsi="Calibri"/>
          <w:b/>
          <w:sz w:val="22"/>
        </w:rPr>
      </w:pPr>
      <w:r w:rsidRPr="00080F8A">
        <w:rPr>
          <w:rFonts w:ascii="Calibri" w:hAnsi="Calibri"/>
          <w:b/>
          <w:sz w:val="22"/>
        </w:rPr>
        <w:t>No legally enforceable contract-like obligation</w:t>
      </w:r>
    </w:p>
    <w:p w:rsidR="0026636E" w:rsidRPr="00044FAE" w:rsidRDefault="00FD5215" w:rsidP="00044FAE">
      <w:pPr>
        <w:pStyle w:val="ListParagraph"/>
        <w:numPr>
          <w:ilvl w:val="1"/>
          <w:numId w:val="75"/>
        </w:numPr>
        <w:pBdr>
          <w:top w:val="single" w:sz="2" w:space="1" w:color="auto"/>
          <w:left w:val="single" w:sz="2" w:space="4" w:color="auto"/>
          <w:bottom w:val="single" w:sz="2" w:space="1" w:color="auto"/>
          <w:right w:val="single" w:sz="2" w:space="4" w:color="auto"/>
        </w:pBdr>
        <w:spacing w:line="360" w:lineRule="auto"/>
        <w:rPr>
          <w:rFonts w:ascii="Calibri" w:hAnsi="Calibri"/>
          <w:sz w:val="22"/>
        </w:rPr>
      </w:pPr>
      <w:r>
        <w:rPr>
          <w:rFonts w:ascii="Calibri" w:hAnsi="Calibri"/>
          <w:i/>
          <w:sz w:val="22"/>
        </w:rPr>
        <w:t>If none of these theories apply.</w:t>
      </w:r>
    </w:p>
    <w:sectPr w:rsidR="0026636E" w:rsidRPr="00044FAE" w:rsidSect="009C03A6">
      <w:footerReference w:type="even" r:id="rId7"/>
      <w:footerReference w:type="default" r:id="rId8"/>
      <w:pgSz w:w="12240" w:h="15840"/>
      <w:pgMar w:top="1440" w:right="720" w:bottom="1440" w:left="72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OpenSymbol">
    <w:altName w:val="Arial Unicode MS"/>
    <w:charset w:val="80"/>
    <w:family w:val="auto"/>
    <w:pitch w:val="default"/>
    <w:sig w:usb0="00000000" w:usb1="00000000" w:usb2="00000000" w:usb3="00000000" w:csb0="00000000" w:csb1="00000000"/>
  </w:font>
  <w:font w:name="ヒラギノ角ゴ Pro W3">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Verdana">
    <w:panose1 w:val="020B0604030504040204"/>
    <w:charset w:val="00"/>
    <w:family w:val="auto"/>
    <w:pitch w:val="variable"/>
    <w:sig w:usb0="00000003" w:usb1="00000000" w:usb2="00000000" w:usb3="00000000" w:csb0="00000001" w:csb1="00000000"/>
  </w:font>
  <w:font w:name="American Typewriter">
    <w:panose1 w:val="02090604020004020304"/>
    <w:charset w:val="00"/>
    <w:family w:val="auto"/>
    <w:pitch w:val="variable"/>
    <w:sig w:usb0="00000003" w:usb1="00000000" w:usb2="00000000" w:usb3="00000000" w:csb0="00000001" w:csb1="00000000"/>
  </w:font>
  <w:font w:name="Apple Casual">
    <w:panose1 w:val="000104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ndara">
    <w:panose1 w:val="020E0502030303020204"/>
    <w:charset w:val="00"/>
    <w:family w:val="auto"/>
    <w:pitch w:val="variable"/>
    <w:sig w:usb0="00000003" w:usb1="00000000" w:usb2="00000000" w:usb3="00000000" w:csb0="00000001" w:csb1="00000000"/>
  </w:font>
  <w:font w:name="Futura">
    <w:panose1 w:val="020B0602020204020303"/>
    <w:charset w:val="00"/>
    <w:family w:val="auto"/>
    <w:pitch w:val="variable"/>
    <w:sig w:usb0="00000003" w:usb1="00000000" w:usb2="00000000" w:usb3="00000000" w:csb0="00000001" w:csb1="00000000"/>
  </w:font>
  <w:font w:name="BlairMdITC TT-Medium">
    <w:panose1 w:val="00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B64" w:rsidRDefault="00EF5E5E" w:rsidP="00BC35C2">
    <w:pPr>
      <w:pStyle w:val="Footer"/>
      <w:framePr w:wrap="around" w:vAnchor="text" w:hAnchor="margin" w:xAlign="center" w:y="1"/>
      <w:rPr>
        <w:rStyle w:val="PageNumber"/>
      </w:rPr>
    </w:pPr>
    <w:r>
      <w:rPr>
        <w:rStyle w:val="PageNumber"/>
      </w:rPr>
      <w:fldChar w:fldCharType="begin"/>
    </w:r>
    <w:r w:rsidR="00F03B64">
      <w:rPr>
        <w:rStyle w:val="PageNumber"/>
      </w:rPr>
      <w:instrText xml:space="preserve">PAGE  </w:instrText>
    </w:r>
    <w:r>
      <w:rPr>
        <w:rStyle w:val="PageNumber"/>
      </w:rPr>
      <w:fldChar w:fldCharType="end"/>
    </w:r>
  </w:p>
  <w:p w:rsidR="00F03B64" w:rsidRDefault="00F03B64">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B64" w:rsidRPr="009C03A6" w:rsidRDefault="00EF5E5E" w:rsidP="00BC35C2">
    <w:pPr>
      <w:pStyle w:val="Footer"/>
      <w:framePr w:wrap="around" w:vAnchor="text" w:hAnchor="margin" w:xAlign="center" w:y="1"/>
      <w:rPr>
        <w:rStyle w:val="PageNumber"/>
      </w:rPr>
    </w:pPr>
    <w:r w:rsidRPr="009C03A6">
      <w:rPr>
        <w:rStyle w:val="PageNumber"/>
        <w:rFonts w:ascii="BlairMdITC TT-Medium" w:hAnsi="BlairMdITC TT-Medium"/>
        <w:sz w:val="28"/>
      </w:rPr>
      <w:fldChar w:fldCharType="begin"/>
    </w:r>
    <w:r w:rsidR="00F03B64" w:rsidRPr="009C03A6">
      <w:rPr>
        <w:rStyle w:val="PageNumber"/>
        <w:rFonts w:ascii="BlairMdITC TT-Medium" w:hAnsi="BlairMdITC TT-Medium"/>
        <w:sz w:val="28"/>
      </w:rPr>
      <w:instrText xml:space="preserve">PAGE  </w:instrText>
    </w:r>
    <w:r w:rsidRPr="009C03A6">
      <w:rPr>
        <w:rStyle w:val="PageNumber"/>
        <w:rFonts w:ascii="BlairMdITC TT-Medium" w:hAnsi="BlairMdITC TT-Medium"/>
        <w:sz w:val="28"/>
      </w:rPr>
      <w:fldChar w:fldCharType="separate"/>
    </w:r>
    <w:r w:rsidR="00C77BDE">
      <w:rPr>
        <w:rStyle w:val="PageNumber"/>
        <w:rFonts w:ascii="BlairMdITC TT-Medium" w:hAnsi="BlairMdITC TT-Medium"/>
        <w:noProof/>
        <w:sz w:val="28"/>
      </w:rPr>
      <w:t>1</w:t>
    </w:r>
    <w:r w:rsidRPr="009C03A6">
      <w:rPr>
        <w:rStyle w:val="PageNumber"/>
        <w:rFonts w:ascii="BlairMdITC TT-Medium" w:hAnsi="BlairMdITC TT-Medium"/>
        <w:sz w:val="28"/>
      </w:rPr>
      <w:fldChar w:fldCharType="end"/>
    </w:r>
  </w:p>
  <w:p w:rsidR="00F03B64" w:rsidRDefault="00F03B64">
    <w:pPr>
      <w:pStyle w:val="Footer"/>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2BBC1EB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4"/>
    <w:multiLevelType w:val="singleLevel"/>
    <w:tmpl w:val="00000004"/>
    <w:name w:val="WW8Num4"/>
    <w:lvl w:ilvl="0">
      <w:start w:val="1"/>
      <w:numFmt w:val="bullet"/>
      <w:lvlText w:val=""/>
      <w:lvlJc w:val="left"/>
      <w:pPr>
        <w:tabs>
          <w:tab w:val="num" w:pos="1440"/>
        </w:tabs>
        <w:ind w:left="1440" w:hanging="360"/>
      </w:pPr>
      <w:rPr>
        <w:rFonts w:ascii="Symbol" w:hAnsi="Symbol"/>
      </w:rPr>
    </w:lvl>
  </w:abstractNum>
  <w:abstractNum w:abstractNumId="2">
    <w:nsid w:val="0000000F"/>
    <w:multiLevelType w:val="singleLevel"/>
    <w:tmpl w:val="0000000F"/>
    <w:name w:val="WW8Num16"/>
    <w:lvl w:ilvl="0">
      <w:start w:val="1"/>
      <w:numFmt w:val="bullet"/>
      <w:lvlText w:val=""/>
      <w:lvlJc w:val="left"/>
      <w:pPr>
        <w:tabs>
          <w:tab w:val="num" w:pos="720"/>
        </w:tabs>
        <w:ind w:left="720" w:hanging="360"/>
      </w:pPr>
      <w:rPr>
        <w:rFonts w:ascii="Symbol" w:hAnsi="Symbol"/>
      </w:rPr>
    </w:lvl>
  </w:abstractNum>
  <w:abstractNum w:abstractNumId="3">
    <w:nsid w:val="00000010"/>
    <w:multiLevelType w:val="multilevel"/>
    <w:tmpl w:val="EBFCCF68"/>
    <w:name w:val="WW8Num17"/>
    <w:lvl w:ilvl="0">
      <w:start w:val="1"/>
      <w:numFmt w:val="decimal"/>
      <w:lvlText w:val="%1."/>
      <w:lvlJc w:val="left"/>
      <w:pPr>
        <w:tabs>
          <w:tab w:val="num" w:pos="720"/>
        </w:tabs>
        <w:ind w:left="720" w:hanging="360"/>
      </w:pPr>
      <w:rPr>
        <w:rFonts w:asciiTheme="minorHAnsi" w:eastAsiaTheme="minorHAnsi" w:hAnsiTheme="minorHAnsi" w:cstheme="minorBidi"/>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nsid w:val="00000011"/>
    <w:multiLevelType w:val="multilevel"/>
    <w:tmpl w:val="00000011"/>
    <w:name w:val="WW8Num1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12"/>
    <w:multiLevelType w:val="multilevel"/>
    <w:tmpl w:val="00000012"/>
    <w:name w:val="WW8Num19"/>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6">
    <w:nsid w:val="00000013"/>
    <w:multiLevelType w:val="multilevel"/>
    <w:tmpl w:val="00000013"/>
    <w:name w:val="WW8Num20"/>
    <w:lvl w:ilvl="0">
      <w:start w:val="1"/>
      <w:numFmt w:val="bullet"/>
      <w:lvlText w:val=""/>
      <w:lvlJc w:val="left"/>
      <w:pPr>
        <w:tabs>
          <w:tab w:val="num" w:pos="720"/>
        </w:tabs>
        <w:ind w:left="720" w:hanging="360"/>
      </w:pPr>
      <w:rPr>
        <w:rFonts w:ascii="Symbol" w:hAnsi="Symbol"/>
        <w:color w:val="FF660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olor w:val="FF6600"/>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olor w:val="FF6600"/>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7">
    <w:nsid w:val="00000014"/>
    <w:multiLevelType w:val="multilevel"/>
    <w:tmpl w:val="00000014"/>
    <w:name w:val="WW8Num21"/>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ヒラギノ角ゴ Pro W3"/>
      </w:rPr>
    </w:lvl>
    <w:lvl w:ilvl="2">
      <w:start w:val="1"/>
      <w:numFmt w:val="bullet"/>
      <w:lvlText w:val="▪"/>
      <w:lvlJc w:val="left"/>
      <w:pPr>
        <w:tabs>
          <w:tab w:val="num" w:pos="1440"/>
        </w:tabs>
        <w:ind w:left="1440" w:hanging="360"/>
      </w:pPr>
      <w:rPr>
        <w:rFonts w:ascii="OpenSymbol" w:hAnsi="OpenSymbol" w:cs="ヒラギノ角ゴ Pro W3"/>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ヒラギノ角ゴ Pro W3"/>
      </w:rPr>
    </w:lvl>
    <w:lvl w:ilvl="5">
      <w:start w:val="1"/>
      <w:numFmt w:val="bullet"/>
      <w:lvlText w:val="▪"/>
      <w:lvlJc w:val="left"/>
      <w:pPr>
        <w:tabs>
          <w:tab w:val="num" w:pos="2520"/>
        </w:tabs>
        <w:ind w:left="2520" w:hanging="360"/>
      </w:pPr>
      <w:rPr>
        <w:rFonts w:ascii="OpenSymbol" w:hAnsi="OpenSymbol" w:cs="ヒラギノ角ゴ Pro W3"/>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ヒラギノ角ゴ Pro W3"/>
      </w:rPr>
    </w:lvl>
    <w:lvl w:ilvl="8">
      <w:start w:val="1"/>
      <w:numFmt w:val="bullet"/>
      <w:lvlText w:val="▪"/>
      <w:lvlJc w:val="left"/>
      <w:pPr>
        <w:tabs>
          <w:tab w:val="num" w:pos="3600"/>
        </w:tabs>
        <w:ind w:left="3600" w:hanging="360"/>
      </w:pPr>
      <w:rPr>
        <w:rFonts w:ascii="OpenSymbol" w:hAnsi="OpenSymbol" w:cs="ヒラギノ角ゴ Pro W3"/>
      </w:rPr>
    </w:lvl>
  </w:abstractNum>
  <w:abstractNum w:abstractNumId="8">
    <w:nsid w:val="00000015"/>
    <w:multiLevelType w:val="multilevel"/>
    <w:tmpl w:val="00000015"/>
    <w:name w:val="WW8Num2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9">
    <w:nsid w:val="02186E87"/>
    <w:multiLevelType w:val="multilevel"/>
    <w:tmpl w:val="6C78D760"/>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3434B89"/>
    <w:multiLevelType w:val="multilevel"/>
    <w:tmpl w:val="F72A8DE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43B0AA3"/>
    <w:multiLevelType w:val="multilevel"/>
    <w:tmpl w:val="41E442E0"/>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04A722B2"/>
    <w:multiLevelType w:val="multilevel"/>
    <w:tmpl w:val="980C838E"/>
    <w:lvl w:ilvl="0">
      <w:start w:val="1"/>
      <w:numFmt w:val="decimal"/>
      <w:lvlText w:val="%1."/>
      <w:lvlJc w:val="left"/>
      <w:pPr>
        <w:ind w:left="720" w:hanging="360"/>
      </w:pPr>
      <w:rPr>
        <w:rFonts w:hint="default"/>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05E540C2"/>
    <w:multiLevelType w:val="multilevel"/>
    <w:tmpl w:val="EDD82E58"/>
    <w:lvl w:ilvl="0">
      <w:start w:val="1"/>
      <w:numFmt w:val="decimal"/>
      <w:lvlText w:val="%1."/>
      <w:lvlJc w:val="left"/>
      <w:pPr>
        <w:ind w:left="720" w:hanging="360"/>
      </w:pPr>
      <w:rPr>
        <w:rFonts w:ascii="Calibri" w:eastAsiaTheme="minorHAnsi" w:hAnsi="Calibri" w:cstheme="minorBidi"/>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06DA03DD"/>
    <w:multiLevelType w:val="multilevel"/>
    <w:tmpl w:val="8ABE40CC"/>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Roman"/>
      <w:lvlText w:val="%3."/>
      <w:lvlJc w:val="right"/>
      <w:pPr>
        <w:ind w:left="2160" w:hanging="180"/>
      </w:pPr>
      <w:rPr>
        <w:rFonts w:hint="default"/>
        <w:i w: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09EE2156"/>
    <w:multiLevelType w:val="multilevel"/>
    <w:tmpl w:val="7030416A"/>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0AA45FB6"/>
    <w:multiLevelType w:val="hybridMultilevel"/>
    <w:tmpl w:val="006EE912"/>
    <w:lvl w:ilvl="0" w:tplc="131C9294">
      <w:start w:val="1"/>
      <w:numFmt w:val="upperLetter"/>
      <w:pStyle w:val="CaseNameasA"/>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C361DA2"/>
    <w:multiLevelType w:val="multilevel"/>
    <w:tmpl w:val="6ECE3EF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0DBA557D"/>
    <w:multiLevelType w:val="multilevel"/>
    <w:tmpl w:val="5F44127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b w: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0F92047C"/>
    <w:multiLevelType w:val="multilevel"/>
    <w:tmpl w:val="5F44127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b w: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15A80507"/>
    <w:multiLevelType w:val="hybridMultilevel"/>
    <w:tmpl w:val="22E87118"/>
    <w:lvl w:ilvl="0" w:tplc="1BC82EF2">
      <w:start w:val="1"/>
      <w:numFmt w:val="decimal"/>
      <w:lvlText w:val="%1."/>
      <w:lvlJc w:val="left"/>
      <w:pPr>
        <w:ind w:left="720" w:hanging="360"/>
      </w:pPr>
      <w:rPr>
        <w:rFonts w:ascii="Calibri" w:eastAsiaTheme="minorHAnsi" w:hAnsi="Calibri" w:cstheme="minorBidi"/>
      </w:rPr>
    </w:lvl>
    <w:lvl w:ilvl="1" w:tplc="796248AC">
      <w:start w:val="1"/>
      <w:numFmt w:val="upperLetter"/>
      <w:lvlText w:val="%2."/>
      <w:lvlJc w:val="left"/>
      <w:pPr>
        <w:ind w:left="1440" w:hanging="360"/>
      </w:pPr>
      <w:rPr>
        <w:rFonts w:ascii="Calibri" w:eastAsiaTheme="minorHAnsi" w:hAnsi="Calibri" w:cstheme="minorBidi"/>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6677F9"/>
    <w:multiLevelType w:val="multilevel"/>
    <w:tmpl w:val="161454A6"/>
    <w:lvl w:ilvl="0">
      <w:start w:val="1"/>
      <w:numFmt w:val="decimal"/>
      <w:lvlText w:val="%1."/>
      <w:lvlJc w:val="left"/>
      <w:pPr>
        <w:ind w:left="720" w:hanging="360"/>
      </w:pPr>
      <w:rPr>
        <w:rFonts w:ascii="Calibri" w:eastAsiaTheme="minorHAnsi" w:hAnsi="Calibri" w:cstheme="minorBidi"/>
        <w:b w:val="0"/>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b w: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191B4F64"/>
    <w:multiLevelType w:val="multilevel"/>
    <w:tmpl w:val="6478E68E"/>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976674A"/>
    <w:multiLevelType w:val="multilevel"/>
    <w:tmpl w:val="A4B0856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1AE151E4"/>
    <w:multiLevelType w:val="multilevel"/>
    <w:tmpl w:val="59F47D04"/>
    <w:lvl w:ilvl="0">
      <w:start w:val="1"/>
      <w:numFmt w:val="decimal"/>
      <w:lvlText w:val="%1."/>
      <w:lvlJc w:val="left"/>
      <w:pPr>
        <w:ind w:left="720" w:hanging="360"/>
      </w:pPr>
      <w:rPr>
        <w:rFonts w:ascii="Calibri" w:eastAsiaTheme="minorHAnsi" w:hAnsi="Calibri" w:cstheme="minorBidi"/>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1BA136BC"/>
    <w:multiLevelType w:val="multilevel"/>
    <w:tmpl w:val="50A8A6CA"/>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1D446E57"/>
    <w:multiLevelType w:val="multilevel"/>
    <w:tmpl w:val="6DEA17E0"/>
    <w:lvl w:ilvl="0">
      <w:start w:val="1"/>
      <w:numFmt w:val="decimal"/>
      <w:lvlText w:val="%1."/>
      <w:lvlJc w:val="left"/>
      <w:pPr>
        <w:ind w:left="720" w:hanging="360"/>
      </w:pPr>
      <w:rPr>
        <w:rFonts w:ascii="Calibri" w:eastAsia="ＭＳ ゴシック" w:hAnsi="Calibri" w:cstheme="minorBidi"/>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1DA03B67"/>
    <w:multiLevelType w:val="hybridMultilevel"/>
    <w:tmpl w:val="8B02560E"/>
    <w:lvl w:ilvl="0" w:tplc="B380A89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2142001"/>
    <w:multiLevelType w:val="multilevel"/>
    <w:tmpl w:val="A4B0856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22387138"/>
    <w:multiLevelType w:val="multilevel"/>
    <w:tmpl w:val="1A98C3A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22820FA9"/>
    <w:multiLevelType w:val="multilevel"/>
    <w:tmpl w:val="4D8C7D54"/>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23507A1C"/>
    <w:multiLevelType w:val="multilevel"/>
    <w:tmpl w:val="EF40F722"/>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rPr>
        <w:b w:val="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2">
    <w:nsid w:val="24B8556A"/>
    <w:multiLevelType w:val="multilevel"/>
    <w:tmpl w:val="23B4FB9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2521276B"/>
    <w:multiLevelType w:val="multilevel"/>
    <w:tmpl w:val="04DEF508"/>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254208C0"/>
    <w:multiLevelType w:val="multilevel"/>
    <w:tmpl w:val="202C7A14"/>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28561E2D"/>
    <w:multiLevelType w:val="multilevel"/>
    <w:tmpl w:val="6ECE3EF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2E8A2064"/>
    <w:multiLevelType w:val="multilevel"/>
    <w:tmpl w:val="8466CD76"/>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1C648AF"/>
    <w:multiLevelType w:val="hybridMultilevel"/>
    <w:tmpl w:val="3A78597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4FD1EF6"/>
    <w:multiLevelType w:val="multilevel"/>
    <w:tmpl w:val="DDA482CE"/>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51E00B9"/>
    <w:multiLevelType w:val="multilevel"/>
    <w:tmpl w:val="BE707064"/>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56A57DA"/>
    <w:multiLevelType w:val="multilevel"/>
    <w:tmpl w:val="DB9A3C5E"/>
    <w:lvl w:ilvl="0">
      <w:start w:val="1"/>
      <w:numFmt w:val="decimal"/>
      <w:lvlText w:val="%1."/>
      <w:lvlJc w:val="left"/>
      <w:pPr>
        <w:ind w:left="720" w:hanging="360"/>
      </w:pPr>
      <w:rPr>
        <w:rFonts w:ascii="Calibri" w:eastAsiaTheme="minorHAnsi" w:hAnsi="Calibri" w:cstheme="minorBidi"/>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59D0553"/>
    <w:multiLevelType w:val="multilevel"/>
    <w:tmpl w:val="A4B0856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D4F3675"/>
    <w:multiLevelType w:val="multilevel"/>
    <w:tmpl w:val="9CF266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3">
    <w:nsid w:val="3FAE4074"/>
    <w:multiLevelType w:val="multilevel"/>
    <w:tmpl w:val="6ECE3EF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2864FC0"/>
    <w:multiLevelType w:val="multilevel"/>
    <w:tmpl w:val="E9EA5AF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2DB1F4F"/>
    <w:multiLevelType w:val="multilevel"/>
    <w:tmpl w:val="F72A8DE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3211235"/>
    <w:multiLevelType w:val="multilevel"/>
    <w:tmpl w:val="F67CA202"/>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4954E7A"/>
    <w:multiLevelType w:val="multilevel"/>
    <w:tmpl w:val="6C78D760"/>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4B06066"/>
    <w:multiLevelType w:val="multilevel"/>
    <w:tmpl w:val="32F2D18A"/>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4D56812"/>
    <w:multiLevelType w:val="multilevel"/>
    <w:tmpl w:val="80606D5C"/>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5B03E12"/>
    <w:multiLevelType w:val="multilevel"/>
    <w:tmpl w:val="E9EA5AF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6B27011"/>
    <w:multiLevelType w:val="hybridMultilevel"/>
    <w:tmpl w:val="21447F9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47084B53"/>
    <w:multiLevelType w:val="multilevel"/>
    <w:tmpl w:val="AD9828CA"/>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7721E2E"/>
    <w:multiLevelType w:val="multilevel"/>
    <w:tmpl w:val="DF160044"/>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8430539"/>
    <w:multiLevelType w:val="multilevel"/>
    <w:tmpl w:val="9DAE9A0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b w:val="0"/>
        <w:i w:val="0"/>
      </w:rPr>
    </w:lvl>
    <w:lvl w:ilvl="2">
      <w:start w:val="1"/>
      <w:numFmt w:val="lowerRoman"/>
      <w:lvlText w:val="%3."/>
      <w:lvlJc w:val="right"/>
      <w:pPr>
        <w:ind w:left="2160" w:hanging="180"/>
      </w:pPr>
      <w:rPr>
        <w:rFonts w:hint="default"/>
        <w:b w:val="0"/>
        <w:i w: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C83036A"/>
    <w:multiLevelType w:val="multilevel"/>
    <w:tmpl w:val="23B4FB9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CFC128B"/>
    <w:multiLevelType w:val="multilevel"/>
    <w:tmpl w:val="F800A0C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E8E5951"/>
    <w:multiLevelType w:val="multilevel"/>
    <w:tmpl w:val="50A8A6CA"/>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0423A94"/>
    <w:multiLevelType w:val="multilevel"/>
    <w:tmpl w:val="E07C7572"/>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i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547B2991"/>
    <w:multiLevelType w:val="multilevel"/>
    <w:tmpl w:val="0576EC32"/>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
      <w:lvlJc w:val="right"/>
      <w:pPr>
        <w:ind w:left="2160" w:hanging="180"/>
      </w:pPr>
      <w:rPr>
        <w:rFonts w:ascii="Calibri" w:eastAsiaTheme="minorHAnsi" w:hAnsi="Calibr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555441D7"/>
    <w:multiLevelType w:val="multilevel"/>
    <w:tmpl w:val="23B4FB9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5A32871"/>
    <w:multiLevelType w:val="multilevel"/>
    <w:tmpl w:val="F022F342"/>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591722C7"/>
    <w:multiLevelType w:val="multilevel"/>
    <w:tmpl w:val="2B98A9E0"/>
    <w:lvl w:ilvl="0">
      <w:start w:val="1"/>
      <w:numFmt w:val="decimal"/>
      <w:lvlText w:val="%1."/>
      <w:lvlJc w:val="left"/>
      <w:pPr>
        <w:ind w:left="720" w:hanging="360"/>
      </w:pPr>
      <w:rPr>
        <w:rFonts w:ascii="Calibri" w:eastAsiaTheme="minorHAnsi" w:hAnsi="Calibri" w:cstheme="minorBidi"/>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Calibri" w:eastAsiaTheme="minorHAnsi" w:hAnsi="Calibr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91E1019"/>
    <w:multiLevelType w:val="multilevel"/>
    <w:tmpl w:val="F8F69EA2"/>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E0C4D1A"/>
    <w:multiLevelType w:val="multilevel"/>
    <w:tmpl w:val="DEBC7722"/>
    <w:lvl w:ilvl="0">
      <w:start w:val="1"/>
      <w:numFmt w:val="decimal"/>
      <w:lvlText w:val="%1."/>
      <w:lvlJc w:val="left"/>
      <w:pPr>
        <w:ind w:left="720" w:hanging="360"/>
      </w:pPr>
      <w:rPr>
        <w:b w:val="0"/>
        <w:i w:val="0"/>
      </w:rPr>
    </w:lvl>
    <w:lvl w:ilvl="1">
      <w:start w:val="1"/>
      <w:numFmt w:val="lowerLetter"/>
      <w:lvlText w:val="%2."/>
      <w:lvlJc w:val="left"/>
      <w:pPr>
        <w:ind w:left="1440" w:hanging="360"/>
      </w:pPr>
      <w:rPr>
        <w:b w:val="0"/>
        <w:i w:val="0"/>
      </w:rPr>
    </w:lvl>
    <w:lvl w:ilvl="2">
      <w:start w:val="1"/>
      <w:numFmt w:val="lowerRoman"/>
      <w:lvlText w:val="%3."/>
      <w:lvlJc w:val="right"/>
      <w:pPr>
        <w:ind w:left="2160" w:hanging="180"/>
      </w:pPr>
      <w:rPr>
        <w:b w:val="0"/>
        <w:i w:val="0"/>
      </w:rPr>
    </w:lvl>
    <w:lvl w:ilvl="3">
      <w:start w:val="1"/>
      <w:numFmt w:val="decimal"/>
      <w:lvlText w:val="%4."/>
      <w:lvlJc w:val="left"/>
      <w:pPr>
        <w:ind w:left="2880" w:hanging="360"/>
      </w:pPr>
      <w:rPr>
        <w:b w:val="0"/>
        <w:i w:val="0"/>
      </w:rPr>
    </w:lvl>
    <w:lvl w:ilvl="4">
      <w:start w:val="1"/>
      <w:numFmt w:val="lowerLetter"/>
      <w:lvlText w:val="%5."/>
      <w:lvlJc w:val="left"/>
      <w:pPr>
        <w:ind w:left="3600" w:hanging="360"/>
      </w:pPr>
      <w:rPr>
        <w:b w:val="0"/>
        <w:i w:val="0"/>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5">
    <w:nsid w:val="5F477887"/>
    <w:multiLevelType w:val="hybridMultilevel"/>
    <w:tmpl w:val="3A78597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F866883"/>
    <w:multiLevelType w:val="multilevel"/>
    <w:tmpl w:val="7E9C855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FFF785A"/>
    <w:multiLevelType w:val="hybridMultilevel"/>
    <w:tmpl w:val="F1109E36"/>
    <w:lvl w:ilvl="0" w:tplc="8138A8BE">
      <w:start w:val="1"/>
      <w:numFmt w:val="decimal"/>
      <w:lvlText w:val="%1."/>
      <w:lvlJc w:val="left"/>
      <w:pPr>
        <w:ind w:left="630" w:hanging="360"/>
      </w:pPr>
      <w:rPr>
        <w:rFonts w:ascii="Calibri" w:eastAsiaTheme="minorHAnsi" w:hAnsi="Calibri" w:cstheme="minorBidi"/>
        <w:b w:val="0"/>
      </w:rPr>
    </w:lvl>
    <w:lvl w:ilvl="1" w:tplc="F64C4618">
      <w:start w:val="1"/>
      <w:numFmt w:val="upperLetter"/>
      <w:lvlText w:val="%2."/>
      <w:lvlJc w:val="left"/>
      <w:pPr>
        <w:ind w:left="1440" w:hanging="360"/>
      </w:pPr>
      <w:rPr>
        <w:rFonts w:ascii="Calibri" w:eastAsiaTheme="minorHAnsi" w:hAnsi="Calibri" w:cstheme="minorBidi"/>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BD0AA838">
      <w:start w:val="1"/>
      <w:numFmt w:val="lowerLetter"/>
      <w:lvlText w:val="%5."/>
      <w:lvlJc w:val="left"/>
      <w:pPr>
        <w:ind w:left="3600" w:hanging="360"/>
      </w:pPr>
      <w:rPr>
        <w:b w:val="0"/>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14D110D"/>
    <w:multiLevelType w:val="multilevel"/>
    <w:tmpl w:val="6ECE3EF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645B4433"/>
    <w:multiLevelType w:val="multilevel"/>
    <w:tmpl w:val="8ABE40CC"/>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b w:val="0"/>
        <w:i w:val="0"/>
      </w:rPr>
    </w:lvl>
    <w:lvl w:ilvl="2">
      <w:start w:val="1"/>
      <w:numFmt w:val="lowerRoman"/>
      <w:lvlText w:val="%3."/>
      <w:lvlJc w:val="right"/>
      <w:pPr>
        <w:ind w:left="2160" w:hanging="180"/>
      </w:pPr>
      <w:rPr>
        <w:rFonts w:hint="default"/>
        <w:i w: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66617145"/>
    <w:multiLevelType w:val="multilevel"/>
    <w:tmpl w:val="DB12FF16"/>
    <w:lvl w:ilvl="0">
      <w:start w:val="1"/>
      <w:numFmt w:val="decimal"/>
      <w:lvlText w:val="%1."/>
      <w:lvlJc w:val="left"/>
      <w:pPr>
        <w:ind w:left="720" w:hanging="360"/>
      </w:pPr>
      <w:rPr>
        <w:rFonts w:ascii="Calibri" w:eastAsiaTheme="minorHAnsi" w:hAnsi="Calibri" w:cstheme="minorBidi"/>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668D7B7B"/>
    <w:multiLevelType w:val="multilevel"/>
    <w:tmpl w:val="7030416A"/>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68E97FA1"/>
    <w:multiLevelType w:val="multilevel"/>
    <w:tmpl w:val="6DEA17E0"/>
    <w:lvl w:ilvl="0">
      <w:start w:val="1"/>
      <w:numFmt w:val="decimal"/>
      <w:lvlText w:val="%1."/>
      <w:lvlJc w:val="left"/>
      <w:pPr>
        <w:ind w:left="720" w:hanging="360"/>
      </w:pPr>
      <w:rPr>
        <w:rFonts w:ascii="Calibri" w:eastAsia="ＭＳ ゴシック" w:hAnsi="Calibri" w:cstheme="minorBidi"/>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71370A8F"/>
    <w:multiLevelType w:val="multilevel"/>
    <w:tmpl w:val="A3440D7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ascii="Calibri" w:eastAsiaTheme="minorHAnsi" w:hAnsi="Calibr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71C8667F"/>
    <w:multiLevelType w:val="multilevel"/>
    <w:tmpl w:val="6ECE3EF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73AA239A"/>
    <w:multiLevelType w:val="multilevel"/>
    <w:tmpl w:val="69B8488C"/>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rPr>
        <w:rFonts w:hint="default"/>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760C6F79"/>
    <w:multiLevelType w:val="multilevel"/>
    <w:tmpl w:val="E9EA5AF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77D61088"/>
    <w:multiLevelType w:val="multilevel"/>
    <w:tmpl w:val="6ECE3EF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78FF159C"/>
    <w:multiLevelType w:val="multilevel"/>
    <w:tmpl w:val="0690226C"/>
    <w:lvl w:ilvl="0">
      <w:start w:val="1"/>
      <w:numFmt w:val="decimal"/>
      <w:lvlText w:val="%1."/>
      <w:lvlJc w:val="left"/>
      <w:pPr>
        <w:ind w:left="720" w:hanging="360"/>
      </w:pPr>
      <w:rPr>
        <w:rFonts w:ascii="Calibri" w:eastAsiaTheme="minorHAnsi" w:hAnsi="Calibri" w:cstheme="minorBidi"/>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nsid w:val="791E540F"/>
    <w:multiLevelType w:val="multilevel"/>
    <w:tmpl w:val="EF5A010E"/>
    <w:lvl w:ilvl="0">
      <w:start w:val="1"/>
      <w:numFmt w:val="decimal"/>
      <w:lvlText w:val="%1."/>
      <w:lvlJc w:val="left"/>
      <w:pPr>
        <w:ind w:left="720" w:hanging="360"/>
      </w:pPr>
      <w:rPr>
        <w:rFonts w:hint="default"/>
        <w:b w:val="0"/>
      </w:rPr>
    </w:lvl>
    <w:lvl w:ilvl="1">
      <w:start w:val="1"/>
      <w:numFmt w:val="lowerLetter"/>
      <w:lvlText w:val="%2."/>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796C74B5"/>
    <w:multiLevelType w:val="multilevel"/>
    <w:tmpl w:val="23B4FB9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7B680D06"/>
    <w:multiLevelType w:val="multilevel"/>
    <w:tmpl w:val="1E4231C8"/>
    <w:lvl w:ilvl="0">
      <w:start w:val="1"/>
      <w:numFmt w:val="decimal"/>
      <w:lvlText w:val="%1."/>
      <w:lvlJc w:val="left"/>
      <w:pPr>
        <w:ind w:left="720" w:hanging="360"/>
      </w:pPr>
      <w:rPr>
        <w:rFonts w:ascii="Calibri" w:eastAsiaTheme="minorHAnsi" w:hAnsi="Calibri"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7E1F3BB7"/>
    <w:multiLevelType w:val="multilevel"/>
    <w:tmpl w:val="23B4FB9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3">
    <w:nsid w:val="7F3C6334"/>
    <w:multiLevelType w:val="multilevel"/>
    <w:tmpl w:val="5F44127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b w: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6"/>
  </w:num>
  <w:num w:numId="2">
    <w:abstractNumId w:val="20"/>
  </w:num>
  <w:num w:numId="3">
    <w:abstractNumId w:val="67"/>
  </w:num>
  <w:num w:numId="4">
    <w:abstractNumId w:val="51"/>
  </w:num>
  <w:num w:numId="5">
    <w:abstractNumId w:val="65"/>
  </w:num>
  <w:num w:numId="6">
    <w:abstractNumId w:val="59"/>
  </w:num>
  <w:num w:numId="7">
    <w:abstractNumId w:val="73"/>
  </w:num>
  <w:num w:numId="8">
    <w:abstractNumId w:val="64"/>
  </w:num>
  <w:num w:numId="9">
    <w:abstractNumId w:val="42"/>
  </w:num>
  <w:num w:numId="10">
    <w:abstractNumId w:val="77"/>
  </w:num>
  <w:num w:numId="11">
    <w:abstractNumId w:val="49"/>
  </w:num>
  <w:num w:numId="12">
    <w:abstractNumId w:val="78"/>
  </w:num>
  <w:num w:numId="13">
    <w:abstractNumId w:val="40"/>
  </w:num>
  <w:num w:numId="14">
    <w:abstractNumId w:val="24"/>
  </w:num>
  <w:num w:numId="15">
    <w:abstractNumId w:val="43"/>
  </w:num>
  <w:num w:numId="16">
    <w:abstractNumId w:val="38"/>
  </w:num>
  <w:num w:numId="17">
    <w:abstractNumId w:val="74"/>
  </w:num>
  <w:num w:numId="18">
    <w:abstractNumId w:val="17"/>
  </w:num>
  <w:num w:numId="19">
    <w:abstractNumId w:val="18"/>
  </w:num>
  <w:num w:numId="20">
    <w:abstractNumId w:val="68"/>
  </w:num>
  <w:num w:numId="21">
    <w:abstractNumId w:val="63"/>
  </w:num>
  <w:num w:numId="22">
    <w:abstractNumId w:val="35"/>
  </w:num>
  <w:num w:numId="23">
    <w:abstractNumId w:val="54"/>
  </w:num>
  <w:num w:numId="24">
    <w:abstractNumId w:val="70"/>
  </w:num>
  <w:num w:numId="25">
    <w:abstractNumId w:val="22"/>
  </w:num>
  <w:num w:numId="26">
    <w:abstractNumId w:val="57"/>
  </w:num>
  <w:num w:numId="27">
    <w:abstractNumId w:val="39"/>
  </w:num>
  <w:num w:numId="28">
    <w:abstractNumId w:val="79"/>
  </w:num>
  <w:num w:numId="29">
    <w:abstractNumId w:val="25"/>
  </w:num>
  <w:num w:numId="30">
    <w:abstractNumId w:val="58"/>
  </w:num>
  <w:num w:numId="31">
    <w:abstractNumId w:val="14"/>
  </w:num>
  <w:num w:numId="32">
    <w:abstractNumId w:val="81"/>
  </w:num>
  <w:num w:numId="33">
    <w:abstractNumId w:val="61"/>
  </w:num>
  <w:num w:numId="34">
    <w:abstractNumId w:val="47"/>
  </w:num>
  <w:num w:numId="35">
    <w:abstractNumId w:val="15"/>
  </w:num>
  <w:num w:numId="36">
    <w:abstractNumId w:val="71"/>
  </w:num>
  <w:num w:numId="37">
    <w:abstractNumId w:val="56"/>
  </w:num>
  <w:num w:numId="38">
    <w:abstractNumId w:val="0"/>
  </w:num>
  <w:num w:numId="39">
    <w:abstractNumId w:val="27"/>
  </w:num>
  <w:num w:numId="40">
    <w:abstractNumId w:val="62"/>
  </w:num>
  <w:num w:numId="41">
    <w:abstractNumId w:val="29"/>
  </w:num>
  <w:num w:numId="42">
    <w:abstractNumId w:val="83"/>
  </w:num>
  <w:num w:numId="43">
    <w:abstractNumId w:val="19"/>
  </w:num>
  <w:num w:numId="44">
    <w:abstractNumId w:val="76"/>
  </w:num>
  <w:num w:numId="45">
    <w:abstractNumId w:val="50"/>
  </w:num>
  <w:num w:numId="46">
    <w:abstractNumId w:val="72"/>
  </w:num>
  <w:num w:numId="47">
    <w:abstractNumId w:val="44"/>
  </w:num>
  <w:num w:numId="48">
    <w:abstractNumId w:val="37"/>
  </w:num>
  <w:num w:numId="49">
    <w:abstractNumId w:val="60"/>
  </w:num>
  <w:num w:numId="50">
    <w:abstractNumId w:val="55"/>
  </w:num>
  <w:num w:numId="51">
    <w:abstractNumId w:val="33"/>
  </w:num>
  <w:num w:numId="52">
    <w:abstractNumId w:val="80"/>
  </w:num>
  <w:num w:numId="53">
    <w:abstractNumId w:val="11"/>
  </w:num>
  <w:num w:numId="54">
    <w:abstractNumId w:val="31"/>
  </w:num>
  <w:num w:numId="55">
    <w:abstractNumId w:val="82"/>
  </w:num>
  <w:num w:numId="56">
    <w:abstractNumId w:val="13"/>
  </w:num>
  <w:num w:numId="57">
    <w:abstractNumId w:val="32"/>
  </w:num>
  <w:num w:numId="58">
    <w:abstractNumId w:val="53"/>
  </w:num>
  <w:num w:numId="59">
    <w:abstractNumId w:val="52"/>
  </w:num>
  <w:num w:numId="60">
    <w:abstractNumId w:val="45"/>
  </w:num>
  <w:num w:numId="61">
    <w:abstractNumId w:val="10"/>
  </w:num>
  <w:num w:numId="62">
    <w:abstractNumId w:val="34"/>
  </w:num>
  <w:num w:numId="63">
    <w:abstractNumId w:val="26"/>
  </w:num>
  <w:num w:numId="64">
    <w:abstractNumId w:val="30"/>
  </w:num>
  <w:num w:numId="65">
    <w:abstractNumId w:val="66"/>
  </w:num>
  <w:num w:numId="66">
    <w:abstractNumId w:val="41"/>
  </w:num>
  <w:num w:numId="67">
    <w:abstractNumId w:val="28"/>
  </w:num>
  <w:num w:numId="68">
    <w:abstractNumId w:val="48"/>
  </w:num>
  <w:num w:numId="69">
    <w:abstractNumId w:val="12"/>
  </w:num>
  <w:num w:numId="70">
    <w:abstractNumId w:val="21"/>
  </w:num>
  <w:num w:numId="71">
    <w:abstractNumId w:val="9"/>
  </w:num>
  <w:num w:numId="72">
    <w:abstractNumId w:val="23"/>
  </w:num>
  <w:num w:numId="73">
    <w:abstractNumId w:val="75"/>
  </w:num>
  <w:num w:numId="74">
    <w:abstractNumId w:val="46"/>
  </w:num>
  <w:num w:numId="75">
    <w:abstractNumId w:val="36"/>
  </w:num>
  <w:num w:numId="76">
    <w:abstractNumId w:val="6"/>
  </w:num>
  <w:num w:numId="77">
    <w:abstractNumId w:val="7"/>
  </w:num>
  <w:num w:numId="78">
    <w:abstractNumId w:val="2"/>
  </w:num>
  <w:num w:numId="79">
    <w:abstractNumId w:val="69"/>
  </w:num>
  <w:num w:numId="8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fillcolor="white" strokecolor="#1f497d">
      <v:fill color="white"/>
      <v:stroke color="#1f497d" weight="2.25pt"/>
      <v:shadow on="t" color="#548dd4" opacity=".5" offset="-1pt,1pt" offset2="10pt,-10pt"/>
      <o:colormru v:ext="edit" colors="#ff6fcf,#400080"/>
      <o:colormenu v:ext="edit" strokecolor="none [3213]"/>
    </o:shapedefaults>
  </w:hdrShapeDefaults>
  <w:compat>
    <w:doNotAutofitConstrainedTables/>
    <w:splitPgBreakAndParaMark/>
    <w:doNotVertAlignCellWithSp/>
    <w:doNotBreakConstrainedForcedTable/>
    <w:useAnsiKerningPairs/>
    <w:cachedColBalance/>
  </w:compat>
  <w:rsids>
    <w:rsidRoot w:val="00EC1639"/>
    <w:rsid w:val="000003A3"/>
    <w:rsid w:val="00004429"/>
    <w:rsid w:val="0000465D"/>
    <w:rsid w:val="000068DC"/>
    <w:rsid w:val="00006F87"/>
    <w:rsid w:val="00020648"/>
    <w:rsid w:val="00037C8F"/>
    <w:rsid w:val="000447B7"/>
    <w:rsid w:val="00044FAE"/>
    <w:rsid w:val="00045422"/>
    <w:rsid w:val="000457F4"/>
    <w:rsid w:val="000479B5"/>
    <w:rsid w:val="00050002"/>
    <w:rsid w:val="00050B33"/>
    <w:rsid w:val="00054052"/>
    <w:rsid w:val="000732E2"/>
    <w:rsid w:val="00073A42"/>
    <w:rsid w:val="00076CC1"/>
    <w:rsid w:val="00083D24"/>
    <w:rsid w:val="00085458"/>
    <w:rsid w:val="0008684D"/>
    <w:rsid w:val="000924A1"/>
    <w:rsid w:val="000A1EA1"/>
    <w:rsid w:val="000A3626"/>
    <w:rsid w:val="000C174B"/>
    <w:rsid w:val="000C2C00"/>
    <w:rsid w:val="000D2412"/>
    <w:rsid w:val="000D2685"/>
    <w:rsid w:val="000D4E61"/>
    <w:rsid w:val="000D5036"/>
    <w:rsid w:val="000E4627"/>
    <w:rsid w:val="000F7F1D"/>
    <w:rsid w:val="001019FC"/>
    <w:rsid w:val="00111949"/>
    <w:rsid w:val="00116D9C"/>
    <w:rsid w:val="001240C5"/>
    <w:rsid w:val="00150AC0"/>
    <w:rsid w:val="00156084"/>
    <w:rsid w:val="0016394D"/>
    <w:rsid w:val="00185B53"/>
    <w:rsid w:val="00192035"/>
    <w:rsid w:val="00195334"/>
    <w:rsid w:val="001A2AA2"/>
    <w:rsid w:val="001A3860"/>
    <w:rsid w:val="001A7F1F"/>
    <w:rsid w:val="001B525E"/>
    <w:rsid w:val="001D1F4B"/>
    <w:rsid w:val="001D55C8"/>
    <w:rsid w:val="001E6A3E"/>
    <w:rsid w:val="002027E5"/>
    <w:rsid w:val="0021177C"/>
    <w:rsid w:val="00216A8B"/>
    <w:rsid w:val="002308A7"/>
    <w:rsid w:val="00240673"/>
    <w:rsid w:val="0026636E"/>
    <w:rsid w:val="00273212"/>
    <w:rsid w:val="0029247E"/>
    <w:rsid w:val="0029265A"/>
    <w:rsid w:val="00297026"/>
    <w:rsid w:val="002A563A"/>
    <w:rsid w:val="002B0723"/>
    <w:rsid w:val="002B0B1A"/>
    <w:rsid w:val="002B29F7"/>
    <w:rsid w:val="002B3545"/>
    <w:rsid w:val="002B5DA0"/>
    <w:rsid w:val="002E0465"/>
    <w:rsid w:val="002E39B8"/>
    <w:rsid w:val="002F0671"/>
    <w:rsid w:val="00314025"/>
    <w:rsid w:val="003368FA"/>
    <w:rsid w:val="00344EA9"/>
    <w:rsid w:val="003451BC"/>
    <w:rsid w:val="00365A50"/>
    <w:rsid w:val="00366AA1"/>
    <w:rsid w:val="003856D9"/>
    <w:rsid w:val="003868F6"/>
    <w:rsid w:val="00390761"/>
    <w:rsid w:val="00397B25"/>
    <w:rsid w:val="003B3AAA"/>
    <w:rsid w:val="003C0628"/>
    <w:rsid w:val="003C516B"/>
    <w:rsid w:val="003D53D7"/>
    <w:rsid w:val="003E7441"/>
    <w:rsid w:val="003F1F30"/>
    <w:rsid w:val="003F67CE"/>
    <w:rsid w:val="00416082"/>
    <w:rsid w:val="004208AC"/>
    <w:rsid w:val="00427B03"/>
    <w:rsid w:val="00450B26"/>
    <w:rsid w:val="00452F8B"/>
    <w:rsid w:val="00455F03"/>
    <w:rsid w:val="00470484"/>
    <w:rsid w:val="004814E7"/>
    <w:rsid w:val="00486BFB"/>
    <w:rsid w:val="00486EA4"/>
    <w:rsid w:val="00491644"/>
    <w:rsid w:val="00493DE8"/>
    <w:rsid w:val="004962C1"/>
    <w:rsid w:val="004A3A2E"/>
    <w:rsid w:val="004A5786"/>
    <w:rsid w:val="004C72EF"/>
    <w:rsid w:val="004D56D8"/>
    <w:rsid w:val="004E4688"/>
    <w:rsid w:val="004F054F"/>
    <w:rsid w:val="004F3B2E"/>
    <w:rsid w:val="00505EA9"/>
    <w:rsid w:val="005072F1"/>
    <w:rsid w:val="0052108A"/>
    <w:rsid w:val="005234A2"/>
    <w:rsid w:val="00526F9B"/>
    <w:rsid w:val="00536D1D"/>
    <w:rsid w:val="00541B64"/>
    <w:rsid w:val="00564DB6"/>
    <w:rsid w:val="005711D7"/>
    <w:rsid w:val="00572D92"/>
    <w:rsid w:val="005B3155"/>
    <w:rsid w:val="005B3202"/>
    <w:rsid w:val="005B4750"/>
    <w:rsid w:val="005C1ABD"/>
    <w:rsid w:val="005C50C9"/>
    <w:rsid w:val="005D1CB2"/>
    <w:rsid w:val="005F351B"/>
    <w:rsid w:val="00601DB9"/>
    <w:rsid w:val="006267FC"/>
    <w:rsid w:val="00631501"/>
    <w:rsid w:val="0063717C"/>
    <w:rsid w:val="006410F9"/>
    <w:rsid w:val="00680EF5"/>
    <w:rsid w:val="006827BA"/>
    <w:rsid w:val="00684EDC"/>
    <w:rsid w:val="00697581"/>
    <w:rsid w:val="006A2FE6"/>
    <w:rsid w:val="006A607B"/>
    <w:rsid w:val="006C21BD"/>
    <w:rsid w:val="006C267C"/>
    <w:rsid w:val="006C4E74"/>
    <w:rsid w:val="006C520F"/>
    <w:rsid w:val="006E35B9"/>
    <w:rsid w:val="00702C0C"/>
    <w:rsid w:val="00706FB8"/>
    <w:rsid w:val="00714B87"/>
    <w:rsid w:val="00731F8D"/>
    <w:rsid w:val="007322AC"/>
    <w:rsid w:val="0076068A"/>
    <w:rsid w:val="00774334"/>
    <w:rsid w:val="0077706C"/>
    <w:rsid w:val="007837E5"/>
    <w:rsid w:val="007957ED"/>
    <w:rsid w:val="00796C20"/>
    <w:rsid w:val="007B04B8"/>
    <w:rsid w:val="007B6AD1"/>
    <w:rsid w:val="007C0A11"/>
    <w:rsid w:val="007C16FB"/>
    <w:rsid w:val="007C64B2"/>
    <w:rsid w:val="007D760C"/>
    <w:rsid w:val="007F14E9"/>
    <w:rsid w:val="00801EFA"/>
    <w:rsid w:val="00803F79"/>
    <w:rsid w:val="00804221"/>
    <w:rsid w:val="0081011A"/>
    <w:rsid w:val="0081530F"/>
    <w:rsid w:val="008159D0"/>
    <w:rsid w:val="0081680D"/>
    <w:rsid w:val="00816F72"/>
    <w:rsid w:val="0084243B"/>
    <w:rsid w:val="008525C3"/>
    <w:rsid w:val="008562AE"/>
    <w:rsid w:val="00873242"/>
    <w:rsid w:val="00886E03"/>
    <w:rsid w:val="00890165"/>
    <w:rsid w:val="00892AE0"/>
    <w:rsid w:val="00895387"/>
    <w:rsid w:val="008B1571"/>
    <w:rsid w:val="008B3CFF"/>
    <w:rsid w:val="008B4AF9"/>
    <w:rsid w:val="008B7470"/>
    <w:rsid w:val="008C0479"/>
    <w:rsid w:val="008C0668"/>
    <w:rsid w:val="008C32DE"/>
    <w:rsid w:val="008C7E7F"/>
    <w:rsid w:val="008E0BEF"/>
    <w:rsid w:val="008E0C0B"/>
    <w:rsid w:val="008F59C5"/>
    <w:rsid w:val="008F6655"/>
    <w:rsid w:val="00901EE6"/>
    <w:rsid w:val="009030FE"/>
    <w:rsid w:val="009243BE"/>
    <w:rsid w:val="00941177"/>
    <w:rsid w:val="00951772"/>
    <w:rsid w:val="0097650F"/>
    <w:rsid w:val="00977988"/>
    <w:rsid w:val="00983286"/>
    <w:rsid w:val="009936B4"/>
    <w:rsid w:val="009A3237"/>
    <w:rsid w:val="009A6C15"/>
    <w:rsid w:val="009B2C45"/>
    <w:rsid w:val="009C03A6"/>
    <w:rsid w:val="009C502D"/>
    <w:rsid w:val="009C583C"/>
    <w:rsid w:val="009D3DD7"/>
    <w:rsid w:val="009D5026"/>
    <w:rsid w:val="009D712F"/>
    <w:rsid w:val="009E33CB"/>
    <w:rsid w:val="00A1125E"/>
    <w:rsid w:val="00A30C10"/>
    <w:rsid w:val="00A46FEB"/>
    <w:rsid w:val="00A50FC4"/>
    <w:rsid w:val="00A60E04"/>
    <w:rsid w:val="00A668D3"/>
    <w:rsid w:val="00A7043E"/>
    <w:rsid w:val="00A76868"/>
    <w:rsid w:val="00AA3E7B"/>
    <w:rsid w:val="00AB05A2"/>
    <w:rsid w:val="00AB3D53"/>
    <w:rsid w:val="00AB5A36"/>
    <w:rsid w:val="00AD497E"/>
    <w:rsid w:val="00B0178B"/>
    <w:rsid w:val="00B06844"/>
    <w:rsid w:val="00B161D6"/>
    <w:rsid w:val="00B25E4D"/>
    <w:rsid w:val="00B31AF0"/>
    <w:rsid w:val="00B37C96"/>
    <w:rsid w:val="00B37DC5"/>
    <w:rsid w:val="00B43265"/>
    <w:rsid w:val="00B443CF"/>
    <w:rsid w:val="00B53BB4"/>
    <w:rsid w:val="00B70DC6"/>
    <w:rsid w:val="00B73899"/>
    <w:rsid w:val="00B75FE1"/>
    <w:rsid w:val="00B816FA"/>
    <w:rsid w:val="00B87704"/>
    <w:rsid w:val="00B87FC0"/>
    <w:rsid w:val="00B95C7E"/>
    <w:rsid w:val="00BA2F24"/>
    <w:rsid w:val="00BA3E83"/>
    <w:rsid w:val="00BA40BE"/>
    <w:rsid w:val="00BA4CAE"/>
    <w:rsid w:val="00BB142A"/>
    <w:rsid w:val="00BC1B81"/>
    <w:rsid w:val="00BC231F"/>
    <w:rsid w:val="00BC35C2"/>
    <w:rsid w:val="00BC3894"/>
    <w:rsid w:val="00BC7674"/>
    <w:rsid w:val="00BF37D3"/>
    <w:rsid w:val="00C0421E"/>
    <w:rsid w:val="00C042C1"/>
    <w:rsid w:val="00C05683"/>
    <w:rsid w:val="00C15163"/>
    <w:rsid w:val="00C177CE"/>
    <w:rsid w:val="00C34783"/>
    <w:rsid w:val="00C47C4D"/>
    <w:rsid w:val="00C47CA4"/>
    <w:rsid w:val="00C51744"/>
    <w:rsid w:val="00C5196C"/>
    <w:rsid w:val="00C675F4"/>
    <w:rsid w:val="00C77BDE"/>
    <w:rsid w:val="00C85D1A"/>
    <w:rsid w:val="00C92F3A"/>
    <w:rsid w:val="00C9722A"/>
    <w:rsid w:val="00CA3F42"/>
    <w:rsid w:val="00CA6EA7"/>
    <w:rsid w:val="00CC13D8"/>
    <w:rsid w:val="00CC1832"/>
    <w:rsid w:val="00CC1913"/>
    <w:rsid w:val="00CD3B25"/>
    <w:rsid w:val="00CF1A5A"/>
    <w:rsid w:val="00D01B6B"/>
    <w:rsid w:val="00D03A3B"/>
    <w:rsid w:val="00D125C8"/>
    <w:rsid w:val="00D1435E"/>
    <w:rsid w:val="00D14FB8"/>
    <w:rsid w:val="00D16321"/>
    <w:rsid w:val="00D247EC"/>
    <w:rsid w:val="00D24C7B"/>
    <w:rsid w:val="00D311F1"/>
    <w:rsid w:val="00D375DE"/>
    <w:rsid w:val="00D6422F"/>
    <w:rsid w:val="00D9283F"/>
    <w:rsid w:val="00DB3DB5"/>
    <w:rsid w:val="00DC480A"/>
    <w:rsid w:val="00DD2CE3"/>
    <w:rsid w:val="00DD7297"/>
    <w:rsid w:val="00DE0452"/>
    <w:rsid w:val="00DE24C3"/>
    <w:rsid w:val="00DF3B48"/>
    <w:rsid w:val="00E0769B"/>
    <w:rsid w:val="00E15126"/>
    <w:rsid w:val="00E30D9A"/>
    <w:rsid w:val="00E43645"/>
    <w:rsid w:val="00E50715"/>
    <w:rsid w:val="00E5291D"/>
    <w:rsid w:val="00E52C12"/>
    <w:rsid w:val="00E74056"/>
    <w:rsid w:val="00E9723D"/>
    <w:rsid w:val="00EA5C59"/>
    <w:rsid w:val="00EB646B"/>
    <w:rsid w:val="00EC1639"/>
    <w:rsid w:val="00ED0560"/>
    <w:rsid w:val="00EF4672"/>
    <w:rsid w:val="00EF5E5E"/>
    <w:rsid w:val="00F0393A"/>
    <w:rsid w:val="00F03B64"/>
    <w:rsid w:val="00F070B7"/>
    <w:rsid w:val="00F2038C"/>
    <w:rsid w:val="00F31269"/>
    <w:rsid w:val="00F33AF6"/>
    <w:rsid w:val="00F35512"/>
    <w:rsid w:val="00F371EE"/>
    <w:rsid w:val="00F462D8"/>
    <w:rsid w:val="00F603CC"/>
    <w:rsid w:val="00F75883"/>
    <w:rsid w:val="00F83359"/>
    <w:rsid w:val="00F8587E"/>
    <w:rsid w:val="00F85AE7"/>
    <w:rsid w:val="00F86DC8"/>
    <w:rsid w:val="00F91E23"/>
    <w:rsid w:val="00FA4120"/>
    <w:rsid w:val="00FA710F"/>
    <w:rsid w:val="00FB6F19"/>
    <w:rsid w:val="00FD0FE2"/>
    <w:rsid w:val="00FD2E15"/>
    <w:rsid w:val="00FD409B"/>
    <w:rsid w:val="00FD4C91"/>
    <w:rsid w:val="00FD5215"/>
    <w:rsid w:val="00FD7053"/>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fillcolor="white" strokecolor="#1f497d">
      <v:fill color="white"/>
      <v:stroke color="#1f497d" weight="2.25pt"/>
      <v:shadow on="t" color="#548dd4" opacity=".5" offset="-1pt,1pt" offset2="10pt,-10pt"/>
      <o:colormru v:ext="edit" colors="#ff6fcf,#400080"/>
      <o:colormenu v:ext="edit" strokecolor="none [3213]"/>
    </o:shapedefaults>
    <o:shapelayout v:ext="edit">
      <o:idmap v:ext="edit" data="1"/>
      <o:rules v:ext="edit">
        <o:r id="V:Rule9" type="callout" idref="#_x0000_s1100"/>
        <o:r id="V:Rule10" type="connector" idref="#Straight Arrow Connector 20"/>
        <o:r id="V:Rule11" type="connector" idref="#Straight Arrow Connector 36"/>
        <o:r id="V:Rule12" type="connector" idref="#Straight Arrow Connector 19"/>
        <o:r id="V:Rule13" type="connector" idref="#Straight Arrow Connector 23"/>
        <o:r id="V:Rule14" type="connector" idref="#Straight Arrow Connector 11"/>
        <o:r id="V:Rule15" type="connector" idref="#Straight Arrow Connector 13"/>
        <o:r id="V:Rule16" type="connector" idref="#Straight Arrow Connector 35"/>
        <o:r id="V:Rule17" type="connector" idref="#Straight Arrow Connector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E460E1"/>
  </w:style>
  <w:style w:type="paragraph" w:styleId="Heading1">
    <w:name w:val="heading 1"/>
    <w:basedOn w:val="Normal"/>
    <w:next w:val="Normal"/>
    <w:link w:val="Heading1Char"/>
    <w:rsid w:val="00D311F1"/>
    <w:pPr>
      <w:keepNext/>
      <w:keepLines/>
      <w:spacing w:before="480"/>
      <w:outlineLvl w:val="0"/>
    </w:pPr>
    <w:rPr>
      <w:rFonts w:asciiTheme="majorHAnsi" w:eastAsiaTheme="majorEastAsia" w:hAnsiTheme="majorHAnsi" w:cstheme="majorBidi"/>
      <w:b/>
      <w:bCs/>
      <w:color w:val="000000" w:themeColor="text1"/>
      <w:sz w:val="32"/>
      <w:szCs w:val="32"/>
    </w:rPr>
  </w:style>
  <w:style w:type="paragraph" w:styleId="Heading2">
    <w:name w:val="heading 2"/>
    <w:basedOn w:val="Normal"/>
    <w:next w:val="Normal"/>
    <w:link w:val="Heading2Char"/>
    <w:rsid w:val="00D311F1"/>
    <w:pPr>
      <w:keepNext/>
      <w:keepLines/>
      <w:spacing w:before="200"/>
      <w:outlineLvl w:val="1"/>
    </w:pPr>
    <w:rPr>
      <w:rFonts w:asciiTheme="majorHAnsi" w:eastAsiaTheme="majorEastAsia" w:hAnsiTheme="majorHAnsi" w:cstheme="majorBidi"/>
      <w:b/>
      <w:bCs/>
      <w:color w:val="000000" w:themeColor="text1"/>
      <w:sz w:val="26"/>
      <w:szCs w:val="26"/>
    </w:rPr>
  </w:style>
  <w:style w:type="paragraph" w:styleId="Heading3">
    <w:name w:val="heading 3"/>
    <w:basedOn w:val="Normal"/>
    <w:next w:val="Normal"/>
    <w:link w:val="Heading3Char"/>
    <w:rsid w:val="00D311F1"/>
    <w:pPr>
      <w:keepNext/>
      <w:keepLines/>
      <w:spacing w:before="200"/>
      <w:outlineLvl w:val="2"/>
    </w:pPr>
    <w:rPr>
      <w:rFonts w:asciiTheme="majorHAnsi" w:eastAsiaTheme="majorEastAsia" w:hAnsiTheme="majorHAnsi" w:cstheme="majorBidi"/>
      <w:b/>
      <w:bCs/>
      <w:color w:val="000000" w:themeColor="tex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C1639"/>
    <w:pPr>
      <w:ind w:left="720"/>
      <w:contextualSpacing/>
    </w:pPr>
  </w:style>
  <w:style w:type="character" w:customStyle="1" w:styleId="Heading1Char">
    <w:name w:val="Heading 1 Char"/>
    <w:basedOn w:val="DefaultParagraphFont"/>
    <w:link w:val="Heading1"/>
    <w:rsid w:val="00D311F1"/>
    <w:rPr>
      <w:rFonts w:asciiTheme="majorHAnsi" w:eastAsiaTheme="majorEastAsia" w:hAnsiTheme="majorHAnsi" w:cstheme="majorBidi"/>
      <w:b/>
      <w:bCs/>
      <w:color w:val="000000" w:themeColor="text1"/>
      <w:sz w:val="32"/>
      <w:szCs w:val="32"/>
    </w:rPr>
  </w:style>
  <w:style w:type="paragraph" w:styleId="TOCHeading">
    <w:name w:val="TOC Heading"/>
    <w:basedOn w:val="Heading1"/>
    <w:next w:val="Normal"/>
    <w:uiPriority w:val="39"/>
    <w:unhideWhenUsed/>
    <w:qFormat/>
    <w:rsid w:val="00CD3B25"/>
    <w:pPr>
      <w:spacing w:line="276" w:lineRule="auto"/>
      <w:jc w:val="center"/>
      <w:outlineLvl w:val="9"/>
    </w:pPr>
    <w:rPr>
      <w:sz w:val="28"/>
      <w:szCs w:val="28"/>
    </w:rPr>
  </w:style>
  <w:style w:type="paragraph" w:styleId="TOC1">
    <w:name w:val="toc 1"/>
    <w:basedOn w:val="Normal"/>
    <w:next w:val="Normal"/>
    <w:autoRedefine/>
    <w:uiPriority w:val="39"/>
    <w:rsid w:val="00D311F1"/>
    <w:pPr>
      <w:spacing w:before="240" w:after="120"/>
    </w:pPr>
    <w:rPr>
      <w:b/>
      <w:caps/>
      <w:sz w:val="22"/>
      <w:szCs w:val="22"/>
      <w:u w:val="single"/>
    </w:rPr>
  </w:style>
  <w:style w:type="paragraph" w:styleId="TOC2">
    <w:name w:val="toc 2"/>
    <w:basedOn w:val="Normal"/>
    <w:next w:val="Normal"/>
    <w:autoRedefine/>
    <w:uiPriority w:val="39"/>
    <w:rsid w:val="00D311F1"/>
    <w:rPr>
      <w:b/>
      <w:smallCaps/>
      <w:sz w:val="22"/>
      <w:szCs w:val="22"/>
    </w:rPr>
  </w:style>
  <w:style w:type="paragraph" w:styleId="TOC3">
    <w:name w:val="toc 3"/>
    <w:basedOn w:val="Normal"/>
    <w:next w:val="Normal"/>
    <w:autoRedefine/>
    <w:uiPriority w:val="39"/>
    <w:rsid w:val="00D311F1"/>
    <w:rPr>
      <w:smallCaps/>
      <w:sz w:val="22"/>
      <w:szCs w:val="22"/>
    </w:rPr>
  </w:style>
  <w:style w:type="paragraph" w:styleId="TOC4">
    <w:name w:val="toc 4"/>
    <w:basedOn w:val="Normal"/>
    <w:next w:val="Normal"/>
    <w:autoRedefine/>
    <w:uiPriority w:val="39"/>
    <w:rsid w:val="00D311F1"/>
    <w:rPr>
      <w:sz w:val="22"/>
      <w:szCs w:val="22"/>
    </w:rPr>
  </w:style>
  <w:style w:type="paragraph" w:styleId="TOC5">
    <w:name w:val="toc 5"/>
    <w:basedOn w:val="Normal"/>
    <w:next w:val="Normal"/>
    <w:autoRedefine/>
    <w:uiPriority w:val="39"/>
    <w:rsid w:val="00D311F1"/>
    <w:rPr>
      <w:sz w:val="22"/>
      <w:szCs w:val="22"/>
    </w:rPr>
  </w:style>
  <w:style w:type="paragraph" w:styleId="TOC6">
    <w:name w:val="toc 6"/>
    <w:basedOn w:val="Normal"/>
    <w:next w:val="Normal"/>
    <w:autoRedefine/>
    <w:uiPriority w:val="39"/>
    <w:rsid w:val="00D311F1"/>
    <w:rPr>
      <w:sz w:val="22"/>
      <w:szCs w:val="22"/>
    </w:rPr>
  </w:style>
  <w:style w:type="paragraph" w:styleId="TOC7">
    <w:name w:val="toc 7"/>
    <w:basedOn w:val="Normal"/>
    <w:next w:val="Normal"/>
    <w:autoRedefine/>
    <w:uiPriority w:val="39"/>
    <w:rsid w:val="00D311F1"/>
    <w:rPr>
      <w:sz w:val="22"/>
      <w:szCs w:val="22"/>
    </w:rPr>
  </w:style>
  <w:style w:type="paragraph" w:styleId="TOC8">
    <w:name w:val="toc 8"/>
    <w:basedOn w:val="Normal"/>
    <w:next w:val="Normal"/>
    <w:autoRedefine/>
    <w:uiPriority w:val="39"/>
    <w:rsid w:val="00D311F1"/>
    <w:rPr>
      <w:sz w:val="22"/>
      <w:szCs w:val="22"/>
    </w:rPr>
  </w:style>
  <w:style w:type="paragraph" w:styleId="TOC9">
    <w:name w:val="toc 9"/>
    <w:basedOn w:val="Normal"/>
    <w:next w:val="Normal"/>
    <w:autoRedefine/>
    <w:uiPriority w:val="39"/>
    <w:rsid w:val="00D311F1"/>
    <w:rPr>
      <w:sz w:val="22"/>
      <w:szCs w:val="22"/>
    </w:rPr>
  </w:style>
  <w:style w:type="character" w:customStyle="1" w:styleId="Heading2Char">
    <w:name w:val="Heading 2 Char"/>
    <w:basedOn w:val="DefaultParagraphFont"/>
    <w:link w:val="Heading2"/>
    <w:rsid w:val="00D311F1"/>
    <w:rPr>
      <w:rFonts w:asciiTheme="majorHAnsi" w:eastAsiaTheme="majorEastAsia" w:hAnsiTheme="majorHAnsi" w:cstheme="majorBidi"/>
      <w:b/>
      <w:bCs/>
      <w:color w:val="000000" w:themeColor="text1"/>
      <w:sz w:val="26"/>
      <w:szCs w:val="26"/>
    </w:rPr>
  </w:style>
  <w:style w:type="character" w:customStyle="1" w:styleId="Heading3Char">
    <w:name w:val="Heading 3 Char"/>
    <w:basedOn w:val="DefaultParagraphFont"/>
    <w:link w:val="Heading3"/>
    <w:rsid w:val="00D311F1"/>
    <w:rPr>
      <w:rFonts w:asciiTheme="majorHAnsi" w:eastAsiaTheme="majorEastAsia" w:hAnsiTheme="majorHAnsi" w:cstheme="majorBidi"/>
      <w:b/>
      <w:bCs/>
      <w:color w:val="000000" w:themeColor="text1"/>
    </w:rPr>
  </w:style>
  <w:style w:type="paragraph" w:styleId="Header">
    <w:name w:val="header"/>
    <w:basedOn w:val="Normal"/>
    <w:link w:val="HeaderChar"/>
    <w:rsid w:val="00CD3B25"/>
    <w:pPr>
      <w:tabs>
        <w:tab w:val="center" w:pos="4320"/>
        <w:tab w:val="right" w:pos="8640"/>
      </w:tabs>
    </w:pPr>
  </w:style>
  <w:style w:type="character" w:customStyle="1" w:styleId="HeaderChar">
    <w:name w:val="Header Char"/>
    <w:basedOn w:val="DefaultParagraphFont"/>
    <w:link w:val="Header"/>
    <w:rsid w:val="00CD3B25"/>
  </w:style>
  <w:style w:type="paragraph" w:styleId="Footer">
    <w:name w:val="footer"/>
    <w:basedOn w:val="Normal"/>
    <w:link w:val="FooterChar"/>
    <w:rsid w:val="00CD3B25"/>
    <w:pPr>
      <w:tabs>
        <w:tab w:val="center" w:pos="4320"/>
        <w:tab w:val="right" w:pos="8640"/>
      </w:tabs>
    </w:pPr>
  </w:style>
  <w:style w:type="character" w:customStyle="1" w:styleId="FooterChar">
    <w:name w:val="Footer Char"/>
    <w:basedOn w:val="DefaultParagraphFont"/>
    <w:link w:val="Footer"/>
    <w:rsid w:val="00CD3B25"/>
  </w:style>
  <w:style w:type="paragraph" w:customStyle="1" w:styleId="CaseNameasA">
    <w:name w:val="Case Name as A."/>
    <w:basedOn w:val="ListParagraph"/>
    <w:qFormat/>
    <w:rsid w:val="002027E5"/>
    <w:pPr>
      <w:numPr>
        <w:numId w:val="1"/>
      </w:numPr>
    </w:pPr>
    <w:rPr>
      <w:rFonts w:ascii="Calibri" w:hAnsi="Calibri"/>
      <w:b/>
      <w:i/>
      <w:sz w:val="22"/>
    </w:rPr>
  </w:style>
  <w:style w:type="table" w:styleId="MediumGrid3-Accent3">
    <w:name w:val="Medium Grid 3 Accent 3"/>
    <w:basedOn w:val="TableNormal"/>
    <w:uiPriority w:val="69"/>
    <w:rsid w:val="009A3237"/>
    <w:rPr>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ightGrid">
    <w:name w:val="Light Grid"/>
    <w:basedOn w:val="TableNormal"/>
    <w:uiPriority w:val="62"/>
    <w:rsid w:val="00601DB9"/>
    <w:rPr>
      <w:rFonts w:ascii="Times New Roman" w:eastAsiaTheme="minorEastAsia" w:hAnsi="Times New Roman" w:cs="Times New Roman"/>
      <w:lang w:eastAsia="ja-JP"/>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CommentReference">
    <w:name w:val="annotation reference"/>
    <w:basedOn w:val="DefaultParagraphFont"/>
    <w:rsid w:val="003B3AAA"/>
    <w:rPr>
      <w:sz w:val="18"/>
    </w:rPr>
  </w:style>
  <w:style w:type="paragraph" w:styleId="NoteLevel1">
    <w:name w:val="Note Level 1"/>
    <w:basedOn w:val="Normal"/>
    <w:uiPriority w:val="99"/>
    <w:unhideWhenUsed/>
    <w:rsid w:val="000A3626"/>
    <w:pPr>
      <w:keepNext/>
      <w:numPr>
        <w:numId w:val="38"/>
      </w:numPr>
      <w:contextualSpacing/>
      <w:outlineLvl w:val="0"/>
    </w:pPr>
    <w:rPr>
      <w:rFonts w:ascii="Verdana" w:eastAsia="ＭＳ ゴシック" w:hAnsi="Verdana"/>
    </w:rPr>
  </w:style>
  <w:style w:type="paragraph" w:styleId="NoteLevel2">
    <w:name w:val="Note Level 2"/>
    <w:basedOn w:val="Normal"/>
    <w:uiPriority w:val="99"/>
    <w:unhideWhenUsed/>
    <w:rsid w:val="000A3626"/>
    <w:pPr>
      <w:keepNext/>
      <w:numPr>
        <w:ilvl w:val="1"/>
        <w:numId w:val="38"/>
      </w:numPr>
      <w:contextualSpacing/>
      <w:outlineLvl w:val="1"/>
    </w:pPr>
    <w:rPr>
      <w:rFonts w:ascii="Verdana" w:eastAsia="ＭＳ ゴシック" w:hAnsi="Verdana"/>
    </w:rPr>
  </w:style>
  <w:style w:type="paragraph" w:styleId="NoteLevel3">
    <w:name w:val="Note Level 3"/>
    <w:basedOn w:val="Normal"/>
    <w:uiPriority w:val="99"/>
    <w:unhideWhenUsed/>
    <w:rsid w:val="000A3626"/>
    <w:pPr>
      <w:keepNext/>
      <w:numPr>
        <w:ilvl w:val="2"/>
        <w:numId w:val="38"/>
      </w:numPr>
      <w:contextualSpacing/>
      <w:outlineLvl w:val="2"/>
    </w:pPr>
    <w:rPr>
      <w:rFonts w:ascii="Verdana" w:eastAsia="ＭＳ ゴシック" w:hAnsi="Verdana"/>
    </w:rPr>
  </w:style>
  <w:style w:type="paragraph" w:styleId="NoteLevel4">
    <w:name w:val="Note Level 4"/>
    <w:basedOn w:val="Normal"/>
    <w:uiPriority w:val="99"/>
    <w:unhideWhenUsed/>
    <w:rsid w:val="000A3626"/>
    <w:pPr>
      <w:keepNext/>
      <w:numPr>
        <w:ilvl w:val="3"/>
        <w:numId w:val="38"/>
      </w:numPr>
      <w:contextualSpacing/>
      <w:outlineLvl w:val="3"/>
    </w:pPr>
    <w:rPr>
      <w:rFonts w:ascii="Verdana" w:eastAsia="ＭＳ ゴシック" w:hAnsi="Verdana"/>
    </w:rPr>
  </w:style>
  <w:style w:type="paragraph" w:styleId="NoteLevel5">
    <w:name w:val="Note Level 5"/>
    <w:basedOn w:val="Normal"/>
    <w:uiPriority w:val="99"/>
    <w:unhideWhenUsed/>
    <w:rsid w:val="000A3626"/>
    <w:pPr>
      <w:keepNext/>
      <w:numPr>
        <w:ilvl w:val="4"/>
        <w:numId w:val="38"/>
      </w:numPr>
      <w:contextualSpacing/>
      <w:outlineLvl w:val="4"/>
    </w:pPr>
    <w:rPr>
      <w:rFonts w:ascii="Verdana" w:eastAsia="ＭＳ ゴシック" w:hAnsi="Verdana"/>
    </w:rPr>
  </w:style>
  <w:style w:type="paragraph" w:styleId="NoteLevel6">
    <w:name w:val="Note Level 6"/>
    <w:basedOn w:val="Normal"/>
    <w:uiPriority w:val="99"/>
    <w:unhideWhenUsed/>
    <w:rsid w:val="000A3626"/>
    <w:pPr>
      <w:keepNext/>
      <w:numPr>
        <w:ilvl w:val="5"/>
        <w:numId w:val="38"/>
      </w:numPr>
      <w:contextualSpacing/>
      <w:outlineLvl w:val="5"/>
    </w:pPr>
    <w:rPr>
      <w:rFonts w:ascii="Verdana" w:eastAsia="ＭＳ ゴシック" w:hAnsi="Verdana"/>
    </w:rPr>
  </w:style>
  <w:style w:type="paragraph" w:styleId="NoteLevel7">
    <w:name w:val="Note Level 7"/>
    <w:basedOn w:val="Normal"/>
    <w:uiPriority w:val="99"/>
    <w:unhideWhenUsed/>
    <w:rsid w:val="000A3626"/>
    <w:pPr>
      <w:keepNext/>
      <w:numPr>
        <w:ilvl w:val="6"/>
        <w:numId w:val="38"/>
      </w:numPr>
      <w:contextualSpacing/>
      <w:outlineLvl w:val="6"/>
    </w:pPr>
    <w:rPr>
      <w:rFonts w:ascii="Verdana" w:eastAsia="ＭＳ ゴシック" w:hAnsi="Verdana"/>
    </w:rPr>
  </w:style>
  <w:style w:type="paragraph" w:styleId="NoteLevel8">
    <w:name w:val="Note Level 8"/>
    <w:basedOn w:val="Normal"/>
    <w:uiPriority w:val="99"/>
    <w:unhideWhenUsed/>
    <w:rsid w:val="000A3626"/>
    <w:pPr>
      <w:keepNext/>
      <w:numPr>
        <w:ilvl w:val="7"/>
        <w:numId w:val="38"/>
      </w:numPr>
      <w:contextualSpacing/>
      <w:outlineLvl w:val="7"/>
    </w:pPr>
    <w:rPr>
      <w:rFonts w:ascii="Verdana" w:eastAsia="ＭＳ ゴシック" w:hAnsi="Verdana"/>
    </w:rPr>
  </w:style>
  <w:style w:type="paragraph" w:styleId="NoteLevel9">
    <w:name w:val="Note Level 9"/>
    <w:basedOn w:val="Normal"/>
    <w:uiPriority w:val="99"/>
    <w:unhideWhenUsed/>
    <w:rsid w:val="000A3626"/>
    <w:pPr>
      <w:keepNext/>
      <w:numPr>
        <w:ilvl w:val="8"/>
        <w:numId w:val="38"/>
      </w:numPr>
      <w:contextualSpacing/>
      <w:outlineLvl w:val="8"/>
    </w:pPr>
    <w:rPr>
      <w:rFonts w:ascii="Verdana" w:eastAsia="ＭＳ ゴシック" w:hAnsi="Verdana"/>
    </w:rPr>
  </w:style>
  <w:style w:type="paragraph" w:customStyle="1" w:styleId="Body">
    <w:name w:val="Body"/>
    <w:rsid w:val="00C47CA4"/>
    <w:rPr>
      <w:rFonts w:ascii="Calibri" w:eastAsia="ヒラギノ角ゴ Pro W3" w:hAnsi="Calibri" w:cs="Times New Roman"/>
      <w:color w:val="000000"/>
      <w:sz w:val="22"/>
      <w:szCs w:val="20"/>
    </w:rPr>
  </w:style>
  <w:style w:type="character" w:styleId="PageNumber">
    <w:name w:val="page number"/>
    <w:basedOn w:val="DefaultParagraphFont"/>
    <w:rsid w:val="00BC35C2"/>
  </w:style>
  <w:style w:type="table" w:customStyle="1" w:styleId="MediumGrid31">
    <w:name w:val="Medium Grid 31"/>
    <w:basedOn w:val="TableNormal"/>
    <w:uiPriority w:val="69"/>
    <w:rsid w:val="00F31269"/>
    <w:rPr>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s>
</file>

<file path=word/webSettings.xml><?xml version="1.0" encoding="utf-8"?>
<w:webSettings xmlns:r="http://schemas.openxmlformats.org/officeDocument/2006/relationships" xmlns:w="http://schemas.openxmlformats.org/wordprocessingml/2006/main">
  <w:divs>
    <w:div w:id="1156148675">
      <w:bodyDiv w:val="1"/>
      <w:marLeft w:val="0"/>
      <w:marRight w:val="0"/>
      <w:marTop w:val="0"/>
      <w:marBottom w:val="0"/>
      <w:divBdr>
        <w:top w:val="none" w:sz="0" w:space="0" w:color="auto"/>
        <w:left w:val="none" w:sz="0" w:space="0" w:color="auto"/>
        <w:bottom w:val="none" w:sz="0" w:space="0" w:color="auto"/>
        <w:right w:val="none" w:sz="0" w:space="0" w:color="auto"/>
      </w:divBdr>
      <w:divsChild>
        <w:div w:id="17198224">
          <w:marLeft w:val="547"/>
          <w:marRight w:val="0"/>
          <w:marTop w:val="0"/>
          <w:marBottom w:val="0"/>
          <w:divBdr>
            <w:top w:val="none" w:sz="0" w:space="0" w:color="auto"/>
            <w:left w:val="none" w:sz="0" w:space="0" w:color="auto"/>
            <w:bottom w:val="none" w:sz="0" w:space="0" w:color="auto"/>
            <w:right w:val="none" w:sz="0" w:space="0" w:color="auto"/>
          </w:divBdr>
        </w:div>
        <w:div w:id="147132864">
          <w:marLeft w:val="1526"/>
          <w:marRight w:val="0"/>
          <w:marTop w:val="0"/>
          <w:marBottom w:val="0"/>
          <w:divBdr>
            <w:top w:val="none" w:sz="0" w:space="0" w:color="auto"/>
            <w:left w:val="none" w:sz="0" w:space="0" w:color="auto"/>
            <w:bottom w:val="none" w:sz="0" w:space="0" w:color="auto"/>
            <w:right w:val="none" w:sz="0" w:space="0" w:color="auto"/>
          </w:divBdr>
        </w:div>
        <w:div w:id="41446719">
          <w:marLeft w:val="1526"/>
          <w:marRight w:val="0"/>
          <w:marTop w:val="0"/>
          <w:marBottom w:val="0"/>
          <w:divBdr>
            <w:top w:val="none" w:sz="0" w:space="0" w:color="auto"/>
            <w:left w:val="none" w:sz="0" w:space="0" w:color="auto"/>
            <w:bottom w:val="none" w:sz="0" w:space="0" w:color="auto"/>
            <w:right w:val="none" w:sz="0" w:space="0" w:color="auto"/>
          </w:divBdr>
        </w:div>
        <w:div w:id="660543064">
          <w:marLeft w:val="1526"/>
          <w:marRight w:val="0"/>
          <w:marTop w:val="0"/>
          <w:marBottom w:val="0"/>
          <w:divBdr>
            <w:top w:val="none" w:sz="0" w:space="0" w:color="auto"/>
            <w:left w:val="none" w:sz="0" w:space="0" w:color="auto"/>
            <w:bottom w:val="none" w:sz="0" w:space="0" w:color="auto"/>
            <w:right w:val="none" w:sz="0" w:space="0" w:color="auto"/>
          </w:divBdr>
        </w:div>
      </w:divsChild>
    </w:div>
    <w:div w:id="1983003842">
      <w:bodyDiv w:val="1"/>
      <w:marLeft w:val="0"/>
      <w:marRight w:val="0"/>
      <w:marTop w:val="0"/>
      <w:marBottom w:val="0"/>
      <w:divBdr>
        <w:top w:val="none" w:sz="0" w:space="0" w:color="auto"/>
        <w:left w:val="none" w:sz="0" w:space="0" w:color="auto"/>
        <w:bottom w:val="none" w:sz="0" w:space="0" w:color="auto"/>
        <w:right w:val="none" w:sz="0" w:space="0" w:color="auto"/>
      </w:divBdr>
      <w:divsChild>
        <w:div w:id="1965230707">
          <w:marLeft w:val="547"/>
          <w:marRight w:val="0"/>
          <w:marTop w:val="0"/>
          <w:marBottom w:val="0"/>
          <w:divBdr>
            <w:top w:val="none" w:sz="0" w:space="0" w:color="auto"/>
            <w:left w:val="none" w:sz="0" w:space="0" w:color="auto"/>
            <w:bottom w:val="none" w:sz="0" w:space="0" w:color="auto"/>
            <w:right w:val="none" w:sz="0" w:space="0" w:color="auto"/>
          </w:divBdr>
        </w:div>
        <w:div w:id="1974751254">
          <w:marLeft w:val="1526"/>
          <w:marRight w:val="0"/>
          <w:marTop w:val="0"/>
          <w:marBottom w:val="0"/>
          <w:divBdr>
            <w:top w:val="none" w:sz="0" w:space="0" w:color="auto"/>
            <w:left w:val="none" w:sz="0" w:space="0" w:color="auto"/>
            <w:bottom w:val="none" w:sz="0" w:space="0" w:color="auto"/>
            <w:right w:val="none" w:sz="0" w:space="0" w:color="auto"/>
          </w:divBdr>
        </w:div>
        <w:div w:id="23874036">
          <w:marLeft w:val="1526"/>
          <w:marRight w:val="0"/>
          <w:marTop w:val="0"/>
          <w:marBottom w:val="0"/>
          <w:divBdr>
            <w:top w:val="none" w:sz="0" w:space="0" w:color="auto"/>
            <w:left w:val="none" w:sz="0" w:space="0" w:color="auto"/>
            <w:bottom w:val="none" w:sz="0" w:space="0" w:color="auto"/>
            <w:right w:val="none" w:sz="0" w:space="0" w:color="auto"/>
          </w:divBdr>
        </w:div>
        <w:div w:id="870651188">
          <w:marLeft w:val="152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C7FB9-FE5B-4645-8291-6B10617D3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11189</Words>
  <Characters>63780</Characters>
  <Application>Microsoft Macintosh Word</Application>
  <DocSecurity>0</DocSecurity>
  <Lines>531</Lines>
  <Paragraphs>127</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Chapter I.  Introduction to Contracts</vt:lpstr>
      <vt:lpstr>    An Introduction to the Study of Contract Law</vt:lpstr>
      <vt:lpstr>    The Legal Definition of Contract</vt:lpstr>
      <vt:lpstr>    The Sources, Nature, and Traditions of Contract Law</vt:lpstr>
      <vt:lpstr>    The Doctrine of Precedent and Case Analysis</vt:lpstr>
      <vt:lpstr>    The Enforcement of Contracts: An Introduction to Remedies</vt:lpstr>
      <vt:lpstr>    Damages or Specific Performance: An Introduction to the Distinction Between Law </vt:lpstr>
      <vt:lpstr>    Expectation Damages</vt:lpstr>
      <vt:lpstr>    The Method of Enforcing an Award of Damages</vt:lpstr>
      <vt:lpstr>Chapter 2.  Sales of Goods</vt:lpstr>
      <vt:lpstr>    An Introduction to Article 2</vt:lpstr>
      <vt:lpstr>    The Creation of the Uniform Commercial Code</vt:lpstr>
      <vt:lpstr>    The UCC Provisions Covered in this Course: Articles 1 and 2</vt:lpstr>
      <vt:lpstr>    UCC 1-103(a)—the UCC is to be liberally construed and applied to promote its und</vt:lpstr>
      <vt:lpstr>    to simplify, clarify, and modernize the law governing commercial transactions</vt:lpstr>
      <vt:lpstr>    to permit the continued expansion of commercial practices through custom, usage,</vt:lpstr>
      <vt:lpstr>    to make uniform the law among the various jurisdictions</vt:lpstr>
      <vt:lpstr>    Article 1: sets out general provisions that apply to all transactions covered by</vt:lpstr>
      <vt:lpstr>    Article 2: Governs the sale of goods, specifically excludes information transfer</vt:lpstr>
      <vt:lpstr>    Revisions of the UCC</vt:lpstr>
      <vt:lpstr>    The Style and Jurisprudence of the UCC</vt:lpstr>
      <vt:lpstr>    Working with Article 2</vt:lpstr>
      <vt:lpstr>        The Organization of Article 2 and the Citation of Code Sections</vt:lpstr>
      <vt:lpstr>        The Official Comments to the UCC</vt:lpstr>
      <vt:lpstr>    The Scope of Article 2</vt:lpstr>
      <vt:lpstr>    Merchants and Article 2</vt:lpstr>
      <vt:lpstr>    The General Duty of Good Faith in Article 2</vt:lpstr>
      <vt:lpstr>    International Sales of Goods and the CISG Questions</vt:lpstr>
      <vt:lpstr>Chapter 3.  Contractual Assent and the Objective Test</vt:lpstr>
      <vt:lpstr>    The Objective Standard for Determining Assent</vt:lpstr>
      <vt:lpstr>    The Determination of Objective Meaning</vt:lpstr>
      <vt:lpstr>        The Reasonable Person Construct</vt:lpstr>
      <vt:lpstr>    The Duty to Read</vt:lpstr>
      <vt:lpstr>    Deliberately Undisclosed Intent</vt:lpstr>
      <vt:lpstr>Chapter 4.  The Offer</vt:lpstr>
      <vt:lpstr>    </vt:lpstr>
      <vt:lpstr>    </vt:lpstr>
      <vt:lpstr>    The Process of Contract Formation</vt:lpstr>
      <vt:lpstr>        “Contracts are created by the communication of intent through outward manifestat</vt:lpstr>
      <vt:lpstr>        The Offer and Acceptance Model</vt:lpstr>
      <vt:lpstr>        An Overview of the Process of Contract Law</vt:lpstr>
      <vt:lpstr>    The Nature and Qualities of an Offer</vt:lpstr>
      <vt:lpstr>        The Definition of “Offer” at Common Law</vt:lpstr>
      <vt:lpstr>        Offers Under UCC Article 2</vt:lpstr>
      <vt:lpstr>        Interpreting the Intent of a Communication to Determine Whether It Is an Offer</vt:lpstr>
      <vt:lpstr>    Is an Advertisement an Offer or Solicitation?</vt:lpstr>
      <vt:lpstr>        What Makes a Proposal an Offer Rather than a Solicitation?</vt:lpstr>
      <vt:lpstr>        </vt:lpstr>
      <vt:lpstr>        The Impact of Legislation on the Interpretation of Advertisements</vt:lpstr>
      <vt:lpstr>        The Remedial Issues in Lefkowitz, Harris, and Leonard</vt:lpstr>
      <vt:lpstr>Chapter 5.  Acceptance</vt:lpstr>
      <vt:lpstr>    The Nature, Mode, and Effect of Acceptance</vt:lpstr>
      <vt:lpstr>        Acceptance: The Offeree’s Signification of Assent to the Offer</vt:lpstr>
      <vt:lpstr>    The Effective Date of Acceptance</vt:lpstr>
      <vt:lpstr>    Inadvertent Manifestation of Acceptance</vt:lpstr>
      <vt:lpstr>    Silence as Acceptance</vt:lpstr>
      <vt:lpstr>        Restatement, Second §69. Acceptance by Silence or Exercise of Dominion</vt:lpstr>
      <vt:lpstr>    Termination of the Power of Acceptance</vt:lpstr>
      <vt:lpstr>        The Ways in Which the Offeree’s Power of Acceptance May be Terminated</vt:lpstr>
      <vt:lpstr>        Lapse of an Offer by the Passage of Time</vt:lpstr>
      <vt:lpstr>        Rejection</vt:lpstr>
      <vt:lpstr>        Counteroffer</vt:lpstr>
      <vt:lpstr>    Revocation of the Offer</vt:lpstr>
      <vt:lpstr>        Death or mental disability of offeror</vt:lpstr>
      <vt:lpstr>    Acceptance by Performance - Unilateral Contracts</vt:lpstr>
      <vt:lpstr>        The Distinction Between Unilateral and Bilateral Contracts</vt:lpstr>
      <vt:lpstr>        Performance as an Exclusive or Permissive Method of Acceptance</vt:lpstr>
      <vt:lpstr>        Shipment as Acceptance of an Offer to Buy Goods</vt:lpstr>
      <vt:lpstr>        Communication of Acceptance by Performance</vt:lpstr>
      <vt:lpstr>        Acceptance of an Offer by an Act That Cannot Be Accomplished Instantaneously</vt:lpstr>
      <vt:lpstr>    The Offer and Acceptance Model in Perspective</vt:lpstr>
      <vt:lpstr>Chapter 6.  Contract Formation: Standard Terms and Electronic Media</vt:lpstr>
      <vt:lpstr>    The Scope of This Chapter</vt:lpstr>
      <vt:lpstr>    The General Introduction to the Process and Terminology of Modern Standard-Form </vt:lpstr>
      <vt:lpstr>    Shrink-wrap terms – terms included in the box or container and are not seen by t</vt:lpstr>
      <vt:lpstr>    Traditional common law approach is to treat terms as an attempt to add terms to </vt:lpstr>
      <vt:lpstr>    Contemporary law recognizes that the realities of modern packaging make this nec</vt:lpstr>
      <vt:lpstr>    Rolling contract – an offer or acceptance do not take place to the point of purc</vt:lpstr>
      <vt:lpstr>    ProCD, Inc. v. Zeidenberg 156 (( sold software with phone directories, ( bought </vt:lpstr>
      <vt:lpstr>    Not practical to put all language on outside of box. Could have not accepted ter</vt:lpstr>
      <vt:lpstr>    Pro-offeror stance of modern law</vt:lpstr>
      <vt:lpstr>    Licitra v. Gateway (( bought faulty computer, ( refused to refund $ so he brough</vt:lpstr>
      <vt:lpstr>    No chance for negotiation.  Returning computer isn’t “real” option. Terms are su</vt:lpstr>
      <vt:lpstr>    Pro-offeree stance of modern law</vt:lpstr>
      <vt:lpstr>    “Cash Now, Terms Later”: Identifying and Dealing with “Rolling Contracts”</vt:lpstr>
      <vt:lpstr>    Casavant v. Norwegian Cruise Line, LTD. ( wanted to cancel cruise after 9/11 and</vt:lpstr>
      <vt:lpstr>    Because standard terms of a cruise ticket are imposed by the cruise line &amp; not n</vt:lpstr>
      <vt:lpstr>    </vt:lpstr>
      <vt:lpstr>    Boilerplate terms – writing on preprinted forms that contain standard terms</vt:lpstr>
      <vt:lpstr>    Usually designed to protect interests of one party so if seller and buyer both u</vt:lpstr>
      <vt:lpstr>    The Problem of Notice of and Assent to Click-Wrap and Other Standard Terms</vt:lpstr>
      <vt:lpstr>    Click-wrap terms – terms included in a link on the website or in a pop-up box</vt:lpstr>
      <vt:lpstr>    Problems of notice and assent.</vt:lpstr>
      <vt:lpstr>    Sprect v. Netscape Communications Corporation (169): Terms were not visible on s</vt:lpstr>
      <vt:lpstr>    “Box-Top” Terms</vt:lpstr>
      <vt:lpstr>    Box top terms – terms printed on the outside packaging of the box</vt:lpstr>
      <vt:lpstr>    Improves the prospect of binding customer because he is notified of terms at tim</vt:lpstr>
      <vt:lpstr>    Arizona Cartridge Remanufacturers Association, Inc. v. Lexmark International Inc</vt:lpstr>
      <vt:lpstr>    Offer and Acceptance Through Electronic Media, Especially by Automated Means (El</vt:lpstr>
      <vt:lpstr>    Online Auctions</vt:lpstr>
    </vt:vector>
  </TitlesOfParts>
  <Company>DRG</Company>
  <LinksUpToDate>false</LinksUpToDate>
  <CharactersWithSpaces>78326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Gross</dc:creator>
  <cp:keywords/>
  <cp:lastModifiedBy>Dana Gross</cp:lastModifiedBy>
  <cp:revision>2</cp:revision>
  <dcterms:created xsi:type="dcterms:W3CDTF">2011-11-14T03:34:00Z</dcterms:created>
  <dcterms:modified xsi:type="dcterms:W3CDTF">2011-11-14T03:34:00Z</dcterms:modified>
</cp:coreProperties>
</file>