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BEAA16" w14:textId="77777777" w:rsidR="009607F4" w:rsidRPr="004656EC" w:rsidRDefault="002A5C41" w:rsidP="004656EC">
      <w:pPr>
        <w:pStyle w:val="ListParagraph"/>
        <w:numPr>
          <w:ilvl w:val="0"/>
          <w:numId w:val="1"/>
        </w:numPr>
        <w:rPr>
          <w:rFonts w:ascii="Times New Roman" w:hAnsi="Times New Roman" w:cs="Times New Roman"/>
          <w:b/>
          <w:sz w:val="28"/>
          <w:szCs w:val="28"/>
          <w:u w:val="single"/>
        </w:rPr>
      </w:pPr>
      <w:r w:rsidRPr="004656EC">
        <w:rPr>
          <w:rFonts w:ascii="Times New Roman" w:hAnsi="Times New Roman" w:cs="Times New Roman"/>
          <w:b/>
          <w:sz w:val="28"/>
          <w:szCs w:val="28"/>
          <w:u w:val="single"/>
        </w:rPr>
        <w:t>Definition and Acquisition of Property</w:t>
      </w:r>
    </w:p>
    <w:p w14:paraId="6D8FDE8A" w14:textId="77777777" w:rsidR="002A5C41" w:rsidRPr="004656EC" w:rsidRDefault="002A5C41" w:rsidP="004656EC">
      <w:pPr>
        <w:pStyle w:val="ListParagraph"/>
        <w:numPr>
          <w:ilvl w:val="1"/>
          <w:numId w:val="1"/>
        </w:numPr>
        <w:ind w:left="1224"/>
        <w:rPr>
          <w:rFonts w:ascii="Times New Roman" w:hAnsi="Times New Roman" w:cs="Times New Roman"/>
          <w:b/>
          <w:sz w:val="24"/>
          <w:szCs w:val="24"/>
        </w:rPr>
      </w:pPr>
      <w:r w:rsidRPr="00ED65FB">
        <w:rPr>
          <w:rFonts w:ascii="Times New Roman" w:hAnsi="Times New Roman" w:cs="Times New Roman"/>
          <w:b/>
          <w:color w:val="FF0000"/>
          <w:sz w:val="24"/>
          <w:szCs w:val="24"/>
        </w:rPr>
        <w:t>Property Values &amp; Policy</w:t>
      </w:r>
    </w:p>
    <w:p w14:paraId="43593816" w14:textId="77777777" w:rsidR="002A5C41" w:rsidRPr="004656EC" w:rsidRDefault="002A5C41" w:rsidP="004656EC">
      <w:pPr>
        <w:pStyle w:val="ListParagraph"/>
        <w:numPr>
          <w:ilvl w:val="2"/>
          <w:numId w:val="1"/>
        </w:numPr>
        <w:ind w:left="1627" w:hanging="187"/>
        <w:rPr>
          <w:rFonts w:ascii="Times New Roman" w:hAnsi="Times New Roman" w:cs="Times New Roman"/>
          <w:b/>
        </w:rPr>
      </w:pPr>
      <w:r w:rsidRPr="004656EC">
        <w:rPr>
          <w:rFonts w:ascii="Times New Roman" w:hAnsi="Times New Roman" w:cs="Times New Roman"/>
          <w:highlight w:val="yellow"/>
        </w:rPr>
        <w:t>Property Law is a legal relationship between people with respect to things</w:t>
      </w:r>
      <w:r w:rsidRPr="004656EC">
        <w:rPr>
          <w:rFonts w:ascii="Times New Roman" w:hAnsi="Times New Roman" w:cs="Times New Roman"/>
        </w:rPr>
        <w:t xml:space="preserve"> </w:t>
      </w:r>
    </w:p>
    <w:p w14:paraId="50C989D2" w14:textId="77777777" w:rsidR="00BB6AC2" w:rsidRPr="004656EC" w:rsidRDefault="00BD3CD3" w:rsidP="004656EC">
      <w:pPr>
        <w:pStyle w:val="ListParagraph"/>
        <w:numPr>
          <w:ilvl w:val="2"/>
          <w:numId w:val="1"/>
        </w:numPr>
        <w:ind w:left="1627" w:hanging="187"/>
        <w:rPr>
          <w:rFonts w:ascii="Times New Roman" w:hAnsi="Times New Roman" w:cs="Times New Roman"/>
          <w:b/>
        </w:rPr>
      </w:pPr>
      <w:r w:rsidRPr="004656EC">
        <w:rPr>
          <w:rFonts w:ascii="Times New Roman" w:hAnsi="Times New Roman" w:cs="Times New Roman"/>
          <w:u w:val="single"/>
        </w:rPr>
        <w:t xml:space="preserve">Property Values </w:t>
      </w:r>
    </w:p>
    <w:p w14:paraId="5EB9115B" w14:textId="77777777" w:rsidR="00BB6AC2" w:rsidRPr="004656EC" w:rsidRDefault="004E3AAB" w:rsidP="004656EC">
      <w:pPr>
        <w:pStyle w:val="ListParagraph"/>
        <w:numPr>
          <w:ilvl w:val="3"/>
          <w:numId w:val="1"/>
        </w:numPr>
        <w:rPr>
          <w:rFonts w:ascii="Times New Roman" w:hAnsi="Times New Roman" w:cs="Times New Roman"/>
          <w:b/>
        </w:rPr>
      </w:pPr>
      <w:r w:rsidRPr="004656EC">
        <w:rPr>
          <w:rFonts w:ascii="Times New Roman" w:hAnsi="Times New Roman" w:cs="Times New Roman"/>
        </w:rPr>
        <w:t>Efficiency/wealth</w:t>
      </w:r>
    </w:p>
    <w:p w14:paraId="7CDBC89D" w14:textId="77777777" w:rsidR="004E3AAB" w:rsidRPr="004656EC" w:rsidRDefault="004E3AAB" w:rsidP="004656EC">
      <w:pPr>
        <w:pStyle w:val="ListParagraph"/>
        <w:numPr>
          <w:ilvl w:val="3"/>
          <w:numId w:val="1"/>
        </w:numPr>
        <w:rPr>
          <w:rFonts w:ascii="Times New Roman" w:hAnsi="Times New Roman" w:cs="Times New Roman"/>
          <w:b/>
        </w:rPr>
      </w:pPr>
      <w:bookmarkStart w:id="0" w:name="_GoBack"/>
      <w:bookmarkEnd w:id="0"/>
      <w:r w:rsidRPr="004656EC">
        <w:rPr>
          <w:rFonts w:ascii="Times New Roman" w:hAnsi="Times New Roman" w:cs="Times New Roman"/>
        </w:rPr>
        <w:t>Certainty/stability</w:t>
      </w:r>
    </w:p>
    <w:p w14:paraId="16AC3935" w14:textId="77777777" w:rsidR="004E3AAB" w:rsidRPr="004656EC" w:rsidRDefault="004E3AAB" w:rsidP="004656EC">
      <w:pPr>
        <w:pStyle w:val="ListParagraph"/>
        <w:numPr>
          <w:ilvl w:val="3"/>
          <w:numId w:val="1"/>
        </w:numPr>
        <w:rPr>
          <w:rFonts w:ascii="Times New Roman" w:hAnsi="Times New Roman" w:cs="Times New Roman"/>
          <w:b/>
        </w:rPr>
      </w:pPr>
      <w:r w:rsidRPr="004656EC">
        <w:rPr>
          <w:rFonts w:ascii="Times New Roman" w:hAnsi="Times New Roman" w:cs="Times New Roman"/>
        </w:rPr>
        <w:t>Fairness/reward labor</w:t>
      </w:r>
    </w:p>
    <w:p w14:paraId="681B57A1" w14:textId="77777777" w:rsidR="004E3AAB" w:rsidRPr="004656EC" w:rsidRDefault="004E3AAB" w:rsidP="004656EC">
      <w:pPr>
        <w:pStyle w:val="ListParagraph"/>
        <w:numPr>
          <w:ilvl w:val="3"/>
          <w:numId w:val="1"/>
        </w:numPr>
        <w:rPr>
          <w:rFonts w:ascii="Times New Roman" w:hAnsi="Times New Roman" w:cs="Times New Roman"/>
          <w:b/>
        </w:rPr>
      </w:pPr>
      <w:r w:rsidRPr="004656EC">
        <w:rPr>
          <w:rFonts w:ascii="Times New Roman" w:hAnsi="Times New Roman" w:cs="Times New Roman"/>
        </w:rPr>
        <w:t>Democracy</w:t>
      </w:r>
    </w:p>
    <w:p w14:paraId="7BFDB039" w14:textId="77777777" w:rsidR="004E3AAB" w:rsidRPr="004656EC" w:rsidRDefault="004E3AAB" w:rsidP="004656EC">
      <w:pPr>
        <w:pStyle w:val="ListParagraph"/>
        <w:numPr>
          <w:ilvl w:val="3"/>
          <w:numId w:val="1"/>
        </w:numPr>
        <w:rPr>
          <w:rFonts w:ascii="Times New Roman" w:hAnsi="Times New Roman" w:cs="Times New Roman"/>
          <w:b/>
        </w:rPr>
      </w:pPr>
      <w:r w:rsidRPr="004656EC">
        <w:rPr>
          <w:rFonts w:ascii="Times New Roman" w:hAnsi="Times New Roman" w:cs="Times New Roman"/>
        </w:rPr>
        <w:t>Personhood</w:t>
      </w:r>
    </w:p>
    <w:p w14:paraId="4E5E7AC2" w14:textId="77777777" w:rsidR="00BD3CD3" w:rsidRPr="004656EC" w:rsidRDefault="00BD3CD3" w:rsidP="004656EC">
      <w:pPr>
        <w:pStyle w:val="ListParagraph"/>
        <w:numPr>
          <w:ilvl w:val="2"/>
          <w:numId w:val="1"/>
        </w:numPr>
        <w:ind w:left="1627" w:hanging="187"/>
        <w:rPr>
          <w:rFonts w:ascii="Times New Roman" w:hAnsi="Times New Roman" w:cs="Times New Roman"/>
          <w:b/>
          <w:u w:val="single"/>
        </w:rPr>
      </w:pPr>
      <w:r w:rsidRPr="004656EC">
        <w:rPr>
          <w:rFonts w:ascii="Times New Roman" w:hAnsi="Times New Roman" w:cs="Times New Roman"/>
          <w:u w:val="single"/>
        </w:rPr>
        <w:t>Doctrine of Waste</w:t>
      </w:r>
    </w:p>
    <w:p w14:paraId="19984EA7" w14:textId="77777777" w:rsidR="004E3AAB" w:rsidRPr="004656EC" w:rsidRDefault="004E3AAB"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rPr>
        <w:t xml:space="preserve">Property law typically rewards people who are using their property in a way that is beneficial to society </w:t>
      </w:r>
    </w:p>
    <w:p w14:paraId="030E1EE9" w14:textId="77777777" w:rsidR="00BB6AC2" w:rsidRPr="004656EC" w:rsidRDefault="00BB6AC2" w:rsidP="004656EC">
      <w:pPr>
        <w:pStyle w:val="ListParagraph"/>
        <w:numPr>
          <w:ilvl w:val="2"/>
          <w:numId w:val="1"/>
        </w:numPr>
        <w:rPr>
          <w:rFonts w:ascii="Times New Roman" w:hAnsi="Times New Roman" w:cs="Times New Roman"/>
          <w:b/>
          <w:u w:val="single"/>
        </w:rPr>
      </w:pPr>
      <w:r w:rsidRPr="004656EC">
        <w:rPr>
          <w:rFonts w:ascii="Times New Roman" w:hAnsi="Times New Roman" w:cs="Times New Roman"/>
        </w:rPr>
        <w:t>There can only be one sovereign. (</w:t>
      </w:r>
      <w:r w:rsidRPr="004656EC">
        <w:rPr>
          <w:rFonts w:ascii="Times New Roman" w:hAnsi="Times New Roman" w:cs="Times New Roman"/>
          <w:i/>
        </w:rPr>
        <w:t>Johnson v. M’Intosh</w:t>
      </w:r>
      <w:r w:rsidRPr="004656EC">
        <w:rPr>
          <w:rFonts w:ascii="Times New Roman" w:hAnsi="Times New Roman" w:cs="Times New Roman"/>
        </w:rPr>
        <w:t>… Indian v. US)</w:t>
      </w:r>
    </w:p>
    <w:p w14:paraId="4FC473A3" w14:textId="77777777" w:rsidR="00BB6AC2" w:rsidRPr="004656EC" w:rsidRDefault="00BB6AC2" w:rsidP="004656EC">
      <w:pPr>
        <w:pStyle w:val="ListParagraph"/>
        <w:numPr>
          <w:ilvl w:val="2"/>
          <w:numId w:val="1"/>
        </w:numPr>
        <w:rPr>
          <w:rFonts w:ascii="Times New Roman" w:hAnsi="Times New Roman" w:cs="Times New Roman"/>
          <w:b/>
          <w:u w:val="single"/>
        </w:rPr>
      </w:pPr>
      <w:r w:rsidRPr="004656EC">
        <w:rPr>
          <w:rFonts w:ascii="Times New Roman" w:hAnsi="Times New Roman" w:cs="Times New Roman"/>
          <w:u w:val="single"/>
        </w:rPr>
        <w:t>Doctrine of Abandonment</w:t>
      </w:r>
    </w:p>
    <w:p w14:paraId="3E950763" w14:textId="77777777" w:rsidR="00BB6AC2" w:rsidRPr="004656EC" w:rsidRDefault="004E3AAB"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b/>
        </w:rPr>
        <w:t>Test:</w:t>
      </w:r>
      <w:r w:rsidRPr="004656EC">
        <w:rPr>
          <w:rFonts w:ascii="Times New Roman" w:hAnsi="Times New Roman" w:cs="Times New Roman"/>
        </w:rPr>
        <w:t xml:space="preserve"> Manifestation of an intent to abandon</w:t>
      </w:r>
    </w:p>
    <w:p w14:paraId="76494345" w14:textId="77777777" w:rsidR="004E3AAB" w:rsidRPr="004656EC" w:rsidRDefault="004E3AAB"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rPr>
        <w:t>Must ask whether the original owner manifested an intention to abandon</w:t>
      </w:r>
    </w:p>
    <w:p w14:paraId="73A693E4" w14:textId="77777777" w:rsidR="004E3AAB" w:rsidRPr="004656EC" w:rsidRDefault="004E3AAB"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rPr>
        <w:t>Look to circumstances</w:t>
      </w:r>
    </w:p>
    <w:p w14:paraId="58848C56" w14:textId="77777777" w:rsidR="004E3AAB" w:rsidRPr="004656EC" w:rsidRDefault="004E3AAB"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rPr>
        <w:t>Once abandoned, when does property belong to another?</w:t>
      </w:r>
    </w:p>
    <w:p w14:paraId="7008987B" w14:textId="77777777" w:rsidR="004E3AAB" w:rsidRPr="004656EC" w:rsidRDefault="004E3AAB" w:rsidP="004656EC">
      <w:pPr>
        <w:pStyle w:val="ListParagraph"/>
        <w:numPr>
          <w:ilvl w:val="5"/>
          <w:numId w:val="1"/>
        </w:numPr>
        <w:rPr>
          <w:rFonts w:ascii="Times New Roman" w:hAnsi="Times New Roman" w:cs="Times New Roman"/>
          <w:b/>
          <w:u w:val="single"/>
        </w:rPr>
      </w:pPr>
      <w:r w:rsidRPr="004656EC">
        <w:rPr>
          <w:rFonts w:ascii="Times New Roman" w:hAnsi="Times New Roman" w:cs="Times New Roman"/>
        </w:rPr>
        <w:t>Court must make a legal determination as to when the property has been abandoned</w:t>
      </w:r>
    </w:p>
    <w:p w14:paraId="14CE8D57" w14:textId="77777777" w:rsidR="004E3AAB" w:rsidRPr="004656EC" w:rsidRDefault="004E3AAB"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b/>
        </w:rPr>
        <w:t>Significance of Abandonment:</w:t>
      </w:r>
      <w:r w:rsidRPr="004656EC">
        <w:rPr>
          <w:rFonts w:ascii="Times New Roman" w:hAnsi="Times New Roman" w:cs="Times New Roman"/>
        </w:rPr>
        <w:t xml:space="preserve"> If you find some property of mine and cant prove the manifestation that I </w:t>
      </w:r>
      <w:r w:rsidR="00753F5F" w:rsidRPr="004656EC">
        <w:rPr>
          <w:rFonts w:ascii="Times New Roman" w:hAnsi="Times New Roman" w:cs="Times New Roman"/>
        </w:rPr>
        <w:t xml:space="preserve">abandoned it, I can come get it. </w:t>
      </w:r>
    </w:p>
    <w:p w14:paraId="5310F063" w14:textId="77777777" w:rsidR="003D392A" w:rsidRPr="004656EC" w:rsidRDefault="003D392A" w:rsidP="004656EC">
      <w:pPr>
        <w:pStyle w:val="ListParagraph"/>
        <w:numPr>
          <w:ilvl w:val="2"/>
          <w:numId w:val="1"/>
        </w:numPr>
        <w:rPr>
          <w:rFonts w:ascii="Times New Roman" w:hAnsi="Times New Roman" w:cs="Times New Roman"/>
          <w:b/>
          <w:sz w:val="24"/>
          <w:szCs w:val="24"/>
          <w:u w:val="single"/>
        </w:rPr>
      </w:pPr>
      <w:r w:rsidRPr="004656EC">
        <w:rPr>
          <w:rFonts w:ascii="Times New Roman" w:hAnsi="Times New Roman" w:cs="Times New Roman"/>
          <w:u w:val="single"/>
        </w:rPr>
        <w:t>Economic Efficiency</w:t>
      </w:r>
    </w:p>
    <w:p w14:paraId="4BE2DF21" w14:textId="77777777" w:rsidR="003D392A" w:rsidRPr="004656EC" w:rsidRDefault="003D392A" w:rsidP="004656EC">
      <w:pPr>
        <w:pStyle w:val="ListParagraph"/>
        <w:numPr>
          <w:ilvl w:val="3"/>
          <w:numId w:val="1"/>
        </w:numPr>
        <w:rPr>
          <w:rFonts w:ascii="Times New Roman" w:hAnsi="Times New Roman" w:cs="Times New Roman"/>
          <w:b/>
          <w:sz w:val="24"/>
          <w:szCs w:val="24"/>
          <w:u w:val="single"/>
        </w:rPr>
      </w:pPr>
      <w:r w:rsidRPr="004656EC">
        <w:rPr>
          <w:rFonts w:ascii="Times New Roman" w:hAnsi="Times New Roman" w:cs="Times New Roman"/>
        </w:rPr>
        <w:t>Protection of property gives people an incentive to produce and therefore leads to wealth maximization for society</w:t>
      </w:r>
    </w:p>
    <w:p w14:paraId="5996D4AC" w14:textId="77777777" w:rsidR="003D392A" w:rsidRPr="004656EC" w:rsidRDefault="003D392A" w:rsidP="004656EC">
      <w:pPr>
        <w:pStyle w:val="ListParagraph"/>
        <w:numPr>
          <w:ilvl w:val="3"/>
          <w:numId w:val="1"/>
        </w:numPr>
        <w:rPr>
          <w:rFonts w:ascii="Times New Roman" w:hAnsi="Times New Roman" w:cs="Times New Roman"/>
          <w:b/>
          <w:sz w:val="24"/>
          <w:szCs w:val="24"/>
          <w:u w:val="single"/>
        </w:rPr>
      </w:pPr>
      <w:r w:rsidRPr="004656EC">
        <w:rPr>
          <w:rFonts w:ascii="Times New Roman" w:hAnsi="Times New Roman" w:cs="Times New Roman"/>
        </w:rPr>
        <w:t>Refers to the use of resources in the manner that will maximize economic benefits</w:t>
      </w:r>
    </w:p>
    <w:p w14:paraId="0A69A29B" w14:textId="77777777" w:rsidR="003D392A" w:rsidRPr="004656EC" w:rsidRDefault="003D392A" w:rsidP="004656EC">
      <w:pPr>
        <w:pStyle w:val="ListParagraph"/>
        <w:numPr>
          <w:ilvl w:val="3"/>
          <w:numId w:val="1"/>
        </w:numPr>
        <w:rPr>
          <w:rFonts w:ascii="Times New Roman" w:hAnsi="Times New Roman" w:cs="Times New Roman"/>
          <w:b/>
          <w:sz w:val="24"/>
          <w:szCs w:val="24"/>
          <w:u w:val="single"/>
        </w:rPr>
      </w:pPr>
      <w:r w:rsidRPr="004656EC">
        <w:rPr>
          <w:rFonts w:ascii="Times New Roman" w:hAnsi="Times New Roman" w:cs="Times New Roman"/>
        </w:rPr>
        <w:t>Externalities = Costs or benefits that person taking action does not have to take into account</w:t>
      </w:r>
    </w:p>
    <w:p w14:paraId="118FB8CD" w14:textId="77777777" w:rsidR="003D392A" w:rsidRPr="004656EC" w:rsidRDefault="003D392A" w:rsidP="004656EC">
      <w:pPr>
        <w:pStyle w:val="ListParagraph"/>
        <w:numPr>
          <w:ilvl w:val="4"/>
          <w:numId w:val="1"/>
        </w:numPr>
        <w:rPr>
          <w:rFonts w:ascii="Times New Roman" w:hAnsi="Times New Roman" w:cs="Times New Roman"/>
          <w:b/>
          <w:sz w:val="24"/>
          <w:szCs w:val="24"/>
          <w:u w:val="single"/>
        </w:rPr>
      </w:pPr>
      <w:r w:rsidRPr="004656EC">
        <w:rPr>
          <w:rFonts w:ascii="Times New Roman" w:hAnsi="Times New Roman" w:cs="Times New Roman"/>
        </w:rPr>
        <w:t xml:space="preserve">Privatizing property internalizes externalities </w:t>
      </w:r>
    </w:p>
    <w:p w14:paraId="51B1558E" w14:textId="77777777" w:rsidR="003D392A" w:rsidRPr="004656EC" w:rsidRDefault="003D392A" w:rsidP="004656EC">
      <w:pPr>
        <w:pStyle w:val="ListParagraph"/>
        <w:numPr>
          <w:ilvl w:val="2"/>
          <w:numId w:val="1"/>
        </w:numPr>
        <w:rPr>
          <w:rFonts w:ascii="Times New Roman" w:hAnsi="Times New Roman" w:cs="Times New Roman"/>
          <w:b/>
          <w:u w:val="single"/>
        </w:rPr>
      </w:pPr>
      <w:r w:rsidRPr="004656EC">
        <w:rPr>
          <w:rFonts w:ascii="Times New Roman" w:hAnsi="Times New Roman" w:cs="Times New Roman"/>
          <w:u w:val="single"/>
        </w:rPr>
        <w:t>Fairness</w:t>
      </w:r>
    </w:p>
    <w:p w14:paraId="1B2C148F" w14:textId="77777777" w:rsidR="003D392A" w:rsidRPr="004656EC" w:rsidRDefault="003D392A"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rPr>
        <w:t>Property rights are a reward for spending in creating or improving property</w:t>
      </w:r>
    </w:p>
    <w:p w14:paraId="051D81FA" w14:textId="77777777" w:rsidR="003D392A" w:rsidRPr="004656EC" w:rsidRDefault="003D392A"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rPr>
        <w:t xml:space="preserve">Fair to reward </w:t>
      </w:r>
      <w:r w:rsidR="009900E4" w:rsidRPr="004656EC">
        <w:rPr>
          <w:rFonts w:ascii="Times New Roman" w:hAnsi="Times New Roman" w:cs="Times New Roman"/>
        </w:rPr>
        <w:t xml:space="preserve">to labor by granting laborer property right in fruits of her labor </w:t>
      </w:r>
    </w:p>
    <w:p w14:paraId="581006FF" w14:textId="77777777" w:rsidR="009900E4" w:rsidRPr="004656EC" w:rsidRDefault="009900E4"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rPr>
        <w:t xml:space="preserve">This result furthers economic efficiency policy= creates incentive to work, which increases productivity </w:t>
      </w:r>
    </w:p>
    <w:p w14:paraId="79E940CC" w14:textId="77777777" w:rsidR="00EA72B4" w:rsidRPr="004656EC" w:rsidRDefault="00EA72B4"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rPr>
        <w:t>Grants property right solely because he deserves it, not because it would make society better off</w:t>
      </w:r>
    </w:p>
    <w:p w14:paraId="0467BBFD" w14:textId="77777777" w:rsidR="00EA72B4" w:rsidRPr="004656EC" w:rsidRDefault="00EA72B4"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rPr>
        <w:t>Homestead Acts= awarded property to anyone who lived on land for certain # of years; had to improve land to get title</w:t>
      </w:r>
    </w:p>
    <w:p w14:paraId="1AA37F5A" w14:textId="77777777" w:rsidR="00EA72B4" w:rsidRPr="004656EC" w:rsidRDefault="00EA72B4"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rPr>
        <w:t>General Mining Act= awarded property to those who discovered valuable minerals on public land</w:t>
      </w:r>
    </w:p>
    <w:p w14:paraId="0D595A25" w14:textId="77777777" w:rsidR="00EA72B4" w:rsidRPr="004656EC" w:rsidRDefault="00EA72B4" w:rsidP="004656EC">
      <w:pPr>
        <w:pStyle w:val="ListParagraph"/>
        <w:numPr>
          <w:ilvl w:val="2"/>
          <w:numId w:val="1"/>
        </w:numPr>
        <w:rPr>
          <w:rFonts w:ascii="Times New Roman" w:hAnsi="Times New Roman" w:cs="Times New Roman"/>
          <w:b/>
          <w:u w:val="single"/>
        </w:rPr>
      </w:pPr>
      <w:r w:rsidRPr="004656EC">
        <w:rPr>
          <w:rFonts w:ascii="Times New Roman" w:hAnsi="Times New Roman" w:cs="Times New Roman"/>
          <w:u w:val="single"/>
        </w:rPr>
        <w:t>Certainty</w:t>
      </w:r>
    </w:p>
    <w:p w14:paraId="37E3E4A1" w14:textId="77777777" w:rsidR="00EA72B4" w:rsidRPr="004656EC" w:rsidRDefault="00EA72B4"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rPr>
        <w:t>Property law should create a system in which purchasers can easily determine that the seller is rightful owner of a particular piece of property= lowering costs of transactions</w:t>
      </w:r>
    </w:p>
    <w:p w14:paraId="3CC6CE41" w14:textId="77777777" w:rsidR="00EA72B4" w:rsidRPr="004656EC" w:rsidRDefault="00EA72B4"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rPr>
        <w:t xml:space="preserve">Promotes peace and order </w:t>
      </w:r>
    </w:p>
    <w:p w14:paraId="31E35E51" w14:textId="77777777" w:rsidR="00EA72B4" w:rsidRPr="004656EC" w:rsidRDefault="00EA72B4"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rPr>
        <w:t>Refers to creating a system in which purchasers may easily determine whether the seller has the rights to the property he purports to be selling</w:t>
      </w:r>
    </w:p>
    <w:p w14:paraId="7AA626EF" w14:textId="77777777" w:rsidR="00EA72B4" w:rsidRPr="004656EC" w:rsidRDefault="00EA72B4"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rPr>
        <w:lastRenderedPageBreak/>
        <w:t>Can also refer to preference for property rules that can be easily administered and applied</w:t>
      </w:r>
    </w:p>
    <w:p w14:paraId="5330930A" w14:textId="77777777" w:rsidR="00EA72B4" w:rsidRPr="004656EC" w:rsidRDefault="00EA72B4"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rPr>
        <w:t>A rule that is more certain allows people to plan accordingly and reduces time and $ spent on dispute resolution</w:t>
      </w:r>
    </w:p>
    <w:p w14:paraId="0985B5FC" w14:textId="77777777" w:rsidR="00EA72B4" w:rsidRPr="004656EC" w:rsidRDefault="00EA72B4"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rPr>
        <w:t>Contributes to peace and order</w:t>
      </w:r>
    </w:p>
    <w:p w14:paraId="69A345BB" w14:textId="77777777" w:rsidR="00EA72B4" w:rsidRPr="004656EC" w:rsidRDefault="00EA72B4"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rPr>
        <w:t>Ex. New Orleans and Hurricane Katrina</w:t>
      </w:r>
    </w:p>
    <w:p w14:paraId="37B71830" w14:textId="77777777" w:rsidR="00EA72B4" w:rsidRPr="004656EC" w:rsidRDefault="00EA72B4"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rPr>
        <w:t xml:space="preserve">Stable property relationships were destroyed </w:t>
      </w:r>
    </w:p>
    <w:p w14:paraId="0627A994" w14:textId="77777777" w:rsidR="00EA72B4" w:rsidRPr="004656EC" w:rsidRDefault="00EA72B4"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rPr>
        <w:t xml:space="preserve">Many states now have laws that say in the event of emergency the traditional property relationship cease to operate </w:t>
      </w:r>
    </w:p>
    <w:p w14:paraId="3AA158D3" w14:textId="77777777" w:rsidR="00EA72B4" w:rsidRPr="004656EC" w:rsidRDefault="00EA72B4"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u w:val="single"/>
        </w:rPr>
        <w:t>Bentham’s Utilitarian Theory</w:t>
      </w:r>
    </w:p>
    <w:p w14:paraId="5AD96A1F" w14:textId="77777777" w:rsidR="00EA72B4" w:rsidRPr="004656EC" w:rsidRDefault="00EA72B4"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rPr>
        <w:t>Rests on the assumption that property rights arose to serve human needs and should be recognized only to the extent that they serve those ends (positivism)</w:t>
      </w:r>
    </w:p>
    <w:p w14:paraId="61C90E70" w14:textId="77777777" w:rsidR="00EA72B4" w:rsidRPr="004656EC" w:rsidRDefault="00EA72B4"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rPr>
        <w:t xml:space="preserve">Believes the property rights come from law itself therefore we are free to define limits of property rights when necessary to achieve societal goals </w:t>
      </w:r>
    </w:p>
    <w:p w14:paraId="793BBD18" w14:textId="77777777" w:rsidR="00EA72B4" w:rsidRPr="004656EC" w:rsidRDefault="00EA72B4" w:rsidP="004656EC">
      <w:pPr>
        <w:pStyle w:val="ListParagraph"/>
        <w:numPr>
          <w:ilvl w:val="2"/>
          <w:numId w:val="1"/>
        </w:numPr>
        <w:rPr>
          <w:rFonts w:ascii="Times New Roman" w:hAnsi="Times New Roman" w:cs="Times New Roman"/>
          <w:b/>
          <w:u w:val="single"/>
        </w:rPr>
      </w:pPr>
      <w:r w:rsidRPr="004656EC">
        <w:rPr>
          <w:rFonts w:ascii="Times New Roman" w:hAnsi="Times New Roman" w:cs="Times New Roman"/>
          <w:u w:val="single"/>
        </w:rPr>
        <w:t>Personhood</w:t>
      </w:r>
    </w:p>
    <w:p w14:paraId="03D23CD4" w14:textId="77777777" w:rsidR="00EA72B4" w:rsidRPr="004656EC" w:rsidRDefault="00EA72B4"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rPr>
        <w:t>Owning property allows creative use of property and serves important ends like privacy and security</w:t>
      </w:r>
    </w:p>
    <w:p w14:paraId="33745547" w14:textId="77777777" w:rsidR="00EA72B4" w:rsidRPr="004656EC" w:rsidRDefault="00EA72B4"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rPr>
        <w:t>Often has sentimental value that is not accounted for by the market</w:t>
      </w:r>
    </w:p>
    <w:p w14:paraId="10F84A7B" w14:textId="77777777" w:rsidR="00EA72B4" w:rsidRPr="004656EC" w:rsidRDefault="00EA72B4"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rPr>
        <w:t>Almost every state protects the homestead of a debtor from the reach of creditors</w:t>
      </w:r>
    </w:p>
    <w:p w14:paraId="204E0150" w14:textId="77777777" w:rsidR="00EA72B4" w:rsidRPr="004656EC" w:rsidRDefault="00EA72B4" w:rsidP="004656EC">
      <w:pPr>
        <w:pStyle w:val="ListParagraph"/>
        <w:numPr>
          <w:ilvl w:val="2"/>
          <w:numId w:val="1"/>
        </w:numPr>
        <w:rPr>
          <w:rFonts w:ascii="Times New Roman" w:hAnsi="Times New Roman" w:cs="Times New Roman"/>
          <w:b/>
          <w:u w:val="single"/>
        </w:rPr>
      </w:pPr>
      <w:r w:rsidRPr="004656EC">
        <w:rPr>
          <w:rFonts w:ascii="Times New Roman" w:hAnsi="Times New Roman" w:cs="Times New Roman"/>
          <w:u w:val="single"/>
        </w:rPr>
        <w:t>Democracy</w:t>
      </w:r>
    </w:p>
    <w:p w14:paraId="6B952F7A" w14:textId="77777777" w:rsidR="00EA72B4" w:rsidRPr="004656EC" w:rsidRDefault="00EA72B4"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color w:val="000000"/>
        </w:rPr>
        <w:t xml:space="preserve">Unless one’s property is protected, all other freedoms may become meaningless = nation of property owners provides stability </w:t>
      </w:r>
    </w:p>
    <w:p w14:paraId="554B5E38" w14:textId="77777777" w:rsidR="00EA72B4" w:rsidRPr="004656EC" w:rsidRDefault="00EA72B4"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color w:val="000000"/>
        </w:rPr>
        <w:t>More people have stake in maintaining the rule of law</w:t>
      </w:r>
    </w:p>
    <w:p w14:paraId="476A70C5" w14:textId="77777777" w:rsidR="00EA72B4" w:rsidRPr="004656EC" w:rsidRDefault="00EA72B4"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color w:val="000000"/>
        </w:rPr>
        <w:t xml:space="preserve">Internationally = issue of property distribution is of crucial importance in countries with emerging democracies </w:t>
      </w:r>
    </w:p>
    <w:p w14:paraId="59751B05" w14:textId="77777777" w:rsidR="00EA72B4" w:rsidRPr="004656EC" w:rsidRDefault="00EA72B4"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color w:val="000000"/>
        </w:rPr>
        <w:t xml:space="preserve">In the U.S. = this policy is behind laws that discourage concentrations of land ownership and subsidize purchase of homes </w:t>
      </w:r>
    </w:p>
    <w:p w14:paraId="7C9A6667" w14:textId="77777777" w:rsidR="00EA72B4" w:rsidRPr="004656EC" w:rsidRDefault="00EA72B4"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color w:val="000000"/>
        </w:rPr>
        <w:t xml:space="preserve">Helps explain limitations on ability to pass property from generation to generation indefinitely </w:t>
      </w:r>
    </w:p>
    <w:p w14:paraId="4A578A95" w14:textId="77777777" w:rsidR="00EA72B4" w:rsidRPr="004656EC" w:rsidRDefault="00EA72B4"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color w:val="000000"/>
        </w:rPr>
        <w:t xml:space="preserve">Principle of democracy is behind dual protection of property found in U.S. Constitution </w:t>
      </w:r>
    </w:p>
    <w:p w14:paraId="1B6C5810" w14:textId="77777777" w:rsidR="00EA72B4" w:rsidRPr="004656EC" w:rsidRDefault="00EA72B4"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color w:val="000000"/>
        </w:rPr>
        <w:t xml:space="preserve">Property can’t be taken from you without due process of law and without compensation = ensuring you are free to criticize gov’t without fear your political enemies will deprive you of your possessions </w:t>
      </w:r>
    </w:p>
    <w:p w14:paraId="267B20CD" w14:textId="77777777" w:rsidR="00753F5F" w:rsidRPr="00ED65FB" w:rsidRDefault="00753F5F" w:rsidP="004656EC">
      <w:pPr>
        <w:pStyle w:val="ListParagraph"/>
        <w:numPr>
          <w:ilvl w:val="1"/>
          <w:numId w:val="1"/>
        </w:numPr>
        <w:rPr>
          <w:rFonts w:ascii="Times New Roman" w:hAnsi="Times New Roman" w:cs="Times New Roman"/>
          <w:b/>
          <w:color w:val="FF0000"/>
          <w:sz w:val="24"/>
          <w:szCs w:val="24"/>
          <w:u w:val="single"/>
        </w:rPr>
      </w:pPr>
      <w:r w:rsidRPr="00ED65FB">
        <w:rPr>
          <w:rFonts w:ascii="Times New Roman" w:hAnsi="Times New Roman" w:cs="Times New Roman"/>
          <w:b/>
          <w:color w:val="FF0000"/>
          <w:sz w:val="24"/>
          <w:szCs w:val="24"/>
        </w:rPr>
        <w:t xml:space="preserve">Bundle of Sticks </w:t>
      </w:r>
    </w:p>
    <w:p w14:paraId="5CA61AC8" w14:textId="77777777" w:rsidR="00DB0668" w:rsidRPr="004656EC" w:rsidRDefault="00DB0668" w:rsidP="004656EC">
      <w:pPr>
        <w:pStyle w:val="ListParagraph"/>
        <w:numPr>
          <w:ilvl w:val="2"/>
          <w:numId w:val="1"/>
        </w:numPr>
        <w:rPr>
          <w:rFonts w:ascii="Times New Roman" w:hAnsi="Times New Roman" w:cs="Times New Roman"/>
          <w:b/>
        </w:rPr>
      </w:pPr>
      <w:r w:rsidRPr="004656EC">
        <w:rPr>
          <w:rFonts w:ascii="Times New Roman" w:hAnsi="Times New Roman" w:cs="Times New Roman"/>
          <w:b/>
        </w:rPr>
        <w:t>Property Law Typical Disputes</w:t>
      </w:r>
    </w:p>
    <w:p w14:paraId="6B5E6157" w14:textId="77777777" w:rsidR="00DB0668" w:rsidRPr="004656EC" w:rsidRDefault="00DB0668" w:rsidP="004656EC">
      <w:pPr>
        <w:pStyle w:val="ListParagraph"/>
        <w:numPr>
          <w:ilvl w:val="3"/>
          <w:numId w:val="1"/>
        </w:numPr>
        <w:rPr>
          <w:rFonts w:ascii="Times New Roman" w:hAnsi="Times New Roman" w:cs="Times New Roman"/>
          <w:b/>
          <w:highlight w:val="yellow"/>
          <w:u w:val="single"/>
        </w:rPr>
      </w:pPr>
      <w:r w:rsidRPr="004656EC">
        <w:rPr>
          <w:rFonts w:ascii="Times New Roman" w:hAnsi="Times New Roman" w:cs="Times New Roman"/>
          <w:highlight w:val="yellow"/>
        </w:rPr>
        <w:t xml:space="preserve">PI (Private individuals) vs. unowned property= </w:t>
      </w:r>
      <w:r w:rsidRPr="004656EC">
        <w:rPr>
          <w:rFonts w:ascii="Times New Roman" w:hAnsi="Times New Roman" w:cs="Times New Roman"/>
          <w:b/>
          <w:highlight w:val="yellow"/>
        </w:rPr>
        <w:t>PI wins!</w:t>
      </w:r>
    </w:p>
    <w:p w14:paraId="1EC93C05" w14:textId="77777777" w:rsidR="00DB0668" w:rsidRPr="004656EC" w:rsidRDefault="003B7EF1" w:rsidP="004656EC">
      <w:pPr>
        <w:pStyle w:val="ListParagraph"/>
        <w:numPr>
          <w:ilvl w:val="4"/>
          <w:numId w:val="1"/>
        </w:numPr>
        <w:rPr>
          <w:rFonts w:ascii="Times New Roman" w:hAnsi="Times New Roman" w:cs="Times New Roman"/>
          <w:b/>
          <w:sz w:val="24"/>
          <w:szCs w:val="24"/>
          <w:u w:val="single"/>
        </w:rPr>
      </w:pPr>
      <w:r w:rsidRPr="004656EC">
        <w:rPr>
          <w:rFonts w:ascii="Times New Roman" w:hAnsi="Times New Roman" w:cs="Times New Roman"/>
        </w:rPr>
        <w:t>Gifts</w:t>
      </w:r>
    </w:p>
    <w:p w14:paraId="29105792" w14:textId="77777777" w:rsidR="003B7EF1" w:rsidRPr="004656EC" w:rsidRDefault="003B7EF1" w:rsidP="004656EC">
      <w:pPr>
        <w:pStyle w:val="ListParagraph"/>
        <w:numPr>
          <w:ilvl w:val="4"/>
          <w:numId w:val="1"/>
        </w:numPr>
        <w:rPr>
          <w:rFonts w:ascii="Times New Roman" w:hAnsi="Times New Roman" w:cs="Times New Roman"/>
          <w:b/>
          <w:sz w:val="24"/>
          <w:szCs w:val="24"/>
          <w:u w:val="single"/>
        </w:rPr>
      </w:pPr>
      <w:r w:rsidRPr="004656EC">
        <w:rPr>
          <w:rFonts w:ascii="Times New Roman" w:hAnsi="Times New Roman" w:cs="Times New Roman"/>
        </w:rPr>
        <w:t>Finders</w:t>
      </w:r>
    </w:p>
    <w:p w14:paraId="72FC4803" w14:textId="77777777" w:rsidR="003B7EF1" w:rsidRPr="004656EC" w:rsidRDefault="003B7EF1" w:rsidP="004656EC">
      <w:pPr>
        <w:pStyle w:val="ListParagraph"/>
        <w:numPr>
          <w:ilvl w:val="5"/>
          <w:numId w:val="1"/>
        </w:numPr>
        <w:rPr>
          <w:rFonts w:ascii="Times New Roman" w:hAnsi="Times New Roman" w:cs="Times New Roman"/>
          <w:b/>
          <w:sz w:val="24"/>
          <w:szCs w:val="24"/>
          <w:u w:val="single"/>
        </w:rPr>
      </w:pPr>
      <w:r w:rsidRPr="004656EC">
        <w:rPr>
          <w:rFonts w:ascii="Times New Roman" w:hAnsi="Times New Roman" w:cs="Times New Roman"/>
        </w:rPr>
        <w:t>If you find something truly unknown, you get to keep it</w:t>
      </w:r>
    </w:p>
    <w:p w14:paraId="5363A256" w14:textId="77777777" w:rsidR="003B7EF1" w:rsidRPr="004656EC" w:rsidRDefault="003B7EF1"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rPr>
        <w:t xml:space="preserve">PI v. the Sovereign= </w:t>
      </w:r>
      <w:r w:rsidRPr="004656EC">
        <w:rPr>
          <w:rFonts w:ascii="Times New Roman" w:hAnsi="Times New Roman" w:cs="Times New Roman"/>
          <w:b/>
        </w:rPr>
        <w:t>Sovereign wins!</w:t>
      </w:r>
    </w:p>
    <w:p w14:paraId="305791D6" w14:textId="77777777" w:rsidR="003B7EF1" w:rsidRPr="004656EC" w:rsidRDefault="003B7EF1"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rPr>
        <w:t>Takings</w:t>
      </w:r>
    </w:p>
    <w:p w14:paraId="2A829B5B" w14:textId="77777777" w:rsidR="003B7EF1" w:rsidRPr="004656EC" w:rsidRDefault="003B7EF1" w:rsidP="004656EC">
      <w:pPr>
        <w:pStyle w:val="ListParagraph"/>
        <w:numPr>
          <w:ilvl w:val="5"/>
          <w:numId w:val="1"/>
        </w:numPr>
        <w:rPr>
          <w:rFonts w:ascii="Times New Roman" w:hAnsi="Times New Roman" w:cs="Times New Roman"/>
          <w:b/>
          <w:u w:val="single"/>
        </w:rPr>
      </w:pPr>
      <w:r w:rsidRPr="004656EC">
        <w:rPr>
          <w:rFonts w:ascii="Times New Roman" w:hAnsi="Times New Roman" w:cs="Times New Roman"/>
        </w:rPr>
        <w:t>“There can be only one” Sovereign typically wins</w:t>
      </w:r>
    </w:p>
    <w:p w14:paraId="6F8EB903" w14:textId="77777777" w:rsidR="003B7EF1" w:rsidRPr="004656EC" w:rsidRDefault="003B7EF1"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rPr>
        <w:t>Zoning law</w:t>
      </w:r>
    </w:p>
    <w:p w14:paraId="515CA8D1" w14:textId="77777777" w:rsidR="003B7EF1" w:rsidRPr="004656EC" w:rsidRDefault="003B7EF1"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rPr>
        <w:t>PI v. PI= Depends</w:t>
      </w:r>
    </w:p>
    <w:p w14:paraId="6AC53629" w14:textId="77777777" w:rsidR="003B7EF1" w:rsidRPr="004656EC" w:rsidRDefault="003B7EF1"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rPr>
        <w:t>Trespass, nuisance</w:t>
      </w:r>
    </w:p>
    <w:p w14:paraId="2ABBB3BD" w14:textId="77777777" w:rsidR="003B7EF1" w:rsidRPr="004656EC" w:rsidRDefault="003B7EF1"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rPr>
        <w:t>Adverse possession</w:t>
      </w:r>
    </w:p>
    <w:p w14:paraId="7DEB2269" w14:textId="77777777" w:rsidR="003B7EF1" w:rsidRPr="004656EC" w:rsidRDefault="003B7EF1"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rPr>
        <w:t>Easements, covenants</w:t>
      </w:r>
    </w:p>
    <w:p w14:paraId="409424A9" w14:textId="77777777" w:rsidR="003B7EF1" w:rsidRPr="004656EC" w:rsidRDefault="003B7EF1"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rPr>
        <w:t>Present estates/future interests</w:t>
      </w:r>
    </w:p>
    <w:p w14:paraId="0E4F2D75" w14:textId="77777777" w:rsidR="003B7EF1" w:rsidRPr="004656EC" w:rsidRDefault="003B7EF1"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rPr>
        <w:t xml:space="preserve">Landlord/tenant </w:t>
      </w:r>
    </w:p>
    <w:p w14:paraId="0E8F8E9D" w14:textId="77777777" w:rsidR="003D392A" w:rsidRPr="004656EC" w:rsidRDefault="003D392A" w:rsidP="004656EC">
      <w:pPr>
        <w:pStyle w:val="ListParagraph"/>
        <w:numPr>
          <w:ilvl w:val="2"/>
          <w:numId w:val="1"/>
        </w:numPr>
        <w:rPr>
          <w:rFonts w:ascii="Times New Roman" w:hAnsi="Times New Roman" w:cs="Times New Roman"/>
          <w:b/>
        </w:rPr>
      </w:pPr>
      <w:r w:rsidRPr="004656EC">
        <w:rPr>
          <w:rFonts w:ascii="Times New Roman" w:hAnsi="Times New Roman" w:cs="Times New Roman"/>
          <w:b/>
        </w:rPr>
        <w:t xml:space="preserve">Right to Exclude </w:t>
      </w:r>
    </w:p>
    <w:p w14:paraId="345EDDD9" w14:textId="77777777" w:rsidR="003D392A" w:rsidRPr="004656EC" w:rsidRDefault="003D392A"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rPr>
        <w:t>Universally held to be a fundamental element of the property right</w:t>
      </w:r>
      <w:r w:rsidR="00EA72B4" w:rsidRPr="004656EC">
        <w:rPr>
          <w:rFonts w:ascii="Times New Roman" w:hAnsi="Times New Roman" w:cs="Times New Roman"/>
        </w:rPr>
        <w:t>”</w:t>
      </w:r>
    </w:p>
    <w:p w14:paraId="3671AC3E" w14:textId="77777777" w:rsidR="00EA72B4" w:rsidRPr="004656EC" w:rsidRDefault="00EA72B4"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rPr>
        <w:t xml:space="preserve">One of the most essential sticks in the bundle </w:t>
      </w:r>
    </w:p>
    <w:p w14:paraId="41E99B44" w14:textId="77777777" w:rsidR="00EA72B4" w:rsidRPr="004656EC" w:rsidRDefault="00EA72B4" w:rsidP="004656EC">
      <w:pPr>
        <w:pStyle w:val="ListParagraph"/>
        <w:numPr>
          <w:ilvl w:val="3"/>
          <w:numId w:val="1"/>
        </w:numPr>
        <w:rPr>
          <w:rFonts w:ascii="Times New Roman" w:hAnsi="Times New Roman" w:cs="Times New Roman"/>
          <w:b/>
          <w:u w:val="single"/>
        </w:rPr>
      </w:pPr>
      <w:r w:rsidRPr="004656EC">
        <w:rPr>
          <w:rFonts w:ascii="Times New Roman" w:hAnsi="Times New Roman" w:cs="Times New Roman"/>
        </w:rPr>
        <w:t>Recognizing a landowner’s right to exclude inherently limits the public’s right of access</w:t>
      </w:r>
    </w:p>
    <w:p w14:paraId="39F66A40" w14:textId="77777777" w:rsidR="00EA72B4" w:rsidRPr="004656EC" w:rsidRDefault="00DB0668" w:rsidP="004656EC">
      <w:pPr>
        <w:pStyle w:val="ListParagraph"/>
        <w:numPr>
          <w:ilvl w:val="3"/>
          <w:numId w:val="1"/>
        </w:numPr>
        <w:rPr>
          <w:rFonts w:ascii="Times New Roman" w:hAnsi="Times New Roman" w:cs="Times New Roman"/>
          <w:b/>
        </w:rPr>
      </w:pPr>
      <w:r w:rsidRPr="004656EC">
        <w:rPr>
          <w:rFonts w:ascii="Times New Roman" w:hAnsi="Times New Roman" w:cs="Times New Roman"/>
          <w:b/>
        </w:rPr>
        <w:t>Trespass</w:t>
      </w:r>
    </w:p>
    <w:p w14:paraId="3D56FE54" w14:textId="77777777" w:rsidR="00DB0668" w:rsidRPr="004656EC" w:rsidRDefault="00DB0668"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rPr>
        <w:t xml:space="preserve">Protects a landowner’s </w:t>
      </w:r>
      <w:r w:rsidRPr="004656EC">
        <w:rPr>
          <w:rFonts w:ascii="Times New Roman" w:hAnsi="Times New Roman" w:cs="Times New Roman"/>
          <w:i/>
        </w:rPr>
        <w:t>right to exclusive possession</w:t>
      </w:r>
      <w:r w:rsidR="003B7EF1" w:rsidRPr="004656EC">
        <w:rPr>
          <w:rFonts w:ascii="Times New Roman" w:hAnsi="Times New Roman" w:cs="Times New Roman"/>
        </w:rPr>
        <w:t xml:space="preserve"> (an intentional</w:t>
      </w:r>
      <w:r w:rsidRPr="004656EC">
        <w:rPr>
          <w:rFonts w:ascii="Times New Roman" w:hAnsi="Times New Roman" w:cs="Times New Roman"/>
        </w:rPr>
        <w:t xml:space="preserve">, unprivileged </w:t>
      </w:r>
      <w:r w:rsidRPr="004656EC">
        <w:rPr>
          <w:rFonts w:ascii="Times New Roman" w:hAnsi="Times New Roman" w:cs="Times New Roman"/>
          <w:u w:val="single"/>
        </w:rPr>
        <w:t>entry</w:t>
      </w:r>
      <w:r w:rsidRPr="004656EC">
        <w:rPr>
          <w:rFonts w:ascii="Times New Roman" w:hAnsi="Times New Roman" w:cs="Times New Roman"/>
        </w:rPr>
        <w:t xml:space="preserve"> onto another’s land)</w:t>
      </w:r>
    </w:p>
    <w:p w14:paraId="4D67B7A1" w14:textId="77777777" w:rsidR="003B7EF1" w:rsidRPr="004656EC" w:rsidRDefault="003B7EF1"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rPr>
        <w:t>Actual damages are not necessary to prevail on a trespass</w:t>
      </w:r>
    </w:p>
    <w:p w14:paraId="1EFC7089" w14:textId="77777777" w:rsidR="003B7EF1" w:rsidRPr="004656EC" w:rsidRDefault="003B7EF1" w:rsidP="004656EC">
      <w:pPr>
        <w:pStyle w:val="ListParagraph"/>
        <w:numPr>
          <w:ilvl w:val="4"/>
          <w:numId w:val="1"/>
        </w:numPr>
        <w:rPr>
          <w:rFonts w:ascii="Times New Roman" w:hAnsi="Times New Roman" w:cs="Times New Roman"/>
          <w:b/>
          <w:highlight w:val="yellow"/>
          <w:u w:val="single"/>
        </w:rPr>
      </w:pPr>
      <w:r w:rsidRPr="004656EC">
        <w:rPr>
          <w:rFonts w:ascii="Times New Roman" w:hAnsi="Times New Roman" w:cs="Times New Roman"/>
          <w:u w:val="single"/>
        </w:rPr>
        <w:t xml:space="preserve">Physical Trespass </w:t>
      </w:r>
      <w:r w:rsidRPr="004656EC">
        <w:rPr>
          <w:rFonts w:ascii="Times New Roman" w:hAnsi="Times New Roman" w:cs="Times New Roman"/>
          <w:highlight w:val="yellow"/>
          <w:u w:val="single"/>
        </w:rPr>
        <w:t>(Gold Standard)</w:t>
      </w:r>
    </w:p>
    <w:p w14:paraId="5575F177" w14:textId="77777777" w:rsidR="003B7EF1" w:rsidRPr="004656EC" w:rsidRDefault="003B7EF1" w:rsidP="004656EC">
      <w:pPr>
        <w:pStyle w:val="ListParagraph"/>
        <w:numPr>
          <w:ilvl w:val="5"/>
          <w:numId w:val="1"/>
        </w:numPr>
        <w:rPr>
          <w:rFonts w:ascii="Times New Roman" w:hAnsi="Times New Roman" w:cs="Times New Roman"/>
          <w:b/>
          <w:u w:val="single"/>
        </w:rPr>
      </w:pPr>
      <w:r w:rsidRPr="004656EC">
        <w:rPr>
          <w:rFonts w:ascii="Times New Roman" w:hAnsi="Times New Roman" w:cs="Times New Roman"/>
        </w:rPr>
        <w:t>Individual physically entering onto another’s land</w:t>
      </w:r>
    </w:p>
    <w:p w14:paraId="28BD36D4" w14:textId="77777777" w:rsidR="003B7EF1" w:rsidRPr="004656EC" w:rsidRDefault="003B7EF1" w:rsidP="004656EC">
      <w:pPr>
        <w:pStyle w:val="ListParagraph"/>
        <w:numPr>
          <w:ilvl w:val="5"/>
          <w:numId w:val="1"/>
        </w:numPr>
        <w:rPr>
          <w:rFonts w:ascii="Times New Roman" w:hAnsi="Times New Roman" w:cs="Times New Roman"/>
          <w:b/>
          <w:u w:val="single"/>
        </w:rPr>
      </w:pPr>
      <w:r w:rsidRPr="004656EC">
        <w:rPr>
          <w:rFonts w:ascii="Times New Roman" w:hAnsi="Times New Roman" w:cs="Times New Roman"/>
        </w:rPr>
        <w:t>Remedies in tort, contract, criminal</w:t>
      </w:r>
    </w:p>
    <w:p w14:paraId="7DED1943" w14:textId="77777777" w:rsidR="003B7EF1" w:rsidRPr="004656EC" w:rsidRDefault="003B7EF1" w:rsidP="004656EC">
      <w:pPr>
        <w:pStyle w:val="ListParagraph"/>
        <w:numPr>
          <w:ilvl w:val="5"/>
          <w:numId w:val="1"/>
        </w:numPr>
        <w:rPr>
          <w:rFonts w:ascii="Times New Roman" w:hAnsi="Times New Roman" w:cs="Times New Roman"/>
          <w:b/>
          <w:u w:val="single"/>
        </w:rPr>
      </w:pPr>
      <w:r w:rsidRPr="004656EC">
        <w:rPr>
          <w:rFonts w:ascii="Times New Roman" w:hAnsi="Times New Roman" w:cs="Times New Roman"/>
        </w:rPr>
        <w:t>A major worry of property law is minimizing the doctrine of self-help (shotgun)</w:t>
      </w:r>
    </w:p>
    <w:p w14:paraId="0BEF0CAA" w14:textId="77777777" w:rsidR="00453F1D" w:rsidRPr="004656EC" w:rsidRDefault="004656EC"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u w:val="single"/>
        </w:rPr>
        <w:t>Criminal v. Common Trespass</w:t>
      </w:r>
    </w:p>
    <w:p w14:paraId="6CC589D5" w14:textId="77777777" w:rsidR="004656EC" w:rsidRPr="004656EC" w:rsidRDefault="004656EC" w:rsidP="004656EC">
      <w:pPr>
        <w:pStyle w:val="ListParagraph"/>
        <w:numPr>
          <w:ilvl w:val="5"/>
          <w:numId w:val="1"/>
        </w:numPr>
        <w:rPr>
          <w:rFonts w:ascii="Times New Roman" w:hAnsi="Times New Roman" w:cs="Times New Roman"/>
          <w:b/>
          <w:u w:val="single"/>
        </w:rPr>
      </w:pPr>
      <w:r w:rsidRPr="004656EC">
        <w:rPr>
          <w:rFonts w:ascii="Times New Roman" w:hAnsi="Times New Roman" w:cs="Times New Roman"/>
        </w:rPr>
        <w:t>Criminal- Unprivileged entry onto land after notice that you should not enter</w:t>
      </w:r>
    </w:p>
    <w:p w14:paraId="7145936E" w14:textId="77777777" w:rsidR="004656EC" w:rsidRPr="004656EC" w:rsidRDefault="004656EC" w:rsidP="004656EC">
      <w:pPr>
        <w:pStyle w:val="ListParagraph"/>
        <w:numPr>
          <w:ilvl w:val="5"/>
          <w:numId w:val="1"/>
        </w:numPr>
        <w:rPr>
          <w:rFonts w:ascii="Times New Roman" w:hAnsi="Times New Roman" w:cs="Times New Roman"/>
          <w:b/>
          <w:u w:val="single"/>
        </w:rPr>
      </w:pPr>
      <w:r w:rsidRPr="004656EC">
        <w:rPr>
          <w:rFonts w:ascii="Times New Roman" w:hAnsi="Times New Roman" w:cs="Times New Roman"/>
        </w:rPr>
        <w:t>Common- Unprivileged entry onto land (don’t have to know)</w:t>
      </w:r>
    </w:p>
    <w:p w14:paraId="1535E843" w14:textId="77777777" w:rsidR="004656EC" w:rsidRPr="004656EC" w:rsidRDefault="004656EC"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u w:val="single"/>
        </w:rPr>
        <w:t>Defenses to this Claim</w:t>
      </w:r>
    </w:p>
    <w:p w14:paraId="501C0B36" w14:textId="77777777" w:rsidR="004656EC" w:rsidRPr="004656EC" w:rsidRDefault="004656EC" w:rsidP="004656EC">
      <w:pPr>
        <w:pStyle w:val="ListParagraph"/>
        <w:numPr>
          <w:ilvl w:val="5"/>
          <w:numId w:val="1"/>
        </w:numPr>
        <w:rPr>
          <w:rFonts w:ascii="Times New Roman" w:hAnsi="Times New Roman" w:cs="Times New Roman"/>
          <w:b/>
          <w:u w:val="single"/>
        </w:rPr>
      </w:pPr>
      <w:r w:rsidRPr="004656EC">
        <w:rPr>
          <w:rFonts w:ascii="Times New Roman" w:hAnsi="Times New Roman" w:cs="Times New Roman"/>
        </w:rPr>
        <w:t xml:space="preserve">Consent </w:t>
      </w:r>
    </w:p>
    <w:p w14:paraId="5EE6EB49" w14:textId="77777777" w:rsidR="004656EC" w:rsidRPr="004656EC" w:rsidRDefault="004656EC" w:rsidP="004656EC">
      <w:pPr>
        <w:pStyle w:val="ListParagraph"/>
        <w:numPr>
          <w:ilvl w:val="5"/>
          <w:numId w:val="1"/>
        </w:numPr>
        <w:rPr>
          <w:rFonts w:ascii="Times New Roman" w:hAnsi="Times New Roman" w:cs="Times New Roman"/>
          <w:b/>
          <w:u w:val="single"/>
        </w:rPr>
      </w:pPr>
      <w:r w:rsidRPr="004656EC">
        <w:rPr>
          <w:rFonts w:ascii="Times New Roman" w:hAnsi="Times New Roman" w:cs="Times New Roman"/>
        </w:rPr>
        <w:t xml:space="preserve">Necessity: Burning building, entering to save a child. Something physical going on with property that requires immediate attention </w:t>
      </w:r>
    </w:p>
    <w:p w14:paraId="5BDD3319" w14:textId="77777777" w:rsidR="004656EC" w:rsidRPr="004656EC" w:rsidRDefault="004656EC" w:rsidP="004656EC">
      <w:pPr>
        <w:pStyle w:val="ListParagraph"/>
        <w:numPr>
          <w:ilvl w:val="5"/>
          <w:numId w:val="1"/>
        </w:numPr>
        <w:rPr>
          <w:rFonts w:ascii="Times New Roman" w:hAnsi="Times New Roman" w:cs="Times New Roman"/>
          <w:b/>
          <w:u w:val="single"/>
        </w:rPr>
      </w:pPr>
      <w:r w:rsidRPr="004656EC">
        <w:rPr>
          <w:rFonts w:ascii="Times New Roman" w:hAnsi="Times New Roman" w:cs="Times New Roman"/>
        </w:rPr>
        <w:t xml:space="preserve">Public Policy </w:t>
      </w:r>
    </w:p>
    <w:p w14:paraId="4FFE2F48" w14:textId="77777777" w:rsidR="004656EC" w:rsidRPr="004656EC" w:rsidRDefault="004656EC" w:rsidP="004656EC">
      <w:pPr>
        <w:pStyle w:val="ListParagraph"/>
        <w:numPr>
          <w:ilvl w:val="6"/>
          <w:numId w:val="1"/>
        </w:numPr>
        <w:rPr>
          <w:rFonts w:ascii="Times New Roman" w:hAnsi="Times New Roman" w:cs="Times New Roman"/>
          <w:b/>
          <w:u w:val="single"/>
        </w:rPr>
      </w:pPr>
      <w:r w:rsidRPr="004656EC">
        <w:rPr>
          <w:rFonts w:ascii="Times New Roman" w:hAnsi="Times New Roman" w:cs="Times New Roman"/>
          <w:i/>
        </w:rPr>
        <w:t>State v. Shack</w:t>
      </w:r>
    </w:p>
    <w:p w14:paraId="6568B7E4" w14:textId="77777777" w:rsidR="004656EC" w:rsidRPr="004656EC" w:rsidRDefault="004656EC" w:rsidP="004656EC">
      <w:pPr>
        <w:pStyle w:val="ListParagraph"/>
        <w:numPr>
          <w:ilvl w:val="7"/>
          <w:numId w:val="1"/>
        </w:numPr>
        <w:rPr>
          <w:rFonts w:ascii="Times New Roman" w:hAnsi="Times New Roman" w:cs="Times New Roman"/>
        </w:rPr>
      </w:pPr>
      <w:r w:rsidRPr="004656EC">
        <w:rPr>
          <w:rFonts w:ascii="Times New Roman" w:hAnsi="Times New Roman" w:cs="Times New Roman"/>
        </w:rPr>
        <w:t>Court limited the reach of right to exclude because the harm to the landowner is overshadowed by the public policy concerns of providing services to a minority</w:t>
      </w:r>
    </w:p>
    <w:p w14:paraId="7D63A4C1" w14:textId="77777777" w:rsidR="004656EC" w:rsidRPr="004656EC" w:rsidRDefault="004656EC" w:rsidP="004656EC">
      <w:pPr>
        <w:pStyle w:val="ListParagraph"/>
        <w:numPr>
          <w:ilvl w:val="7"/>
          <w:numId w:val="1"/>
        </w:numPr>
        <w:rPr>
          <w:rFonts w:ascii="Times New Roman" w:hAnsi="Times New Roman" w:cs="Times New Roman"/>
        </w:rPr>
      </w:pPr>
      <w:r w:rsidRPr="004656EC">
        <w:rPr>
          <w:rFonts w:ascii="Times New Roman" w:hAnsi="Times New Roman" w:cs="Times New Roman"/>
        </w:rPr>
        <w:t xml:space="preserve">Landowner’s interest in his right to exclude not high enough to limit access to the migrants on his land </w:t>
      </w:r>
    </w:p>
    <w:p w14:paraId="72B474C6" w14:textId="77777777" w:rsidR="004656EC" w:rsidRPr="004656EC" w:rsidRDefault="004656EC" w:rsidP="004656EC">
      <w:pPr>
        <w:pStyle w:val="ListParagraph"/>
        <w:numPr>
          <w:ilvl w:val="6"/>
          <w:numId w:val="1"/>
        </w:numPr>
        <w:rPr>
          <w:rFonts w:ascii="Times New Roman" w:hAnsi="Times New Roman" w:cs="Times New Roman"/>
        </w:rPr>
      </w:pPr>
      <w:r w:rsidRPr="004656EC">
        <w:rPr>
          <w:rFonts w:ascii="Times New Roman" w:hAnsi="Times New Roman" w:cs="Times New Roman"/>
        </w:rPr>
        <w:t>Any infringement on the right to exclude is in itself a harm even if the land itself is not damaged</w:t>
      </w:r>
    </w:p>
    <w:p w14:paraId="0FF0C918" w14:textId="77777777" w:rsidR="004656EC" w:rsidRPr="004656EC" w:rsidRDefault="004656EC" w:rsidP="004656EC">
      <w:pPr>
        <w:pStyle w:val="ListParagraph"/>
        <w:numPr>
          <w:ilvl w:val="4"/>
          <w:numId w:val="1"/>
        </w:numPr>
        <w:rPr>
          <w:rFonts w:ascii="Times New Roman" w:hAnsi="Times New Roman" w:cs="Times New Roman"/>
          <w:b/>
          <w:u w:val="single"/>
        </w:rPr>
      </w:pPr>
    </w:p>
    <w:p w14:paraId="235F4642" w14:textId="77777777" w:rsidR="00F309D3" w:rsidRPr="004656EC" w:rsidRDefault="00F309D3" w:rsidP="004656EC">
      <w:pPr>
        <w:pStyle w:val="ListParagraph"/>
        <w:numPr>
          <w:ilvl w:val="3"/>
          <w:numId w:val="1"/>
        </w:numPr>
        <w:rPr>
          <w:rFonts w:ascii="Times New Roman" w:hAnsi="Times New Roman" w:cs="Times New Roman"/>
          <w:b/>
        </w:rPr>
      </w:pPr>
      <w:r w:rsidRPr="004656EC">
        <w:rPr>
          <w:rFonts w:ascii="Times New Roman" w:hAnsi="Times New Roman" w:cs="Times New Roman"/>
          <w:b/>
        </w:rPr>
        <w:t>Nuisance</w:t>
      </w:r>
    </w:p>
    <w:p w14:paraId="19170FB8" w14:textId="77777777" w:rsidR="00F309D3" w:rsidRPr="004656EC" w:rsidRDefault="00F309D3" w:rsidP="004656EC">
      <w:pPr>
        <w:pStyle w:val="ListParagraph"/>
        <w:numPr>
          <w:ilvl w:val="4"/>
          <w:numId w:val="1"/>
        </w:numPr>
        <w:rPr>
          <w:rFonts w:ascii="Times New Roman" w:hAnsi="Times New Roman" w:cs="Times New Roman"/>
          <w:b/>
        </w:rPr>
      </w:pPr>
      <w:r w:rsidRPr="004656EC">
        <w:rPr>
          <w:rFonts w:ascii="Times New Roman" w:hAnsi="Times New Roman" w:cs="Times New Roman"/>
        </w:rPr>
        <w:t xml:space="preserve">A substantial, unreasonable interference with a landowner’s </w:t>
      </w:r>
      <w:r w:rsidRPr="004656EC">
        <w:rPr>
          <w:rFonts w:ascii="Times New Roman" w:hAnsi="Times New Roman" w:cs="Times New Roman"/>
          <w:i/>
        </w:rPr>
        <w:t xml:space="preserve">use and enjoyment </w:t>
      </w:r>
      <w:r w:rsidRPr="004656EC">
        <w:rPr>
          <w:rFonts w:ascii="Times New Roman" w:hAnsi="Times New Roman" w:cs="Times New Roman"/>
        </w:rPr>
        <w:t>of owned land</w:t>
      </w:r>
    </w:p>
    <w:p w14:paraId="24C2D319" w14:textId="77777777" w:rsidR="00BC768A" w:rsidRPr="004656EC" w:rsidRDefault="00BC768A" w:rsidP="004656EC">
      <w:pPr>
        <w:pStyle w:val="ListParagraph"/>
        <w:numPr>
          <w:ilvl w:val="4"/>
          <w:numId w:val="1"/>
        </w:numPr>
        <w:rPr>
          <w:rFonts w:ascii="Times New Roman" w:hAnsi="Times New Roman" w:cs="Times New Roman"/>
          <w:b/>
        </w:rPr>
      </w:pPr>
      <w:r w:rsidRPr="004656EC">
        <w:rPr>
          <w:rFonts w:ascii="Times New Roman" w:hAnsi="Times New Roman" w:cs="Times New Roman"/>
        </w:rPr>
        <w:t>Disrupts the use and enjoyment of your land. What about large tree dumping leaves (not classic “me entering your land”</w:t>
      </w:r>
    </w:p>
    <w:p w14:paraId="612923F9" w14:textId="77777777" w:rsidR="00F309D3" w:rsidRPr="004656EC" w:rsidRDefault="00F309D3" w:rsidP="004656EC">
      <w:pPr>
        <w:pStyle w:val="ListParagraph"/>
        <w:numPr>
          <w:ilvl w:val="4"/>
          <w:numId w:val="1"/>
        </w:numPr>
        <w:rPr>
          <w:rFonts w:ascii="Times New Roman" w:hAnsi="Times New Roman" w:cs="Times New Roman"/>
          <w:b/>
        </w:rPr>
      </w:pPr>
      <w:r w:rsidRPr="004656EC">
        <w:rPr>
          <w:rFonts w:ascii="Times New Roman" w:hAnsi="Times New Roman" w:cs="Times New Roman"/>
          <w:u w:val="single"/>
        </w:rPr>
        <w:t>Gold Standard:</w:t>
      </w:r>
      <w:r w:rsidRPr="004656EC">
        <w:rPr>
          <w:rFonts w:ascii="Times New Roman" w:hAnsi="Times New Roman" w:cs="Times New Roman"/>
        </w:rPr>
        <w:t xml:space="preserve"> Not as easy as trespass, what about littering?</w:t>
      </w:r>
    </w:p>
    <w:p w14:paraId="0255E2A6" w14:textId="77777777" w:rsidR="00E710ED" w:rsidRPr="004656EC" w:rsidRDefault="00E710ED" w:rsidP="004656EC">
      <w:pPr>
        <w:pStyle w:val="ListParagraph"/>
        <w:numPr>
          <w:ilvl w:val="3"/>
          <w:numId w:val="1"/>
        </w:numPr>
        <w:rPr>
          <w:rFonts w:ascii="Times New Roman" w:hAnsi="Times New Roman" w:cs="Times New Roman"/>
          <w:b/>
        </w:rPr>
      </w:pPr>
      <w:r w:rsidRPr="004656EC">
        <w:rPr>
          <w:rFonts w:ascii="Times New Roman" w:hAnsi="Times New Roman" w:cs="Times New Roman"/>
          <w:b/>
        </w:rPr>
        <w:t>Trespass v. Nuisance</w:t>
      </w:r>
    </w:p>
    <w:p w14:paraId="33E4AFF4" w14:textId="77777777" w:rsidR="00F309D3" w:rsidRPr="004656EC" w:rsidRDefault="00F309D3" w:rsidP="004656EC">
      <w:pPr>
        <w:pStyle w:val="ListParagraph"/>
        <w:numPr>
          <w:ilvl w:val="4"/>
          <w:numId w:val="1"/>
        </w:numPr>
        <w:rPr>
          <w:rFonts w:ascii="Times New Roman" w:hAnsi="Times New Roman" w:cs="Times New Roman"/>
          <w:b/>
        </w:rPr>
      </w:pPr>
      <w:r w:rsidRPr="004656EC">
        <w:rPr>
          <w:rFonts w:ascii="Times New Roman" w:hAnsi="Times New Roman" w:cs="Times New Roman"/>
        </w:rPr>
        <w:t>What about chemicals? Fumes from some sort of conduct engaged in, in a back yard?</w:t>
      </w:r>
    </w:p>
    <w:p w14:paraId="673EFF94" w14:textId="77777777" w:rsidR="00F309D3" w:rsidRPr="004656EC" w:rsidRDefault="00BC768A" w:rsidP="004656EC">
      <w:pPr>
        <w:pStyle w:val="ListParagraph"/>
        <w:numPr>
          <w:ilvl w:val="5"/>
          <w:numId w:val="1"/>
        </w:numPr>
        <w:rPr>
          <w:rFonts w:ascii="Times New Roman" w:hAnsi="Times New Roman" w:cs="Times New Roman"/>
          <w:b/>
        </w:rPr>
      </w:pPr>
      <w:r w:rsidRPr="004656EC">
        <w:rPr>
          <w:rFonts w:ascii="Times New Roman" w:hAnsi="Times New Roman" w:cs="Times New Roman"/>
        </w:rPr>
        <w:t>Invisible, can smell them, may make you ill</w:t>
      </w:r>
    </w:p>
    <w:p w14:paraId="76DFBCBC" w14:textId="77777777" w:rsidR="00BC768A" w:rsidRPr="004656EC" w:rsidRDefault="00BC768A" w:rsidP="004656EC">
      <w:pPr>
        <w:pStyle w:val="ListParagraph"/>
        <w:numPr>
          <w:ilvl w:val="5"/>
          <w:numId w:val="1"/>
        </w:numPr>
        <w:rPr>
          <w:rFonts w:ascii="Times New Roman" w:hAnsi="Times New Roman" w:cs="Times New Roman"/>
          <w:b/>
        </w:rPr>
      </w:pPr>
      <w:r w:rsidRPr="004656EC">
        <w:rPr>
          <w:rFonts w:ascii="Times New Roman" w:hAnsi="Times New Roman" w:cs="Times New Roman"/>
        </w:rPr>
        <w:t xml:space="preserve">Can probably bring a trespass claim but at that point you’re pushing the boundaries of trespass doctrine </w:t>
      </w:r>
    </w:p>
    <w:p w14:paraId="00586EB0" w14:textId="77777777" w:rsidR="00E710ED" w:rsidRPr="004656EC" w:rsidRDefault="00E710ED" w:rsidP="004656EC">
      <w:pPr>
        <w:pStyle w:val="ListParagraph"/>
        <w:numPr>
          <w:ilvl w:val="4"/>
          <w:numId w:val="1"/>
        </w:numPr>
        <w:rPr>
          <w:rFonts w:ascii="Times New Roman" w:hAnsi="Times New Roman" w:cs="Times New Roman"/>
          <w:b/>
        </w:rPr>
      </w:pPr>
      <w:r w:rsidRPr="004656EC">
        <w:rPr>
          <w:rFonts w:ascii="Times New Roman" w:hAnsi="Times New Roman" w:cs="Times New Roman"/>
          <w:u w:val="single"/>
        </w:rPr>
        <w:t>Animals:</w:t>
      </w:r>
      <w:r w:rsidRPr="004656EC">
        <w:rPr>
          <w:rFonts w:ascii="Times New Roman" w:hAnsi="Times New Roman" w:cs="Times New Roman"/>
        </w:rPr>
        <w:t xml:space="preserve"> Both a trespass and nuisance</w:t>
      </w:r>
    </w:p>
    <w:p w14:paraId="5B9B091D" w14:textId="77777777" w:rsidR="00E710ED" w:rsidRPr="004656EC" w:rsidRDefault="00E710ED" w:rsidP="004656EC">
      <w:pPr>
        <w:pStyle w:val="ListParagraph"/>
        <w:numPr>
          <w:ilvl w:val="5"/>
          <w:numId w:val="1"/>
        </w:numPr>
        <w:rPr>
          <w:rFonts w:ascii="Times New Roman" w:hAnsi="Times New Roman" w:cs="Times New Roman"/>
          <w:b/>
        </w:rPr>
      </w:pPr>
      <w:r w:rsidRPr="004656EC">
        <w:rPr>
          <w:rFonts w:ascii="Times New Roman" w:hAnsi="Times New Roman" w:cs="Times New Roman"/>
        </w:rPr>
        <w:t xml:space="preserve">My property is physically entering your land, every time you go out, you get bit (nuisance) </w:t>
      </w:r>
    </w:p>
    <w:p w14:paraId="65B979B2" w14:textId="77777777" w:rsidR="00E710ED" w:rsidRPr="004656EC" w:rsidRDefault="00E710ED" w:rsidP="004656EC">
      <w:pPr>
        <w:pStyle w:val="ListParagraph"/>
        <w:numPr>
          <w:ilvl w:val="4"/>
          <w:numId w:val="1"/>
        </w:numPr>
        <w:rPr>
          <w:rFonts w:ascii="Times New Roman" w:hAnsi="Times New Roman" w:cs="Times New Roman"/>
          <w:b/>
        </w:rPr>
      </w:pPr>
      <w:r w:rsidRPr="004656EC">
        <w:rPr>
          <w:rFonts w:ascii="Times New Roman" w:hAnsi="Times New Roman" w:cs="Times New Roman"/>
          <w:u w:val="single"/>
        </w:rPr>
        <w:t>Noise:</w:t>
      </w:r>
      <w:r w:rsidRPr="004656EC">
        <w:rPr>
          <w:rFonts w:ascii="Times New Roman" w:hAnsi="Times New Roman" w:cs="Times New Roman"/>
        </w:rPr>
        <w:t xml:space="preserve"> Soundwaves coming over fence, nuisance most likely</w:t>
      </w:r>
    </w:p>
    <w:p w14:paraId="177E99ED" w14:textId="77777777" w:rsidR="00BB6AC2" w:rsidRPr="004656EC" w:rsidRDefault="00E710ED" w:rsidP="004656EC">
      <w:pPr>
        <w:pStyle w:val="ListParagraph"/>
        <w:numPr>
          <w:ilvl w:val="4"/>
          <w:numId w:val="1"/>
        </w:numPr>
        <w:rPr>
          <w:rFonts w:ascii="Times New Roman" w:hAnsi="Times New Roman" w:cs="Times New Roman"/>
          <w:b/>
        </w:rPr>
      </w:pPr>
      <w:r w:rsidRPr="004656EC">
        <w:rPr>
          <w:rFonts w:ascii="Times New Roman" w:hAnsi="Times New Roman" w:cs="Times New Roman"/>
          <w:u w:val="single"/>
        </w:rPr>
        <w:t>Blight:</w:t>
      </w:r>
      <w:r w:rsidRPr="004656EC">
        <w:rPr>
          <w:rFonts w:ascii="Times New Roman" w:hAnsi="Times New Roman" w:cs="Times New Roman"/>
        </w:rPr>
        <w:t xml:space="preserve"> Unseemly, unsightly effect. </w:t>
      </w:r>
      <w:r w:rsidRPr="004656EC">
        <w:rPr>
          <w:rFonts w:ascii="Times New Roman" w:hAnsi="Times New Roman" w:cs="Times New Roman"/>
          <w:b/>
        </w:rPr>
        <w:t>Nuisance.</w:t>
      </w:r>
      <w:r w:rsidRPr="004656EC">
        <w:rPr>
          <w:rFonts w:ascii="Times New Roman" w:hAnsi="Times New Roman" w:cs="Times New Roman"/>
        </w:rPr>
        <w:t xml:space="preserve"> </w:t>
      </w:r>
    </w:p>
    <w:p w14:paraId="6EE3E107" w14:textId="77777777" w:rsidR="00E710ED" w:rsidRPr="004656EC" w:rsidRDefault="00E710ED" w:rsidP="004656EC">
      <w:pPr>
        <w:pStyle w:val="ListParagraph"/>
        <w:numPr>
          <w:ilvl w:val="4"/>
          <w:numId w:val="1"/>
        </w:numPr>
        <w:rPr>
          <w:rFonts w:ascii="Times New Roman" w:hAnsi="Times New Roman" w:cs="Times New Roman"/>
          <w:b/>
        </w:rPr>
      </w:pPr>
      <w:r w:rsidRPr="004656EC">
        <w:rPr>
          <w:rFonts w:ascii="Times New Roman" w:hAnsi="Times New Roman" w:cs="Times New Roman"/>
          <w:highlight w:val="yellow"/>
        </w:rPr>
        <w:t>Forced to choose:</w:t>
      </w:r>
      <w:r w:rsidRPr="004656EC">
        <w:rPr>
          <w:rFonts w:ascii="Times New Roman" w:hAnsi="Times New Roman" w:cs="Times New Roman"/>
        </w:rPr>
        <w:t xml:space="preserve"> Which is the better remedy when representing a client?</w:t>
      </w:r>
    </w:p>
    <w:p w14:paraId="373CB1C5" w14:textId="77777777" w:rsidR="00E710ED" w:rsidRPr="004656EC" w:rsidRDefault="00E710ED" w:rsidP="004656EC">
      <w:pPr>
        <w:pStyle w:val="ListParagraph"/>
        <w:numPr>
          <w:ilvl w:val="5"/>
          <w:numId w:val="1"/>
        </w:numPr>
        <w:rPr>
          <w:rFonts w:ascii="Times New Roman" w:hAnsi="Times New Roman" w:cs="Times New Roman"/>
          <w:b/>
        </w:rPr>
      </w:pPr>
      <w:r w:rsidRPr="004656EC">
        <w:rPr>
          <w:rFonts w:ascii="Times New Roman" w:hAnsi="Times New Roman" w:cs="Times New Roman"/>
          <w:u w:val="single"/>
        </w:rPr>
        <w:t>Trespass:</w:t>
      </w:r>
      <w:r w:rsidRPr="004656EC">
        <w:rPr>
          <w:rFonts w:ascii="Times New Roman" w:hAnsi="Times New Roman" w:cs="Times New Roman"/>
        </w:rPr>
        <w:t xml:space="preserve"> Intent is easy to prove (unprivileged- ask), damage (not need to be proven), remedy (easy)</w:t>
      </w:r>
    </w:p>
    <w:p w14:paraId="2E7C9F85" w14:textId="77777777" w:rsidR="00E710ED" w:rsidRPr="004656EC" w:rsidRDefault="00E710ED" w:rsidP="004656EC">
      <w:pPr>
        <w:pStyle w:val="ListParagraph"/>
        <w:numPr>
          <w:ilvl w:val="5"/>
          <w:numId w:val="1"/>
        </w:numPr>
        <w:rPr>
          <w:rFonts w:ascii="Times New Roman" w:hAnsi="Times New Roman" w:cs="Times New Roman"/>
          <w:b/>
          <w:u w:val="single"/>
        </w:rPr>
      </w:pPr>
      <w:r w:rsidRPr="004656EC">
        <w:rPr>
          <w:rFonts w:ascii="Times New Roman" w:hAnsi="Times New Roman" w:cs="Times New Roman"/>
          <w:u w:val="single"/>
        </w:rPr>
        <w:t>Nuisance:</w:t>
      </w:r>
      <w:r w:rsidRPr="004656EC">
        <w:rPr>
          <w:rFonts w:ascii="Times New Roman" w:hAnsi="Times New Roman" w:cs="Times New Roman"/>
        </w:rPr>
        <w:t xml:space="preserve"> Interference must be </w:t>
      </w:r>
      <w:r w:rsidRPr="004656EC">
        <w:rPr>
          <w:rFonts w:ascii="Times New Roman" w:hAnsi="Times New Roman" w:cs="Times New Roman"/>
          <w:i/>
        </w:rPr>
        <w:t>substantial</w:t>
      </w:r>
      <w:r w:rsidRPr="004656EC">
        <w:rPr>
          <w:rFonts w:ascii="Times New Roman" w:hAnsi="Times New Roman" w:cs="Times New Roman"/>
        </w:rPr>
        <w:t xml:space="preserve">. Unreasonable needs to be fought over (question of public policy and balancing social utility of defendants conduct and harm to plaintiff) </w:t>
      </w:r>
    </w:p>
    <w:p w14:paraId="7E0079B2" w14:textId="77777777" w:rsidR="004656EC" w:rsidRPr="004656EC" w:rsidRDefault="004656EC" w:rsidP="004656EC">
      <w:pPr>
        <w:pStyle w:val="ListParagraph"/>
        <w:numPr>
          <w:ilvl w:val="3"/>
          <w:numId w:val="1"/>
        </w:numPr>
        <w:rPr>
          <w:rFonts w:ascii="Times New Roman" w:hAnsi="Times New Roman" w:cs="Times New Roman"/>
          <w:b/>
        </w:rPr>
      </w:pPr>
      <w:r w:rsidRPr="004656EC">
        <w:rPr>
          <w:rFonts w:ascii="Times New Roman" w:hAnsi="Times New Roman" w:cs="Times New Roman"/>
          <w:b/>
        </w:rPr>
        <w:t>Exclusion and Personal Property</w:t>
      </w:r>
    </w:p>
    <w:p w14:paraId="73498D55" w14:textId="77777777" w:rsidR="004656EC" w:rsidRPr="004656EC" w:rsidRDefault="004656EC" w:rsidP="004656EC">
      <w:pPr>
        <w:pStyle w:val="ListParagraph"/>
        <w:numPr>
          <w:ilvl w:val="4"/>
          <w:numId w:val="1"/>
        </w:numPr>
        <w:rPr>
          <w:rFonts w:ascii="Times New Roman" w:hAnsi="Times New Roman" w:cs="Times New Roman"/>
          <w:b/>
          <w:u w:val="single"/>
        </w:rPr>
      </w:pPr>
      <w:r w:rsidRPr="004656EC">
        <w:rPr>
          <w:rFonts w:ascii="Times New Roman" w:hAnsi="Times New Roman" w:cs="Times New Roman"/>
        </w:rPr>
        <w:t xml:space="preserve">Right to exclude applies to personal property </w:t>
      </w:r>
    </w:p>
    <w:p w14:paraId="67BFF6D4" w14:textId="77777777" w:rsidR="004656EC" w:rsidRPr="004656EC" w:rsidRDefault="004656EC" w:rsidP="004656EC">
      <w:pPr>
        <w:pStyle w:val="ListParagraph"/>
        <w:numPr>
          <w:ilvl w:val="3"/>
          <w:numId w:val="1"/>
        </w:numPr>
        <w:rPr>
          <w:rFonts w:ascii="Times New Roman" w:hAnsi="Times New Roman" w:cs="Times New Roman"/>
          <w:b/>
          <w:u w:val="single"/>
        </w:rPr>
      </w:pPr>
      <w:r w:rsidRPr="008B3CBD">
        <w:rPr>
          <w:rFonts w:ascii="Times New Roman" w:hAnsi="Times New Roman" w:cs="Times New Roman"/>
          <w:b/>
          <w:i/>
        </w:rPr>
        <w:t>Ad Coelum</w:t>
      </w:r>
      <w:r>
        <w:rPr>
          <w:rFonts w:ascii="Times New Roman" w:hAnsi="Times New Roman" w:cs="Times New Roman"/>
          <w:b/>
        </w:rPr>
        <w:t xml:space="preserve"> Doctrine</w:t>
      </w:r>
    </w:p>
    <w:p w14:paraId="4A6D1415" w14:textId="77777777" w:rsidR="004656EC" w:rsidRPr="004656EC" w:rsidRDefault="004656EC" w:rsidP="004656EC">
      <w:pPr>
        <w:pStyle w:val="ListParagraph"/>
        <w:numPr>
          <w:ilvl w:val="4"/>
          <w:numId w:val="1"/>
        </w:numPr>
        <w:rPr>
          <w:rFonts w:ascii="Times New Roman" w:hAnsi="Times New Roman" w:cs="Times New Roman"/>
          <w:b/>
          <w:u w:val="single"/>
        </w:rPr>
      </w:pPr>
      <w:r>
        <w:rPr>
          <w:rFonts w:ascii="Times New Roman" w:hAnsi="Times New Roman" w:cs="Times New Roman"/>
        </w:rPr>
        <w:t>“Whoever owns the soil, it is theirs all the way up to heaven and down to hell”</w:t>
      </w:r>
    </w:p>
    <w:p w14:paraId="55A84723" w14:textId="77777777" w:rsidR="004656EC" w:rsidRPr="00450F11" w:rsidRDefault="00450F11" w:rsidP="004656EC">
      <w:pPr>
        <w:pStyle w:val="ListParagraph"/>
        <w:numPr>
          <w:ilvl w:val="4"/>
          <w:numId w:val="1"/>
        </w:numPr>
        <w:rPr>
          <w:rFonts w:ascii="Times New Roman" w:hAnsi="Times New Roman" w:cs="Times New Roman"/>
          <w:b/>
          <w:u w:val="single"/>
        </w:rPr>
      </w:pPr>
      <w:r>
        <w:rPr>
          <w:rFonts w:ascii="Times New Roman" w:hAnsi="Times New Roman" w:cs="Times New Roman"/>
        </w:rPr>
        <w:t xml:space="preserve">What you can make reasonable use of is yours </w:t>
      </w:r>
    </w:p>
    <w:p w14:paraId="33BDFDEE" w14:textId="77777777" w:rsidR="00450F11" w:rsidRPr="008B3CBD" w:rsidRDefault="00450F11" w:rsidP="00450F11">
      <w:pPr>
        <w:pStyle w:val="ListParagraph"/>
        <w:numPr>
          <w:ilvl w:val="5"/>
          <w:numId w:val="1"/>
        </w:numPr>
        <w:rPr>
          <w:rFonts w:ascii="Times New Roman" w:hAnsi="Times New Roman" w:cs="Times New Roman"/>
          <w:b/>
          <w:u w:val="single"/>
        </w:rPr>
      </w:pPr>
      <w:r w:rsidRPr="008B3CBD">
        <w:rPr>
          <w:rFonts w:ascii="Times New Roman" w:hAnsi="Times New Roman" w:cs="Times New Roman"/>
          <w:highlight w:val="yellow"/>
        </w:rPr>
        <w:t>Oil HYPO:</w:t>
      </w:r>
      <w:r>
        <w:rPr>
          <w:rFonts w:ascii="Times New Roman" w:hAnsi="Times New Roman" w:cs="Times New Roman"/>
        </w:rPr>
        <w:t xml:space="preserve"> </w:t>
      </w:r>
      <w:r w:rsidR="008B3CBD">
        <w:rPr>
          <w:rFonts w:ascii="Times New Roman" w:hAnsi="Times New Roman" w:cs="Times New Roman"/>
        </w:rPr>
        <w:t xml:space="preserve">Oil between two properties (under </w:t>
      </w:r>
      <w:r w:rsidR="008B3CBD">
        <w:rPr>
          <w:rFonts w:ascii="Times New Roman" w:hAnsi="Times New Roman" w:cs="Times New Roman"/>
          <w:i/>
        </w:rPr>
        <w:t>Ad Coelum</w:t>
      </w:r>
      <w:r w:rsidR="008B3CBD">
        <w:rPr>
          <w:rFonts w:ascii="Times New Roman" w:hAnsi="Times New Roman" w:cs="Times New Roman"/>
        </w:rPr>
        <w:t>)</w:t>
      </w:r>
    </w:p>
    <w:p w14:paraId="1AC362BD" w14:textId="77777777" w:rsidR="008B3CBD" w:rsidRPr="00450F11" w:rsidRDefault="008B3CBD" w:rsidP="008B3CBD">
      <w:pPr>
        <w:pStyle w:val="ListParagraph"/>
        <w:numPr>
          <w:ilvl w:val="6"/>
          <w:numId w:val="1"/>
        </w:numPr>
        <w:rPr>
          <w:rFonts w:ascii="Times New Roman" w:hAnsi="Times New Roman" w:cs="Times New Roman"/>
          <w:b/>
          <w:u w:val="single"/>
        </w:rPr>
      </w:pPr>
      <w:r>
        <w:rPr>
          <w:rFonts w:ascii="Times New Roman" w:hAnsi="Times New Roman" w:cs="Times New Roman"/>
        </w:rPr>
        <w:t>Own everything to the core, any oil taken from your property is theft. First come first serve. Incentives to take as much as you can</w:t>
      </w:r>
    </w:p>
    <w:p w14:paraId="54AFA6E1" w14:textId="77777777" w:rsidR="00450F11" w:rsidRPr="00450F11" w:rsidRDefault="00450F11" w:rsidP="00450F11">
      <w:pPr>
        <w:pStyle w:val="ListParagraph"/>
        <w:numPr>
          <w:ilvl w:val="2"/>
          <w:numId w:val="1"/>
        </w:numPr>
        <w:rPr>
          <w:rFonts w:ascii="Times New Roman" w:hAnsi="Times New Roman" w:cs="Times New Roman"/>
          <w:b/>
          <w:u w:val="single"/>
        </w:rPr>
      </w:pPr>
      <w:r>
        <w:rPr>
          <w:rFonts w:ascii="Times New Roman" w:hAnsi="Times New Roman" w:cs="Times New Roman"/>
          <w:b/>
        </w:rPr>
        <w:t>Right to Use</w:t>
      </w:r>
    </w:p>
    <w:p w14:paraId="71A1E4BF" w14:textId="77777777" w:rsidR="008B3CBD" w:rsidRPr="008B3CBD" w:rsidRDefault="008B3CBD" w:rsidP="008B3CBD">
      <w:pPr>
        <w:pStyle w:val="ListParagraph"/>
        <w:numPr>
          <w:ilvl w:val="3"/>
          <w:numId w:val="1"/>
        </w:numPr>
        <w:rPr>
          <w:rFonts w:ascii="Times New Roman" w:hAnsi="Times New Roman" w:cs="Times New Roman"/>
          <w:b/>
          <w:u w:val="single"/>
        </w:rPr>
      </w:pPr>
      <w:r>
        <w:rPr>
          <w:rFonts w:ascii="Times New Roman" w:hAnsi="Times New Roman" w:cs="Times New Roman"/>
        </w:rPr>
        <w:t xml:space="preserve">One must not use property in a manner that causes </w:t>
      </w:r>
      <w:r>
        <w:rPr>
          <w:rFonts w:ascii="Times New Roman" w:hAnsi="Times New Roman" w:cs="Times New Roman"/>
          <w:u w:val="single"/>
        </w:rPr>
        <w:t>unreasonable</w:t>
      </w:r>
      <w:r>
        <w:rPr>
          <w:rFonts w:ascii="Times New Roman" w:hAnsi="Times New Roman" w:cs="Times New Roman"/>
        </w:rPr>
        <w:t xml:space="preserve"> harm to the use and enjoyment of another’s land</w:t>
      </w:r>
    </w:p>
    <w:p w14:paraId="6AD15983" w14:textId="77777777" w:rsidR="008B3CBD" w:rsidRPr="008B3CBD" w:rsidRDefault="008B3CBD" w:rsidP="008B3CBD">
      <w:pPr>
        <w:pStyle w:val="ListParagraph"/>
        <w:numPr>
          <w:ilvl w:val="4"/>
          <w:numId w:val="1"/>
        </w:numPr>
        <w:rPr>
          <w:rFonts w:ascii="Times New Roman" w:hAnsi="Times New Roman" w:cs="Times New Roman"/>
          <w:b/>
          <w:u w:val="single"/>
        </w:rPr>
      </w:pPr>
      <w:r>
        <w:rPr>
          <w:rFonts w:ascii="Times New Roman" w:hAnsi="Times New Roman" w:cs="Times New Roman"/>
        </w:rPr>
        <w:t xml:space="preserve">To assess unreasonableness, you measure harm to plaintiff and social utility of defendant’s conduct </w:t>
      </w:r>
    </w:p>
    <w:p w14:paraId="7C63E69B" w14:textId="77777777" w:rsidR="008B3CBD" w:rsidRPr="008B3CBD" w:rsidRDefault="008B3CBD" w:rsidP="008B3CBD">
      <w:pPr>
        <w:pStyle w:val="ListParagraph"/>
        <w:numPr>
          <w:ilvl w:val="5"/>
          <w:numId w:val="1"/>
        </w:numPr>
        <w:rPr>
          <w:rFonts w:ascii="Times New Roman" w:hAnsi="Times New Roman" w:cs="Times New Roman"/>
          <w:b/>
          <w:u w:val="single"/>
        </w:rPr>
      </w:pPr>
      <w:r>
        <w:rPr>
          <w:rFonts w:ascii="Times New Roman" w:hAnsi="Times New Roman" w:cs="Times New Roman"/>
          <w:u w:val="single"/>
        </w:rPr>
        <w:t>Spite Fence:</w:t>
      </w:r>
      <w:r>
        <w:rPr>
          <w:rFonts w:ascii="Times New Roman" w:hAnsi="Times New Roman" w:cs="Times New Roman"/>
        </w:rPr>
        <w:t xml:space="preserve"> If the social utility is just harm to plaintiff, social utility is 0. The erection of a fence for no other reason than malice is not a social utility, so when balanced against harm to plaintiff which was substantial, the fence will fail (</w:t>
      </w:r>
      <w:r>
        <w:rPr>
          <w:rFonts w:ascii="Times New Roman" w:hAnsi="Times New Roman" w:cs="Times New Roman"/>
          <w:i/>
        </w:rPr>
        <w:t>Burke v. Smith</w:t>
      </w:r>
      <w:r>
        <w:rPr>
          <w:rFonts w:ascii="Times New Roman" w:hAnsi="Times New Roman" w:cs="Times New Roman"/>
        </w:rPr>
        <w:t>)</w:t>
      </w:r>
    </w:p>
    <w:p w14:paraId="1F92B76E" w14:textId="77777777" w:rsidR="008B3CBD" w:rsidRPr="008B3CBD" w:rsidRDefault="008B3CBD" w:rsidP="008B3CBD">
      <w:pPr>
        <w:pStyle w:val="ListParagraph"/>
        <w:numPr>
          <w:ilvl w:val="2"/>
          <w:numId w:val="1"/>
        </w:numPr>
        <w:rPr>
          <w:rFonts w:ascii="Times New Roman" w:hAnsi="Times New Roman" w:cs="Times New Roman"/>
          <w:b/>
          <w:u w:val="single"/>
        </w:rPr>
      </w:pPr>
      <w:r>
        <w:rPr>
          <w:rFonts w:ascii="Times New Roman" w:hAnsi="Times New Roman" w:cs="Times New Roman"/>
          <w:b/>
        </w:rPr>
        <w:t>Right to Destroy</w:t>
      </w:r>
    </w:p>
    <w:p w14:paraId="5A93B8D2" w14:textId="77777777" w:rsidR="008B3CBD" w:rsidRPr="008B3CBD" w:rsidRDefault="008B3CBD" w:rsidP="008B3CBD">
      <w:pPr>
        <w:pStyle w:val="ListParagraph"/>
        <w:numPr>
          <w:ilvl w:val="3"/>
          <w:numId w:val="1"/>
        </w:numPr>
        <w:rPr>
          <w:rFonts w:ascii="Times New Roman" w:hAnsi="Times New Roman" w:cs="Times New Roman"/>
          <w:b/>
          <w:u w:val="single"/>
        </w:rPr>
      </w:pPr>
      <w:r>
        <w:rPr>
          <w:rFonts w:ascii="Times New Roman" w:hAnsi="Times New Roman" w:cs="Times New Roman"/>
        </w:rPr>
        <w:t>Have to look at the property interest</w:t>
      </w:r>
    </w:p>
    <w:p w14:paraId="70264387" w14:textId="77777777" w:rsidR="008B3CBD" w:rsidRPr="008B3CBD" w:rsidRDefault="008B3CBD" w:rsidP="008B3CBD">
      <w:pPr>
        <w:pStyle w:val="ListParagraph"/>
        <w:numPr>
          <w:ilvl w:val="2"/>
          <w:numId w:val="1"/>
        </w:numPr>
        <w:rPr>
          <w:rFonts w:ascii="Times New Roman" w:hAnsi="Times New Roman" w:cs="Times New Roman"/>
          <w:b/>
          <w:u w:val="single"/>
        </w:rPr>
      </w:pPr>
      <w:r>
        <w:rPr>
          <w:rFonts w:ascii="Times New Roman" w:hAnsi="Times New Roman" w:cs="Times New Roman"/>
          <w:b/>
        </w:rPr>
        <w:t>Limitation of Bundle of Sticks Metaphor</w:t>
      </w:r>
    </w:p>
    <w:p w14:paraId="06F979D3" w14:textId="77777777" w:rsidR="008B3CBD" w:rsidRPr="00ED65FB" w:rsidRDefault="008B3CBD" w:rsidP="008B3CBD">
      <w:pPr>
        <w:pStyle w:val="ListParagraph"/>
        <w:numPr>
          <w:ilvl w:val="3"/>
          <w:numId w:val="1"/>
        </w:numPr>
        <w:rPr>
          <w:rFonts w:ascii="Times New Roman" w:hAnsi="Times New Roman" w:cs="Times New Roman"/>
          <w:b/>
          <w:u w:val="single"/>
        </w:rPr>
      </w:pPr>
      <w:r>
        <w:rPr>
          <w:rFonts w:ascii="Times New Roman" w:hAnsi="Times New Roman" w:cs="Times New Roman"/>
        </w:rPr>
        <w:t xml:space="preserve">Some commentators believe metaphor furthers formalistic conception of property and does not adequately convey the way property rights evolve over time and have to be tailored to balance private and public interests </w:t>
      </w:r>
    </w:p>
    <w:p w14:paraId="2BC336CC" w14:textId="77777777" w:rsidR="00ED65FB" w:rsidRDefault="00ED65FB" w:rsidP="00ED65FB">
      <w:pPr>
        <w:pStyle w:val="ListParagraph"/>
        <w:numPr>
          <w:ilvl w:val="1"/>
          <w:numId w:val="1"/>
        </w:numPr>
        <w:rPr>
          <w:rFonts w:ascii="Times New Roman" w:hAnsi="Times New Roman" w:cs="Times New Roman"/>
          <w:b/>
          <w:color w:val="FF0000"/>
          <w:sz w:val="24"/>
          <w:szCs w:val="24"/>
        </w:rPr>
      </w:pPr>
      <w:r w:rsidRPr="00ED65FB">
        <w:rPr>
          <w:rFonts w:ascii="Times New Roman" w:hAnsi="Times New Roman" w:cs="Times New Roman"/>
          <w:b/>
          <w:color w:val="FF0000"/>
          <w:sz w:val="24"/>
          <w:szCs w:val="24"/>
        </w:rPr>
        <w:t>Property Acquisition</w:t>
      </w:r>
    </w:p>
    <w:p w14:paraId="7B19EADA" w14:textId="77777777" w:rsidR="00232E9D" w:rsidRPr="00821F0E" w:rsidRDefault="00232E9D" w:rsidP="00232E9D">
      <w:pPr>
        <w:pStyle w:val="ListParagraph"/>
        <w:numPr>
          <w:ilvl w:val="2"/>
          <w:numId w:val="1"/>
        </w:numPr>
        <w:rPr>
          <w:rFonts w:ascii="Times New Roman" w:hAnsi="Times New Roman" w:cs="Times New Roman"/>
          <w:b/>
          <w:color w:val="FF0000"/>
          <w:sz w:val="24"/>
          <w:szCs w:val="24"/>
        </w:rPr>
      </w:pPr>
      <w:r>
        <w:rPr>
          <w:rFonts w:ascii="Times New Roman" w:hAnsi="Times New Roman" w:cs="Times New Roman"/>
          <w:b/>
        </w:rPr>
        <w:t xml:space="preserve">Res Nullius </w:t>
      </w:r>
    </w:p>
    <w:p w14:paraId="2C53969F" w14:textId="77777777" w:rsidR="006514EE" w:rsidRPr="006514EE" w:rsidRDefault="00821F0E" w:rsidP="00821F0E">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rPr>
        <w:t xml:space="preserve">Acquiring rights to property </w:t>
      </w:r>
      <w:r w:rsidR="006514EE">
        <w:rPr>
          <w:rFonts w:ascii="Times New Roman" w:hAnsi="Times New Roman" w:cs="Times New Roman"/>
        </w:rPr>
        <w:t>where the true owner is unknown</w:t>
      </w:r>
    </w:p>
    <w:p w14:paraId="1DC61B1E" w14:textId="77777777" w:rsidR="00821F0E" w:rsidRPr="00821F0E" w:rsidRDefault="006514EE" w:rsidP="00821F0E">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rPr>
        <w:t xml:space="preserve">Importance of </w:t>
      </w:r>
      <w:r>
        <w:rPr>
          <w:rFonts w:ascii="Times New Roman" w:hAnsi="Times New Roman" w:cs="Times New Roman"/>
          <w:i/>
        </w:rPr>
        <w:t>possession</w:t>
      </w:r>
      <w:r>
        <w:rPr>
          <w:rFonts w:ascii="Times New Roman" w:hAnsi="Times New Roman" w:cs="Times New Roman"/>
        </w:rPr>
        <w:t xml:space="preserve"> in establishing a legal right to property</w:t>
      </w:r>
      <w:r w:rsidR="00821F0E">
        <w:rPr>
          <w:rFonts w:ascii="Times New Roman" w:hAnsi="Times New Roman" w:cs="Times New Roman"/>
        </w:rPr>
        <w:t xml:space="preserve"> </w:t>
      </w:r>
    </w:p>
    <w:p w14:paraId="540B2111" w14:textId="77777777" w:rsidR="00821F0E" w:rsidRPr="00821F0E" w:rsidRDefault="00821F0E" w:rsidP="00821F0E">
      <w:pPr>
        <w:pStyle w:val="ListParagraph"/>
        <w:numPr>
          <w:ilvl w:val="2"/>
          <w:numId w:val="1"/>
        </w:numPr>
        <w:rPr>
          <w:rFonts w:ascii="Times New Roman" w:hAnsi="Times New Roman" w:cs="Times New Roman"/>
          <w:b/>
          <w:color w:val="FF0000"/>
          <w:sz w:val="24"/>
          <w:szCs w:val="24"/>
        </w:rPr>
      </w:pPr>
      <w:r>
        <w:rPr>
          <w:rFonts w:ascii="Times New Roman" w:hAnsi="Times New Roman" w:cs="Times New Roman"/>
          <w:b/>
        </w:rPr>
        <w:t>Law of Finders</w:t>
      </w:r>
    </w:p>
    <w:p w14:paraId="4A007AD7" w14:textId="77777777" w:rsidR="00821F0E" w:rsidRPr="00433F8A" w:rsidRDefault="00821F0E" w:rsidP="00821F0E">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rPr>
        <w:t>Where owner is unknown</w:t>
      </w:r>
    </w:p>
    <w:p w14:paraId="0F757901" w14:textId="77777777" w:rsidR="00433F8A" w:rsidRPr="00433F8A" w:rsidRDefault="00433F8A" w:rsidP="00821F0E">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b/>
        </w:rPr>
        <w:t>Note:</w:t>
      </w:r>
      <w:r>
        <w:rPr>
          <w:rFonts w:ascii="Times New Roman" w:hAnsi="Times New Roman" w:cs="Times New Roman"/>
        </w:rPr>
        <w:t xml:space="preserve"> Burden of showing title</w:t>
      </w:r>
    </w:p>
    <w:p w14:paraId="28AFC83F" w14:textId="77777777" w:rsidR="00433F8A" w:rsidRPr="00821F0E" w:rsidRDefault="00433F8A" w:rsidP="00433F8A">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rPr>
        <w:t xml:space="preserve">One attempting to divest another of personal property has the burden of showing title and the right to do so. Possession plus a claim of title is prima facie evidence of title and ownership. </w:t>
      </w:r>
    </w:p>
    <w:p w14:paraId="7AA1EB28" w14:textId="77777777" w:rsidR="00821F0E" w:rsidRPr="00821F0E" w:rsidRDefault="00821F0E" w:rsidP="00821F0E">
      <w:pPr>
        <w:pStyle w:val="ListParagraph"/>
        <w:numPr>
          <w:ilvl w:val="2"/>
          <w:numId w:val="1"/>
        </w:numPr>
        <w:rPr>
          <w:rFonts w:ascii="Times New Roman" w:hAnsi="Times New Roman" w:cs="Times New Roman"/>
          <w:b/>
          <w:color w:val="FF0000"/>
          <w:sz w:val="24"/>
          <w:szCs w:val="24"/>
        </w:rPr>
      </w:pPr>
      <w:r>
        <w:rPr>
          <w:rFonts w:ascii="Times New Roman" w:hAnsi="Times New Roman" w:cs="Times New Roman"/>
          <w:b/>
        </w:rPr>
        <w:t>Law of Adverse Possession</w:t>
      </w:r>
    </w:p>
    <w:p w14:paraId="30C7484E" w14:textId="77777777" w:rsidR="00821F0E" w:rsidRPr="00374F16" w:rsidRDefault="00821F0E" w:rsidP="00821F0E">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rPr>
        <w:t>Doctrine that allows true owner to be divested of ownership by virtue of another’s occupancy over a long period of time</w:t>
      </w:r>
    </w:p>
    <w:p w14:paraId="682DAC07" w14:textId="77777777" w:rsidR="00374F16" w:rsidRPr="00374F16" w:rsidRDefault="00374F16" w:rsidP="00374F16">
      <w:pPr>
        <w:pStyle w:val="ListParagraph"/>
        <w:numPr>
          <w:ilvl w:val="2"/>
          <w:numId w:val="1"/>
        </w:numPr>
        <w:rPr>
          <w:rFonts w:ascii="Times New Roman" w:hAnsi="Times New Roman" w:cs="Times New Roman"/>
          <w:b/>
          <w:color w:val="FF0000"/>
          <w:sz w:val="24"/>
          <w:szCs w:val="24"/>
        </w:rPr>
      </w:pPr>
      <w:r>
        <w:rPr>
          <w:rFonts w:ascii="Times New Roman" w:hAnsi="Times New Roman" w:cs="Times New Roman"/>
          <w:b/>
        </w:rPr>
        <w:t>Ownership</w:t>
      </w:r>
    </w:p>
    <w:p w14:paraId="3B2D84A0" w14:textId="77777777" w:rsidR="00374F16" w:rsidRPr="00374F16" w:rsidRDefault="00374F16" w:rsidP="00374F16">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rPr>
        <w:t xml:space="preserve">A thing capable of ownership but not then owned belongs to the person who acquires actual or constructive </w:t>
      </w:r>
      <w:r>
        <w:rPr>
          <w:rFonts w:ascii="Times New Roman" w:hAnsi="Times New Roman" w:cs="Times New Roman"/>
          <w:b/>
          <w:i/>
        </w:rPr>
        <w:t>dominion and control</w:t>
      </w:r>
      <w:r>
        <w:rPr>
          <w:rFonts w:ascii="Times New Roman" w:hAnsi="Times New Roman" w:cs="Times New Roman"/>
          <w:b/>
        </w:rPr>
        <w:t xml:space="preserve"> </w:t>
      </w:r>
      <w:r>
        <w:rPr>
          <w:rFonts w:ascii="Times New Roman" w:hAnsi="Times New Roman" w:cs="Times New Roman"/>
        </w:rPr>
        <w:t xml:space="preserve">over it and has the </w:t>
      </w:r>
      <w:r>
        <w:rPr>
          <w:rFonts w:ascii="Times New Roman" w:hAnsi="Times New Roman" w:cs="Times New Roman"/>
          <w:b/>
          <w:i/>
        </w:rPr>
        <w:t>intent</w:t>
      </w:r>
      <w:r>
        <w:rPr>
          <w:rFonts w:ascii="Times New Roman" w:hAnsi="Times New Roman" w:cs="Times New Roman"/>
          <w:i/>
        </w:rPr>
        <w:t xml:space="preserve"> </w:t>
      </w:r>
      <w:r w:rsidRPr="00374F16">
        <w:rPr>
          <w:rFonts w:ascii="Times New Roman" w:hAnsi="Times New Roman" w:cs="Times New Roman"/>
        </w:rPr>
        <w:t>to assert ownership over it</w:t>
      </w:r>
    </w:p>
    <w:p w14:paraId="5C45C02C" w14:textId="77777777" w:rsidR="00821F0E" w:rsidRPr="00821F0E" w:rsidRDefault="00821F0E" w:rsidP="00821F0E">
      <w:pPr>
        <w:pStyle w:val="ListParagraph"/>
        <w:numPr>
          <w:ilvl w:val="2"/>
          <w:numId w:val="1"/>
        </w:numPr>
        <w:rPr>
          <w:rFonts w:ascii="Times New Roman" w:hAnsi="Times New Roman" w:cs="Times New Roman"/>
          <w:b/>
          <w:color w:val="FF0000"/>
          <w:sz w:val="24"/>
          <w:szCs w:val="24"/>
        </w:rPr>
      </w:pPr>
      <w:r>
        <w:rPr>
          <w:rFonts w:ascii="Times New Roman" w:hAnsi="Times New Roman" w:cs="Times New Roman"/>
          <w:b/>
        </w:rPr>
        <w:t>Rule of Capture</w:t>
      </w:r>
    </w:p>
    <w:p w14:paraId="7AEA2DD9" w14:textId="77777777" w:rsidR="006514EE" w:rsidRPr="006514EE" w:rsidRDefault="006514EE" w:rsidP="00821F0E">
      <w:pPr>
        <w:pStyle w:val="ListParagraph"/>
        <w:numPr>
          <w:ilvl w:val="3"/>
          <w:numId w:val="1"/>
        </w:numPr>
        <w:rPr>
          <w:rFonts w:ascii="Times New Roman" w:hAnsi="Times New Roman" w:cs="Times New Roman"/>
          <w:b/>
          <w:color w:val="FF0000"/>
          <w:sz w:val="24"/>
          <w:szCs w:val="24"/>
        </w:rPr>
      </w:pPr>
      <w:r w:rsidRPr="006514EE">
        <w:rPr>
          <w:rFonts w:ascii="Times New Roman" w:hAnsi="Times New Roman" w:cs="Times New Roman"/>
          <w:u w:val="single"/>
        </w:rPr>
        <w:t>Rule:</w:t>
      </w:r>
      <w:r>
        <w:rPr>
          <w:rFonts w:ascii="Times New Roman" w:hAnsi="Times New Roman" w:cs="Times New Roman"/>
        </w:rPr>
        <w:t xml:space="preserve"> First possessor wins</w:t>
      </w:r>
      <w:r w:rsidR="00240EA9">
        <w:rPr>
          <w:rFonts w:ascii="Times New Roman" w:hAnsi="Times New Roman" w:cs="Times New Roman"/>
        </w:rPr>
        <w:t xml:space="preserve">. The </w:t>
      </w:r>
      <w:r w:rsidR="00240EA9">
        <w:rPr>
          <w:rFonts w:ascii="Times New Roman" w:hAnsi="Times New Roman" w:cs="Times New Roman"/>
          <w:b/>
          <w:i/>
        </w:rPr>
        <w:t>Rule of Capture</w:t>
      </w:r>
      <w:r w:rsidR="00240EA9">
        <w:rPr>
          <w:rFonts w:ascii="Times New Roman" w:hAnsi="Times New Roman" w:cs="Times New Roman"/>
          <w:b/>
        </w:rPr>
        <w:t xml:space="preserve"> </w:t>
      </w:r>
      <w:r w:rsidR="00240EA9">
        <w:rPr>
          <w:rFonts w:ascii="Times New Roman" w:hAnsi="Times New Roman" w:cs="Times New Roman"/>
        </w:rPr>
        <w:t xml:space="preserve">awards ownership to the first person to acquire possession of unowned property, called </w:t>
      </w:r>
      <w:r w:rsidR="00240EA9">
        <w:rPr>
          <w:rFonts w:ascii="Times New Roman" w:hAnsi="Times New Roman" w:cs="Times New Roman"/>
          <w:b/>
          <w:i/>
        </w:rPr>
        <w:t xml:space="preserve">res nullius </w:t>
      </w:r>
    </w:p>
    <w:p w14:paraId="04EDE42F" w14:textId="77777777" w:rsidR="006514EE" w:rsidRPr="006514EE" w:rsidRDefault="006514EE" w:rsidP="00240EA9">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rPr>
        <w:t>To what degree of possession is sufficient?</w:t>
      </w:r>
    </w:p>
    <w:p w14:paraId="3557866A" w14:textId="77777777" w:rsidR="00240EA9" w:rsidRDefault="008708F5" w:rsidP="00240EA9">
      <w:pPr>
        <w:pStyle w:val="ListParagraph"/>
        <w:numPr>
          <w:ilvl w:val="5"/>
          <w:numId w:val="1"/>
        </w:numPr>
        <w:rPr>
          <w:rFonts w:ascii="Times New Roman" w:hAnsi="Times New Roman" w:cs="Times New Roman"/>
        </w:rPr>
      </w:pPr>
      <w:r w:rsidRPr="008708F5">
        <w:rPr>
          <w:rFonts w:ascii="Times New Roman" w:hAnsi="Times New Roman" w:cs="Times New Roman"/>
          <w:highlight w:val="yellow"/>
        </w:rPr>
        <w:t>Gold Standard:</w:t>
      </w:r>
      <w:r>
        <w:rPr>
          <w:rFonts w:ascii="Times New Roman" w:hAnsi="Times New Roman" w:cs="Times New Roman"/>
        </w:rPr>
        <w:t xml:space="preserve"> Actual Possession</w:t>
      </w:r>
    </w:p>
    <w:p w14:paraId="79CC51D8" w14:textId="77777777" w:rsidR="00240EA9" w:rsidRPr="00240EA9" w:rsidRDefault="00240EA9" w:rsidP="00240EA9">
      <w:pPr>
        <w:pStyle w:val="ListParagraph"/>
        <w:numPr>
          <w:ilvl w:val="5"/>
          <w:numId w:val="1"/>
        </w:numPr>
        <w:rPr>
          <w:rFonts w:ascii="Times New Roman" w:hAnsi="Times New Roman" w:cs="Times New Roman"/>
        </w:rPr>
      </w:pPr>
      <w:r w:rsidRPr="00240EA9">
        <w:rPr>
          <w:rFonts w:ascii="Times New Roman" w:eastAsia="Times New Roman" w:hAnsi="Times New Roman" w:cs="Times New Roman"/>
        </w:rPr>
        <w:t xml:space="preserve">What constitutes sufficient possession in a particular context may depend on custom and policy goals such as certainty, fairness, and economic efficiency. </w:t>
      </w:r>
      <w:r w:rsidRPr="00240EA9">
        <w:rPr>
          <w:rFonts w:ascii="Times New Roman" w:eastAsia="Times New Roman" w:hAnsi="Times New Roman" w:cs="Times New Roman"/>
          <w:b/>
          <w:bCs/>
          <w:i/>
          <w:iCs/>
        </w:rPr>
        <w:t>Constructive possession</w:t>
      </w:r>
      <w:r w:rsidRPr="00240EA9">
        <w:rPr>
          <w:rFonts w:ascii="Times New Roman" w:eastAsia="Times New Roman" w:hAnsi="Times New Roman" w:cs="Times New Roman"/>
        </w:rPr>
        <w:t xml:space="preserve"> may be sufficient in some circumstances.</w:t>
      </w:r>
    </w:p>
    <w:p w14:paraId="2E6CB44B" w14:textId="77777777" w:rsidR="008708F5" w:rsidRDefault="008708F5" w:rsidP="00240EA9">
      <w:pPr>
        <w:pStyle w:val="ListParagraph"/>
        <w:numPr>
          <w:ilvl w:val="4"/>
          <w:numId w:val="1"/>
        </w:numPr>
        <w:rPr>
          <w:rFonts w:ascii="Times New Roman" w:hAnsi="Times New Roman" w:cs="Times New Roman"/>
        </w:rPr>
      </w:pPr>
      <w:r>
        <w:rPr>
          <w:rFonts w:ascii="Times New Roman" w:hAnsi="Times New Roman" w:cs="Times New Roman"/>
        </w:rPr>
        <w:t>Anytime you deviate from the gold standard of actual possession you better have a good reason. Look to the gold standard and ask why it doesn’t work in the situation</w:t>
      </w:r>
    </w:p>
    <w:p w14:paraId="1B4D7F95" w14:textId="77777777" w:rsidR="008708F5" w:rsidRDefault="008708F5" w:rsidP="00240EA9">
      <w:pPr>
        <w:pStyle w:val="ListParagraph"/>
        <w:numPr>
          <w:ilvl w:val="5"/>
          <w:numId w:val="1"/>
        </w:numPr>
        <w:rPr>
          <w:rFonts w:ascii="Times New Roman" w:hAnsi="Times New Roman" w:cs="Times New Roman"/>
        </w:rPr>
      </w:pPr>
      <w:r>
        <w:rPr>
          <w:rFonts w:ascii="Times New Roman" w:hAnsi="Times New Roman" w:cs="Times New Roman"/>
        </w:rPr>
        <w:t xml:space="preserve">Resources cannot have rule of capture applied </w:t>
      </w:r>
    </w:p>
    <w:p w14:paraId="072444E9" w14:textId="77777777" w:rsidR="008708F5" w:rsidRPr="006514EE" w:rsidRDefault="008708F5" w:rsidP="00240EA9">
      <w:pPr>
        <w:pStyle w:val="ListParagraph"/>
        <w:numPr>
          <w:ilvl w:val="4"/>
          <w:numId w:val="1"/>
        </w:numPr>
        <w:rPr>
          <w:rFonts w:ascii="Times New Roman" w:hAnsi="Times New Roman" w:cs="Times New Roman"/>
        </w:rPr>
      </w:pPr>
      <w:r>
        <w:rPr>
          <w:rFonts w:ascii="Times New Roman" w:hAnsi="Times New Roman" w:cs="Times New Roman"/>
        </w:rPr>
        <w:t>Then ask if your alternative rule promotes the standards of property law</w:t>
      </w:r>
    </w:p>
    <w:p w14:paraId="15744097" w14:textId="77777777" w:rsidR="00821F0E" w:rsidRPr="00821F0E" w:rsidRDefault="00821F0E" w:rsidP="00240EA9">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rPr>
        <w:t>Governs allocation of res nullius; awards ownership to 1</w:t>
      </w:r>
      <w:r w:rsidRPr="00821F0E">
        <w:rPr>
          <w:rFonts w:ascii="Times New Roman" w:hAnsi="Times New Roman" w:cs="Times New Roman"/>
          <w:vertAlign w:val="superscript"/>
        </w:rPr>
        <w:t>st</w:t>
      </w:r>
      <w:r>
        <w:rPr>
          <w:rFonts w:ascii="Times New Roman" w:hAnsi="Times New Roman" w:cs="Times New Roman"/>
        </w:rPr>
        <w:t xml:space="preserve"> possessor; basis of allocation of property in water, oil and gas, fisheries, initial allocation of domain names on the internet</w:t>
      </w:r>
    </w:p>
    <w:p w14:paraId="27DE9F33" w14:textId="77777777" w:rsidR="00821F0E" w:rsidRPr="006514EE" w:rsidRDefault="00821F0E" w:rsidP="00821F0E">
      <w:pPr>
        <w:pStyle w:val="ListParagraph"/>
        <w:numPr>
          <w:ilvl w:val="3"/>
          <w:numId w:val="1"/>
        </w:numPr>
        <w:rPr>
          <w:rFonts w:ascii="Times New Roman" w:hAnsi="Times New Roman" w:cs="Times New Roman"/>
          <w:b/>
          <w:color w:val="FF0000"/>
          <w:sz w:val="24"/>
          <w:szCs w:val="24"/>
        </w:rPr>
      </w:pPr>
      <w:r w:rsidRPr="006514EE">
        <w:rPr>
          <w:rFonts w:ascii="Times New Roman" w:hAnsi="Times New Roman" w:cs="Times New Roman"/>
          <w:u w:val="single"/>
        </w:rPr>
        <w:t>Constructive Possession</w:t>
      </w:r>
      <w:r w:rsidR="006514EE" w:rsidRPr="006514EE">
        <w:rPr>
          <w:rFonts w:ascii="Times New Roman" w:hAnsi="Times New Roman" w:cs="Times New Roman"/>
          <w:u w:val="single"/>
        </w:rPr>
        <w:t>:</w:t>
      </w:r>
      <w:r w:rsidR="006514EE">
        <w:rPr>
          <w:rFonts w:ascii="Times New Roman" w:hAnsi="Times New Roman" w:cs="Times New Roman"/>
        </w:rPr>
        <w:t xml:space="preserve"> </w:t>
      </w:r>
      <w:r>
        <w:rPr>
          <w:rFonts w:ascii="Times New Roman" w:hAnsi="Times New Roman" w:cs="Times New Roman"/>
        </w:rPr>
        <w:t>being in a position to exercise dominion or control over a thing</w:t>
      </w:r>
    </w:p>
    <w:p w14:paraId="228E1FCD" w14:textId="77777777" w:rsidR="006514EE" w:rsidRPr="00821F0E" w:rsidRDefault="006514EE" w:rsidP="006514EE">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i/>
        </w:rPr>
        <w:t>Consecutive:</w:t>
      </w:r>
      <w:r>
        <w:rPr>
          <w:rFonts w:ascii="Times New Roman" w:hAnsi="Times New Roman" w:cs="Times New Roman"/>
        </w:rPr>
        <w:t xml:space="preserve"> “Deemed to be, by operation of law”</w:t>
      </w:r>
    </w:p>
    <w:p w14:paraId="4166BEC2" w14:textId="77777777" w:rsidR="00821F0E" w:rsidRPr="00821F0E" w:rsidRDefault="00821F0E" w:rsidP="00821F0E">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u w:val="single"/>
        </w:rPr>
        <w:t>Fugitive Resources:</w:t>
      </w:r>
      <w:r>
        <w:rPr>
          <w:rFonts w:ascii="Times New Roman" w:hAnsi="Times New Roman" w:cs="Times New Roman"/>
        </w:rPr>
        <w:t xml:space="preserve"> Things that do not stay in one place and therefore cannot be considered part of any particular land</w:t>
      </w:r>
    </w:p>
    <w:p w14:paraId="1DB0F6AA" w14:textId="77777777" w:rsidR="00821F0E" w:rsidRPr="006514EE" w:rsidRDefault="00821F0E" w:rsidP="00821F0E">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rPr>
        <w:t xml:space="preserve">Relates to wild animals </w:t>
      </w:r>
    </w:p>
    <w:p w14:paraId="28F39799" w14:textId="77777777" w:rsidR="006514EE" w:rsidRPr="006514EE" w:rsidRDefault="00374F16" w:rsidP="006514EE">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b/>
        </w:rPr>
        <w:t xml:space="preserve">Animals- </w:t>
      </w:r>
      <w:r w:rsidR="006514EE">
        <w:rPr>
          <w:rFonts w:ascii="Times New Roman" w:hAnsi="Times New Roman" w:cs="Times New Roman"/>
          <w:b/>
        </w:rPr>
        <w:t>Possession (</w:t>
      </w:r>
      <w:r w:rsidR="006514EE">
        <w:rPr>
          <w:rFonts w:ascii="Times New Roman" w:hAnsi="Times New Roman" w:cs="Times New Roman"/>
          <w:b/>
          <w:i/>
        </w:rPr>
        <w:t>Post v. Pierson</w:t>
      </w:r>
      <w:r w:rsidR="006514EE">
        <w:rPr>
          <w:rFonts w:ascii="Times New Roman" w:hAnsi="Times New Roman" w:cs="Times New Roman"/>
          <w:b/>
        </w:rPr>
        <w:t>)</w:t>
      </w:r>
    </w:p>
    <w:p w14:paraId="240B9922" w14:textId="77777777" w:rsidR="00433F8A" w:rsidRPr="00433F8A" w:rsidRDefault="00433F8A" w:rsidP="006514EE">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rPr>
        <w:t xml:space="preserve">Wild Animals (ferae naturae) in their natural state are </w:t>
      </w:r>
      <w:r>
        <w:rPr>
          <w:rFonts w:ascii="Times New Roman" w:hAnsi="Times New Roman" w:cs="Times New Roman"/>
          <w:b/>
          <w:i/>
        </w:rPr>
        <w:t>unowned</w:t>
      </w:r>
      <w:r>
        <w:rPr>
          <w:rFonts w:ascii="Times New Roman" w:hAnsi="Times New Roman" w:cs="Times New Roman"/>
        </w:rPr>
        <w:t xml:space="preserve">. They become private property upon being reduced to possession. </w:t>
      </w:r>
    </w:p>
    <w:p w14:paraId="6BFE6AF1" w14:textId="77777777" w:rsidR="006514EE" w:rsidRPr="006514EE" w:rsidRDefault="006514EE" w:rsidP="006514EE">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rPr>
        <w:t>First sight</w:t>
      </w:r>
      <w:r w:rsidRPr="006514EE">
        <w:rPr>
          <w:rFonts w:ascii="Times New Roman" w:hAnsi="Times New Roman" w:cs="Times New Roman"/>
        </w:rPr>
        <w:sym w:font="Wingdings" w:char="F0E0"/>
      </w:r>
      <w:r>
        <w:rPr>
          <w:rFonts w:ascii="Times New Roman" w:hAnsi="Times New Roman" w:cs="Times New Roman"/>
        </w:rPr>
        <w:t xml:space="preserve"> Mere Pursuit</w:t>
      </w:r>
      <w:r w:rsidRPr="006514EE">
        <w:rPr>
          <w:rFonts w:ascii="Times New Roman" w:hAnsi="Times New Roman" w:cs="Times New Roman"/>
        </w:rPr>
        <w:sym w:font="Wingdings" w:char="F0E0"/>
      </w:r>
      <w:r>
        <w:rPr>
          <w:rFonts w:ascii="Times New Roman" w:hAnsi="Times New Roman" w:cs="Times New Roman"/>
        </w:rPr>
        <w:t xml:space="preserve"> “Hot” Pursuit</w:t>
      </w:r>
      <w:r w:rsidRPr="006514EE">
        <w:rPr>
          <w:rFonts w:ascii="Times New Roman" w:hAnsi="Times New Roman" w:cs="Times New Roman"/>
        </w:rPr>
        <w:sym w:font="Wingdings" w:char="F0E0"/>
      </w:r>
      <w:r>
        <w:rPr>
          <w:rFonts w:ascii="Times New Roman" w:hAnsi="Times New Roman" w:cs="Times New Roman"/>
        </w:rPr>
        <w:t xml:space="preserve"> Wounding</w:t>
      </w:r>
      <w:r w:rsidRPr="006514EE">
        <w:rPr>
          <w:rFonts w:ascii="Times New Roman" w:hAnsi="Times New Roman" w:cs="Times New Roman"/>
        </w:rPr>
        <w:sym w:font="Wingdings" w:char="F0E0"/>
      </w:r>
      <w:r>
        <w:rPr>
          <w:rFonts w:ascii="Times New Roman" w:hAnsi="Times New Roman" w:cs="Times New Roman"/>
        </w:rPr>
        <w:t xml:space="preserve"> Mortal Wounding</w:t>
      </w:r>
      <w:r w:rsidRPr="006514EE">
        <w:rPr>
          <w:rFonts w:ascii="Times New Roman" w:hAnsi="Times New Roman" w:cs="Times New Roman"/>
        </w:rPr>
        <w:sym w:font="Wingdings" w:char="F0E0"/>
      </w:r>
      <w:r>
        <w:rPr>
          <w:rFonts w:ascii="Times New Roman" w:hAnsi="Times New Roman" w:cs="Times New Roman"/>
        </w:rPr>
        <w:t xml:space="preserve"> </w:t>
      </w:r>
      <w:r w:rsidRPr="006514EE">
        <w:rPr>
          <w:rFonts w:ascii="Times New Roman" w:hAnsi="Times New Roman" w:cs="Times New Roman"/>
          <w:highlight w:val="yellow"/>
        </w:rPr>
        <w:t>Gold Standard: Actual Possession</w:t>
      </w:r>
    </w:p>
    <w:p w14:paraId="1A59853B" w14:textId="77777777" w:rsidR="006514EE" w:rsidRPr="006514EE" w:rsidRDefault="006514EE" w:rsidP="006514EE">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rPr>
        <w:t>Fox hunter pursues fox, Pierson swoops in and kills the fox. Foxes are wild, free ranging animals.</w:t>
      </w:r>
    </w:p>
    <w:p w14:paraId="7758EEA3" w14:textId="77777777" w:rsidR="006514EE" w:rsidRPr="006514EE" w:rsidRDefault="006514EE" w:rsidP="006514EE">
      <w:pPr>
        <w:pStyle w:val="ListParagraph"/>
        <w:numPr>
          <w:ilvl w:val="5"/>
          <w:numId w:val="1"/>
        </w:numPr>
        <w:rPr>
          <w:rFonts w:ascii="Times New Roman" w:hAnsi="Times New Roman" w:cs="Times New Roman"/>
          <w:b/>
          <w:color w:val="FF0000"/>
          <w:sz w:val="24"/>
          <w:szCs w:val="24"/>
        </w:rPr>
      </w:pPr>
      <w:r>
        <w:rPr>
          <w:rFonts w:ascii="Times New Roman" w:hAnsi="Times New Roman" w:cs="Times New Roman"/>
        </w:rPr>
        <w:t>Under the actual possession rule, Pierson would win. If this were the rule, Post would not be hunting very often</w:t>
      </w:r>
    </w:p>
    <w:p w14:paraId="29C7EAFD" w14:textId="77777777" w:rsidR="006514EE" w:rsidRPr="006514EE" w:rsidRDefault="006514EE" w:rsidP="006514EE">
      <w:pPr>
        <w:pStyle w:val="ListParagraph"/>
        <w:numPr>
          <w:ilvl w:val="5"/>
          <w:numId w:val="1"/>
        </w:numPr>
        <w:rPr>
          <w:rFonts w:ascii="Times New Roman" w:hAnsi="Times New Roman" w:cs="Times New Roman"/>
          <w:b/>
          <w:color w:val="FF0000"/>
          <w:sz w:val="24"/>
          <w:szCs w:val="24"/>
        </w:rPr>
      </w:pPr>
      <w:r>
        <w:rPr>
          <w:rFonts w:ascii="Times New Roman" w:hAnsi="Times New Roman" w:cs="Times New Roman"/>
        </w:rPr>
        <w:t xml:space="preserve">Efficiency argument: Post had hunting dogs, etc. and put in his labor to hunt </w:t>
      </w:r>
    </w:p>
    <w:p w14:paraId="758EA47A" w14:textId="77777777" w:rsidR="006514EE" w:rsidRPr="00374F16" w:rsidRDefault="006514EE" w:rsidP="006514EE">
      <w:pPr>
        <w:pStyle w:val="ListParagraph"/>
        <w:numPr>
          <w:ilvl w:val="5"/>
          <w:numId w:val="1"/>
        </w:numPr>
        <w:rPr>
          <w:rFonts w:ascii="Times New Roman" w:hAnsi="Times New Roman" w:cs="Times New Roman"/>
          <w:b/>
          <w:color w:val="FF0000"/>
          <w:sz w:val="24"/>
          <w:szCs w:val="24"/>
        </w:rPr>
      </w:pPr>
      <w:r>
        <w:rPr>
          <w:rFonts w:ascii="Times New Roman" w:hAnsi="Times New Roman" w:cs="Times New Roman"/>
          <w:u w:val="single"/>
        </w:rPr>
        <w:t>Hold:</w:t>
      </w:r>
      <w:r>
        <w:rPr>
          <w:rFonts w:ascii="Times New Roman" w:hAnsi="Times New Roman" w:cs="Times New Roman"/>
        </w:rPr>
        <w:t xml:space="preserve"> Pierson wins on appeal, dissent believes Justinians’ rule of Actual Possession is out of date and needs to be replaced. </w:t>
      </w:r>
    </w:p>
    <w:p w14:paraId="7C48E1D7" w14:textId="77777777" w:rsidR="00374F16" w:rsidRPr="00374F16" w:rsidRDefault="00374F16" w:rsidP="00374F16">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b/>
        </w:rPr>
        <w:t>Acquisition of Title</w:t>
      </w:r>
    </w:p>
    <w:p w14:paraId="130CE953" w14:textId="77777777" w:rsidR="00374F16" w:rsidRPr="00374F16" w:rsidRDefault="00374F16" w:rsidP="00374F16">
      <w:pPr>
        <w:pStyle w:val="ListParagraph"/>
        <w:numPr>
          <w:ilvl w:val="5"/>
          <w:numId w:val="1"/>
        </w:numPr>
        <w:rPr>
          <w:rFonts w:ascii="Times New Roman" w:hAnsi="Times New Roman" w:cs="Times New Roman"/>
          <w:b/>
          <w:color w:val="FF0000"/>
          <w:sz w:val="24"/>
          <w:szCs w:val="24"/>
        </w:rPr>
      </w:pPr>
      <w:r>
        <w:rPr>
          <w:rFonts w:ascii="Times New Roman" w:hAnsi="Times New Roman" w:cs="Times New Roman"/>
          <w:u w:val="single"/>
        </w:rPr>
        <w:t>Possession:</w:t>
      </w:r>
      <w:r>
        <w:rPr>
          <w:rFonts w:ascii="Times New Roman" w:hAnsi="Times New Roman" w:cs="Times New Roman"/>
        </w:rPr>
        <w:t xml:space="preserve"> The first person to exercise </w:t>
      </w:r>
      <w:r>
        <w:rPr>
          <w:rFonts w:ascii="Times New Roman" w:hAnsi="Times New Roman" w:cs="Times New Roman"/>
          <w:b/>
          <w:i/>
        </w:rPr>
        <w:t xml:space="preserve">dominion and control </w:t>
      </w:r>
      <w:r>
        <w:rPr>
          <w:rFonts w:ascii="Times New Roman" w:hAnsi="Times New Roman" w:cs="Times New Roman"/>
        </w:rPr>
        <w:t>over such an animal becomes, with possession, the owner of the animal</w:t>
      </w:r>
    </w:p>
    <w:p w14:paraId="715FBE23" w14:textId="77777777" w:rsidR="00374F16" w:rsidRPr="00374F16" w:rsidRDefault="00374F16" w:rsidP="00374F16">
      <w:pPr>
        <w:pStyle w:val="ListParagraph"/>
        <w:numPr>
          <w:ilvl w:val="5"/>
          <w:numId w:val="1"/>
        </w:numPr>
        <w:rPr>
          <w:rFonts w:ascii="Times New Roman" w:hAnsi="Times New Roman" w:cs="Times New Roman"/>
          <w:b/>
          <w:color w:val="FF0000"/>
          <w:sz w:val="24"/>
          <w:szCs w:val="24"/>
        </w:rPr>
      </w:pPr>
      <w:r>
        <w:rPr>
          <w:rFonts w:ascii="Times New Roman" w:hAnsi="Times New Roman" w:cs="Times New Roman"/>
          <w:u w:val="single"/>
        </w:rPr>
        <w:t>Constructive Possession:</w:t>
      </w:r>
      <w:r>
        <w:rPr>
          <w:rFonts w:ascii="Times New Roman" w:hAnsi="Times New Roman" w:cs="Times New Roman"/>
        </w:rPr>
        <w:t xml:space="preserve"> Animals caught in a </w:t>
      </w:r>
      <w:r>
        <w:rPr>
          <w:rFonts w:ascii="Times New Roman" w:hAnsi="Times New Roman" w:cs="Times New Roman"/>
          <w:b/>
          <w:i/>
        </w:rPr>
        <w:t>trap</w:t>
      </w:r>
      <w:r>
        <w:rPr>
          <w:rFonts w:ascii="Times New Roman" w:hAnsi="Times New Roman" w:cs="Times New Roman"/>
        </w:rPr>
        <w:t xml:space="preserve"> or </w:t>
      </w:r>
      <w:r>
        <w:rPr>
          <w:rFonts w:ascii="Times New Roman" w:hAnsi="Times New Roman" w:cs="Times New Roman"/>
          <w:b/>
          <w:i/>
        </w:rPr>
        <w:t>net</w:t>
      </w:r>
      <w:r>
        <w:rPr>
          <w:rFonts w:ascii="Times New Roman" w:hAnsi="Times New Roman" w:cs="Times New Roman"/>
          <w:b/>
        </w:rPr>
        <w:t xml:space="preserve"> </w:t>
      </w:r>
      <w:r>
        <w:rPr>
          <w:rFonts w:ascii="Times New Roman" w:hAnsi="Times New Roman" w:cs="Times New Roman"/>
        </w:rPr>
        <w:t xml:space="preserve">belong to the one who owns and has set the trap or net. By setting the trap, one is said to </w:t>
      </w:r>
      <w:r>
        <w:rPr>
          <w:rFonts w:ascii="Times New Roman" w:hAnsi="Times New Roman" w:cs="Times New Roman"/>
          <w:b/>
          <w:i/>
        </w:rPr>
        <w:t>constructively</w:t>
      </w:r>
      <w:r>
        <w:rPr>
          <w:rFonts w:ascii="Times New Roman" w:hAnsi="Times New Roman" w:cs="Times New Roman"/>
        </w:rPr>
        <w:t xml:space="preserve"> possess those animals snared</w:t>
      </w:r>
    </w:p>
    <w:p w14:paraId="010E2C45" w14:textId="77777777" w:rsidR="00374F16" w:rsidRPr="00374F16" w:rsidRDefault="00374F16" w:rsidP="00374F16">
      <w:pPr>
        <w:pStyle w:val="ListParagraph"/>
        <w:numPr>
          <w:ilvl w:val="5"/>
          <w:numId w:val="1"/>
        </w:numPr>
        <w:rPr>
          <w:rFonts w:ascii="Times New Roman" w:hAnsi="Times New Roman" w:cs="Times New Roman"/>
          <w:b/>
          <w:color w:val="FF0000"/>
          <w:sz w:val="24"/>
          <w:szCs w:val="24"/>
        </w:rPr>
      </w:pPr>
      <w:r>
        <w:rPr>
          <w:rFonts w:ascii="Times New Roman" w:hAnsi="Times New Roman" w:cs="Times New Roman"/>
          <w:u w:val="single"/>
        </w:rPr>
        <w:t>Mere Pursuit:</w:t>
      </w:r>
      <w:r>
        <w:rPr>
          <w:rFonts w:ascii="Times New Roman" w:hAnsi="Times New Roman" w:cs="Times New Roman"/>
        </w:rPr>
        <w:t xml:space="preserve"> Mere pursuit does </w:t>
      </w:r>
      <w:r>
        <w:rPr>
          <w:rFonts w:ascii="Times New Roman" w:hAnsi="Times New Roman" w:cs="Times New Roman"/>
          <w:b/>
          <w:i/>
        </w:rPr>
        <w:t>not</w:t>
      </w:r>
      <w:r>
        <w:rPr>
          <w:rFonts w:ascii="Times New Roman" w:hAnsi="Times New Roman" w:cs="Times New Roman"/>
          <w:i/>
        </w:rPr>
        <w:t xml:space="preserve"> </w:t>
      </w:r>
      <w:r>
        <w:rPr>
          <w:rFonts w:ascii="Times New Roman" w:hAnsi="Times New Roman" w:cs="Times New Roman"/>
        </w:rPr>
        <w:t xml:space="preserve">constitute the exercise of dominion and control sufficient to give the hunter a property right in the animal. However, where an animal has become </w:t>
      </w:r>
      <w:r>
        <w:rPr>
          <w:rFonts w:ascii="Times New Roman" w:hAnsi="Times New Roman" w:cs="Times New Roman"/>
          <w:b/>
          <w:i/>
        </w:rPr>
        <w:t>mortally wounded</w:t>
      </w:r>
      <w:r>
        <w:rPr>
          <w:rFonts w:ascii="Times New Roman" w:hAnsi="Times New Roman" w:cs="Times New Roman"/>
        </w:rPr>
        <w:t xml:space="preserve"> so that actual possession is practically inevitable, a </w:t>
      </w:r>
      <w:r>
        <w:rPr>
          <w:rFonts w:ascii="Times New Roman" w:hAnsi="Times New Roman" w:cs="Times New Roman"/>
          <w:b/>
          <w:i/>
        </w:rPr>
        <w:t>vested</w:t>
      </w:r>
      <w:r>
        <w:rPr>
          <w:rFonts w:ascii="Times New Roman" w:hAnsi="Times New Roman" w:cs="Times New Roman"/>
        </w:rPr>
        <w:t xml:space="preserve"> property right in the animal accrues that cannot be divested by another killing the animal</w:t>
      </w:r>
    </w:p>
    <w:p w14:paraId="17C507BE" w14:textId="77777777" w:rsidR="00374F16" w:rsidRPr="00433F8A" w:rsidRDefault="00374F16" w:rsidP="00433F8A">
      <w:pPr>
        <w:pStyle w:val="ListParagraph"/>
        <w:numPr>
          <w:ilvl w:val="5"/>
          <w:numId w:val="1"/>
        </w:numPr>
        <w:rPr>
          <w:rFonts w:ascii="Times New Roman" w:hAnsi="Times New Roman" w:cs="Times New Roman"/>
          <w:b/>
          <w:color w:val="FF0000"/>
          <w:sz w:val="24"/>
          <w:szCs w:val="24"/>
        </w:rPr>
      </w:pPr>
      <w:r>
        <w:rPr>
          <w:rFonts w:ascii="Times New Roman" w:hAnsi="Times New Roman" w:cs="Times New Roman"/>
          <w:u w:val="single"/>
        </w:rPr>
        <w:t>Trespass:</w:t>
      </w:r>
      <w:r>
        <w:rPr>
          <w:rFonts w:ascii="Times New Roman" w:hAnsi="Times New Roman" w:cs="Times New Roman"/>
        </w:rPr>
        <w:t xml:space="preserve"> While the landowner is not regarded as owner of all wild animals on property, a </w:t>
      </w:r>
      <w:r>
        <w:rPr>
          <w:rFonts w:ascii="Times New Roman" w:hAnsi="Times New Roman" w:cs="Times New Roman"/>
          <w:b/>
          <w:i/>
        </w:rPr>
        <w:t>trespasser</w:t>
      </w:r>
      <w:r>
        <w:rPr>
          <w:rFonts w:ascii="Times New Roman" w:hAnsi="Times New Roman" w:cs="Times New Roman"/>
        </w:rPr>
        <w:t xml:space="preserve"> who kills games on another’s land forfeits her title in favor of landowner. Policy reasons (duh).</w:t>
      </w:r>
    </w:p>
    <w:p w14:paraId="7CC6D219" w14:textId="77777777" w:rsidR="006514EE" w:rsidRPr="001C6D8C" w:rsidRDefault="001C6D8C" w:rsidP="006514EE">
      <w:pPr>
        <w:pStyle w:val="ListParagraph"/>
        <w:numPr>
          <w:ilvl w:val="3"/>
          <w:numId w:val="1"/>
        </w:numPr>
        <w:rPr>
          <w:rFonts w:ascii="Times New Roman" w:hAnsi="Times New Roman" w:cs="Times New Roman"/>
          <w:b/>
          <w:color w:val="FF0000"/>
        </w:rPr>
      </w:pPr>
      <w:r w:rsidRPr="001C6D8C">
        <w:rPr>
          <w:rFonts w:ascii="Times New Roman" w:hAnsi="Times New Roman" w:cs="Times New Roman"/>
          <w:b/>
          <w:i/>
        </w:rPr>
        <w:t>Glen v. Rich</w:t>
      </w:r>
      <w:r>
        <w:rPr>
          <w:rFonts w:ascii="Times New Roman" w:hAnsi="Times New Roman" w:cs="Times New Roman"/>
          <w:b/>
        </w:rPr>
        <w:t xml:space="preserve"> (whales washing up case)</w:t>
      </w:r>
    </w:p>
    <w:p w14:paraId="7276F8C3" w14:textId="77777777" w:rsidR="001C6D8C" w:rsidRPr="001C6D8C" w:rsidRDefault="001C6D8C" w:rsidP="001C6D8C">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u w:val="single"/>
        </w:rPr>
        <w:t>Fast Fish Test:</w:t>
      </w:r>
      <w:r>
        <w:rPr>
          <w:rFonts w:ascii="Times New Roman" w:hAnsi="Times New Roman" w:cs="Times New Roman"/>
        </w:rPr>
        <w:t xml:space="preserve"> Wounding standard. If a whaling organization came upon whale with harpoons in it with initials of whaling boat, would acknowledge that person’s possession of whale</w:t>
      </w:r>
    </w:p>
    <w:p w14:paraId="593233D2" w14:textId="77777777" w:rsidR="001C6D8C" w:rsidRPr="001C6D8C" w:rsidRDefault="001C6D8C" w:rsidP="001C6D8C">
      <w:pPr>
        <w:pStyle w:val="ListParagraph"/>
        <w:numPr>
          <w:ilvl w:val="5"/>
          <w:numId w:val="1"/>
        </w:numPr>
        <w:rPr>
          <w:rFonts w:ascii="Times New Roman" w:hAnsi="Times New Roman" w:cs="Times New Roman"/>
          <w:b/>
          <w:color w:val="FF0000"/>
          <w:sz w:val="24"/>
          <w:szCs w:val="24"/>
        </w:rPr>
      </w:pPr>
      <w:r>
        <w:rPr>
          <w:rFonts w:ascii="Times New Roman" w:hAnsi="Times New Roman" w:cs="Times New Roman"/>
        </w:rPr>
        <w:t xml:space="preserve">Industry would not work if the court allows people to come upon whales with harpoons in them and take them </w:t>
      </w:r>
    </w:p>
    <w:p w14:paraId="75FAD72D" w14:textId="77777777" w:rsidR="001C6D8C" w:rsidRPr="001C6D8C" w:rsidRDefault="001C6D8C" w:rsidP="001C6D8C">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b/>
        </w:rPr>
        <w:t>Baseball Case</w:t>
      </w:r>
    </w:p>
    <w:p w14:paraId="331DDC06" w14:textId="77777777" w:rsidR="001C6D8C" w:rsidRPr="001C6D8C" w:rsidRDefault="001C6D8C" w:rsidP="001C6D8C">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rPr>
        <w:t>Barry Bonds homerun, caught by fan but then stolen in scrum by another</w:t>
      </w:r>
    </w:p>
    <w:p w14:paraId="1B8EA3A1" w14:textId="77777777" w:rsidR="001C6D8C" w:rsidRPr="001C6D8C" w:rsidRDefault="001C6D8C" w:rsidP="001C6D8C">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rPr>
        <w:t>First fan (Popov) asserts he would have made the catch if he wasn’t mauled</w:t>
      </w:r>
    </w:p>
    <w:p w14:paraId="4A281BF9" w14:textId="77777777" w:rsidR="001C6D8C" w:rsidRPr="001C6D8C" w:rsidRDefault="001C6D8C" w:rsidP="001C6D8C">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u w:val="single"/>
        </w:rPr>
        <w:t>Rule:</w:t>
      </w:r>
      <w:r>
        <w:rPr>
          <w:rFonts w:ascii="Times New Roman" w:hAnsi="Times New Roman" w:cs="Times New Roman"/>
        </w:rPr>
        <w:t xml:space="preserve"> MLB owned ball, manifested intention to abandon, ball is hit, first fan to get it owns it.</w:t>
      </w:r>
    </w:p>
    <w:p w14:paraId="7FC5FA0B" w14:textId="77777777" w:rsidR="001C6D8C" w:rsidRPr="001C6D8C" w:rsidRDefault="001C6D8C" w:rsidP="001C6D8C">
      <w:pPr>
        <w:pStyle w:val="ListParagraph"/>
        <w:numPr>
          <w:ilvl w:val="5"/>
          <w:numId w:val="1"/>
        </w:numPr>
        <w:rPr>
          <w:rFonts w:ascii="Times New Roman" w:hAnsi="Times New Roman" w:cs="Times New Roman"/>
          <w:b/>
          <w:color w:val="FF0000"/>
          <w:sz w:val="24"/>
          <w:szCs w:val="24"/>
        </w:rPr>
      </w:pPr>
      <w:r>
        <w:rPr>
          <w:rFonts w:ascii="Times New Roman" w:hAnsi="Times New Roman" w:cs="Times New Roman"/>
        </w:rPr>
        <w:t xml:space="preserve">Whether Popov established control? </w:t>
      </w:r>
    </w:p>
    <w:p w14:paraId="691668FC" w14:textId="77777777" w:rsidR="001C6D8C" w:rsidRPr="001C6D8C" w:rsidRDefault="001C6D8C" w:rsidP="001C6D8C">
      <w:pPr>
        <w:pStyle w:val="ListParagraph"/>
        <w:numPr>
          <w:ilvl w:val="6"/>
          <w:numId w:val="1"/>
        </w:numPr>
        <w:rPr>
          <w:rFonts w:ascii="Times New Roman" w:hAnsi="Times New Roman" w:cs="Times New Roman"/>
          <w:b/>
          <w:color w:val="FF0000"/>
          <w:sz w:val="24"/>
          <w:szCs w:val="24"/>
        </w:rPr>
      </w:pPr>
      <w:r>
        <w:rPr>
          <w:rFonts w:ascii="Times New Roman" w:hAnsi="Times New Roman" w:cs="Times New Roman"/>
          <w:u w:val="single"/>
        </w:rPr>
        <w:t>Option 1:</w:t>
      </w:r>
      <w:r>
        <w:rPr>
          <w:rFonts w:ascii="Times New Roman" w:hAnsi="Times New Roman" w:cs="Times New Roman"/>
        </w:rPr>
        <w:t xml:space="preserve"> Hot pursuit &amp; Reasonable opportunity. Not enough certainty, ball pops out of glove </w:t>
      </w:r>
    </w:p>
    <w:p w14:paraId="1BC68874" w14:textId="77777777" w:rsidR="001C6D8C" w:rsidRPr="001C6D8C" w:rsidRDefault="001C6D8C" w:rsidP="001C6D8C">
      <w:pPr>
        <w:pStyle w:val="ListParagraph"/>
        <w:numPr>
          <w:ilvl w:val="6"/>
          <w:numId w:val="1"/>
        </w:numPr>
        <w:rPr>
          <w:rFonts w:ascii="Times New Roman" w:hAnsi="Times New Roman" w:cs="Times New Roman"/>
          <w:b/>
          <w:color w:val="FF0000"/>
          <w:sz w:val="24"/>
          <w:szCs w:val="24"/>
        </w:rPr>
      </w:pPr>
      <w:r>
        <w:rPr>
          <w:rFonts w:ascii="Times New Roman" w:hAnsi="Times New Roman" w:cs="Times New Roman"/>
          <w:u w:val="single"/>
        </w:rPr>
        <w:t>Option 2:</w:t>
      </w:r>
      <w:r>
        <w:rPr>
          <w:rFonts w:ascii="Times New Roman" w:hAnsi="Times New Roman" w:cs="Times New Roman"/>
        </w:rPr>
        <w:t xml:space="preserve"> Actual Control. Popov loses. </w:t>
      </w:r>
    </w:p>
    <w:p w14:paraId="2A6D9C1D" w14:textId="77777777" w:rsidR="001C6D8C" w:rsidRPr="001C6D8C" w:rsidRDefault="001C6D8C" w:rsidP="001C6D8C">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rPr>
        <w:t xml:space="preserve">Option 2 is exercised by court but evidence shows Popov was abused, because of misconduct, court goes into equity and Popov gets half ball. Sold for 400k. Evenly divided. </w:t>
      </w:r>
    </w:p>
    <w:p w14:paraId="4A0AD36F" w14:textId="77777777" w:rsidR="001C6D8C" w:rsidRPr="001C6D8C" w:rsidRDefault="001C6D8C" w:rsidP="001C6D8C">
      <w:pPr>
        <w:pStyle w:val="ListParagraph"/>
        <w:numPr>
          <w:ilvl w:val="2"/>
          <w:numId w:val="1"/>
        </w:numPr>
        <w:rPr>
          <w:rFonts w:ascii="Times New Roman" w:hAnsi="Times New Roman" w:cs="Times New Roman"/>
          <w:b/>
          <w:color w:val="FF0000"/>
          <w:sz w:val="24"/>
          <w:szCs w:val="24"/>
        </w:rPr>
      </w:pPr>
      <w:r>
        <w:rPr>
          <w:rFonts w:ascii="Times New Roman" w:hAnsi="Times New Roman" w:cs="Times New Roman"/>
          <w:b/>
        </w:rPr>
        <w:t>Virtual works v. VW North America (Website Case)</w:t>
      </w:r>
    </w:p>
    <w:p w14:paraId="1C5E2D6E" w14:textId="77777777" w:rsidR="001C6D8C" w:rsidRPr="001C6D8C" w:rsidRDefault="001C6D8C" w:rsidP="001C6D8C">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u w:val="single"/>
        </w:rPr>
        <w:t>Takeaway:</w:t>
      </w:r>
      <w:r>
        <w:rPr>
          <w:rFonts w:ascii="Times New Roman" w:hAnsi="Times New Roman" w:cs="Times New Roman"/>
        </w:rPr>
        <w:t xml:space="preserve"> Courts ruling on property rights based on intent</w:t>
      </w:r>
    </w:p>
    <w:p w14:paraId="6401A236" w14:textId="77777777" w:rsidR="001C6D8C" w:rsidRPr="001C6D8C" w:rsidRDefault="001C6D8C" w:rsidP="001C6D8C">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rPr>
        <w:t xml:space="preserve">Spite domain case. Virtual works refused several offers, hid its real intentions </w:t>
      </w:r>
    </w:p>
    <w:p w14:paraId="2DB8D5DF" w14:textId="77777777" w:rsidR="006514EE" w:rsidRPr="006514EE" w:rsidRDefault="006514EE" w:rsidP="006514EE">
      <w:pPr>
        <w:pStyle w:val="ListParagraph"/>
        <w:numPr>
          <w:ilvl w:val="2"/>
          <w:numId w:val="1"/>
        </w:numPr>
        <w:rPr>
          <w:rFonts w:ascii="Times New Roman" w:hAnsi="Times New Roman" w:cs="Times New Roman"/>
          <w:b/>
          <w:color w:val="FF0000"/>
          <w:sz w:val="24"/>
          <w:szCs w:val="24"/>
        </w:rPr>
      </w:pPr>
      <w:r>
        <w:rPr>
          <w:rFonts w:ascii="Times New Roman" w:hAnsi="Times New Roman" w:cs="Times New Roman"/>
          <w:b/>
        </w:rPr>
        <w:t xml:space="preserve">Bona fide Purchaser Doctrine </w:t>
      </w:r>
    </w:p>
    <w:p w14:paraId="26F1A734" w14:textId="77777777" w:rsidR="006514EE" w:rsidRPr="006514EE" w:rsidRDefault="006514EE" w:rsidP="006514EE">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rPr>
        <w:t xml:space="preserve">Instills confidence in markets, if people are going around to places buying goods and later finding out the place of purchase does not own them, this will cause </w:t>
      </w:r>
      <w:r>
        <w:rPr>
          <w:rFonts w:ascii="Times New Roman" w:hAnsi="Times New Roman" w:cs="Times New Roman"/>
          <w:i/>
        </w:rPr>
        <w:t>uncertainty</w:t>
      </w:r>
    </w:p>
    <w:p w14:paraId="1FA82B8B" w14:textId="77777777" w:rsidR="006514EE" w:rsidRPr="006514EE" w:rsidRDefault="006514EE" w:rsidP="006514EE">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rPr>
        <w:t>Ex. If you buy something (car from dealer) and it is not actually the dealers, you still keep the car. The true owner must sue the dealership</w:t>
      </w:r>
    </w:p>
    <w:p w14:paraId="119B2913" w14:textId="77777777" w:rsidR="006514EE" w:rsidRPr="001C6D8C" w:rsidRDefault="001C6D8C" w:rsidP="001C6D8C">
      <w:pPr>
        <w:pStyle w:val="ListParagraph"/>
        <w:numPr>
          <w:ilvl w:val="1"/>
          <w:numId w:val="1"/>
        </w:numPr>
        <w:rPr>
          <w:rFonts w:ascii="Times New Roman" w:hAnsi="Times New Roman" w:cs="Times New Roman"/>
          <w:b/>
          <w:color w:val="FF0000"/>
          <w:sz w:val="24"/>
          <w:szCs w:val="24"/>
        </w:rPr>
      </w:pPr>
      <w:r>
        <w:rPr>
          <w:rFonts w:ascii="Times New Roman" w:hAnsi="Times New Roman" w:cs="Times New Roman"/>
          <w:b/>
          <w:color w:val="FF0000"/>
          <w:sz w:val="24"/>
          <w:szCs w:val="24"/>
        </w:rPr>
        <w:t>Finders and Gifts</w:t>
      </w:r>
    </w:p>
    <w:p w14:paraId="08836C83" w14:textId="77777777" w:rsidR="00BD223C" w:rsidRPr="008708F5" w:rsidRDefault="00BD223C" w:rsidP="00BD223C">
      <w:pPr>
        <w:pStyle w:val="ListParagraph"/>
        <w:numPr>
          <w:ilvl w:val="2"/>
          <w:numId w:val="1"/>
        </w:numPr>
        <w:rPr>
          <w:rFonts w:ascii="Times New Roman" w:hAnsi="Times New Roman" w:cs="Times New Roman"/>
          <w:b/>
          <w:color w:val="FF0000"/>
          <w:sz w:val="24"/>
          <w:szCs w:val="24"/>
        </w:rPr>
      </w:pPr>
      <w:r>
        <w:rPr>
          <w:rFonts w:ascii="Times New Roman" w:hAnsi="Times New Roman" w:cs="Times New Roman"/>
          <w:b/>
        </w:rPr>
        <w:t>Finders Law</w:t>
      </w:r>
    </w:p>
    <w:p w14:paraId="34E69051" w14:textId="77777777" w:rsidR="00B3596D" w:rsidRPr="00B3596D" w:rsidRDefault="00B3596D" w:rsidP="00B3596D">
      <w:pPr>
        <w:numPr>
          <w:ilvl w:val="3"/>
          <w:numId w:val="1"/>
        </w:numPr>
        <w:spacing w:after="0"/>
        <w:textAlignment w:val="center"/>
        <w:rPr>
          <w:rFonts w:ascii="Calibri" w:eastAsia="Times New Roman" w:hAnsi="Calibri" w:cs="Calibri"/>
        </w:rPr>
      </w:pPr>
      <w:r w:rsidRPr="00B3596D">
        <w:rPr>
          <w:rFonts w:ascii="Times New Roman" w:eastAsia="Times New Roman" w:hAnsi="Times New Roman" w:cs="Times New Roman"/>
          <w:i/>
          <w:iCs/>
          <w:highlight w:val="yellow"/>
        </w:rPr>
        <w:t>A finder</w:t>
      </w:r>
      <w:r w:rsidRPr="00B3596D">
        <w:rPr>
          <w:rFonts w:ascii="Times New Roman" w:eastAsia="Times New Roman" w:hAnsi="Times New Roman" w:cs="Times New Roman"/>
        </w:rPr>
        <w:t xml:space="preserve"> of lost property acquires a property right good against all but the true owner or a previous finder. The presumption of ownership given to a possessor of property furthers important policies such as certainty, fairness, economic efficiency, and peace and order.</w:t>
      </w:r>
    </w:p>
    <w:p w14:paraId="0C3B4C25" w14:textId="77777777" w:rsidR="00BD223C" w:rsidRPr="008708F5" w:rsidRDefault="00BD223C" w:rsidP="00B3596D">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rPr>
        <w:t>In every case, you’re going to have a finder (f1) and a subsequent possessor (f2)</w:t>
      </w:r>
    </w:p>
    <w:p w14:paraId="59E4DD50" w14:textId="77777777" w:rsidR="00BD223C" w:rsidRPr="008708F5" w:rsidRDefault="00BD223C" w:rsidP="00B3596D">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rPr>
        <w:t>If the true owner is not around, f1 is going to have a pretty strong claim. In every case, however, the true owner can come back and demand their stuff back</w:t>
      </w:r>
    </w:p>
    <w:p w14:paraId="3C0B36E8" w14:textId="77777777" w:rsidR="00BD223C" w:rsidRPr="008708F5" w:rsidRDefault="00BD223C" w:rsidP="00B3596D">
      <w:pPr>
        <w:pStyle w:val="ListParagraph"/>
        <w:numPr>
          <w:ilvl w:val="4"/>
          <w:numId w:val="1"/>
        </w:numPr>
        <w:rPr>
          <w:rFonts w:ascii="Times New Roman" w:hAnsi="Times New Roman" w:cs="Times New Roman"/>
          <w:b/>
          <w:color w:val="FF0000"/>
          <w:sz w:val="24"/>
          <w:szCs w:val="24"/>
          <w:highlight w:val="yellow"/>
        </w:rPr>
      </w:pPr>
      <w:r>
        <w:rPr>
          <w:rFonts w:ascii="Times New Roman" w:hAnsi="Times New Roman" w:cs="Times New Roman"/>
        </w:rPr>
        <w:t xml:space="preserve">In all finder’s cases, </w:t>
      </w:r>
      <w:r w:rsidRPr="008708F5">
        <w:rPr>
          <w:rFonts w:ascii="Times New Roman" w:hAnsi="Times New Roman" w:cs="Times New Roman"/>
          <w:highlight w:val="yellow"/>
        </w:rPr>
        <w:t>what you are asking is who has the strongest possession claim (f1 or f2)</w:t>
      </w:r>
    </w:p>
    <w:p w14:paraId="15462AE4" w14:textId="77777777" w:rsidR="00BD223C" w:rsidRPr="008708F5" w:rsidRDefault="00BD223C" w:rsidP="00B3596D">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rPr>
        <w:t>Another rule of first possession</w:t>
      </w:r>
    </w:p>
    <w:p w14:paraId="3FE820AE" w14:textId="77777777" w:rsidR="00BD223C" w:rsidRPr="008708F5" w:rsidRDefault="00BD223C" w:rsidP="00B3596D">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rPr>
        <w:t xml:space="preserve">Property is not </w:t>
      </w:r>
      <w:r>
        <w:rPr>
          <w:rFonts w:ascii="Times New Roman" w:hAnsi="Times New Roman" w:cs="Times New Roman"/>
          <w:i/>
        </w:rPr>
        <w:t xml:space="preserve">res nullius </w:t>
      </w:r>
      <w:r>
        <w:rPr>
          <w:rFonts w:ascii="Times New Roman" w:hAnsi="Times New Roman" w:cs="Times New Roman"/>
        </w:rPr>
        <w:t xml:space="preserve">but up for grabs until true owner reclaims it </w:t>
      </w:r>
    </w:p>
    <w:p w14:paraId="473A815C" w14:textId="77777777" w:rsidR="00BD223C" w:rsidRPr="008708F5" w:rsidRDefault="00BD223C" w:rsidP="00BD223C">
      <w:pPr>
        <w:pStyle w:val="ListParagraph"/>
        <w:numPr>
          <w:ilvl w:val="3"/>
          <w:numId w:val="1"/>
        </w:numPr>
        <w:rPr>
          <w:rFonts w:ascii="Times New Roman" w:hAnsi="Times New Roman" w:cs="Times New Roman"/>
          <w:b/>
          <w:color w:val="FF0000"/>
          <w:sz w:val="24"/>
          <w:szCs w:val="24"/>
          <w:highlight w:val="yellow"/>
        </w:rPr>
      </w:pPr>
      <w:r w:rsidRPr="008708F5">
        <w:rPr>
          <w:rFonts w:ascii="Times New Roman" w:hAnsi="Times New Roman" w:cs="Times New Roman"/>
          <w:highlight w:val="yellow"/>
        </w:rPr>
        <w:t>Property Policies fulfilled</w:t>
      </w:r>
    </w:p>
    <w:p w14:paraId="2A819192" w14:textId="77777777" w:rsidR="00BD223C" w:rsidRPr="008708F5" w:rsidRDefault="00BD223C" w:rsidP="00BD223C">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u w:val="single"/>
        </w:rPr>
        <w:t>Fairness</w:t>
      </w:r>
      <w:r>
        <w:rPr>
          <w:rFonts w:ascii="Times New Roman" w:hAnsi="Times New Roman" w:cs="Times New Roman"/>
        </w:rPr>
        <w:t>: Finder labored to discover property</w:t>
      </w:r>
    </w:p>
    <w:p w14:paraId="47BA5E23" w14:textId="77777777" w:rsidR="00BD223C" w:rsidRPr="008708F5" w:rsidRDefault="00BD223C" w:rsidP="00BD223C">
      <w:pPr>
        <w:pStyle w:val="ListParagraph"/>
        <w:numPr>
          <w:ilvl w:val="4"/>
          <w:numId w:val="1"/>
        </w:numPr>
        <w:rPr>
          <w:rFonts w:ascii="Times New Roman" w:hAnsi="Times New Roman" w:cs="Times New Roman"/>
          <w:b/>
          <w:color w:val="FF0000"/>
          <w:sz w:val="24"/>
          <w:szCs w:val="24"/>
        </w:rPr>
      </w:pPr>
      <w:r w:rsidRPr="008708F5">
        <w:rPr>
          <w:rFonts w:ascii="Times New Roman" w:hAnsi="Times New Roman" w:cs="Times New Roman"/>
          <w:u w:val="single"/>
        </w:rPr>
        <w:t>Efficiency:</w:t>
      </w:r>
      <w:r w:rsidRPr="008708F5">
        <w:rPr>
          <w:rFonts w:ascii="Times New Roman" w:hAnsi="Times New Roman" w:cs="Times New Roman"/>
        </w:rPr>
        <w:t xml:space="preserve"> Giving property interest to finder, allows the property to be used</w:t>
      </w:r>
    </w:p>
    <w:p w14:paraId="53BA4539" w14:textId="77777777" w:rsidR="00BD223C" w:rsidRPr="008708F5" w:rsidRDefault="00BD223C" w:rsidP="00BD223C">
      <w:pPr>
        <w:pStyle w:val="ListParagraph"/>
        <w:numPr>
          <w:ilvl w:val="5"/>
          <w:numId w:val="1"/>
        </w:numPr>
        <w:rPr>
          <w:rFonts w:ascii="Times New Roman" w:hAnsi="Times New Roman" w:cs="Times New Roman"/>
          <w:b/>
          <w:color w:val="FF0000"/>
          <w:sz w:val="24"/>
          <w:szCs w:val="24"/>
        </w:rPr>
      </w:pPr>
      <w:r>
        <w:rPr>
          <w:rFonts w:ascii="Times New Roman" w:hAnsi="Times New Roman" w:cs="Times New Roman"/>
        </w:rPr>
        <w:t>If you can’t find the true owner, no sense in wasting property</w:t>
      </w:r>
    </w:p>
    <w:p w14:paraId="2BFE73C0" w14:textId="77777777" w:rsidR="00BD223C" w:rsidRPr="008708F5" w:rsidRDefault="00BD223C" w:rsidP="00BD223C">
      <w:pPr>
        <w:pStyle w:val="ListParagraph"/>
        <w:numPr>
          <w:ilvl w:val="5"/>
          <w:numId w:val="1"/>
        </w:numPr>
        <w:rPr>
          <w:rFonts w:ascii="Times New Roman" w:hAnsi="Times New Roman" w:cs="Times New Roman"/>
          <w:b/>
          <w:color w:val="FF0000"/>
          <w:sz w:val="24"/>
          <w:szCs w:val="24"/>
        </w:rPr>
      </w:pPr>
      <w:r>
        <w:rPr>
          <w:rFonts w:ascii="Times New Roman" w:hAnsi="Times New Roman" w:cs="Times New Roman"/>
        </w:rPr>
        <w:t>Property interest gives the finder an incentive to retrieve lost items instead of leaving them lying there</w:t>
      </w:r>
    </w:p>
    <w:p w14:paraId="5BAB50A2" w14:textId="77777777" w:rsidR="00BD223C" w:rsidRPr="00BD223C" w:rsidRDefault="00BD223C" w:rsidP="00BD223C">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u w:val="single"/>
        </w:rPr>
        <w:t>Certainty:</w:t>
      </w:r>
      <w:r>
        <w:rPr>
          <w:rFonts w:ascii="Times New Roman" w:hAnsi="Times New Roman" w:cs="Times New Roman"/>
        </w:rPr>
        <w:t xml:space="preserve"> By protecting possession, avoids all kinds of questions about ownership and preserves peace and order by preventing endless dispossession of those who cannot provide absolute ownership (receipt) </w:t>
      </w:r>
    </w:p>
    <w:p w14:paraId="5641466B" w14:textId="77777777" w:rsidR="00BD223C" w:rsidRPr="00BD223C" w:rsidRDefault="00BD223C" w:rsidP="00BD223C">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b/>
        </w:rPr>
        <w:t>Constructive Possession:</w:t>
      </w:r>
      <w:r>
        <w:rPr>
          <w:rFonts w:ascii="Times New Roman" w:hAnsi="Times New Roman" w:cs="Times New Roman"/>
        </w:rPr>
        <w:t xml:space="preserve"> Generally, in possession of everything on your land, known or unknown (Exception: </w:t>
      </w:r>
      <w:r>
        <w:rPr>
          <w:rFonts w:ascii="Times New Roman" w:hAnsi="Times New Roman" w:cs="Times New Roman"/>
          <w:i/>
        </w:rPr>
        <w:t>Hannah v. Peel</w:t>
      </w:r>
      <w:r>
        <w:rPr>
          <w:rFonts w:ascii="Times New Roman" w:hAnsi="Times New Roman" w:cs="Times New Roman"/>
        </w:rPr>
        <w:t xml:space="preserve">) </w:t>
      </w:r>
    </w:p>
    <w:p w14:paraId="21376278" w14:textId="77777777" w:rsidR="00BD223C" w:rsidRPr="00BD223C" w:rsidRDefault="00BD223C" w:rsidP="00BD223C">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b/>
        </w:rPr>
        <w:t xml:space="preserve">Finders and </w:t>
      </w:r>
      <w:r w:rsidRPr="00BD223C">
        <w:rPr>
          <w:rFonts w:ascii="Times New Roman" w:hAnsi="Times New Roman" w:cs="Times New Roman"/>
          <w:b/>
          <w:i/>
        </w:rPr>
        <w:t>Locus in Quo</w:t>
      </w:r>
    </w:p>
    <w:p w14:paraId="64C96923" w14:textId="77777777" w:rsidR="00BD223C" w:rsidRPr="00BD223C" w:rsidRDefault="00BD223C" w:rsidP="00BD223C">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rPr>
        <w:t>Place where item is found makes a big difference (public street or private property)</w:t>
      </w:r>
    </w:p>
    <w:p w14:paraId="1DD351DD" w14:textId="77777777" w:rsidR="00BD223C" w:rsidRPr="00BD223C" w:rsidRDefault="00BD223C" w:rsidP="00BD223C">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rPr>
        <w:t xml:space="preserve">In general, considered to be in </w:t>
      </w:r>
      <w:r>
        <w:rPr>
          <w:rFonts w:ascii="Times New Roman" w:hAnsi="Times New Roman" w:cs="Times New Roman"/>
          <w:i/>
        </w:rPr>
        <w:t>constructive possession</w:t>
      </w:r>
      <w:r>
        <w:rPr>
          <w:rFonts w:ascii="Times New Roman" w:hAnsi="Times New Roman" w:cs="Times New Roman"/>
        </w:rPr>
        <w:t xml:space="preserve"> of items in your house, therefore possessions are not lost property subject to the finders rule</w:t>
      </w:r>
    </w:p>
    <w:p w14:paraId="4EF83F36" w14:textId="77777777" w:rsidR="00BD223C" w:rsidRPr="008708F5" w:rsidRDefault="00BD223C" w:rsidP="00BD223C">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b/>
        </w:rPr>
        <w:t>Terms</w:t>
      </w:r>
    </w:p>
    <w:p w14:paraId="249DCFBD" w14:textId="77777777" w:rsidR="00BD223C" w:rsidRPr="008708F5" w:rsidRDefault="00BD223C" w:rsidP="00BD223C">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u w:val="single"/>
        </w:rPr>
        <w:t>Replevin:</w:t>
      </w:r>
      <w:r>
        <w:rPr>
          <w:rFonts w:ascii="Times New Roman" w:hAnsi="Times New Roman" w:cs="Times New Roman"/>
        </w:rPr>
        <w:t xml:space="preserve"> Action to return</w:t>
      </w:r>
    </w:p>
    <w:p w14:paraId="55374653" w14:textId="77777777" w:rsidR="00BD223C" w:rsidRPr="009F7444" w:rsidRDefault="00BD223C" w:rsidP="00BD223C">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u w:val="single"/>
        </w:rPr>
        <w:t>Trover:</w:t>
      </w:r>
      <w:r>
        <w:rPr>
          <w:rFonts w:ascii="Times New Roman" w:hAnsi="Times New Roman" w:cs="Times New Roman"/>
        </w:rPr>
        <w:t xml:space="preserve"> Damages</w:t>
      </w:r>
    </w:p>
    <w:p w14:paraId="4491AEA0" w14:textId="77777777" w:rsidR="009F7444" w:rsidRPr="006E5390" w:rsidRDefault="009F7444" w:rsidP="006E5390">
      <w:pPr>
        <w:pStyle w:val="ListParagraph"/>
        <w:numPr>
          <w:ilvl w:val="3"/>
          <w:numId w:val="1"/>
        </w:numPr>
        <w:rPr>
          <w:rFonts w:ascii="Times New Roman" w:hAnsi="Times New Roman" w:cs="Times New Roman"/>
          <w:b/>
        </w:rPr>
      </w:pPr>
      <w:r w:rsidRPr="006E5390">
        <w:rPr>
          <w:rFonts w:ascii="Times New Roman" w:hAnsi="Times New Roman" w:cs="Times New Roman"/>
          <w:b/>
        </w:rPr>
        <w:t>Classification of Found Property</w:t>
      </w:r>
    </w:p>
    <w:p w14:paraId="23E50D1D" w14:textId="77777777" w:rsidR="009F7444" w:rsidRPr="00433F8A" w:rsidRDefault="009F7444" w:rsidP="006E5390">
      <w:pPr>
        <w:pStyle w:val="ListParagraph"/>
        <w:numPr>
          <w:ilvl w:val="4"/>
          <w:numId w:val="1"/>
        </w:numPr>
        <w:rPr>
          <w:rFonts w:ascii="Times New Roman" w:hAnsi="Times New Roman" w:cs="Times New Roman"/>
          <w:b/>
        </w:rPr>
      </w:pPr>
      <w:r w:rsidRPr="00433F8A">
        <w:rPr>
          <w:rFonts w:ascii="Times New Roman" w:hAnsi="Times New Roman" w:cs="Times New Roman"/>
          <w:b/>
        </w:rPr>
        <w:t xml:space="preserve">Abandoned: </w:t>
      </w:r>
      <w:r w:rsidRPr="006E5390">
        <w:rPr>
          <w:rFonts w:ascii="Times New Roman" w:hAnsi="Times New Roman" w:cs="Times New Roman"/>
        </w:rPr>
        <w:t>Owner has voluntarily relinquished rights to the property; finder obtains ownership of property against all others, including former owner</w:t>
      </w:r>
    </w:p>
    <w:p w14:paraId="2534D4F9" w14:textId="77777777" w:rsidR="00433F8A" w:rsidRPr="006E5390" w:rsidRDefault="00433F8A" w:rsidP="00433F8A">
      <w:pPr>
        <w:pStyle w:val="ListParagraph"/>
        <w:numPr>
          <w:ilvl w:val="5"/>
          <w:numId w:val="1"/>
        </w:numPr>
        <w:rPr>
          <w:rFonts w:ascii="Times New Roman" w:hAnsi="Times New Roman" w:cs="Times New Roman"/>
          <w:b/>
        </w:rPr>
      </w:pPr>
      <w:r>
        <w:rPr>
          <w:rFonts w:ascii="Times New Roman" w:hAnsi="Times New Roman" w:cs="Times New Roman"/>
        </w:rPr>
        <w:t xml:space="preserve">Owner must show an </w:t>
      </w:r>
      <w:r>
        <w:rPr>
          <w:rFonts w:ascii="Times New Roman" w:hAnsi="Times New Roman" w:cs="Times New Roman"/>
          <w:b/>
          <w:i/>
        </w:rPr>
        <w:t>intent to give up both title and possession</w:t>
      </w:r>
    </w:p>
    <w:p w14:paraId="76DB1A36" w14:textId="77777777" w:rsidR="009F7444" w:rsidRPr="00433F8A" w:rsidRDefault="009F7444" w:rsidP="006E5390">
      <w:pPr>
        <w:pStyle w:val="ListParagraph"/>
        <w:numPr>
          <w:ilvl w:val="4"/>
          <w:numId w:val="1"/>
        </w:numPr>
        <w:rPr>
          <w:rFonts w:ascii="Times New Roman" w:hAnsi="Times New Roman" w:cs="Times New Roman"/>
          <w:b/>
        </w:rPr>
      </w:pPr>
      <w:r w:rsidRPr="00433F8A">
        <w:rPr>
          <w:rFonts w:ascii="Times New Roman" w:hAnsi="Times New Roman" w:cs="Times New Roman"/>
          <w:b/>
        </w:rPr>
        <w:t>Lost</w:t>
      </w:r>
      <w:r w:rsidRPr="006E5390">
        <w:rPr>
          <w:rFonts w:ascii="Times New Roman" w:hAnsi="Times New Roman" w:cs="Times New Roman"/>
          <w:u w:val="single"/>
        </w:rPr>
        <w:t>:</w:t>
      </w:r>
      <w:r w:rsidRPr="006E5390">
        <w:rPr>
          <w:rFonts w:ascii="Times New Roman" w:hAnsi="Times New Roman" w:cs="Times New Roman"/>
        </w:rPr>
        <w:t xml:space="preserve"> Owner has </w:t>
      </w:r>
      <w:r w:rsidR="007003C3" w:rsidRPr="00433F8A">
        <w:rPr>
          <w:rFonts w:ascii="Times New Roman" w:hAnsi="Times New Roman" w:cs="Times New Roman"/>
          <w:b/>
          <w:i/>
        </w:rPr>
        <w:t>in</w:t>
      </w:r>
      <w:r w:rsidRPr="00433F8A">
        <w:rPr>
          <w:rFonts w:ascii="Times New Roman" w:hAnsi="Times New Roman" w:cs="Times New Roman"/>
          <w:b/>
          <w:i/>
        </w:rPr>
        <w:t>voluntarily</w:t>
      </w:r>
      <w:r w:rsidR="00433F8A" w:rsidRPr="00433F8A">
        <w:rPr>
          <w:rFonts w:ascii="Times New Roman" w:hAnsi="Times New Roman" w:cs="Times New Roman"/>
          <w:b/>
          <w:i/>
        </w:rPr>
        <w:t>/accidentally</w:t>
      </w:r>
      <w:r w:rsidRPr="00433F8A">
        <w:rPr>
          <w:rFonts w:ascii="Times New Roman" w:hAnsi="Times New Roman" w:cs="Times New Roman"/>
          <w:i/>
        </w:rPr>
        <w:t xml:space="preserve"> </w:t>
      </w:r>
      <w:r w:rsidRPr="006E5390">
        <w:rPr>
          <w:rFonts w:ascii="Times New Roman" w:hAnsi="Times New Roman" w:cs="Times New Roman"/>
        </w:rPr>
        <w:t>and</w:t>
      </w:r>
      <w:r w:rsidRPr="007003C3">
        <w:rPr>
          <w:rFonts w:ascii="Times New Roman" w:hAnsi="Times New Roman" w:cs="Times New Roman"/>
          <w:i/>
        </w:rPr>
        <w:t xml:space="preserve"> </w:t>
      </w:r>
      <w:r w:rsidRPr="00433F8A">
        <w:rPr>
          <w:rFonts w:ascii="Times New Roman" w:hAnsi="Times New Roman" w:cs="Times New Roman"/>
          <w:b/>
          <w:i/>
        </w:rPr>
        <w:t>unintentionally</w:t>
      </w:r>
      <w:r w:rsidRPr="006E5390">
        <w:rPr>
          <w:rFonts w:ascii="Times New Roman" w:hAnsi="Times New Roman" w:cs="Times New Roman"/>
        </w:rPr>
        <w:t xml:space="preserve"> lost possession; finder obtains title subject to the rights of the original owner</w:t>
      </w:r>
    </w:p>
    <w:p w14:paraId="4E898DF1" w14:textId="77777777" w:rsidR="00433F8A" w:rsidRPr="006E5390" w:rsidRDefault="00433F8A" w:rsidP="00433F8A">
      <w:pPr>
        <w:pStyle w:val="ListParagraph"/>
        <w:numPr>
          <w:ilvl w:val="5"/>
          <w:numId w:val="1"/>
        </w:numPr>
        <w:rPr>
          <w:rFonts w:ascii="Times New Roman" w:hAnsi="Times New Roman" w:cs="Times New Roman"/>
          <w:b/>
        </w:rPr>
      </w:pPr>
      <w:r>
        <w:rPr>
          <w:rFonts w:ascii="Times New Roman" w:hAnsi="Times New Roman" w:cs="Times New Roman"/>
          <w:u w:val="single"/>
        </w:rPr>
        <w:t>Exceptions:</w:t>
      </w:r>
      <w:r>
        <w:rPr>
          <w:rFonts w:ascii="Times New Roman" w:hAnsi="Times New Roman" w:cs="Times New Roman"/>
        </w:rPr>
        <w:t xml:space="preserve"> </w:t>
      </w:r>
    </w:p>
    <w:p w14:paraId="0E172800" w14:textId="77777777" w:rsidR="009F7444" w:rsidRPr="00B3596D" w:rsidRDefault="009F7444" w:rsidP="006E5390">
      <w:pPr>
        <w:pStyle w:val="ListParagraph"/>
        <w:numPr>
          <w:ilvl w:val="4"/>
          <w:numId w:val="1"/>
        </w:numPr>
        <w:rPr>
          <w:rFonts w:ascii="Times New Roman" w:hAnsi="Times New Roman" w:cs="Times New Roman"/>
          <w:b/>
        </w:rPr>
      </w:pPr>
      <w:r w:rsidRPr="00433F8A">
        <w:rPr>
          <w:rFonts w:ascii="Times New Roman" w:hAnsi="Times New Roman" w:cs="Times New Roman"/>
          <w:b/>
        </w:rPr>
        <w:t>Mislaid:</w:t>
      </w:r>
      <w:r w:rsidRPr="006E5390">
        <w:rPr>
          <w:rFonts w:ascii="Times New Roman" w:hAnsi="Times New Roman" w:cs="Times New Roman"/>
        </w:rPr>
        <w:t xml:space="preserve"> Owner has voluntarily and</w:t>
      </w:r>
      <w:r w:rsidR="007003C3">
        <w:rPr>
          <w:rFonts w:ascii="Times New Roman" w:hAnsi="Times New Roman" w:cs="Times New Roman"/>
        </w:rPr>
        <w:t xml:space="preserve"> </w:t>
      </w:r>
      <w:r w:rsidRPr="00433F8A">
        <w:rPr>
          <w:rFonts w:ascii="Times New Roman" w:hAnsi="Times New Roman" w:cs="Times New Roman"/>
          <w:b/>
          <w:i/>
          <w:iCs/>
        </w:rPr>
        <w:t>intentionally</w:t>
      </w:r>
      <w:r w:rsidRPr="00433F8A">
        <w:rPr>
          <w:rFonts w:ascii="Times New Roman" w:hAnsi="Times New Roman" w:cs="Times New Roman"/>
          <w:b/>
        </w:rPr>
        <w:t xml:space="preserve"> </w:t>
      </w:r>
      <w:r w:rsidRPr="006E5390">
        <w:rPr>
          <w:rFonts w:ascii="Times New Roman" w:hAnsi="Times New Roman" w:cs="Times New Roman"/>
        </w:rPr>
        <w:t xml:space="preserve">placed property somewhere and then neglects to return for it or forgets where it is; the owner of locus in quo, </w:t>
      </w:r>
      <w:r w:rsidRPr="00433F8A">
        <w:rPr>
          <w:rFonts w:ascii="Times New Roman" w:hAnsi="Times New Roman" w:cs="Times New Roman"/>
          <w:b/>
          <w:i/>
          <w:iCs/>
        </w:rPr>
        <w:t>rather than the finder</w:t>
      </w:r>
      <w:r w:rsidRPr="006E5390">
        <w:rPr>
          <w:rFonts w:ascii="Times New Roman" w:hAnsi="Times New Roman" w:cs="Times New Roman"/>
        </w:rPr>
        <w:t>, obtains the right of possession against true owner</w:t>
      </w:r>
    </w:p>
    <w:p w14:paraId="29664C7C" w14:textId="77777777" w:rsidR="00B3596D" w:rsidRPr="006E5390" w:rsidRDefault="00B3596D" w:rsidP="00B3596D">
      <w:pPr>
        <w:pStyle w:val="ListParagraph"/>
        <w:numPr>
          <w:ilvl w:val="5"/>
          <w:numId w:val="1"/>
        </w:numPr>
        <w:rPr>
          <w:rFonts w:ascii="Times New Roman" w:hAnsi="Times New Roman" w:cs="Times New Roman"/>
          <w:b/>
        </w:rPr>
      </w:pPr>
      <w:r>
        <w:rPr>
          <w:rFonts w:ascii="Times New Roman" w:hAnsi="Times New Roman" w:cs="Times New Roman"/>
        </w:rPr>
        <w:t>More likely to be awarded to the owner of the locus in quo than the finder</w:t>
      </w:r>
    </w:p>
    <w:p w14:paraId="54910BA2" w14:textId="77777777" w:rsidR="009F7444" w:rsidRPr="00433F8A" w:rsidRDefault="009F7444" w:rsidP="006E5390">
      <w:pPr>
        <w:pStyle w:val="ListParagraph"/>
        <w:numPr>
          <w:ilvl w:val="4"/>
          <w:numId w:val="1"/>
        </w:numPr>
        <w:rPr>
          <w:rFonts w:ascii="Times New Roman" w:hAnsi="Times New Roman" w:cs="Times New Roman"/>
          <w:b/>
        </w:rPr>
      </w:pPr>
      <w:r w:rsidRPr="00433F8A">
        <w:rPr>
          <w:rFonts w:ascii="Times New Roman" w:hAnsi="Times New Roman" w:cs="Times New Roman"/>
          <w:b/>
        </w:rPr>
        <w:t xml:space="preserve">Lost v. Mislaid </w:t>
      </w:r>
    </w:p>
    <w:p w14:paraId="5B7836D8" w14:textId="77777777" w:rsidR="009F7444" w:rsidRPr="006E5390" w:rsidRDefault="009F7444" w:rsidP="006E5390">
      <w:pPr>
        <w:pStyle w:val="ListParagraph"/>
        <w:numPr>
          <w:ilvl w:val="5"/>
          <w:numId w:val="1"/>
        </w:numPr>
        <w:rPr>
          <w:rFonts w:ascii="Times New Roman" w:hAnsi="Times New Roman" w:cs="Times New Roman"/>
          <w:b/>
        </w:rPr>
      </w:pPr>
      <w:r w:rsidRPr="006E5390">
        <w:rPr>
          <w:rFonts w:ascii="Times New Roman" w:eastAsia="Times New Roman" w:hAnsi="Times New Roman" w:cs="Times New Roman"/>
        </w:rPr>
        <w:t xml:space="preserve">Unintentional and unknowing = lost </w:t>
      </w:r>
    </w:p>
    <w:p w14:paraId="2DDCD303" w14:textId="77777777" w:rsidR="009F7444" w:rsidRPr="006E5390" w:rsidRDefault="009F7444" w:rsidP="006E5390">
      <w:pPr>
        <w:pStyle w:val="ListParagraph"/>
        <w:numPr>
          <w:ilvl w:val="5"/>
          <w:numId w:val="1"/>
        </w:numPr>
        <w:rPr>
          <w:rFonts w:ascii="Times New Roman" w:hAnsi="Times New Roman" w:cs="Times New Roman"/>
          <w:b/>
        </w:rPr>
      </w:pPr>
      <w:r w:rsidRPr="006E5390">
        <w:rPr>
          <w:rFonts w:ascii="Times New Roman" w:eastAsia="Times New Roman" w:hAnsi="Times New Roman" w:cs="Times New Roman"/>
        </w:rPr>
        <w:t xml:space="preserve">Difference with mislaid is that someone doesn’t make effort to retrieve </w:t>
      </w:r>
    </w:p>
    <w:p w14:paraId="0B97EC11" w14:textId="77777777" w:rsidR="009F7444" w:rsidRPr="006E5390" w:rsidRDefault="009F7444" w:rsidP="006E5390">
      <w:pPr>
        <w:pStyle w:val="ListParagraph"/>
        <w:numPr>
          <w:ilvl w:val="6"/>
          <w:numId w:val="1"/>
        </w:numPr>
        <w:rPr>
          <w:rFonts w:ascii="Times New Roman" w:hAnsi="Times New Roman" w:cs="Times New Roman"/>
          <w:b/>
        </w:rPr>
      </w:pPr>
      <w:r w:rsidRPr="006E5390">
        <w:rPr>
          <w:rFonts w:ascii="Times New Roman" w:eastAsia="Times New Roman" w:hAnsi="Times New Roman" w:cs="Times New Roman"/>
        </w:rPr>
        <w:t xml:space="preserve">Securing rights of true owner; allowing finder to take it away would make it harder for true owner to acquire it again </w:t>
      </w:r>
    </w:p>
    <w:p w14:paraId="5E47F0B6" w14:textId="77777777" w:rsidR="006E5390" w:rsidRPr="00433F8A" w:rsidRDefault="006E5390" w:rsidP="006E5390">
      <w:pPr>
        <w:pStyle w:val="ListParagraph"/>
        <w:numPr>
          <w:ilvl w:val="4"/>
          <w:numId w:val="1"/>
        </w:numPr>
        <w:rPr>
          <w:rFonts w:ascii="Times New Roman" w:hAnsi="Times New Roman" w:cs="Times New Roman"/>
          <w:b/>
        </w:rPr>
      </w:pPr>
      <w:r w:rsidRPr="00433F8A">
        <w:rPr>
          <w:rFonts w:ascii="Times New Roman" w:eastAsia="Times New Roman" w:hAnsi="Times New Roman" w:cs="Times New Roman"/>
          <w:b/>
        </w:rPr>
        <w:t>Treasure Trove:</w:t>
      </w:r>
      <w:r w:rsidRPr="006E5390">
        <w:rPr>
          <w:rFonts w:ascii="Times New Roman" w:eastAsia="Times New Roman" w:hAnsi="Times New Roman" w:cs="Times New Roman"/>
        </w:rPr>
        <w:t xml:space="preserve"> </w:t>
      </w:r>
      <w:r w:rsidRPr="006E5390">
        <w:rPr>
          <w:rFonts w:ascii="Times New Roman" w:hAnsi="Times New Roman" w:cs="Times New Roman"/>
        </w:rPr>
        <w:t xml:space="preserve">Coins, currency, jewels, etc. found in the earth or another private place; belongs to the finder </w:t>
      </w:r>
      <w:r w:rsidRPr="00433F8A">
        <w:rPr>
          <w:rFonts w:ascii="Times New Roman" w:hAnsi="Times New Roman" w:cs="Times New Roman"/>
          <w:b/>
          <w:i/>
          <w:iCs/>
        </w:rPr>
        <w:t>not</w:t>
      </w:r>
      <w:r w:rsidRPr="00433F8A">
        <w:rPr>
          <w:rFonts w:ascii="Times New Roman" w:hAnsi="Times New Roman" w:cs="Times New Roman"/>
          <w:b/>
        </w:rPr>
        <w:t xml:space="preserve"> </w:t>
      </w:r>
      <w:r w:rsidRPr="006E5390">
        <w:rPr>
          <w:rFonts w:ascii="Times New Roman" w:hAnsi="Times New Roman" w:cs="Times New Roman"/>
        </w:rPr>
        <w:t>owner of land where found, subject to rights of true owner</w:t>
      </w:r>
    </w:p>
    <w:p w14:paraId="08EA5A3A" w14:textId="77777777" w:rsidR="00433F8A" w:rsidRPr="006E5390" w:rsidRDefault="00433F8A" w:rsidP="006E5390">
      <w:pPr>
        <w:pStyle w:val="ListParagraph"/>
        <w:numPr>
          <w:ilvl w:val="4"/>
          <w:numId w:val="1"/>
        </w:numPr>
        <w:rPr>
          <w:rFonts w:ascii="Times New Roman" w:hAnsi="Times New Roman" w:cs="Times New Roman"/>
          <w:b/>
        </w:rPr>
      </w:pPr>
      <w:r>
        <w:rPr>
          <w:rFonts w:ascii="Times New Roman" w:eastAsia="Times New Roman" w:hAnsi="Times New Roman" w:cs="Times New Roman"/>
          <w:b/>
        </w:rPr>
        <w:t>Note:</w:t>
      </w:r>
      <w:r>
        <w:rPr>
          <w:rFonts w:ascii="Times New Roman" w:eastAsia="Times New Roman" w:hAnsi="Times New Roman" w:cs="Times New Roman"/>
        </w:rPr>
        <w:t xml:space="preserve"> The fact that the owner has either </w:t>
      </w:r>
      <w:r>
        <w:rPr>
          <w:rFonts w:ascii="Times New Roman" w:eastAsia="Times New Roman" w:hAnsi="Times New Roman" w:cs="Times New Roman"/>
          <w:b/>
          <w:i/>
        </w:rPr>
        <w:t>lost or mislaid</w:t>
      </w:r>
      <w:r>
        <w:rPr>
          <w:rFonts w:ascii="Times New Roman" w:eastAsia="Times New Roman" w:hAnsi="Times New Roman" w:cs="Times New Roman"/>
        </w:rPr>
        <w:t xml:space="preserve"> his property does not lead to divestiture of his title. Title to such property persists despite the fact it has been lost or mislaid. Owner relinquishes title when he has </w:t>
      </w:r>
      <w:r>
        <w:rPr>
          <w:rFonts w:ascii="Times New Roman" w:eastAsia="Times New Roman" w:hAnsi="Times New Roman" w:cs="Times New Roman"/>
          <w:b/>
          <w:i/>
        </w:rPr>
        <w:t>abandoned</w:t>
      </w:r>
      <w:r>
        <w:rPr>
          <w:rFonts w:ascii="Times New Roman" w:eastAsia="Times New Roman" w:hAnsi="Times New Roman" w:cs="Times New Roman"/>
          <w:i/>
        </w:rPr>
        <w:t xml:space="preserve"> </w:t>
      </w:r>
      <w:r>
        <w:rPr>
          <w:rFonts w:ascii="Times New Roman" w:eastAsia="Times New Roman" w:hAnsi="Times New Roman" w:cs="Times New Roman"/>
        </w:rPr>
        <w:t xml:space="preserve">his property </w:t>
      </w:r>
    </w:p>
    <w:p w14:paraId="219409F6" w14:textId="77777777" w:rsidR="001C6D8C" w:rsidRPr="002A6128" w:rsidRDefault="002A6128" w:rsidP="001C6D8C">
      <w:pPr>
        <w:pStyle w:val="ListParagraph"/>
        <w:numPr>
          <w:ilvl w:val="2"/>
          <w:numId w:val="1"/>
        </w:numPr>
        <w:rPr>
          <w:rFonts w:ascii="Times New Roman" w:hAnsi="Times New Roman" w:cs="Times New Roman"/>
          <w:b/>
          <w:color w:val="FF0000"/>
          <w:sz w:val="24"/>
          <w:szCs w:val="24"/>
        </w:rPr>
      </w:pPr>
      <w:r>
        <w:rPr>
          <w:rFonts w:ascii="Times New Roman" w:hAnsi="Times New Roman" w:cs="Times New Roman"/>
          <w:b/>
          <w:i/>
        </w:rPr>
        <w:t>Amory v. Delamire</w:t>
      </w:r>
    </w:p>
    <w:p w14:paraId="474EE042" w14:textId="77777777" w:rsidR="002A6128" w:rsidRPr="008708F5" w:rsidRDefault="002A6128" w:rsidP="002A6128">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rPr>
        <w:t>Plaintiff, chimney sweeper’s boy</w:t>
      </w:r>
      <w:r w:rsidR="008708F5">
        <w:rPr>
          <w:rFonts w:ascii="Times New Roman" w:hAnsi="Times New Roman" w:cs="Times New Roman"/>
        </w:rPr>
        <w:t>, found a jewel and brought it to defendant’s shop (goldsmith). Apprentice of goldsmith took the jewel under pretense of weighing it, boy wanted jewel back, goldsmith refused.</w:t>
      </w:r>
    </w:p>
    <w:p w14:paraId="37FE1F2A" w14:textId="77777777" w:rsidR="008708F5" w:rsidRPr="008708F5" w:rsidRDefault="008708F5" w:rsidP="002A6128">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u w:val="single"/>
        </w:rPr>
        <w:t>Rule:</w:t>
      </w:r>
      <w:r>
        <w:rPr>
          <w:rFonts w:ascii="Times New Roman" w:hAnsi="Times New Roman" w:cs="Times New Roman"/>
        </w:rPr>
        <w:t xml:space="preserve"> Finder of jewel (f1), though he does not by such finding acquire an absolute right to property or ownership, has a property right that will enable him to keep it against all </w:t>
      </w:r>
      <w:r>
        <w:rPr>
          <w:rFonts w:ascii="Times New Roman" w:hAnsi="Times New Roman" w:cs="Times New Roman"/>
          <w:i/>
        </w:rPr>
        <w:t>but the true owner</w:t>
      </w:r>
    </w:p>
    <w:p w14:paraId="2AFE6A45" w14:textId="77777777" w:rsidR="00BD223C" w:rsidRPr="009F7444" w:rsidRDefault="008708F5" w:rsidP="00BD223C">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i/>
        </w:rPr>
        <w:t>Respondeat superior</w:t>
      </w:r>
      <w:r>
        <w:rPr>
          <w:rFonts w:ascii="Times New Roman" w:hAnsi="Times New Roman" w:cs="Times New Roman"/>
        </w:rPr>
        <w:t xml:space="preserve">: Goldsmith is liable for apprentice’s actions </w:t>
      </w:r>
    </w:p>
    <w:p w14:paraId="7D3FB500" w14:textId="77777777" w:rsidR="009F7444" w:rsidRPr="009F7444" w:rsidRDefault="009F7444" w:rsidP="009F7444">
      <w:pPr>
        <w:pStyle w:val="ListParagraph"/>
        <w:numPr>
          <w:ilvl w:val="2"/>
          <w:numId w:val="1"/>
        </w:numPr>
        <w:rPr>
          <w:rFonts w:ascii="Times New Roman" w:hAnsi="Times New Roman" w:cs="Times New Roman"/>
          <w:b/>
          <w:color w:val="FF0000"/>
          <w:sz w:val="24"/>
          <w:szCs w:val="24"/>
        </w:rPr>
      </w:pPr>
      <w:r>
        <w:rPr>
          <w:rFonts w:ascii="Times New Roman" w:hAnsi="Times New Roman" w:cs="Times New Roman"/>
          <w:b/>
          <w:i/>
        </w:rPr>
        <w:t>Wilcox v. Stroup</w:t>
      </w:r>
    </w:p>
    <w:p w14:paraId="100FBC56" w14:textId="77777777" w:rsidR="009F7444" w:rsidRPr="009F7444" w:rsidRDefault="009F7444" w:rsidP="009F7444">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rPr>
        <w:t xml:space="preserve">Wilcox found documents from Civil War era governor of South Carolina. State wants them back. </w:t>
      </w:r>
    </w:p>
    <w:p w14:paraId="46B8E21E" w14:textId="77777777" w:rsidR="009F7444" w:rsidRPr="009F7444" w:rsidRDefault="009F7444" w:rsidP="009F7444">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u w:val="single"/>
        </w:rPr>
        <w:t>Rule:</w:t>
      </w:r>
      <w:r>
        <w:rPr>
          <w:rFonts w:ascii="Times New Roman" w:hAnsi="Times New Roman" w:cs="Times New Roman"/>
        </w:rPr>
        <w:t xml:space="preserve"> In absence of any sort of evidence, all we have is possession. Possession is 9/10ths of the law. Wilcox wins. </w:t>
      </w:r>
    </w:p>
    <w:p w14:paraId="3DC77F8D" w14:textId="77777777" w:rsidR="009F7444" w:rsidRPr="00BD223C" w:rsidRDefault="009F7444" w:rsidP="009F7444">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b/>
        </w:rPr>
        <w:t>Note:</w:t>
      </w:r>
      <w:r>
        <w:rPr>
          <w:rFonts w:ascii="Times New Roman" w:hAnsi="Times New Roman" w:cs="Times New Roman"/>
        </w:rPr>
        <w:t xml:space="preserve"> State could just seize the papers but the fair market value is 2 million. If SC wants to encourage archival practices it would not set good precedence to invoke imminent domain powers</w:t>
      </w:r>
    </w:p>
    <w:p w14:paraId="29751838" w14:textId="77777777" w:rsidR="00BD223C" w:rsidRPr="00BD223C" w:rsidRDefault="00BD223C" w:rsidP="00BD223C">
      <w:pPr>
        <w:pStyle w:val="ListParagraph"/>
        <w:numPr>
          <w:ilvl w:val="2"/>
          <w:numId w:val="1"/>
        </w:numPr>
        <w:rPr>
          <w:rFonts w:ascii="Times New Roman" w:hAnsi="Times New Roman" w:cs="Times New Roman"/>
          <w:b/>
          <w:color w:val="FF0000"/>
          <w:sz w:val="24"/>
          <w:szCs w:val="24"/>
        </w:rPr>
      </w:pPr>
      <w:r>
        <w:rPr>
          <w:rFonts w:ascii="Times New Roman" w:hAnsi="Times New Roman" w:cs="Times New Roman"/>
          <w:b/>
          <w:i/>
        </w:rPr>
        <w:t>Hannah v. Peel</w:t>
      </w:r>
    </w:p>
    <w:p w14:paraId="0C2EE793" w14:textId="77777777" w:rsidR="00BD223C" w:rsidRPr="00BD223C" w:rsidRDefault="00BD223C" w:rsidP="00BD223C">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rPr>
        <w:t>Peel owns manor that Hannah is stationed at. Hannah finds brooch. Peel had no knowledge of brooch but asserts ownership pursuant to his right as owner of land where the brooch was found</w:t>
      </w:r>
    </w:p>
    <w:p w14:paraId="7E76B3F6" w14:textId="77777777" w:rsidR="00BD223C" w:rsidRPr="00BD223C" w:rsidRDefault="00BD223C" w:rsidP="00BD223C">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u w:val="single"/>
        </w:rPr>
        <w:t>Hold:</w:t>
      </w:r>
      <w:r>
        <w:rPr>
          <w:rFonts w:ascii="Times New Roman" w:hAnsi="Times New Roman" w:cs="Times New Roman"/>
        </w:rPr>
        <w:t xml:space="preserve"> Hannah wins.</w:t>
      </w:r>
    </w:p>
    <w:p w14:paraId="2AE2E219" w14:textId="77777777" w:rsidR="00BD223C" w:rsidRPr="00BD223C" w:rsidRDefault="00BD223C" w:rsidP="00BD223C">
      <w:pPr>
        <w:pStyle w:val="ListParagraph"/>
        <w:numPr>
          <w:ilvl w:val="3"/>
          <w:numId w:val="1"/>
        </w:numPr>
        <w:rPr>
          <w:rFonts w:ascii="Times New Roman" w:hAnsi="Times New Roman" w:cs="Times New Roman"/>
          <w:b/>
          <w:color w:val="FF0000"/>
          <w:sz w:val="24"/>
          <w:szCs w:val="24"/>
        </w:rPr>
      </w:pPr>
      <w:r>
        <w:rPr>
          <w:rFonts w:ascii="Times New Roman" w:hAnsi="Times New Roman" w:cs="Times New Roman"/>
          <w:u w:val="single"/>
        </w:rPr>
        <w:t>General Rule:</w:t>
      </w:r>
      <w:r>
        <w:rPr>
          <w:rFonts w:ascii="Times New Roman" w:hAnsi="Times New Roman" w:cs="Times New Roman"/>
        </w:rPr>
        <w:t xml:space="preserve"> </w:t>
      </w:r>
      <w:r w:rsidRPr="00BD223C">
        <w:rPr>
          <w:rFonts w:ascii="Times New Roman" w:hAnsi="Times New Roman" w:cs="Times New Roman"/>
          <w:highlight w:val="yellow"/>
        </w:rPr>
        <w:t>Property found on another person’s land goes to land owner</w:t>
      </w:r>
      <w:r>
        <w:rPr>
          <w:rFonts w:ascii="Times New Roman" w:hAnsi="Times New Roman" w:cs="Times New Roman"/>
          <w:highlight w:val="yellow"/>
        </w:rPr>
        <w:t xml:space="preserve"> (Locus in quo)</w:t>
      </w:r>
      <w:r w:rsidRPr="00BD223C">
        <w:rPr>
          <w:rFonts w:ascii="Times New Roman" w:hAnsi="Times New Roman" w:cs="Times New Roman"/>
          <w:highlight w:val="yellow"/>
        </w:rPr>
        <w:t>.</w:t>
      </w:r>
      <w:r>
        <w:rPr>
          <w:rFonts w:ascii="Times New Roman" w:hAnsi="Times New Roman" w:cs="Times New Roman"/>
        </w:rPr>
        <w:t xml:space="preserve"> </w:t>
      </w:r>
      <w:r w:rsidRPr="00BD223C">
        <w:rPr>
          <w:rFonts w:ascii="Times New Roman" w:hAnsi="Times New Roman" w:cs="Times New Roman"/>
          <w:b/>
        </w:rPr>
        <w:t>This is a unique case</w:t>
      </w:r>
    </w:p>
    <w:p w14:paraId="5D08AB21" w14:textId="77777777" w:rsidR="00BD223C" w:rsidRPr="00BD223C" w:rsidRDefault="00BD223C" w:rsidP="00BD223C">
      <w:pPr>
        <w:pStyle w:val="ListParagraph"/>
        <w:numPr>
          <w:ilvl w:val="4"/>
          <w:numId w:val="1"/>
        </w:numPr>
        <w:rPr>
          <w:rFonts w:ascii="Times New Roman" w:hAnsi="Times New Roman" w:cs="Times New Roman"/>
          <w:b/>
          <w:color w:val="FF0000"/>
          <w:sz w:val="24"/>
          <w:szCs w:val="24"/>
        </w:rPr>
      </w:pPr>
      <w:r>
        <w:rPr>
          <w:rFonts w:ascii="Times New Roman" w:hAnsi="Times New Roman" w:cs="Times New Roman"/>
        </w:rPr>
        <w:t>Courts place a lot of weight on the fact Peel did not know about the brooch</w:t>
      </w:r>
    </w:p>
    <w:p w14:paraId="3099E6DB" w14:textId="77777777" w:rsidR="00BD223C" w:rsidRPr="00BD223C" w:rsidRDefault="00BD223C" w:rsidP="00BD223C">
      <w:pPr>
        <w:pStyle w:val="ListParagraph"/>
        <w:numPr>
          <w:ilvl w:val="2"/>
          <w:numId w:val="1"/>
        </w:numPr>
        <w:rPr>
          <w:rFonts w:ascii="Times New Roman" w:hAnsi="Times New Roman" w:cs="Times New Roman"/>
          <w:b/>
          <w:color w:val="FF0000"/>
          <w:sz w:val="24"/>
          <w:szCs w:val="24"/>
        </w:rPr>
      </w:pPr>
      <w:r>
        <w:rPr>
          <w:rFonts w:ascii="Times New Roman" w:hAnsi="Times New Roman" w:cs="Times New Roman"/>
          <w:b/>
          <w:i/>
        </w:rPr>
        <w:t>Bridges v. Hawksworth</w:t>
      </w:r>
      <w:r>
        <w:rPr>
          <w:rFonts w:ascii="Times New Roman" w:hAnsi="Times New Roman" w:cs="Times New Roman"/>
          <w:b/>
        </w:rPr>
        <w:t xml:space="preserve">: </w:t>
      </w:r>
      <w:r>
        <w:rPr>
          <w:rFonts w:ascii="Times New Roman" w:hAnsi="Times New Roman" w:cs="Times New Roman"/>
        </w:rPr>
        <w:t>Finder wins against shopkeeper. Banknotes found on floor of shop b/c shopkeeper didn’t “take custody” of the bank notes</w:t>
      </w:r>
      <w:r w:rsidR="009F7444">
        <w:rPr>
          <w:rFonts w:ascii="Times New Roman" w:hAnsi="Times New Roman" w:cs="Times New Roman"/>
        </w:rPr>
        <w:t xml:space="preserve">. </w:t>
      </w:r>
      <w:r w:rsidR="009F7444">
        <w:rPr>
          <w:rFonts w:ascii="Times New Roman" w:hAnsi="Times New Roman" w:cs="Times New Roman"/>
          <w:i/>
        </w:rPr>
        <w:t>Shopkeeper was not a prior possessor</w:t>
      </w:r>
      <w:r w:rsidR="009F7444">
        <w:rPr>
          <w:rFonts w:ascii="Times New Roman" w:hAnsi="Times New Roman" w:cs="Times New Roman"/>
        </w:rPr>
        <w:t>.</w:t>
      </w:r>
    </w:p>
    <w:p w14:paraId="1B3A3F8B" w14:textId="77777777" w:rsidR="00BD223C" w:rsidRPr="00BD223C" w:rsidRDefault="00BD223C" w:rsidP="00BD223C">
      <w:pPr>
        <w:pStyle w:val="ListParagraph"/>
        <w:numPr>
          <w:ilvl w:val="2"/>
          <w:numId w:val="1"/>
        </w:numPr>
        <w:rPr>
          <w:rFonts w:ascii="Times New Roman" w:hAnsi="Times New Roman" w:cs="Times New Roman"/>
          <w:b/>
          <w:color w:val="FF0000"/>
          <w:sz w:val="24"/>
          <w:szCs w:val="24"/>
        </w:rPr>
      </w:pPr>
      <w:r>
        <w:rPr>
          <w:rFonts w:ascii="Times New Roman" w:hAnsi="Times New Roman" w:cs="Times New Roman"/>
          <w:b/>
          <w:i/>
        </w:rPr>
        <w:t>South Staffordshire Water</w:t>
      </w:r>
      <w:r>
        <w:rPr>
          <w:rFonts w:ascii="Times New Roman" w:hAnsi="Times New Roman" w:cs="Times New Roman"/>
          <w:b/>
        </w:rPr>
        <w:t xml:space="preserve">: </w:t>
      </w:r>
      <w:r>
        <w:rPr>
          <w:rFonts w:ascii="Times New Roman" w:hAnsi="Times New Roman" w:cs="Times New Roman"/>
        </w:rPr>
        <w:t xml:space="preserve">Landowner wins against hires/agents working at landowner’s direction relating to goods found embedded in mud at bottom of pool. </w:t>
      </w:r>
      <w:r>
        <w:rPr>
          <w:rFonts w:ascii="Times New Roman" w:hAnsi="Times New Roman" w:cs="Times New Roman"/>
          <w:i/>
        </w:rPr>
        <w:t>Landowner is a prior possessor</w:t>
      </w:r>
      <w:r>
        <w:rPr>
          <w:rFonts w:ascii="Times New Roman" w:hAnsi="Times New Roman" w:cs="Times New Roman"/>
        </w:rPr>
        <w:t xml:space="preserve">. </w:t>
      </w:r>
    </w:p>
    <w:p w14:paraId="24A48520" w14:textId="77777777" w:rsidR="00BD223C" w:rsidRPr="00BD223C" w:rsidRDefault="00BD223C" w:rsidP="00BD223C">
      <w:pPr>
        <w:pStyle w:val="ListParagraph"/>
        <w:numPr>
          <w:ilvl w:val="2"/>
          <w:numId w:val="1"/>
        </w:numPr>
        <w:rPr>
          <w:rFonts w:ascii="Times New Roman" w:hAnsi="Times New Roman" w:cs="Times New Roman"/>
          <w:b/>
          <w:color w:val="FF0000"/>
          <w:sz w:val="24"/>
          <w:szCs w:val="24"/>
        </w:rPr>
      </w:pPr>
      <w:r>
        <w:rPr>
          <w:rFonts w:ascii="Times New Roman" w:hAnsi="Times New Roman" w:cs="Times New Roman"/>
          <w:b/>
          <w:i/>
        </w:rPr>
        <w:t>Elwes v. Briggs Gas</w:t>
      </w:r>
      <w:r>
        <w:rPr>
          <w:rFonts w:ascii="Times New Roman" w:hAnsi="Times New Roman" w:cs="Times New Roman"/>
          <w:b/>
        </w:rPr>
        <w:t>:</w:t>
      </w:r>
      <w:r w:rsidR="009F7444">
        <w:rPr>
          <w:rFonts w:ascii="Times New Roman" w:hAnsi="Times New Roman" w:cs="Times New Roman"/>
          <w:b/>
        </w:rPr>
        <w:t xml:space="preserve"> </w:t>
      </w:r>
      <w:r w:rsidR="009F7444">
        <w:rPr>
          <w:rFonts w:ascii="Times New Roman" w:hAnsi="Times New Roman" w:cs="Times New Roman"/>
        </w:rPr>
        <w:t xml:space="preserve">Landowner wins against lessee in relation to a prehistoric boat found embedded in earth. Lessor had retained mineral rights (found on lessor’s underground land). </w:t>
      </w:r>
      <w:r w:rsidR="009F7444">
        <w:rPr>
          <w:rFonts w:ascii="Times New Roman" w:hAnsi="Times New Roman" w:cs="Times New Roman"/>
          <w:i/>
        </w:rPr>
        <w:t>Lessor is not a prior possessor</w:t>
      </w:r>
      <w:r w:rsidR="009F7444">
        <w:rPr>
          <w:rFonts w:ascii="Times New Roman" w:hAnsi="Times New Roman" w:cs="Times New Roman"/>
        </w:rPr>
        <w:t>.</w:t>
      </w:r>
      <w:r>
        <w:rPr>
          <w:rFonts w:ascii="Times New Roman" w:hAnsi="Times New Roman" w:cs="Times New Roman"/>
          <w:b/>
          <w:color w:val="FF0000"/>
          <w:sz w:val="24"/>
          <w:szCs w:val="24"/>
        </w:rPr>
        <w:t xml:space="preserve"> </w:t>
      </w:r>
    </w:p>
    <w:p w14:paraId="5693D6FE" w14:textId="77777777" w:rsidR="00BD223C" w:rsidRPr="003F3F9C" w:rsidRDefault="003F3F9C" w:rsidP="003F3F9C">
      <w:pPr>
        <w:pStyle w:val="ListParagraph"/>
        <w:numPr>
          <w:ilvl w:val="2"/>
          <w:numId w:val="1"/>
        </w:numPr>
        <w:rPr>
          <w:rFonts w:ascii="Times New Roman" w:hAnsi="Times New Roman" w:cs="Times New Roman"/>
        </w:rPr>
      </w:pPr>
      <w:r>
        <w:rPr>
          <w:rFonts w:ascii="Times New Roman" w:hAnsi="Times New Roman" w:cs="Times New Roman"/>
          <w:b/>
        </w:rPr>
        <w:t xml:space="preserve">Bailments </w:t>
      </w:r>
    </w:p>
    <w:p w14:paraId="00ABBB39" w14:textId="77777777" w:rsidR="003F3F9C" w:rsidRDefault="00433F8A" w:rsidP="003F3F9C">
      <w:pPr>
        <w:pStyle w:val="ListParagraph"/>
        <w:numPr>
          <w:ilvl w:val="3"/>
          <w:numId w:val="1"/>
        </w:num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i/>
        </w:rPr>
        <w:t>bailment</w:t>
      </w:r>
      <w:r>
        <w:rPr>
          <w:rFonts w:ascii="Times New Roman" w:hAnsi="Times New Roman" w:cs="Times New Roman"/>
        </w:rPr>
        <w:t xml:space="preserve"> is created when one person has possession of the personal property of another for a particular purpose. The bailment may be for the benefit of the bailor (the one who delivers the property) or the bailee (the one holding the property) or both</w:t>
      </w:r>
    </w:p>
    <w:p w14:paraId="573A313A" w14:textId="77777777" w:rsidR="00433F8A" w:rsidRDefault="00433F8A" w:rsidP="00433F8A">
      <w:pPr>
        <w:pStyle w:val="ListParagraph"/>
        <w:numPr>
          <w:ilvl w:val="4"/>
          <w:numId w:val="1"/>
        </w:numPr>
        <w:rPr>
          <w:rFonts w:ascii="Times New Roman" w:hAnsi="Times New Roman" w:cs="Times New Roman"/>
        </w:rPr>
      </w:pPr>
      <w:r>
        <w:rPr>
          <w:rFonts w:ascii="Times New Roman" w:hAnsi="Times New Roman" w:cs="Times New Roman"/>
        </w:rPr>
        <w:t xml:space="preserve">Ex. Charlie borrows Darcy’s lawnmower to mow his lawn. Darcy is the bailor, Charlie is the bailee, and the bailment benefits the bailee </w:t>
      </w:r>
    </w:p>
    <w:p w14:paraId="6E7F6EC3" w14:textId="77777777" w:rsidR="003F3CF0" w:rsidRDefault="003F3CF0" w:rsidP="00433F8A">
      <w:pPr>
        <w:pStyle w:val="ListParagraph"/>
        <w:numPr>
          <w:ilvl w:val="4"/>
          <w:numId w:val="1"/>
        </w:numPr>
        <w:rPr>
          <w:rFonts w:ascii="Times New Roman" w:hAnsi="Times New Roman" w:cs="Times New Roman"/>
        </w:rPr>
      </w:pPr>
      <w:r>
        <w:rPr>
          <w:rFonts w:ascii="Times New Roman" w:hAnsi="Times New Roman" w:cs="Times New Roman"/>
          <w:b/>
          <w:i/>
        </w:rPr>
        <w:t>Voluntary bailments</w:t>
      </w:r>
      <w:r>
        <w:rPr>
          <w:rFonts w:ascii="Times New Roman" w:hAnsi="Times New Roman" w:cs="Times New Roman"/>
        </w:rPr>
        <w:t xml:space="preserve"> are when the bailee agrees to accept the property. A bailment can also be involuntary. For example, when someone comes to your house for dinner and leaves without her purse, you become an </w:t>
      </w:r>
      <w:r>
        <w:rPr>
          <w:rFonts w:ascii="Times New Roman" w:hAnsi="Times New Roman" w:cs="Times New Roman"/>
          <w:b/>
          <w:i/>
        </w:rPr>
        <w:t xml:space="preserve">involuntary bailee </w:t>
      </w:r>
    </w:p>
    <w:p w14:paraId="29C91B56" w14:textId="77777777" w:rsidR="003F3CF0" w:rsidRDefault="003F3CF0" w:rsidP="003F3CF0">
      <w:pPr>
        <w:pStyle w:val="ListParagraph"/>
        <w:numPr>
          <w:ilvl w:val="3"/>
          <w:numId w:val="1"/>
        </w:numPr>
        <w:rPr>
          <w:rFonts w:ascii="Times New Roman" w:hAnsi="Times New Roman" w:cs="Times New Roman"/>
        </w:rPr>
      </w:pPr>
      <w:r>
        <w:rPr>
          <w:rFonts w:ascii="Times New Roman" w:hAnsi="Times New Roman" w:cs="Times New Roman"/>
        </w:rPr>
        <w:t xml:space="preserve">Distinction between </w:t>
      </w:r>
      <w:r>
        <w:rPr>
          <w:rFonts w:ascii="Times New Roman" w:hAnsi="Times New Roman" w:cs="Times New Roman"/>
          <w:b/>
          <w:i/>
        </w:rPr>
        <w:t xml:space="preserve">voluntary and involuntary </w:t>
      </w:r>
      <w:r>
        <w:rPr>
          <w:rFonts w:ascii="Times New Roman" w:hAnsi="Times New Roman" w:cs="Times New Roman"/>
        </w:rPr>
        <w:t>bailments are established by the courts determining the duty of care owed by the bailee. If the bailment solely benefits the bailee, the bailee must exercise great care. If the bailment solely benefits the bailor, the bailee is liable only for gross negligence. For mutually beneficial bailments, the standard is ordinary care</w:t>
      </w:r>
    </w:p>
    <w:p w14:paraId="232A8CAF" w14:textId="77777777" w:rsidR="003F3CF0" w:rsidRDefault="003F3CF0" w:rsidP="003F3CF0">
      <w:pPr>
        <w:pStyle w:val="ListParagraph"/>
        <w:numPr>
          <w:ilvl w:val="4"/>
          <w:numId w:val="1"/>
        </w:numPr>
        <w:rPr>
          <w:rFonts w:ascii="Times New Roman" w:hAnsi="Times New Roman" w:cs="Times New Roman"/>
        </w:rPr>
      </w:pPr>
      <w:r>
        <w:rPr>
          <w:rFonts w:ascii="Times New Roman" w:hAnsi="Times New Roman" w:cs="Times New Roman"/>
          <w:b/>
        </w:rPr>
        <w:t>Normally,</w:t>
      </w:r>
      <w:r>
        <w:rPr>
          <w:rFonts w:ascii="Times New Roman" w:hAnsi="Times New Roman" w:cs="Times New Roman"/>
        </w:rPr>
        <w:t xml:space="preserve"> a bailee is liable for any loss or injury to the bailed goods caused by her failure to exercise the degree of care of a reasonable careful owner</w:t>
      </w:r>
    </w:p>
    <w:p w14:paraId="3263D244" w14:textId="77777777" w:rsidR="003F3CF0" w:rsidRDefault="003F3CF0" w:rsidP="003F3CF0">
      <w:pPr>
        <w:pStyle w:val="ListParagraph"/>
        <w:numPr>
          <w:ilvl w:val="3"/>
          <w:numId w:val="1"/>
        </w:numPr>
        <w:rPr>
          <w:rFonts w:ascii="Times New Roman" w:hAnsi="Times New Roman" w:cs="Times New Roman"/>
        </w:rPr>
      </w:pPr>
      <w:r>
        <w:rPr>
          <w:rFonts w:ascii="Times New Roman" w:hAnsi="Times New Roman" w:cs="Times New Roman"/>
          <w:b/>
        </w:rPr>
        <w:t>Jones Definition:</w:t>
      </w:r>
      <w:r>
        <w:rPr>
          <w:rFonts w:ascii="Times New Roman" w:hAnsi="Times New Roman" w:cs="Times New Roman"/>
        </w:rPr>
        <w:t xml:space="preserve"> Possession of the personal property of another for a particular purpose</w:t>
      </w:r>
    </w:p>
    <w:p w14:paraId="3A86597D" w14:textId="77777777" w:rsidR="003F3CF0" w:rsidRPr="003F3CF0" w:rsidRDefault="003F3CF0" w:rsidP="003F3CF0">
      <w:pPr>
        <w:pStyle w:val="ListParagraph"/>
        <w:numPr>
          <w:ilvl w:val="4"/>
          <w:numId w:val="1"/>
        </w:numPr>
        <w:rPr>
          <w:rFonts w:ascii="Times New Roman" w:hAnsi="Times New Roman" w:cs="Times New Roman"/>
        </w:rPr>
      </w:pPr>
      <w:r>
        <w:rPr>
          <w:rFonts w:ascii="Times New Roman" w:hAnsi="Times New Roman" w:cs="Times New Roman"/>
          <w:u w:val="single"/>
        </w:rPr>
        <w:t>What we want to know?</w:t>
      </w:r>
    </w:p>
    <w:p w14:paraId="4F23E1A2" w14:textId="77777777" w:rsidR="003F3CF0" w:rsidRDefault="003F3CF0" w:rsidP="003F3CF0">
      <w:pPr>
        <w:pStyle w:val="ListParagraph"/>
        <w:numPr>
          <w:ilvl w:val="5"/>
          <w:numId w:val="1"/>
        </w:numPr>
        <w:rPr>
          <w:rFonts w:ascii="Times New Roman" w:hAnsi="Times New Roman" w:cs="Times New Roman"/>
        </w:rPr>
      </w:pPr>
      <w:r>
        <w:rPr>
          <w:rFonts w:ascii="Times New Roman" w:hAnsi="Times New Roman" w:cs="Times New Roman"/>
        </w:rPr>
        <w:t>When they arise</w:t>
      </w:r>
    </w:p>
    <w:p w14:paraId="2E93D9CC" w14:textId="77777777" w:rsidR="003F3CF0" w:rsidRDefault="003F3CF0" w:rsidP="003F3CF0">
      <w:pPr>
        <w:pStyle w:val="ListParagraph"/>
        <w:numPr>
          <w:ilvl w:val="5"/>
          <w:numId w:val="1"/>
        </w:numPr>
        <w:rPr>
          <w:rFonts w:ascii="Times New Roman" w:hAnsi="Times New Roman" w:cs="Times New Roman"/>
        </w:rPr>
      </w:pPr>
      <w:r>
        <w:rPr>
          <w:rFonts w:ascii="Times New Roman" w:hAnsi="Times New Roman" w:cs="Times New Roman"/>
        </w:rPr>
        <w:t>What is the duty of care upon the party entrusted with the property</w:t>
      </w:r>
    </w:p>
    <w:p w14:paraId="791727B2" w14:textId="77777777" w:rsidR="003F3CF0" w:rsidRDefault="003F3CF0" w:rsidP="003F3CF0">
      <w:pPr>
        <w:pStyle w:val="ListParagraph"/>
        <w:numPr>
          <w:ilvl w:val="4"/>
          <w:numId w:val="1"/>
        </w:numPr>
        <w:rPr>
          <w:rFonts w:ascii="Times New Roman" w:hAnsi="Times New Roman" w:cs="Times New Roman"/>
        </w:rPr>
      </w:pPr>
      <w:r>
        <w:rPr>
          <w:rFonts w:ascii="Times New Roman" w:hAnsi="Times New Roman" w:cs="Times New Roman"/>
          <w:u w:val="single"/>
        </w:rPr>
        <w:t>Bailor:</w:t>
      </w:r>
      <w:r>
        <w:rPr>
          <w:rFonts w:ascii="Times New Roman" w:hAnsi="Times New Roman" w:cs="Times New Roman"/>
        </w:rPr>
        <w:t xml:space="preserve"> Person who gives up property</w:t>
      </w:r>
    </w:p>
    <w:p w14:paraId="085AC789" w14:textId="77777777" w:rsidR="003F3CF0" w:rsidRDefault="003F3CF0" w:rsidP="003F3CF0">
      <w:pPr>
        <w:pStyle w:val="ListParagraph"/>
        <w:numPr>
          <w:ilvl w:val="4"/>
          <w:numId w:val="1"/>
        </w:numPr>
        <w:rPr>
          <w:rFonts w:ascii="Times New Roman" w:hAnsi="Times New Roman" w:cs="Times New Roman"/>
        </w:rPr>
      </w:pPr>
      <w:r>
        <w:rPr>
          <w:rFonts w:ascii="Times New Roman" w:hAnsi="Times New Roman" w:cs="Times New Roman"/>
          <w:u w:val="single"/>
        </w:rPr>
        <w:t>Bailee:</w:t>
      </w:r>
      <w:r>
        <w:rPr>
          <w:rFonts w:ascii="Times New Roman" w:hAnsi="Times New Roman" w:cs="Times New Roman"/>
        </w:rPr>
        <w:t xml:space="preserve"> Person receiving property</w:t>
      </w:r>
    </w:p>
    <w:p w14:paraId="1DA58D97" w14:textId="77777777" w:rsidR="003F3CF0" w:rsidRDefault="003F3CF0" w:rsidP="003F3CF0">
      <w:pPr>
        <w:pStyle w:val="ListParagraph"/>
        <w:numPr>
          <w:ilvl w:val="4"/>
          <w:numId w:val="1"/>
        </w:numPr>
        <w:rPr>
          <w:rFonts w:ascii="Times New Roman" w:hAnsi="Times New Roman" w:cs="Times New Roman"/>
        </w:rPr>
      </w:pPr>
      <w:r>
        <w:rPr>
          <w:rFonts w:ascii="Times New Roman" w:hAnsi="Times New Roman" w:cs="Times New Roman"/>
          <w:u w:val="single"/>
        </w:rPr>
        <w:t>Note:</w:t>
      </w:r>
      <w:r>
        <w:rPr>
          <w:rFonts w:ascii="Times New Roman" w:hAnsi="Times New Roman" w:cs="Times New Roman"/>
        </w:rPr>
        <w:t xml:space="preserve"> Bailments traditionally arise in the absence of a definite k or when someone wants something</w:t>
      </w:r>
    </w:p>
    <w:p w14:paraId="7335A3E2" w14:textId="77777777" w:rsidR="003F3CF0" w:rsidRDefault="003F3CF0" w:rsidP="003F3CF0">
      <w:pPr>
        <w:pStyle w:val="ListParagraph"/>
        <w:numPr>
          <w:ilvl w:val="5"/>
          <w:numId w:val="1"/>
        </w:numPr>
        <w:rPr>
          <w:rFonts w:ascii="Times New Roman" w:hAnsi="Times New Roman" w:cs="Times New Roman"/>
        </w:rPr>
      </w:pPr>
      <w:r>
        <w:rPr>
          <w:rFonts w:ascii="Times New Roman" w:hAnsi="Times New Roman" w:cs="Times New Roman"/>
        </w:rPr>
        <w:t>Imposing a bailment on someone has a different standard depending on the transaction</w:t>
      </w:r>
    </w:p>
    <w:p w14:paraId="6BDD009F" w14:textId="77777777" w:rsidR="003F3CF0" w:rsidRPr="003F3CF0" w:rsidRDefault="003F3CF0" w:rsidP="003F3CF0">
      <w:pPr>
        <w:pStyle w:val="ListParagraph"/>
        <w:numPr>
          <w:ilvl w:val="4"/>
          <w:numId w:val="1"/>
        </w:numPr>
        <w:rPr>
          <w:rFonts w:ascii="Times New Roman" w:hAnsi="Times New Roman" w:cs="Times New Roman"/>
        </w:rPr>
      </w:pPr>
      <w:r>
        <w:rPr>
          <w:rFonts w:ascii="Times New Roman" w:hAnsi="Times New Roman" w:cs="Times New Roman"/>
          <w:u w:val="single"/>
        </w:rPr>
        <w:t>Voluntary Bailments Standard of Care</w:t>
      </w:r>
    </w:p>
    <w:p w14:paraId="186DC6C8" w14:textId="77777777" w:rsidR="003F3CF0" w:rsidRDefault="003F3CF0" w:rsidP="003F3CF0">
      <w:pPr>
        <w:pStyle w:val="ListParagraph"/>
        <w:numPr>
          <w:ilvl w:val="5"/>
          <w:numId w:val="1"/>
        </w:numPr>
        <w:rPr>
          <w:rFonts w:ascii="Times New Roman" w:hAnsi="Times New Roman" w:cs="Times New Roman"/>
        </w:rPr>
      </w:pPr>
      <w:r>
        <w:rPr>
          <w:rFonts w:ascii="Times New Roman" w:hAnsi="Times New Roman" w:cs="Times New Roman"/>
        </w:rPr>
        <w:t>Sole benefit of bailor- gross negligence</w:t>
      </w:r>
    </w:p>
    <w:p w14:paraId="466F933D" w14:textId="77777777" w:rsidR="003F3CF0" w:rsidRDefault="003F3CF0" w:rsidP="003F3CF0">
      <w:pPr>
        <w:pStyle w:val="ListParagraph"/>
        <w:numPr>
          <w:ilvl w:val="5"/>
          <w:numId w:val="1"/>
        </w:numPr>
        <w:rPr>
          <w:rFonts w:ascii="Times New Roman" w:hAnsi="Times New Roman" w:cs="Times New Roman"/>
        </w:rPr>
      </w:pPr>
      <w:r>
        <w:rPr>
          <w:rFonts w:ascii="Times New Roman" w:hAnsi="Times New Roman" w:cs="Times New Roman"/>
        </w:rPr>
        <w:t>Sole benefit of bailee- Extra-ordinary care (lawnmower ex.)</w:t>
      </w:r>
    </w:p>
    <w:p w14:paraId="417067EC" w14:textId="77777777" w:rsidR="003F3CF0" w:rsidRDefault="003F3CF0" w:rsidP="003F3CF0">
      <w:pPr>
        <w:pStyle w:val="ListParagraph"/>
        <w:numPr>
          <w:ilvl w:val="5"/>
          <w:numId w:val="1"/>
        </w:numPr>
        <w:rPr>
          <w:rFonts w:ascii="Times New Roman" w:hAnsi="Times New Roman" w:cs="Times New Roman"/>
        </w:rPr>
      </w:pPr>
      <w:r>
        <w:rPr>
          <w:rFonts w:ascii="Times New Roman" w:hAnsi="Times New Roman" w:cs="Times New Roman"/>
        </w:rPr>
        <w:t>Mutual benefit- ordinary care</w:t>
      </w:r>
    </w:p>
    <w:p w14:paraId="104F9DA2" w14:textId="77777777" w:rsidR="003F3CF0" w:rsidRDefault="003F3CF0" w:rsidP="003F3CF0">
      <w:pPr>
        <w:pStyle w:val="ListParagraph"/>
        <w:numPr>
          <w:ilvl w:val="6"/>
          <w:numId w:val="1"/>
        </w:numPr>
        <w:rPr>
          <w:rFonts w:ascii="Times New Roman" w:hAnsi="Times New Roman" w:cs="Times New Roman"/>
        </w:rPr>
      </w:pPr>
      <w:r>
        <w:rPr>
          <w:rFonts w:ascii="Times New Roman" w:hAnsi="Times New Roman" w:cs="Times New Roman"/>
        </w:rPr>
        <w:t xml:space="preserve">By mutual assent. Both parties understand they are exchanging property for a particular purpose </w:t>
      </w:r>
    </w:p>
    <w:p w14:paraId="595EFB9C" w14:textId="77777777" w:rsidR="003F3CF0" w:rsidRPr="001C2424" w:rsidRDefault="001C2424" w:rsidP="001C2424">
      <w:pPr>
        <w:pStyle w:val="ListParagraph"/>
        <w:numPr>
          <w:ilvl w:val="2"/>
          <w:numId w:val="1"/>
        </w:numPr>
        <w:rPr>
          <w:rFonts w:ascii="Times New Roman" w:hAnsi="Times New Roman" w:cs="Times New Roman"/>
        </w:rPr>
      </w:pPr>
      <w:r>
        <w:rPr>
          <w:rFonts w:ascii="Times New Roman" w:hAnsi="Times New Roman" w:cs="Times New Roman"/>
          <w:b/>
        </w:rPr>
        <w:t>Shipwrecks</w:t>
      </w:r>
    </w:p>
    <w:p w14:paraId="2BE76C82" w14:textId="77777777" w:rsidR="001C2424" w:rsidRDefault="001C2424" w:rsidP="001C2424">
      <w:pPr>
        <w:pStyle w:val="ListParagraph"/>
        <w:numPr>
          <w:ilvl w:val="3"/>
          <w:numId w:val="1"/>
        </w:numPr>
        <w:rPr>
          <w:rFonts w:ascii="Times New Roman" w:hAnsi="Times New Roman" w:cs="Times New Roman"/>
        </w:rPr>
      </w:pPr>
      <w:r>
        <w:rPr>
          <w:rFonts w:ascii="Times New Roman" w:hAnsi="Times New Roman" w:cs="Times New Roman"/>
          <w:u w:val="single"/>
        </w:rPr>
        <w:t>First Question:</w:t>
      </w:r>
      <w:r>
        <w:rPr>
          <w:rFonts w:ascii="Times New Roman" w:hAnsi="Times New Roman" w:cs="Times New Roman"/>
        </w:rPr>
        <w:t xml:space="preserve"> Whether the owner of the wreck has abandoned property</w:t>
      </w:r>
    </w:p>
    <w:p w14:paraId="683A9316" w14:textId="77777777" w:rsidR="001C2424" w:rsidRDefault="001C2424" w:rsidP="001C2424">
      <w:pPr>
        <w:pStyle w:val="ListParagraph"/>
        <w:numPr>
          <w:ilvl w:val="4"/>
          <w:numId w:val="1"/>
        </w:numPr>
        <w:rPr>
          <w:rFonts w:ascii="Times New Roman" w:hAnsi="Times New Roman" w:cs="Times New Roman"/>
        </w:rPr>
      </w:pPr>
      <w:r>
        <w:rPr>
          <w:rFonts w:ascii="Times New Roman" w:hAnsi="Times New Roman" w:cs="Times New Roman"/>
        </w:rPr>
        <w:t>If the wreck is not deemed abanonded, the wreck may be salvaged for the owner and the salvor entitled to a salvage claim</w:t>
      </w:r>
    </w:p>
    <w:p w14:paraId="2A29A75C" w14:textId="77777777" w:rsidR="001C2424" w:rsidRDefault="001C2424" w:rsidP="001C2424">
      <w:pPr>
        <w:pStyle w:val="ListParagraph"/>
        <w:numPr>
          <w:ilvl w:val="3"/>
          <w:numId w:val="1"/>
        </w:numPr>
        <w:rPr>
          <w:rFonts w:ascii="Times New Roman" w:hAnsi="Times New Roman" w:cs="Times New Roman"/>
        </w:rPr>
      </w:pPr>
      <w:r>
        <w:rPr>
          <w:rFonts w:ascii="Times New Roman" w:hAnsi="Times New Roman" w:cs="Times New Roman"/>
        </w:rPr>
        <w:t>If the wrecked vessel is embedded in the soil within territorial waters of a state, government may have a claim</w:t>
      </w:r>
    </w:p>
    <w:p w14:paraId="1B062B46" w14:textId="77777777" w:rsidR="001C2424" w:rsidRDefault="001C2424" w:rsidP="001C2424">
      <w:pPr>
        <w:pStyle w:val="ListParagraph"/>
        <w:numPr>
          <w:ilvl w:val="3"/>
          <w:numId w:val="1"/>
        </w:numPr>
        <w:spacing w:after="0"/>
        <w:rPr>
          <w:rFonts w:ascii="Times New Roman" w:hAnsi="Times New Roman" w:cs="Times New Roman"/>
        </w:rPr>
      </w:pPr>
      <w:r>
        <w:rPr>
          <w:rFonts w:ascii="Times New Roman" w:hAnsi="Times New Roman" w:cs="Times New Roman"/>
        </w:rPr>
        <w:t xml:space="preserve">If the wreck is abandoned and either not embedded or not in territorial waters, the law of finders applies landownership is given to the first possessor </w:t>
      </w:r>
    </w:p>
    <w:p w14:paraId="56B6CE68" w14:textId="77777777" w:rsidR="001C2424" w:rsidRPr="001C2424" w:rsidRDefault="001C2424" w:rsidP="001C2424">
      <w:pPr>
        <w:numPr>
          <w:ilvl w:val="3"/>
          <w:numId w:val="1"/>
        </w:numPr>
        <w:spacing w:after="0"/>
        <w:textAlignment w:val="center"/>
        <w:rPr>
          <w:rFonts w:ascii="Times New Roman" w:eastAsia="Times New Roman" w:hAnsi="Times New Roman" w:cs="Times New Roman"/>
        </w:rPr>
      </w:pPr>
      <w:r w:rsidRPr="001C2424">
        <w:rPr>
          <w:rFonts w:ascii="Times New Roman" w:eastAsia="Times New Roman" w:hAnsi="Times New Roman" w:cs="Times New Roman"/>
        </w:rPr>
        <w:t xml:space="preserve">In Shipwreck cases, party who discovers the wreck often files </w:t>
      </w:r>
      <w:r w:rsidRPr="001C2424">
        <w:rPr>
          <w:rFonts w:ascii="Times New Roman" w:eastAsia="Times New Roman" w:hAnsi="Times New Roman" w:cs="Times New Roman"/>
          <w:i/>
          <w:iCs/>
        </w:rPr>
        <w:t>an in rem</w:t>
      </w:r>
      <w:r w:rsidRPr="001C2424">
        <w:rPr>
          <w:rFonts w:ascii="Times New Roman" w:eastAsia="Times New Roman" w:hAnsi="Times New Roman" w:cs="Times New Roman"/>
        </w:rPr>
        <w:t xml:space="preserve"> action against the ship and its cargo </w:t>
      </w:r>
    </w:p>
    <w:p w14:paraId="3E194B8A" w14:textId="77777777" w:rsidR="001C2424" w:rsidRPr="001C2424" w:rsidRDefault="001C2424" w:rsidP="001C2424">
      <w:pPr>
        <w:numPr>
          <w:ilvl w:val="3"/>
          <w:numId w:val="1"/>
        </w:numPr>
        <w:spacing w:after="0"/>
        <w:textAlignment w:val="center"/>
        <w:rPr>
          <w:rFonts w:ascii="Times New Roman" w:eastAsia="Times New Roman" w:hAnsi="Times New Roman" w:cs="Times New Roman"/>
        </w:rPr>
      </w:pPr>
      <w:r w:rsidRPr="001C2424">
        <w:rPr>
          <w:rFonts w:ascii="Times New Roman" w:eastAsia="Times New Roman" w:hAnsi="Times New Roman" w:cs="Times New Roman"/>
        </w:rPr>
        <w:t xml:space="preserve">Action against the property itself </w:t>
      </w:r>
    </w:p>
    <w:p w14:paraId="6B73CC37" w14:textId="77777777" w:rsidR="001C2424" w:rsidRPr="001C2424" w:rsidRDefault="001C2424" w:rsidP="001C2424">
      <w:pPr>
        <w:numPr>
          <w:ilvl w:val="3"/>
          <w:numId w:val="1"/>
        </w:numPr>
        <w:spacing w:after="0"/>
        <w:textAlignment w:val="center"/>
        <w:rPr>
          <w:rFonts w:ascii="Times New Roman" w:eastAsia="Times New Roman" w:hAnsi="Times New Roman" w:cs="Times New Roman"/>
        </w:rPr>
      </w:pPr>
      <w:r w:rsidRPr="001C2424">
        <w:rPr>
          <w:rFonts w:ascii="Times New Roman" w:eastAsia="Times New Roman" w:hAnsi="Times New Roman" w:cs="Times New Roman"/>
        </w:rPr>
        <w:t xml:space="preserve">Under admiralty rules of procedure, in order to get jurisdiction, the Π must post </w:t>
      </w:r>
      <w:r w:rsidRPr="001C2424">
        <w:rPr>
          <w:rFonts w:ascii="Times New Roman" w:eastAsia="Times New Roman" w:hAnsi="Times New Roman" w:cs="Times New Roman"/>
          <w:i/>
          <w:iCs/>
        </w:rPr>
        <w:t>notice on the wreck</w:t>
      </w:r>
      <w:r w:rsidRPr="001C2424">
        <w:rPr>
          <w:rFonts w:ascii="Times New Roman" w:eastAsia="Times New Roman" w:hAnsi="Times New Roman" w:cs="Times New Roman"/>
        </w:rPr>
        <w:t xml:space="preserve"> (underwater) and publish the notice in a newspaper. Then the court will issue </w:t>
      </w:r>
      <w:r w:rsidRPr="001C2424">
        <w:rPr>
          <w:rFonts w:ascii="Times New Roman" w:eastAsia="Times New Roman" w:hAnsi="Times New Roman" w:cs="Times New Roman"/>
          <w:i/>
          <w:iCs/>
        </w:rPr>
        <w:t>a warrant for the arrest</w:t>
      </w:r>
      <w:r w:rsidRPr="001C2424">
        <w:rPr>
          <w:rFonts w:ascii="Times New Roman" w:eastAsia="Times New Roman" w:hAnsi="Times New Roman" w:cs="Times New Roman"/>
        </w:rPr>
        <w:t xml:space="preserve"> of the vessel or other property at issue</w:t>
      </w:r>
    </w:p>
    <w:p w14:paraId="546E4713" w14:textId="77777777" w:rsidR="001C2424" w:rsidRPr="001C2424" w:rsidRDefault="001C2424" w:rsidP="001C2424">
      <w:pPr>
        <w:numPr>
          <w:ilvl w:val="3"/>
          <w:numId w:val="1"/>
        </w:numPr>
        <w:spacing w:after="0"/>
        <w:textAlignment w:val="center"/>
        <w:rPr>
          <w:rFonts w:ascii="Times New Roman" w:eastAsia="Times New Roman" w:hAnsi="Times New Roman" w:cs="Times New Roman"/>
        </w:rPr>
      </w:pPr>
      <w:r w:rsidRPr="001C2424">
        <w:rPr>
          <w:rFonts w:ascii="Times New Roman" w:eastAsia="Times New Roman" w:hAnsi="Times New Roman" w:cs="Times New Roman"/>
        </w:rPr>
        <w:t xml:space="preserve">Any party with an interest in the property may then intervene </w:t>
      </w:r>
    </w:p>
    <w:p w14:paraId="25A98FBA" w14:textId="77777777" w:rsidR="001C2424" w:rsidRPr="00B3596D" w:rsidRDefault="00B3596D" w:rsidP="00B3596D">
      <w:pPr>
        <w:pStyle w:val="ListParagraph"/>
        <w:numPr>
          <w:ilvl w:val="2"/>
          <w:numId w:val="1"/>
        </w:numPr>
        <w:rPr>
          <w:rFonts w:ascii="Times New Roman" w:hAnsi="Times New Roman" w:cs="Times New Roman"/>
        </w:rPr>
      </w:pPr>
      <w:r>
        <w:rPr>
          <w:rFonts w:ascii="Times New Roman" w:hAnsi="Times New Roman" w:cs="Times New Roman"/>
          <w:b/>
        </w:rPr>
        <w:t>Acquisition by Gift</w:t>
      </w:r>
    </w:p>
    <w:p w14:paraId="74FB94A7" w14:textId="77777777" w:rsidR="00B3596D" w:rsidRDefault="00B3596D" w:rsidP="00B3596D">
      <w:pPr>
        <w:pStyle w:val="ListParagraph"/>
        <w:numPr>
          <w:ilvl w:val="3"/>
          <w:numId w:val="1"/>
        </w:numPr>
        <w:rPr>
          <w:rFonts w:ascii="Times New Roman" w:hAnsi="Times New Roman" w:cs="Times New Roman"/>
        </w:rPr>
      </w:pPr>
      <w:r w:rsidRPr="00B3596D">
        <w:rPr>
          <w:rFonts w:ascii="Times New Roman" w:hAnsi="Times New Roman" w:cs="Times New Roman"/>
          <w:highlight w:val="yellow"/>
        </w:rPr>
        <w:t>Gift:</w:t>
      </w:r>
      <w:r>
        <w:rPr>
          <w:rFonts w:ascii="Times New Roman" w:hAnsi="Times New Roman" w:cs="Times New Roman"/>
        </w:rPr>
        <w:t xml:space="preserve"> Intent, delivery, acceptance. A gift is a </w:t>
      </w:r>
      <w:r>
        <w:rPr>
          <w:rFonts w:ascii="Times New Roman" w:hAnsi="Times New Roman" w:cs="Times New Roman"/>
          <w:b/>
          <w:i/>
        </w:rPr>
        <w:t>voluntary transfer</w:t>
      </w:r>
      <w:r>
        <w:rPr>
          <w:rFonts w:ascii="Times New Roman" w:hAnsi="Times New Roman" w:cs="Times New Roman"/>
          <w:b/>
        </w:rPr>
        <w:t xml:space="preserve"> </w:t>
      </w:r>
      <w:r>
        <w:rPr>
          <w:rFonts w:ascii="Times New Roman" w:hAnsi="Times New Roman" w:cs="Times New Roman"/>
        </w:rPr>
        <w:t xml:space="preserve">of property by one to another without any consideration or compensation. To be valid, a gift </w:t>
      </w:r>
      <w:r>
        <w:rPr>
          <w:rFonts w:ascii="Times New Roman" w:hAnsi="Times New Roman" w:cs="Times New Roman"/>
          <w:b/>
          <w:i/>
        </w:rPr>
        <w:t>must be executed or actually made</w:t>
      </w:r>
      <w:r>
        <w:rPr>
          <w:rFonts w:ascii="Times New Roman" w:hAnsi="Times New Roman" w:cs="Times New Roman"/>
        </w:rPr>
        <w:t>. A gratuitous promise to make a gift in the future is not binding.</w:t>
      </w:r>
    </w:p>
    <w:p w14:paraId="7282D2CF" w14:textId="77777777" w:rsidR="00B3596D" w:rsidRDefault="00B3596D" w:rsidP="00B3596D">
      <w:pPr>
        <w:pStyle w:val="ListParagraph"/>
        <w:numPr>
          <w:ilvl w:val="4"/>
          <w:numId w:val="1"/>
        </w:numPr>
        <w:rPr>
          <w:rFonts w:ascii="Times New Roman" w:hAnsi="Times New Roman" w:cs="Times New Roman"/>
        </w:rPr>
      </w:pPr>
      <w:r>
        <w:rPr>
          <w:rFonts w:ascii="Times New Roman" w:hAnsi="Times New Roman" w:cs="Times New Roman"/>
          <w:u w:val="single"/>
        </w:rPr>
        <w:t>Acceptance:</w:t>
      </w:r>
      <w:r>
        <w:rPr>
          <w:rFonts w:ascii="Times New Roman" w:hAnsi="Times New Roman" w:cs="Times New Roman"/>
        </w:rPr>
        <w:t xml:space="preserve"> If intent and delivery are effected, acceptance is presumed (if the gift is valuable</w:t>
      </w:r>
    </w:p>
    <w:p w14:paraId="1FDE510D" w14:textId="77777777" w:rsidR="00B3596D" w:rsidRDefault="00B3596D" w:rsidP="00CB120B">
      <w:pPr>
        <w:pStyle w:val="ListParagraph"/>
        <w:numPr>
          <w:ilvl w:val="4"/>
          <w:numId w:val="1"/>
        </w:numPr>
        <w:rPr>
          <w:rFonts w:ascii="Times New Roman" w:hAnsi="Times New Roman" w:cs="Times New Roman"/>
        </w:rPr>
      </w:pPr>
      <w:r>
        <w:rPr>
          <w:rFonts w:ascii="Times New Roman" w:hAnsi="Times New Roman" w:cs="Times New Roman"/>
          <w:u w:val="single"/>
        </w:rPr>
        <w:t>Intent:</w:t>
      </w:r>
      <w:r>
        <w:rPr>
          <w:rFonts w:ascii="Times New Roman" w:hAnsi="Times New Roman" w:cs="Times New Roman"/>
        </w:rPr>
        <w:t xml:space="preserve"> Clear and unmistakable intent, to make a </w:t>
      </w:r>
      <w:r>
        <w:rPr>
          <w:rFonts w:ascii="Times New Roman" w:hAnsi="Times New Roman" w:cs="Times New Roman"/>
          <w:i/>
        </w:rPr>
        <w:t>present</w:t>
      </w:r>
      <w:r>
        <w:rPr>
          <w:rFonts w:ascii="Times New Roman" w:hAnsi="Times New Roman" w:cs="Times New Roman"/>
        </w:rPr>
        <w:t xml:space="preserve"> irrevocable gift</w:t>
      </w:r>
    </w:p>
    <w:p w14:paraId="2ED83152" w14:textId="77777777" w:rsidR="00B3596D" w:rsidRDefault="00B3596D" w:rsidP="00CB120B">
      <w:pPr>
        <w:pStyle w:val="ListParagraph"/>
        <w:numPr>
          <w:ilvl w:val="4"/>
          <w:numId w:val="1"/>
        </w:numPr>
        <w:rPr>
          <w:rFonts w:ascii="Times New Roman" w:hAnsi="Times New Roman" w:cs="Times New Roman"/>
        </w:rPr>
      </w:pPr>
      <w:r>
        <w:rPr>
          <w:rFonts w:ascii="Times New Roman" w:hAnsi="Times New Roman" w:cs="Times New Roman"/>
          <w:u w:val="single"/>
        </w:rPr>
        <w:t>Delivery:</w:t>
      </w:r>
      <w:r>
        <w:rPr>
          <w:rFonts w:ascii="Times New Roman" w:hAnsi="Times New Roman" w:cs="Times New Roman"/>
        </w:rPr>
        <w:t xml:space="preserve"> Manual, constructive, symbolic </w:t>
      </w:r>
    </w:p>
    <w:p w14:paraId="36E8E936" w14:textId="77777777" w:rsidR="00CB120B" w:rsidRPr="00CB120B" w:rsidRDefault="00CB120B" w:rsidP="00CB120B">
      <w:pPr>
        <w:pStyle w:val="ListParagraph"/>
        <w:numPr>
          <w:ilvl w:val="3"/>
          <w:numId w:val="1"/>
        </w:numPr>
        <w:rPr>
          <w:rFonts w:ascii="Times New Roman" w:hAnsi="Times New Roman" w:cs="Times New Roman"/>
        </w:rPr>
      </w:pPr>
      <w:r>
        <w:rPr>
          <w:rFonts w:ascii="Times New Roman" w:hAnsi="Times New Roman" w:cs="Times New Roman"/>
          <w:b/>
        </w:rPr>
        <w:t>Gift Inter Vivos (Between living persons, irrevocable once complete)</w:t>
      </w:r>
    </w:p>
    <w:p w14:paraId="20478EF7" w14:textId="77777777" w:rsidR="00B3596D" w:rsidRDefault="000E634A" w:rsidP="00CB120B">
      <w:pPr>
        <w:pStyle w:val="ListParagraph"/>
        <w:numPr>
          <w:ilvl w:val="4"/>
          <w:numId w:val="1"/>
        </w:numPr>
        <w:rPr>
          <w:rFonts w:ascii="Times New Roman" w:hAnsi="Times New Roman" w:cs="Times New Roman"/>
        </w:rPr>
      </w:pPr>
      <w:r>
        <w:rPr>
          <w:rFonts w:ascii="Times New Roman" w:hAnsi="Times New Roman" w:cs="Times New Roman"/>
        </w:rPr>
        <w:t xml:space="preserve"> inter vivos gift, once made, is irrevocable. There are 3 requirements for an inter vivos gift: (1) Donative Intent, (2) Delivery, (3) Acceptance of the gift</w:t>
      </w:r>
    </w:p>
    <w:p w14:paraId="7444651B" w14:textId="77777777" w:rsidR="000E634A" w:rsidRPr="00131B41" w:rsidRDefault="000E634A" w:rsidP="00CB120B">
      <w:pPr>
        <w:pStyle w:val="ListParagraph"/>
        <w:numPr>
          <w:ilvl w:val="4"/>
          <w:numId w:val="1"/>
        </w:numPr>
        <w:rPr>
          <w:rFonts w:ascii="Times New Roman" w:hAnsi="Times New Roman" w:cs="Times New Roman"/>
          <w:b/>
        </w:rPr>
      </w:pPr>
      <w:r w:rsidRPr="00131B41">
        <w:rPr>
          <w:rFonts w:ascii="Times New Roman" w:hAnsi="Times New Roman" w:cs="Times New Roman"/>
          <w:b/>
        </w:rPr>
        <w:t>Donative Intent</w:t>
      </w:r>
    </w:p>
    <w:p w14:paraId="7EE7B2AB" w14:textId="77777777" w:rsidR="000E634A" w:rsidRDefault="000E634A" w:rsidP="00CB120B">
      <w:pPr>
        <w:pStyle w:val="ListParagraph"/>
        <w:numPr>
          <w:ilvl w:val="5"/>
          <w:numId w:val="1"/>
        </w:numPr>
        <w:rPr>
          <w:rFonts w:ascii="Times New Roman" w:hAnsi="Times New Roman" w:cs="Times New Roman"/>
        </w:rPr>
      </w:pPr>
      <w:r w:rsidRPr="000E634A">
        <w:rPr>
          <w:rFonts w:ascii="Times New Roman" w:hAnsi="Times New Roman" w:cs="Times New Roman"/>
          <w:highlight w:val="yellow"/>
        </w:rPr>
        <w:t>Intent to make a present gift:</w:t>
      </w:r>
      <w:r>
        <w:rPr>
          <w:rFonts w:ascii="Times New Roman" w:hAnsi="Times New Roman" w:cs="Times New Roman"/>
        </w:rPr>
        <w:t xml:space="preserve"> The donor must have a present mental capacity and must intend to make an effective gift of her property</w:t>
      </w:r>
    </w:p>
    <w:p w14:paraId="19BE3FB0" w14:textId="77777777" w:rsidR="000E634A" w:rsidRDefault="000E634A" w:rsidP="00CB120B">
      <w:pPr>
        <w:pStyle w:val="ListParagraph"/>
        <w:numPr>
          <w:ilvl w:val="5"/>
          <w:numId w:val="1"/>
        </w:numPr>
        <w:rPr>
          <w:rFonts w:ascii="Times New Roman" w:hAnsi="Times New Roman" w:cs="Times New Roman"/>
        </w:rPr>
      </w:pPr>
      <w:r w:rsidRPr="000E634A">
        <w:rPr>
          <w:rFonts w:ascii="Times New Roman" w:hAnsi="Times New Roman" w:cs="Times New Roman"/>
          <w:highlight w:val="yellow"/>
        </w:rPr>
        <w:t>Promise to Make a gift in the future:</w:t>
      </w:r>
      <w:r w:rsidRPr="000E634A">
        <w:rPr>
          <w:rFonts w:ascii="Times New Roman" w:hAnsi="Times New Roman" w:cs="Times New Roman"/>
        </w:rPr>
        <w:t xml:space="preserve"> If,</w:t>
      </w:r>
      <w:r>
        <w:rPr>
          <w:rFonts w:ascii="Times New Roman" w:hAnsi="Times New Roman" w:cs="Times New Roman"/>
        </w:rPr>
        <w:t xml:space="preserve"> by the act of the donor</w:t>
      </w:r>
      <w:r w:rsidR="00F25571">
        <w:rPr>
          <w:rFonts w:ascii="Times New Roman" w:hAnsi="Times New Roman" w:cs="Times New Roman"/>
        </w:rPr>
        <w:t xml:space="preserve">, it can be determined that the donor manifested her intention to have title pass to the done at some future date, the requisite </w:t>
      </w:r>
      <w:r w:rsidR="00F25571">
        <w:rPr>
          <w:rFonts w:ascii="Times New Roman" w:hAnsi="Times New Roman" w:cs="Times New Roman"/>
          <w:b/>
          <w:i/>
        </w:rPr>
        <w:t>mental state is not present</w:t>
      </w:r>
      <w:r w:rsidR="00F25571">
        <w:rPr>
          <w:rFonts w:ascii="Times New Roman" w:hAnsi="Times New Roman" w:cs="Times New Roman"/>
        </w:rPr>
        <w:t xml:space="preserve"> and no gift follows </w:t>
      </w:r>
    </w:p>
    <w:p w14:paraId="329DF644" w14:textId="1A8FED9C" w:rsidR="00F25571" w:rsidRPr="00F25571" w:rsidRDefault="00F25571" w:rsidP="00CB120B">
      <w:pPr>
        <w:pStyle w:val="ListParagraph"/>
        <w:numPr>
          <w:ilvl w:val="5"/>
          <w:numId w:val="1"/>
        </w:numPr>
        <w:rPr>
          <w:rFonts w:ascii="Times New Roman" w:hAnsi="Times New Roman" w:cs="Times New Roman"/>
        </w:rPr>
      </w:pPr>
      <w:r>
        <w:rPr>
          <w:rFonts w:ascii="Times New Roman" w:hAnsi="Times New Roman" w:cs="Times New Roman"/>
        </w:rPr>
        <w:t xml:space="preserve">Donative intent Applies to title: The requirement of donative intent should not be construed to require that the donor intends the done to obtain full and complete rights of use and enjoyment in the subject matter of the gift. </w:t>
      </w:r>
      <w:bookmarkStart w:id="1" w:name="_Hlk481003730"/>
      <w:r>
        <w:rPr>
          <w:rFonts w:ascii="Times New Roman" w:hAnsi="Times New Roman" w:cs="Times New Roman"/>
        </w:rPr>
        <w:t>The donor may intend to immediately vest title in the done</w:t>
      </w:r>
      <w:r w:rsidR="00755B09">
        <w:rPr>
          <w:rFonts w:ascii="Times New Roman" w:hAnsi="Times New Roman" w:cs="Times New Roman"/>
        </w:rPr>
        <w:t>e</w:t>
      </w:r>
      <w:r>
        <w:rPr>
          <w:rFonts w:ascii="Times New Roman" w:hAnsi="Times New Roman" w:cs="Times New Roman"/>
        </w:rPr>
        <w:t xml:space="preserve">, and yet reserve a right of possession until some future date. Notwithstanding this intention, a </w:t>
      </w:r>
      <w:r>
        <w:rPr>
          <w:rFonts w:ascii="Times New Roman" w:hAnsi="Times New Roman" w:cs="Times New Roman"/>
          <w:b/>
          <w:i/>
        </w:rPr>
        <w:t xml:space="preserve">gift may be effective </w:t>
      </w:r>
      <w:bookmarkEnd w:id="1"/>
    </w:p>
    <w:p w14:paraId="70FD5270" w14:textId="77777777" w:rsidR="00F25571" w:rsidRDefault="00F25571" w:rsidP="00CB120B">
      <w:pPr>
        <w:pStyle w:val="ListParagraph"/>
        <w:numPr>
          <w:ilvl w:val="4"/>
          <w:numId w:val="1"/>
        </w:numPr>
        <w:rPr>
          <w:rFonts w:ascii="Times New Roman" w:hAnsi="Times New Roman" w:cs="Times New Roman"/>
        </w:rPr>
      </w:pPr>
      <w:r w:rsidRPr="00131B41">
        <w:rPr>
          <w:rFonts w:ascii="Times New Roman" w:hAnsi="Times New Roman" w:cs="Times New Roman"/>
          <w:b/>
        </w:rPr>
        <w:t>Delivery:</w:t>
      </w:r>
      <w:r>
        <w:rPr>
          <w:rFonts w:ascii="Times New Roman" w:hAnsi="Times New Roman" w:cs="Times New Roman"/>
        </w:rPr>
        <w:t xml:space="preserve"> Delivery in one form or another must be made in order to effect a valid gift inter vivos </w:t>
      </w:r>
    </w:p>
    <w:p w14:paraId="41507452" w14:textId="77777777" w:rsidR="00F25571" w:rsidRDefault="00F25571" w:rsidP="00CB120B">
      <w:pPr>
        <w:pStyle w:val="ListParagraph"/>
        <w:numPr>
          <w:ilvl w:val="5"/>
          <w:numId w:val="1"/>
        </w:numPr>
        <w:rPr>
          <w:rFonts w:ascii="Times New Roman" w:hAnsi="Times New Roman" w:cs="Times New Roman"/>
        </w:rPr>
      </w:pPr>
      <w:r>
        <w:rPr>
          <w:rFonts w:ascii="Times New Roman" w:hAnsi="Times New Roman" w:cs="Times New Roman"/>
        </w:rPr>
        <w:t>Delivery makes vivid and concrete to the donor the significance of what he is doing, act of manual transfer is as unequivocal to actual witnesses of the transaction as the donor himself</w:t>
      </w:r>
      <w:r w:rsidR="00D41E8E">
        <w:rPr>
          <w:rFonts w:ascii="Times New Roman" w:hAnsi="Times New Roman" w:cs="Times New Roman"/>
        </w:rPr>
        <w:t>, and fact of delivery gives done prima facie evidence in favor of alleged gift</w:t>
      </w:r>
    </w:p>
    <w:p w14:paraId="468B3B57" w14:textId="77777777" w:rsidR="00D41E8E" w:rsidRDefault="00D41E8E" w:rsidP="00CB120B">
      <w:pPr>
        <w:pStyle w:val="ListParagraph"/>
        <w:numPr>
          <w:ilvl w:val="5"/>
          <w:numId w:val="1"/>
        </w:numPr>
        <w:rPr>
          <w:rFonts w:ascii="Times New Roman" w:hAnsi="Times New Roman" w:cs="Times New Roman"/>
        </w:rPr>
      </w:pPr>
      <w:r>
        <w:rPr>
          <w:rFonts w:ascii="Times New Roman" w:hAnsi="Times New Roman" w:cs="Times New Roman"/>
        </w:rPr>
        <w:t>Courts generally require the best form of delivery available under circumstances</w:t>
      </w:r>
    </w:p>
    <w:p w14:paraId="6670525E" w14:textId="77777777" w:rsidR="00D41E8E" w:rsidRPr="00D41E8E" w:rsidRDefault="00D41E8E" w:rsidP="00F25571">
      <w:pPr>
        <w:pStyle w:val="ListParagraph"/>
        <w:numPr>
          <w:ilvl w:val="5"/>
          <w:numId w:val="1"/>
        </w:numPr>
        <w:rPr>
          <w:rFonts w:ascii="Times New Roman" w:hAnsi="Times New Roman" w:cs="Times New Roman"/>
          <w:b/>
        </w:rPr>
      </w:pPr>
      <w:r w:rsidRPr="00D41E8E">
        <w:rPr>
          <w:rFonts w:ascii="Times New Roman" w:hAnsi="Times New Roman" w:cs="Times New Roman"/>
          <w:b/>
        </w:rPr>
        <w:t>Types of Delivery</w:t>
      </w:r>
    </w:p>
    <w:p w14:paraId="7E14D136" w14:textId="77777777" w:rsidR="00D41E8E" w:rsidRDefault="00D41E8E" w:rsidP="00D41E8E">
      <w:pPr>
        <w:pStyle w:val="ListParagraph"/>
        <w:numPr>
          <w:ilvl w:val="6"/>
          <w:numId w:val="1"/>
        </w:numPr>
        <w:rPr>
          <w:rFonts w:ascii="Times New Roman" w:hAnsi="Times New Roman" w:cs="Times New Roman"/>
        </w:rPr>
      </w:pPr>
      <w:r w:rsidRPr="00D41E8E">
        <w:rPr>
          <w:rFonts w:ascii="Times New Roman" w:hAnsi="Times New Roman" w:cs="Times New Roman"/>
          <w:u w:val="single"/>
        </w:rPr>
        <w:t>Manual Delivery:</w:t>
      </w:r>
      <w:r>
        <w:rPr>
          <w:rFonts w:ascii="Times New Roman" w:hAnsi="Times New Roman" w:cs="Times New Roman"/>
        </w:rPr>
        <w:t xml:space="preserve"> The actual physical transfer of possession, i.e. the item is actually handed over to the done. Courts generally </w:t>
      </w:r>
      <w:r>
        <w:rPr>
          <w:rFonts w:ascii="Times New Roman" w:hAnsi="Times New Roman" w:cs="Times New Roman"/>
          <w:i/>
        </w:rPr>
        <w:t xml:space="preserve">require </w:t>
      </w:r>
      <w:r>
        <w:rPr>
          <w:rFonts w:ascii="Times New Roman" w:hAnsi="Times New Roman" w:cs="Times New Roman"/>
        </w:rPr>
        <w:t xml:space="preserve">manual delivery if possible </w:t>
      </w:r>
    </w:p>
    <w:p w14:paraId="7FAB087D" w14:textId="77777777" w:rsidR="00D41E8E" w:rsidRDefault="00D41E8E" w:rsidP="00D41E8E">
      <w:pPr>
        <w:pStyle w:val="ListParagraph"/>
        <w:numPr>
          <w:ilvl w:val="7"/>
          <w:numId w:val="1"/>
        </w:numPr>
        <w:rPr>
          <w:rFonts w:ascii="Times New Roman" w:hAnsi="Times New Roman" w:cs="Times New Roman"/>
        </w:rPr>
      </w:pPr>
      <w:r>
        <w:rPr>
          <w:rFonts w:ascii="Times New Roman" w:hAnsi="Times New Roman" w:cs="Times New Roman"/>
        </w:rPr>
        <w:t xml:space="preserve">If the donor physically vests the done with possession of subject matter of the gift, requirement is satisfied. Must be a showing that the </w:t>
      </w:r>
      <w:r>
        <w:rPr>
          <w:rFonts w:ascii="Times New Roman" w:hAnsi="Times New Roman" w:cs="Times New Roman"/>
          <w:b/>
          <w:i/>
        </w:rPr>
        <w:t>donee has received dominion and control</w:t>
      </w:r>
      <w:r>
        <w:rPr>
          <w:rFonts w:ascii="Times New Roman" w:hAnsi="Times New Roman" w:cs="Times New Roman"/>
        </w:rPr>
        <w:t xml:space="preserve"> over subject matter of gift </w:t>
      </w:r>
    </w:p>
    <w:p w14:paraId="5F71979F" w14:textId="77777777" w:rsidR="00D41E8E" w:rsidRDefault="00D41E8E" w:rsidP="00D41E8E">
      <w:pPr>
        <w:pStyle w:val="ListParagraph"/>
        <w:numPr>
          <w:ilvl w:val="6"/>
          <w:numId w:val="1"/>
        </w:numPr>
        <w:rPr>
          <w:rFonts w:ascii="Times New Roman" w:hAnsi="Times New Roman" w:cs="Times New Roman"/>
        </w:rPr>
      </w:pPr>
      <w:r>
        <w:rPr>
          <w:rFonts w:ascii="Times New Roman" w:hAnsi="Times New Roman" w:cs="Times New Roman"/>
          <w:u w:val="single"/>
        </w:rPr>
        <w:t>Constructive Delivery:</w:t>
      </w:r>
      <w:r>
        <w:rPr>
          <w:rFonts w:ascii="Times New Roman" w:hAnsi="Times New Roman" w:cs="Times New Roman"/>
        </w:rPr>
        <w:t xml:space="preserve"> Giving control over the property, rather than the item itself. Constructive delivery is acceptable if manual delivery is impossible or impracticable (handing over keys to car)</w:t>
      </w:r>
    </w:p>
    <w:p w14:paraId="23D2A47A" w14:textId="77777777" w:rsidR="00D41E8E" w:rsidRDefault="00D41E8E" w:rsidP="00D41E8E">
      <w:pPr>
        <w:pStyle w:val="ListParagraph"/>
        <w:numPr>
          <w:ilvl w:val="7"/>
          <w:numId w:val="1"/>
        </w:numPr>
        <w:rPr>
          <w:rFonts w:ascii="Times New Roman" w:hAnsi="Times New Roman" w:cs="Times New Roman"/>
        </w:rPr>
      </w:pPr>
      <w:r w:rsidRPr="00D41E8E">
        <w:rPr>
          <w:rFonts w:ascii="Times New Roman" w:hAnsi="Times New Roman" w:cs="Times New Roman"/>
        </w:rPr>
        <w:t xml:space="preserve">Delivery requirement will be </w:t>
      </w:r>
      <w:r>
        <w:rPr>
          <w:rFonts w:ascii="Times New Roman" w:hAnsi="Times New Roman" w:cs="Times New Roman"/>
        </w:rPr>
        <w:t xml:space="preserve">satisfied if the donor </w:t>
      </w:r>
      <w:r>
        <w:rPr>
          <w:rFonts w:ascii="Times New Roman" w:hAnsi="Times New Roman" w:cs="Times New Roman"/>
          <w:b/>
          <w:i/>
        </w:rPr>
        <w:t xml:space="preserve">surrenders as much control </w:t>
      </w:r>
      <w:r>
        <w:rPr>
          <w:rFonts w:ascii="Times New Roman" w:hAnsi="Times New Roman" w:cs="Times New Roman"/>
        </w:rPr>
        <w:t xml:space="preserve">over the subject matter of the gift as he presently possesses </w:t>
      </w:r>
    </w:p>
    <w:p w14:paraId="62FC9D82" w14:textId="77777777" w:rsidR="00131B41" w:rsidRDefault="00131B41" w:rsidP="00131B41">
      <w:pPr>
        <w:pStyle w:val="ListParagraph"/>
        <w:numPr>
          <w:ilvl w:val="6"/>
          <w:numId w:val="1"/>
        </w:numPr>
        <w:rPr>
          <w:rFonts w:ascii="Times New Roman" w:hAnsi="Times New Roman" w:cs="Times New Roman"/>
        </w:rPr>
      </w:pPr>
      <w:r>
        <w:rPr>
          <w:rFonts w:ascii="Times New Roman" w:hAnsi="Times New Roman" w:cs="Times New Roman"/>
          <w:u w:val="single"/>
        </w:rPr>
        <w:t>Symbolic Delivery:</w:t>
      </w:r>
      <w:r>
        <w:rPr>
          <w:rFonts w:ascii="Times New Roman" w:hAnsi="Times New Roman" w:cs="Times New Roman"/>
        </w:rPr>
        <w:t xml:space="preserve"> Handing over something that represents the gift.</w:t>
      </w:r>
    </w:p>
    <w:p w14:paraId="10335F1E" w14:textId="77777777" w:rsidR="00131B41" w:rsidRDefault="00131B41" w:rsidP="00131B41">
      <w:pPr>
        <w:pStyle w:val="ListParagraph"/>
        <w:numPr>
          <w:ilvl w:val="7"/>
          <w:numId w:val="1"/>
        </w:numPr>
        <w:rPr>
          <w:rFonts w:ascii="Times New Roman" w:hAnsi="Times New Roman" w:cs="Times New Roman"/>
        </w:rPr>
      </w:pPr>
      <w:r>
        <w:rPr>
          <w:rFonts w:ascii="Times New Roman" w:hAnsi="Times New Roman" w:cs="Times New Roman"/>
        </w:rPr>
        <w:t xml:space="preserve">Symbolic delivery occurs when the donor hands over some </w:t>
      </w:r>
      <w:r>
        <w:rPr>
          <w:rFonts w:ascii="Times New Roman" w:hAnsi="Times New Roman" w:cs="Times New Roman"/>
          <w:b/>
          <w:i/>
        </w:rPr>
        <w:t>object</w:t>
      </w:r>
      <w:r>
        <w:rPr>
          <w:rFonts w:ascii="Times New Roman" w:hAnsi="Times New Roman" w:cs="Times New Roman"/>
        </w:rPr>
        <w:t xml:space="preserve">, other than the item given, </w:t>
      </w:r>
      <w:r>
        <w:rPr>
          <w:rFonts w:ascii="Times New Roman" w:hAnsi="Times New Roman" w:cs="Times New Roman"/>
          <w:b/>
          <w:i/>
        </w:rPr>
        <w:t>that is symbolic</w:t>
      </w:r>
      <w:r>
        <w:rPr>
          <w:rFonts w:ascii="Times New Roman" w:hAnsi="Times New Roman" w:cs="Times New Roman"/>
        </w:rPr>
        <w:t xml:space="preserve"> of the item. Most commonly a written instrument.</w:t>
      </w:r>
    </w:p>
    <w:p w14:paraId="1DD4C20A" w14:textId="77777777" w:rsidR="00131B41" w:rsidRPr="00131B41" w:rsidRDefault="00131B41" w:rsidP="00131B41">
      <w:pPr>
        <w:pStyle w:val="ListParagraph"/>
        <w:numPr>
          <w:ilvl w:val="4"/>
          <w:numId w:val="1"/>
        </w:numPr>
        <w:rPr>
          <w:rFonts w:ascii="Times New Roman" w:hAnsi="Times New Roman" w:cs="Times New Roman"/>
        </w:rPr>
      </w:pPr>
      <w:r>
        <w:rPr>
          <w:rFonts w:ascii="Times New Roman" w:hAnsi="Times New Roman" w:cs="Times New Roman"/>
          <w:b/>
        </w:rPr>
        <w:t>Acceptance</w:t>
      </w:r>
    </w:p>
    <w:p w14:paraId="0624BFB2" w14:textId="77777777" w:rsidR="00131B41" w:rsidRDefault="00131B41" w:rsidP="00131B41">
      <w:pPr>
        <w:pStyle w:val="ListParagraph"/>
        <w:numPr>
          <w:ilvl w:val="5"/>
          <w:numId w:val="1"/>
        </w:numPr>
        <w:rPr>
          <w:rFonts w:ascii="Times New Roman" w:hAnsi="Times New Roman" w:cs="Times New Roman"/>
        </w:rPr>
      </w:pPr>
      <w:r>
        <w:rPr>
          <w:rFonts w:ascii="Times New Roman" w:hAnsi="Times New Roman" w:cs="Times New Roman"/>
        </w:rPr>
        <w:t>When the gift is beneficial to the done, acceptance by her is presumed. However, the done may refuse to accept a gift by an affirmative act</w:t>
      </w:r>
    </w:p>
    <w:p w14:paraId="4ADABCC5" w14:textId="77777777" w:rsidR="00131B41" w:rsidRPr="00131B41" w:rsidRDefault="00131B41" w:rsidP="00131B41">
      <w:pPr>
        <w:pStyle w:val="ListParagraph"/>
        <w:numPr>
          <w:ilvl w:val="3"/>
          <w:numId w:val="1"/>
        </w:numPr>
        <w:rPr>
          <w:rFonts w:ascii="Times New Roman" w:hAnsi="Times New Roman" w:cs="Times New Roman"/>
          <w:b/>
        </w:rPr>
      </w:pPr>
      <w:r w:rsidRPr="00131B41">
        <w:rPr>
          <w:rFonts w:ascii="Times New Roman" w:hAnsi="Times New Roman" w:cs="Times New Roman"/>
          <w:b/>
        </w:rPr>
        <w:t>Gifts Causa Mortis</w:t>
      </w:r>
      <w:r w:rsidR="00CB120B">
        <w:rPr>
          <w:rFonts w:ascii="Times New Roman" w:hAnsi="Times New Roman" w:cs="Times New Roman"/>
          <w:b/>
        </w:rPr>
        <w:t xml:space="preserve"> (In anticipation of death, revocable if stated or if recovery)</w:t>
      </w:r>
    </w:p>
    <w:p w14:paraId="4488B8BE" w14:textId="77777777" w:rsidR="00131B41" w:rsidRDefault="00131B41" w:rsidP="00131B41">
      <w:pPr>
        <w:pStyle w:val="ListParagraph"/>
        <w:numPr>
          <w:ilvl w:val="4"/>
          <w:numId w:val="1"/>
        </w:numPr>
        <w:rPr>
          <w:rFonts w:ascii="Times New Roman" w:hAnsi="Times New Roman" w:cs="Times New Roman"/>
        </w:rPr>
      </w:pPr>
      <w:r>
        <w:rPr>
          <w:rFonts w:ascii="Times New Roman" w:hAnsi="Times New Roman" w:cs="Times New Roman"/>
        </w:rPr>
        <w:t xml:space="preserve">A gift causa mortis is one </w:t>
      </w:r>
      <w:r>
        <w:rPr>
          <w:rFonts w:ascii="Times New Roman" w:hAnsi="Times New Roman" w:cs="Times New Roman"/>
          <w:b/>
          <w:i/>
        </w:rPr>
        <w:t>given in contemplation of death</w:t>
      </w:r>
      <w:r>
        <w:rPr>
          <w:rFonts w:ascii="Times New Roman" w:hAnsi="Times New Roman" w:cs="Times New Roman"/>
        </w:rPr>
        <w:t>. For the gift to be valid, the following elements must exist</w:t>
      </w:r>
    </w:p>
    <w:p w14:paraId="4C242F6F" w14:textId="77777777" w:rsidR="00131B41" w:rsidRDefault="00131B41" w:rsidP="00131B41">
      <w:pPr>
        <w:pStyle w:val="ListParagraph"/>
        <w:numPr>
          <w:ilvl w:val="5"/>
          <w:numId w:val="1"/>
        </w:numPr>
        <w:rPr>
          <w:rFonts w:ascii="Times New Roman" w:hAnsi="Times New Roman" w:cs="Times New Roman"/>
        </w:rPr>
      </w:pPr>
      <w:r w:rsidRPr="00131B41">
        <w:rPr>
          <w:rFonts w:ascii="Times New Roman" w:hAnsi="Times New Roman" w:cs="Times New Roman"/>
          <w:u w:val="single"/>
        </w:rPr>
        <w:t>Present mental capacity:</w:t>
      </w:r>
      <w:r>
        <w:rPr>
          <w:rFonts w:ascii="Times New Roman" w:hAnsi="Times New Roman" w:cs="Times New Roman"/>
        </w:rPr>
        <w:t xml:space="preserve"> Same mental capacity as gift inter vivos</w:t>
      </w:r>
    </w:p>
    <w:p w14:paraId="233C8A12" w14:textId="77777777" w:rsidR="00131B41" w:rsidRDefault="00131B41" w:rsidP="00131B41">
      <w:pPr>
        <w:pStyle w:val="ListParagraph"/>
        <w:numPr>
          <w:ilvl w:val="5"/>
          <w:numId w:val="1"/>
        </w:numPr>
        <w:rPr>
          <w:rFonts w:ascii="Times New Roman" w:hAnsi="Times New Roman" w:cs="Times New Roman"/>
        </w:rPr>
      </w:pPr>
      <w:r w:rsidRPr="00131B41">
        <w:rPr>
          <w:rFonts w:ascii="Times New Roman" w:hAnsi="Times New Roman" w:cs="Times New Roman"/>
          <w:u w:val="single"/>
        </w:rPr>
        <w:t>Gift must be personal property:</w:t>
      </w:r>
      <w:r>
        <w:rPr>
          <w:rFonts w:ascii="Times New Roman" w:hAnsi="Times New Roman" w:cs="Times New Roman"/>
        </w:rPr>
        <w:t xml:space="preserve"> Real property cannot be conveyed as a gift causa mortis</w:t>
      </w:r>
    </w:p>
    <w:p w14:paraId="648998B9" w14:textId="77777777" w:rsidR="00131B41" w:rsidRDefault="00131B41" w:rsidP="00131B41">
      <w:pPr>
        <w:pStyle w:val="ListParagraph"/>
        <w:numPr>
          <w:ilvl w:val="5"/>
          <w:numId w:val="1"/>
        </w:numPr>
        <w:rPr>
          <w:rFonts w:ascii="Times New Roman" w:hAnsi="Times New Roman" w:cs="Times New Roman"/>
        </w:rPr>
      </w:pPr>
      <w:r w:rsidRPr="00131B41">
        <w:rPr>
          <w:rFonts w:ascii="Times New Roman" w:hAnsi="Times New Roman" w:cs="Times New Roman"/>
          <w:u w:val="single"/>
        </w:rPr>
        <w:t>Delivery and acceptance:</w:t>
      </w:r>
      <w:r>
        <w:rPr>
          <w:rFonts w:ascii="Times New Roman" w:hAnsi="Times New Roman" w:cs="Times New Roman"/>
        </w:rPr>
        <w:t xml:space="preserve"> Same essential requirements as inter vivos </w:t>
      </w:r>
    </w:p>
    <w:p w14:paraId="0DB4D64A" w14:textId="77777777" w:rsidR="00131B41" w:rsidRDefault="00131B41" w:rsidP="00131B41">
      <w:pPr>
        <w:pStyle w:val="ListParagraph"/>
        <w:numPr>
          <w:ilvl w:val="6"/>
          <w:numId w:val="1"/>
        </w:numPr>
        <w:rPr>
          <w:rFonts w:ascii="Times New Roman" w:hAnsi="Times New Roman" w:cs="Times New Roman"/>
        </w:rPr>
      </w:pPr>
      <w:r>
        <w:rPr>
          <w:rFonts w:ascii="Times New Roman" w:hAnsi="Times New Roman" w:cs="Times New Roman"/>
        </w:rPr>
        <w:t xml:space="preserve">Donative intent, delivery, acceptance </w:t>
      </w:r>
    </w:p>
    <w:p w14:paraId="6D8D89A1" w14:textId="77777777" w:rsidR="00131B41" w:rsidRDefault="00131B41" w:rsidP="00131B41">
      <w:pPr>
        <w:pStyle w:val="ListParagraph"/>
        <w:numPr>
          <w:ilvl w:val="6"/>
          <w:numId w:val="1"/>
        </w:numPr>
        <w:rPr>
          <w:rFonts w:ascii="Times New Roman" w:hAnsi="Times New Roman" w:cs="Times New Roman"/>
        </w:rPr>
      </w:pPr>
      <w:r w:rsidRPr="00131B41">
        <w:rPr>
          <w:rFonts w:ascii="Times New Roman" w:hAnsi="Times New Roman" w:cs="Times New Roman"/>
          <w:highlight w:val="yellow"/>
        </w:rPr>
        <w:t>Exception-</w:t>
      </w:r>
      <w:r>
        <w:rPr>
          <w:rFonts w:ascii="Times New Roman" w:hAnsi="Times New Roman" w:cs="Times New Roman"/>
        </w:rPr>
        <w:t xml:space="preserve"> Symbolic delivery</w:t>
      </w:r>
    </w:p>
    <w:p w14:paraId="69E5E0E5" w14:textId="77777777" w:rsidR="00131B41" w:rsidRDefault="00131B41" w:rsidP="00131B41">
      <w:pPr>
        <w:pStyle w:val="ListParagraph"/>
        <w:numPr>
          <w:ilvl w:val="7"/>
          <w:numId w:val="1"/>
        </w:numPr>
        <w:rPr>
          <w:rFonts w:ascii="Times New Roman" w:hAnsi="Times New Roman" w:cs="Times New Roman"/>
        </w:rPr>
      </w:pPr>
      <w:r>
        <w:rPr>
          <w:rFonts w:ascii="Times New Roman" w:hAnsi="Times New Roman" w:cs="Times New Roman"/>
        </w:rPr>
        <w:t>Many states hold that donor may not accomplish a gift causa mortis by virtue of symbolic delivery</w:t>
      </w:r>
    </w:p>
    <w:p w14:paraId="32F19153" w14:textId="77777777" w:rsidR="00131B41" w:rsidRPr="00131B41" w:rsidRDefault="00131B41" w:rsidP="00131B41">
      <w:pPr>
        <w:pStyle w:val="ListParagraph"/>
        <w:numPr>
          <w:ilvl w:val="4"/>
          <w:numId w:val="1"/>
        </w:numPr>
        <w:rPr>
          <w:rFonts w:ascii="Times New Roman" w:hAnsi="Times New Roman" w:cs="Times New Roman"/>
        </w:rPr>
      </w:pPr>
      <w:r>
        <w:rPr>
          <w:rFonts w:ascii="Times New Roman" w:hAnsi="Times New Roman" w:cs="Times New Roman"/>
          <w:u w:val="single"/>
        </w:rPr>
        <w:t>Anticipation of Death</w:t>
      </w:r>
    </w:p>
    <w:p w14:paraId="7860F8B6" w14:textId="77777777" w:rsidR="00131B41" w:rsidRDefault="00131B41" w:rsidP="00131B41">
      <w:pPr>
        <w:pStyle w:val="ListParagraph"/>
        <w:numPr>
          <w:ilvl w:val="5"/>
          <w:numId w:val="1"/>
        </w:numPr>
        <w:rPr>
          <w:rFonts w:ascii="Times New Roman" w:hAnsi="Times New Roman" w:cs="Times New Roman"/>
        </w:rPr>
      </w:pPr>
      <w:r>
        <w:rPr>
          <w:rFonts w:ascii="Times New Roman" w:hAnsi="Times New Roman" w:cs="Times New Roman"/>
        </w:rPr>
        <w:t xml:space="preserve">Definition of gift causa mortis includes the requisite that the donor be in contemplation of imminent death. As originally envisioned, the donor must have been suffering from an illness that realistically confronter her with a fear of death </w:t>
      </w:r>
    </w:p>
    <w:p w14:paraId="3B325CF9" w14:textId="77777777" w:rsidR="00131B41" w:rsidRDefault="00131B41" w:rsidP="00131B41">
      <w:pPr>
        <w:pStyle w:val="ListParagraph"/>
        <w:numPr>
          <w:ilvl w:val="6"/>
          <w:numId w:val="1"/>
        </w:numPr>
        <w:rPr>
          <w:rFonts w:ascii="Times New Roman" w:hAnsi="Times New Roman" w:cs="Times New Roman"/>
        </w:rPr>
      </w:pPr>
      <w:r>
        <w:rPr>
          <w:rFonts w:ascii="Times New Roman" w:hAnsi="Times New Roman" w:cs="Times New Roman"/>
        </w:rPr>
        <w:t>Imminence- mere abstract fear of death from future cause (fear of flying) not sufficient</w:t>
      </w:r>
    </w:p>
    <w:p w14:paraId="162583DE" w14:textId="77777777" w:rsidR="00131B41" w:rsidRDefault="00131B41" w:rsidP="00CB120B">
      <w:pPr>
        <w:pStyle w:val="ListParagraph"/>
        <w:numPr>
          <w:ilvl w:val="4"/>
          <w:numId w:val="1"/>
        </w:numPr>
        <w:rPr>
          <w:rFonts w:ascii="Times New Roman" w:hAnsi="Times New Roman" w:cs="Times New Roman"/>
        </w:rPr>
      </w:pPr>
      <w:r w:rsidRPr="00CB120B">
        <w:rPr>
          <w:rFonts w:ascii="Times New Roman" w:hAnsi="Times New Roman" w:cs="Times New Roman"/>
          <w:u w:val="single"/>
        </w:rPr>
        <w:t>Death as Anticipated:</w:t>
      </w:r>
      <w:r>
        <w:rPr>
          <w:rFonts w:ascii="Times New Roman" w:hAnsi="Times New Roman" w:cs="Times New Roman"/>
        </w:rPr>
        <w:t xml:space="preserve"> Older cases held donor has to die as anticipated (not from other cause). </w:t>
      </w:r>
    </w:p>
    <w:p w14:paraId="38409319" w14:textId="77777777" w:rsidR="00131B41" w:rsidRDefault="00131B41" w:rsidP="00CB120B">
      <w:pPr>
        <w:pStyle w:val="ListParagraph"/>
        <w:numPr>
          <w:ilvl w:val="4"/>
          <w:numId w:val="1"/>
        </w:numPr>
        <w:rPr>
          <w:rFonts w:ascii="Times New Roman" w:hAnsi="Times New Roman" w:cs="Times New Roman"/>
        </w:rPr>
      </w:pPr>
      <w:r w:rsidRPr="00CB120B">
        <w:rPr>
          <w:rFonts w:ascii="Times New Roman" w:hAnsi="Times New Roman" w:cs="Times New Roman"/>
          <w:u w:val="single"/>
        </w:rPr>
        <w:t>Recovery-</w:t>
      </w:r>
      <w:r>
        <w:rPr>
          <w:rFonts w:ascii="Times New Roman" w:hAnsi="Times New Roman" w:cs="Times New Roman"/>
        </w:rPr>
        <w:t xml:space="preserve"> Important ingredient of validity of gift causa mortis is failure of donor to recover from the illness that placed her in contemplation of death. If donor recovers, gift </w:t>
      </w:r>
      <w:r>
        <w:rPr>
          <w:rFonts w:ascii="Times New Roman" w:hAnsi="Times New Roman" w:cs="Times New Roman"/>
          <w:b/>
          <w:i/>
        </w:rPr>
        <w:t>is revoked by operation of law</w:t>
      </w:r>
      <w:r>
        <w:rPr>
          <w:rFonts w:ascii="Times New Roman" w:hAnsi="Times New Roman" w:cs="Times New Roman"/>
        </w:rPr>
        <w:t xml:space="preserve">. If the donor fails to recover, gift is not revoked </w:t>
      </w:r>
    </w:p>
    <w:p w14:paraId="2057E972" w14:textId="77777777" w:rsidR="00CB120B" w:rsidRDefault="00CB120B" w:rsidP="00CB120B">
      <w:pPr>
        <w:pStyle w:val="ListParagraph"/>
        <w:numPr>
          <w:ilvl w:val="4"/>
          <w:numId w:val="1"/>
        </w:numPr>
        <w:rPr>
          <w:rFonts w:ascii="Times New Roman" w:hAnsi="Times New Roman" w:cs="Times New Roman"/>
        </w:rPr>
      </w:pPr>
      <w:r>
        <w:rPr>
          <w:rFonts w:ascii="Times New Roman" w:hAnsi="Times New Roman" w:cs="Times New Roman"/>
          <w:u w:val="single"/>
        </w:rPr>
        <w:t>Absence of Revocation-</w:t>
      </w:r>
      <w:r>
        <w:rPr>
          <w:rFonts w:ascii="Times New Roman" w:hAnsi="Times New Roman" w:cs="Times New Roman"/>
        </w:rPr>
        <w:t xml:space="preserve"> Donor can’t revoke or gift is not valid. Duh. Here, gifts causa mortis are revocable by affirmative action of donor </w:t>
      </w:r>
    </w:p>
    <w:p w14:paraId="67A37934" w14:textId="77777777" w:rsidR="00131B41" w:rsidRDefault="00131B41" w:rsidP="00131B41">
      <w:pPr>
        <w:pStyle w:val="ListParagraph"/>
        <w:numPr>
          <w:ilvl w:val="4"/>
          <w:numId w:val="1"/>
        </w:numPr>
        <w:rPr>
          <w:rFonts w:ascii="Times New Roman" w:hAnsi="Times New Roman" w:cs="Times New Roman"/>
        </w:rPr>
      </w:pPr>
      <w:r>
        <w:rPr>
          <w:rFonts w:ascii="Times New Roman" w:hAnsi="Times New Roman" w:cs="Times New Roman"/>
          <w:u w:val="single"/>
        </w:rPr>
        <w:t>Note:</w:t>
      </w:r>
      <w:r>
        <w:rPr>
          <w:rFonts w:ascii="Times New Roman" w:hAnsi="Times New Roman" w:cs="Times New Roman"/>
        </w:rPr>
        <w:t xml:space="preserve"> Courts are very strict about requiring evidence of donative intent and delivery due to the fact gifts causa mortis avoid the safeguards of wills </w:t>
      </w:r>
    </w:p>
    <w:p w14:paraId="056DA1FA" w14:textId="77777777" w:rsidR="00CB120B" w:rsidRPr="00471E27" w:rsidRDefault="00CB120B" w:rsidP="00CB120B">
      <w:pPr>
        <w:pStyle w:val="ListParagraph"/>
        <w:numPr>
          <w:ilvl w:val="3"/>
          <w:numId w:val="1"/>
        </w:numPr>
        <w:rPr>
          <w:rFonts w:ascii="Times New Roman" w:hAnsi="Times New Roman" w:cs="Times New Roman"/>
          <w:b/>
        </w:rPr>
      </w:pPr>
      <w:r w:rsidRPr="00471E27">
        <w:rPr>
          <w:rFonts w:ascii="Times New Roman" w:hAnsi="Times New Roman" w:cs="Times New Roman"/>
          <w:b/>
          <w:i/>
        </w:rPr>
        <w:t>Newman v. Bost</w:t>
      </w:r>
    </w:p>
    <w:p w14:paraId="59EB9E61" w14:textId="77777777" w:rsidR="00CB120B" w:rsidRPr="00CB120B" w:rsidRDefault="00CB120B" w:rsidP="00CB120B">
      <w:pPr>
        <w:pStyle w:val="ListParagraph"/>
        <w:numPr>
          <w:ilvl w:val="4"/>
          <w:numId w:val="1"/>
        </w:numPr>
        <w:rPr>
          <w:rFonts w:ascii="Times New Roman" w:hAnsi="Times New Roman" w:cs="Times New Roman"/>
        </w:rPr>
      </w:pPr>
      <w:r>
        <w:rPr>
          <w:rFonts w:ascii="Times New Roman" w:hAnsi="Times New Roman" w:cs="Times New Roman"/>
        </w:rPr>
        <w:t xml:space="preserve">Example of no clear or intent of delivery; when manual delivery can be made </w:t>
      </w:r>
      <w:r>
        <w:rPr>
          <w:rFonts w:ascii="Times New Roman" w:hAnsi="Times New Roman" w:cs="Times New Roman"/>
          <w:b/>
          <w:i/>
        </w:rPr>
        <w:t>it must be made</w:t>
      </w:r>
    </w:p>
    <w:p w14:paraId="3F27CFAC" w14:textId="77777777" w:rsidR="00CB120B" w:rsidRDefault="00CB120B" w:rsidP="00CB120B">
      <w:pPr>
        <w:pStyle w:val="ListParagraph"/>
        <w:numPr>
          <w:ilvl w:val="4"/>
          <w:numId w:val="1"/>
        </w:numPr>
        <w:rPr>
          <w:rFonts w:ascii="Times New Roman" w:hAnsi="Times New Roman" w:cs="Times New Roman"/>
        </w:rPr>
      </w:pPr>
      <w:r>
        <w:rPr>
          <w:rFonts w:ascii="Times New Roman" w:hAnsi="Times New Roman" w:cs="Times New Roman"/>
        </w:rPr>
        <w:t>Courts are reluctant to allow gifts Causa mortis in supplant of will</w:t>
      </w:r>
    </w:p>
    <w:p w14:paraId="7556CA8E" w14:textId="77777777" w:rsidR="00597AFC" w:rsidRDefault="00597AFC" w:rsidP="00CB120B">
      <w:pPr>
        <w:pStyle w:val="ListParagraph"/>
        <w:numPr>
          <w:ilvl w:val="4"/>
          <w:numId w:val="1"/>
        </w:numPr>
        <w:rPr>
          <w:rFonts w:ascii="Times New Roman" w:hAnsi="Times New Roman" w:cs="Times New Roman"/>
        </w:rPr>
      </w:pPr>
      <w:r>
        <w:rPr>
          <w:rFonts w:ascii="Times New Roman" w:hAnsi="Times New Roman" w:cs="Times New Roman"/>
          <w:u w:val="single"/>
        </w:rPr>
        <w:t>Rule:</w:t>
      </w:r>
      <w:r>
        <w:rPr>
          <w:rFonts w:ascii="Times New Roman" w:hAnsi="Times New Roman" w:cs="Times New Roman"/>
        </w:rPr>
        <w:t xml:space="preserve"> Symbolic delivery is not accepted in gifts causa mortis </w:t>
      </w:r>
    </w:p>
    <w:p w14:paraId="1DA597F5" w14:textId="77777777" w:rsidR="00CB120B" w:rsidRPr="00CB120B" w:rsidRDefault="00CB120B" w:rsidP="00CB120B">
      <w:pPr>
        <w:pStyle w:val="ListParagraph"/>
        <w:numPr>
          <w:ilvl w:val="3"/>
          <w:numId w:val="1"/>
        </w:numPr>
        <w:rPr>
          <w:rFonts w:ascii="Times New Roman" w:hAnsi="Times New Roman" w:cs="Times New Roman"/>
        </w:rPr>
      </w:pPr>
      <w:r>
        <w:rPr>
          <w:rFonts w:ascii="Times New Roman" w:hAnsi="Times New Roman" w:cs="Times New Roman"/>
          <w:i/>
        </w:rPr>
        <w:t>Gruen v. Gruen</w:t>
      </w:r>
    </w:p>
    <w:p w14:paraId="74C35AE8" w14:textId="77777777" w:rsidR="00CB120B" w:rsidRDefault="00CB120B" w:rsidP="00CB120B">
      <w:pPr>
        <w:pStyle w:val="ListParagraph"/>
        <w:numPr>
          <w:ilvl w:val="4"/>
          <w:numId w:val="1"/>
        </w:numPr>
        <w:rPr>
          <w:rFonts w:ascii="Times New Roman" w:hAnsi="Times New Roman" w:cs="Times New Roman"/>
        </w:rPr>
      </w:pPr>
      <w:r>
        <w:rPr>
          <w:rFonts w:ascii="Times New Roman" w:hAnsi="Times New Roman" w:cs="Times New Roman"/>
        </w:rPr>
        <w:t xml:space="preserve">Intervivos requires donor to intend to make irrevocable resent transfer of ownership- thus effective only at death </w:t>
      </w:r>
      <w:r>
        <w:rPr>
          <w:rFonts w:ascii="Times New Roman" w:hAnsi="Times New Roman" w:cs="Times New Roman"/>
          <w:b/>
          <w:i/>
        </w:rPr>
        <w:t>requires a will</w:t>
      </w:r>
      <w:r>
        <w:rPr>
          <w:rFonts w:ascii="Times New Roman" w:hAnsi="Times New Roman" w:cs="Times New Roman"/>
        </w:rPr>
        <w:t xml:space="preserve"> </w:t>
      </w:r>
    </w:p>
    <w:p w14:paraId="05836C5F" w14:textId="77777777" w:rsidR="00CB120B" w:rsidRDefault="00CB120B" w:rsidP="00CB120B">
      <w:pPr>
        <w:pStyle w:val="ListParagraph"/>
        <w:numPr>
          <w:ilvl w:val="4"/>
          <w:numId w:val="1"/>
        </w:numPr>
        <w:rPr>
          <w:rFonts w:ascii="Times New Roman" w:hAnsi="Times New Roman" w:cs="Times New Roman"/>
        </w:rPr>
      </w:pPr>
      <w:r>
        <w:rPr>
          <w:rFonts w:ascii="Times New Roman" w:hAnsi="Times New Roman" w:cs="Times New Roman"/>
        </w:rPr>
        <w:t>Present v. future transfer</w:t>
      </w:r>
      <w:r w:rsidR="00597AFC">
        <w:rPr>
          <w:rFonts w:ascii="Times New Roman" w:hAnsi="Times New Roman" w:cs="Times New Roman"/>
        </w:rPr>
        <w:t>-</w:t>
      </w:r>
      <w:r>
        <w:rPr>
          <w:rFonts w:ascii="Times New Roman" w:hAnsi="Times New Roman" w:cs="Times New Roman"/>
        </w:rPr>
        <w:t xml:space="preserve"> declaration of intent </w:t>
      </w:r>
    </w:p>
    <w:p w14:paraId="1DE1362E" w14:textId="77777777" w:rsidR="00597AFC" w:rsidRPr="00597AFC" w:rsidRDefault="00597AFC" w:rsidP="00597AFC">
      <w:pPr>
        <w:pStyle w:val="ListParagraph"/>
        <w:numPr>
          <w:ilvl w:val="1"/>
          <w:numId w:val="1"/>
        </w:numPr>
        <w:rPr>
          <w:rFonts w:ascii="Times New Roman" w:hAnsi="Times New Roman" w:cs="Times New Roman"/>
          <w:color w:val="FF0000"/>
          <w:sz w:val="24"/>
          <w:szCs w:val="24"/>
        </w:rPr>
      </w:pPr>
      <w:r w:rsidRPr="00597AFC">
        <w:rPr>
          <w:rFonts w:ascii="Times New Roman" w:hAnsi="Times New Roman" w:cs="Times New Roman"/>
          <w:b/>
          <w:color w:val="FF0000"/>
          <w:sz w:val="24"/>
          <w:szCs w:val="24"/>
        </w:rPr>
        <w:t>Adverse Possession</w:t>
      </w:r>
    </w:p>
    <w:p w14:paraId="63E848FE" w14:textId="77777777" w:rsidR="00597AFC" w:rsidRDefault="000177F9" w:rsidP="000177F9">
      <w:pPr>
        <w:pStyle w:val="ListParagraph"/>
        <w:numPr>
          <w:ilvl w:val="2"/>
          <w:numId w:val="1"/>
        </w:numPr>
        <w:rPr>
          <w:rFonts w:ascii="Times New Roman" w:hAnsi="Times New Roman" w:cs="Times New Roman"/>
        </w:rPr>
      </w:pPr>
      <w:r w:rsidRPr="000177F9">
        <w:rPr>
          <w:rFonts w:ascii="Times New Roman" w:hAnsi="Times New Roman" w:cs="Times New Roman"/>
          <w:b/>
        </w:rPr>
        <w:t xml:space="preserve">Title to personal property by adverse possession results from the </w:t>
      </w:r>
      <w:r w:rsidRPr="000177F9">
        <w:rPr>
          <w:rFonts w:ascii="Times New Roman" w:hAnsi="Times New Roman" w:cs="Times New Roman"/>
        </w:rPr>
        <w:t xml:space="preserve">running of a statute of limitations (SoL), which requires that the cause of action (CoA) for recovery of the property be brought within a specified period after it accrues. When the period specified has run, the presumption that the person is in possession has the right to possession cannot be overcome by the former owner; the party in possession thereafter has an enforceable right to possession superior to everyone and thus becomes the true </w:t>
      </w:r>
      <w:r w:rsidRPr="009208F4">
        <w:rPr>
          <w:rFonts w:ascii="Times New Roman" w:hAnsi="Times New Roman" w:cs="Times New Roman"/>
        </w:rPr>
        <w:t>owner. In an action for recovery of the property, the defendant must plead the SoL as an affirmative defense.</w:t>
      </w:r>
    </w:p>
    <w:p w14:paraId="614520A6" w14:textId="77777777" w:rsidR="002B4700" w:rsidRDefault="002B4700" w:rsidP="002B4700">
      <w:pPr>
        <w:pStyle w:val="ListParagraph"/>
        <w:numPr>
          <w:ilvl w:val="3"/>
          <w:numId w:val="1"/>
        </w:numPr>
        <w:rPr>
          <w:rFonts w:ascii="Times New Roman" w:hAnsi="Times New Roman" w:cs="Times New Roman"/>
        </w:rPr>
      </w:pPr>
      <w:r>
        <w:rPr>
          <w:rFonts w:ascii="Times New Roman" w:hAnsi="Times New Roman" w:cs="Times New Roman"/>
          <w:u w:val="single"/>
        </w:rPr>
        <w:t>Primary Objective:</w:t>
      </w:r>
      <w:r>
        <w:rPr>
          <w:rFonts w:ascii="Times New Roman" w:hAnsi="Times New Roman" w:cs="Times New Roman"/>
        </w:rPr>
        <w:t xml:space="preserve"> Remove clouds on title of possessor (certainty)</w:t>
      </w:r>
    </w:p>
    <w:p w14:paraId="34025B1E" w14:textId="77777777" w:rsidR="002B4700" w:rsidRPr="009208F4" w:rsidRDefault="002B4700" w:rsidP="002B4700">
      <w:pPr>
        <w:pStyle w:val="ListParagraph"/>
        <w:numPr>
          <w:ilvl w:val="4"/>
          <w:numId w:val="1"/>
        </w:numPr>
        <w:rPr>
          <w:rFonts w:ascii="Times New Roman" w:hAnsi="Times New Roman" w:cs="Times New Roman"/>
        </w:rPr>
      </w:pPr>
      <w:r>
        <w:rPr>
          <w:rFonts w:ascii="Times New Roman" w:hAnsi="Times New Roman" w:cs="Times New Roman"/>
          <w:u w:val="single"/>
        </w:rPr>
        <w:t>Other Justifications:</w:t>
      </w:r>
      <w:r>
        <w:rPr>
          <w:rFonts w:ascii="Times New Roman" w:hAnsi="Times New Roman" w:cs="Times New Roman"/>
        </w:rPr>
        <w:t xml:space="preserve"> Economic productivity, fairness, personhood</w:t>
      </w:r>
    </w:p>
    <w:p w14:paraId="596E6D6E" w14:textId="77777777" w:rsidR="000177F9" w:rsidRPr="009208F4" w:rsidRDefault="000177F9" w:rsidP="000177F9">
      <w:pPr>
        <w:pStyle w:val="ListParagraph"/>
        <w:numPr>
          <w:ilvl w:val="2"/>
          <w:numId w:val="1"/>
        </w:numPr>
        <w:rPr>
          <w:rFonts w:ascii="Times New Roman" w:hAnsi="Times New Roman" w:cs="Times New Roman"/>
          <w:b/>
        </w:rPr>
      </w:pPr>
      <w:r w:rsidRPr="009208F4">
        <w:rPr>
          <w:rFonts w:ascii="Times New Roman" w:hAnsi="Times New Roman" w:cs="Times New Roman"/>
          <w:b/>
        </w:rPr>
        <w:t>Elements</w:t>
      </w:r>
    </w:p>
    <w:p w14:paraId="7C690580" w14:textId="77777777" w:rsidR="000177F9" w:rsidRPr="009208F4" w:rsidRDefault="000177F9" w:rsidP="000177F9">
      <w:pPr>
        <w:pStyle w:val="ListParagraph"/>
        <w:numPr>
          <w:ilvl w:val="3"/>
          <w:numId w:val="1"/>
        </w:numPr>
        <w:rPr>
          <w:rFonts w:ascii="Times New Roman" w:hAnsi="Times New Roman" w:cs="Times New Roman"/>
        </w:rPr>
      </w:pPr>
      <w:r w:rsidRPr="009208F4">
        <w:rPr>
          <w:rFonts w:ascii="Times New Roman" w:hAnsi="Times New Roman" w:cs="Times New Roman"/>
        </w:rPr>
        <w:t xml:space="preserve">As with real estate, the CoA does not accrue, and therefore, the SoL’s does not run unless the possession relied on is (1) actual; (2) Open and notorious; (iii) Hostile and adverse; (iv) Exclusive and continuous </w:t>
      </w:r>
    </w:p>
    <w:p w14:paraId="6404F8F5" w14:textId="77777777" w:rsidR="000177F9" w:rsidRPr="009208F4" w:rsidRDefault="000177F9" w:rsidP="000177F9">
      <w:pPr>
        <w:pStyle w:val="ListParagraph"/>
        <w:numPr>
          <w:ilvl w:val="3"/>
          <w:numId w:val="1"/>
        </w:numPr>
        <w:rPr>
          <w:rFonts w:ascii="Times New Roman" w:hAnsi="Times New Roman" w:cs="Times New Roman"/>
        </w:rPr>
      </w:pPr>
      <w:r w:rsidRPr="009208F4">
        <w:rPr>
          <w:rFonts w:ascii="Times New Roman" w:hAnsi="Times New Roman" w:cs="Times New Roman"/>
          <w:b/>
        </w:rPr>
        <w:t>Actual:</w:t>
      </w:r>
      <w:r w:rsidRPr="009208F4">
        <w:rPr>
          <w:rFonts w:ascii="Times New Roman" w:hAnsi="Times New Roman" w:cs="Times New Roman"/>
          <w:i/>
          <w:u w:val="single"/>
        </w:rPr>
        <w:t xml:space="preserve"> </w:t>
      </w:r>
      <w:r w:rsidRPr="009208F4">
        <w:rPr>
          <w:rFonts w:ascii="Times New Roman" w:hAnsi="Times New Roman" w:cs="Times New Roman"/>
        </w:rPr>
        <w:t xml:space="preserve">Physical possession is usually required. </w:t>
      </w:r>
      <w:r w:rsidRPr="009208F4">
        <w:rPr>
          <w:rFonts w:ascii="Times New Roman" w:eastAsia="Times New Roman" w:hAnsi="Times New Roman" w:cs="Times New Roman"/>
        </w:rPr>
        <w:t>Use of the land in the same manner a reasonable owner would use it. Cases often turn on whether the occupier has done enough to establish actual possession. What is sufficient will vary according to the type of land involved. The possession has to be enough to warn the true owner that he should act, and enough to merit a “reward” under the theories outlined above</w:t>
      </w:r>
    </w:p>
    <w:p w14:paraId="2DCFB9C7" w14:textId="77777777" w:rsidR="009208F4" w:rsidRPr="009208F4" w:rsidRDefault="000177F9" w:rsidP="009208F4">
      <w:pPr>
        <w:pStyle w:val="ListParagraph"/>
        <w:numPr>
          <w:ilvl w:val="3"/>
          <w:numId w:val="1"/>
        </w:numPr>
        <w:rPr>
          <w:rFonts w:ascii="Times New Roman" w:hAnsi="Times New Roman" w:cs="Times New Roman"/>
        </w:rPr>
      </w:pPr>
      <w:r w:rsidRPr="009208F4">
        <w:rPr>
          <w:rFonts w:ascii="Times New Roman" w:eastAsia="Times New Roman" w:hAnsi="Times New Roman" w:cs="Times New Roman"/>
          <w:b/>
          <w:iCs/>
        </w:rPr>
        <w:t>Exclusive</w:t>
      </w:r>
      <w:r w:rsidRPr="009208F4">
        <w:rPr>
          <w:rFonts w:ascii="Times New Roman" w:eastAsia="Times New Roman" w:hAnsi="Times New Roman" w:cs="Times New Roman"/>
          <w:iCs/>
          <w:u w:val="single"/>
        </w:rPr>
        <w:t>.</w:t>
      </w:r>
      <w:r w:rsidRPr="009208F4">
        <w:rPr>
          <w:rFonts w:ascii="Times New Roman" w:eastAsia="Times New Roman" w:hAnsi="Times New Roman" w:cs="Times New Roman"/>
        </w:rPr>
        <w:t xml:space="preserve"> The possessor should not share possession with others, including the true owner. By exercising the right to exclude, the possessor gives notice that she is making a claim of ownership to the property</w:t>
      </w:r>
    </w:p>
    <w:p w14:paraId="1516DAEA" w14:textId="77777777" w:rsidR="009208F4" w:rsidRPr="009208F4" w:rsidRDefault="000177F9" w:rsidP="009208F4">
      <w:pPr>
        <w:pStyle w:val="ListParagraph"/>
        <w:numPr>
          <w:ilvl w:val="3"/>
          <w:numId w:val="1"/>
        </w:numPr>
        <w:rPr>
          <w:rFonts w:ascii="Times New Roman" w:hAnsi="Times New Roman" w:cs="Times New Roman"/>
        </w:rPr>
      </w:pPr>
      <w:r w:rsidRPr="009208F4">
        <w:rPr>
          <w:rFonts w:ascii="Times New Roman" w:eastAsia="Times New Roman" w:hAnsi="Times New Roman" w:cs="Times New Roman"/>
          <w:b/>
          <w:iCs/>
        </w:rPr>
        <w:t>Open and notorious</w:t>
      </w:r>
      <w:r w:rsidRPr="009208F4">
        <w:rPr>
          <w:rFonts w:ascii="Times New Roman" w:eastAsia="Times New Roman" w:hAnsi="Times New Roman" w:cs="Times New Roman"/>
          <w:i/>
          <w:iCs/>
          <w:u w:val="single"/>
        </w:rPr>
        <w:t>.</w:t>
      </w:r>
      <w:r w:rsidRPr="009208F4">
        <w:rPr>
          <w:rFonts w:ascii="Times New Roman" w:eastAsia="Times New Roman" w:hAnsi="Times New Roman" w:cs="Times New Roman"/>
        </w:rPr>
        <w:t xml:space="preserve"> </w:t>
      </w:r>
      <w:r w:rsidR="009208F4" w:rsidRPr="009208F4">
        <w:rPr>
          <w:rFonts w:ascii="Times New Roman" w:eastAsia="Times New Roman" w:hAnsi="Times New Roman" w:cs="Times New Roman"/>
        </w:rPr>
        <w:t>(Both terms are</w:t>
      </w:r>
      <w:r w:rsidR="009208F4">
        <w:rPr>
          <w:rFonts w:ascii="Times New Roman" w:eastAsia="Times New Roman" w:hAnsi="Times New Roman" w:cs="Times New Roman"/>
        </w:rPr>
        <w:t xml:space="preserve"> about notice. If both parties (you and adult son) claim adverse possession, it will fail. If one- success.) </w:t>
      </w:r>
    </w:p>
    <w:p w14:paraId="28D911C2" w14:textId="77777777" w:rsidR="009208F4" w:rsidRPr="009208F4" w:rsidRDefault="000177F9" w:rsidP="009208F4">
      <w:pPr>
        <w:pStyle w:val="ListParagraph"/>
        <w:numPr>
          <w:ilvl w:val="4"/>
          <w:numId w:val="1"/>
        </w:numPr>
        <w:rPr>
          <w:rFonts w:ascii="Times New Roman" w:hAnsi="Times New Roman" w:cs="Times New Roman"/>
        </w:rPr>
      </w:pPr>
      <w:r w:rsidRPr="009208F4">
        <w:rPr>
          <w:rFonts w:ascii="Times New Roman" w:eastAsia="Times New Roman" w:hAnsi="Times New Roman" w:cs="Times New Roman"/>
          <w:u w:val="single"/>
        </w:rPr>
        <w:t>Open</w:t>
      </w:r>
      <w:r w:rsidRPr="009208F4">
        <w:rPr>
          <w:rFonts w:ascii="Times New Roman" w:eastAsia="Times New Roman" w:hAnsi="Times New Roman" w:cs="Times New Roman"/>
        </w:rPr>
        <w:t xml:space="preserve"> means that the </w:t>
      </w:r>
      <w:r w:rsidRPr="009208F4">
        <w:rPr>
          <w:rFonts w:ascii="Times New Roman" w:eastAsia="Times New Roman" w:hAnsi="Times New Roman" w:cs="Times New Roman"/>
          <w:highlight w:val="yellow"/>
        </w:rPr>
        <w:t>possession can’t be furtive or hidden</w:t>
      </w:r>
      <w:r w:rsidRPr="009208F4">
        <w:rPr>
          <w:rFonts w:ascii="Times New Roman" w:eastAsia="Times New Roman" w:hAnsi="Times New Roman" w:cs="Times New Roman"/>
        </w:rPr>
        <w:t xml:space="preserve">, while notorious connotes conspicuous or prominent possession. In other words, this element means that the </w:t>
      </w:r>
      <w:r w:rsidRPr="009208F4">
        <w:rPr>
          <w:rFonts w:ascii="Times New Roman" w:eastAsia="Times New Roman" w:hAnsi="Times New Roman" w:cs="Times New Roman"/>
          <w:highlight w:val="yellow"/>
        </w:rPr>
        <w:t>possession must be reasonably discoverable by the true owner.</w:t>
      </w:r>
    </w:p>
    <w:p w14:paraId="2A8B15A5" w14:textId="77777777" w:rsidR="009208F4" w:rsidRPr="009208F4" w:rsidRDefault="009208F4" w:rsidP="009208F4">
      <w:pPr>
        <w:pStyle w:val="ListParagraph"/>
        <w:numPr>
          <w:ilvl w:val="5"/>
          <w:numId w:val="1"/>
        </w:numPr>
        <w:rPr>
          <w:rFonts w:ascii="Times New Roman" w:hAnsi="Times New Roman" w:cs="Times New Roman"/>
        </w:rPr>
      </w:pPr>
      <w:r>
        <w:rPr>
          <w:rFonts w:ascii="Times New Roman" w:eastAsia="Times New Roman" w:hAnsi="Times New Roman" w:cs="Times New Roman"/>
          <w:u w:val="single"/>
        </w:rPr>
        <w:t xml:space="preserve">Ex. </w:t>
      </w:r>
      <w:r w:rsidR="000177F9" w:rsidRPr="009208F4">
        <w:rPr>
          <w:rFonts w:ascii="Times New Roman" w:eastAsia="Times New Roman" w:hAnsi="Times New Roman" w:cs="Times New Roman"/>
        </w:rPr>
        <w:t xml:space="preserve">If you sneak onto a remote section of Peter’s land every night and pitch a tent, but then sneak off again at the crack of dawn, you are not going to trigger the statute of limitations. Again, the question boils down to </w:t>
      </w:r>
      <w:r w:rsidR="000177F9" w:rsidRPr="009208F4">
        <w:rPr>
          <w:rFonts w:ascii="Times New Roman" w:eastAsia="Times New Roman" w:hAnsi="Times New Roman" w:cs="Times New Roman"/>
          <w:highlight w:val="yellow"/>
        </w:rPr>
        <w:t>whether the true owner was put on notice that he should take action.</w:t>
      </w:r>
      <w:r w:rsidR="000177F9" w:rsidRPr="009208F4">
        <w:rPr>
          <w:rFonts w:ascii="Times New Roman" w:eastAsia="Times New Roman" w:hAnsi="Times New Roman" w:cs="Times New Roman"/>
        </w:rPr>
        <w:t xml:space="preserve"> </w:t>
      </w:r>
    </w:p>
    <w:p w14:paraId="34CA3070" w14:textId="77777777" w:rsidR="000177F9" w:rsidRPr="009208F4" w:rsidRDefault="009208F4" w:rsidP="009208F4">
      <w:pPr>
        <w:pStyle w:val="ListParagraph"/>
        <w:numPr>
          <w:ilvl w:val="4"/>
          <w:numId w:val="1"/>
        </w:numPr>
        <w:rPr>
          <w:rFonts w:ascii="Times New Roman" w:hAnsi="Times New Roman" w:cs="Times New Roman"/>
        </w:rPr>
      </w:pPr>
      <w:r>
        <w:rPr>
          <w:rFonts w:ascii="Times New Roman" w:eastAsia="Times New Roman" w:hAnsi="Times New Roman" w:cs="Times New Roman"/>
          <w:u w:val="single"/>
        </w:rPr>
        <w:t>Notorious:</w:t>
      </w:r>
      <w:r>
        <w:rPr>
          <w:rFonts w:ascii="Times New Roman" w:eastAsia="Times New Roman" w:hAnsi="Times New Roman" w:cs="Times New Roman"/>
        </w:rPr>
        <w:t xml:space="preserve"> </w:t>
      </w:r>
      <w:r w:rsidR="000177F9" w:rsidRPr="009208F4">
        <w:rPr>
          <w:rFonts w:ascii="Times New Roman" w:eastAsia="Times New Roman" w:hAnsi="Times New Roman" w:cs="Times New Roman"/>
        </w:rPr>
        <w:t xml:space="preserve">There must be some visible </w:t>
      </w:r>
      <w:r w:rsidR="000177F9" w:rsidRPr="009208F4">
        <w:rPr>
          <w:rFonts w:ascii="Times New Roman" w:eastAsia="Times New Roman" w:hAnsi="Times New Roman" w:cs="Times New Roman"/>
          <w:b/>
          <w:i/>
        </w:rPr>
        <w:t>act of dominion or use</w:t>
      </w:r>
      <w:r w:rsidR="000177F9" w:rsidRPr="009208F4">
        <w:rPr>
          <w:rFonts w:ascii="Times New Roman" w:eastAsia="Times New Roman" w:hAnsi="Times New Roman" w:cs="Times New Roman"/>
        </w:rPr>
        <w:t xml:space="preserve"> on the part of the possessor that is inconsistent with the absolute right of property in the owner, so as to give reasonable notice to the owner</w:t>
      </w:r>
    </w:p>
    <w:p w14:paraId="4BB0F5D4" w14:textId="77777777" w:rsidR="009208F4" w:rsidRPr="002B4700" w:rsidRDefault="009208F4" w:rsidP="009208F4">
      <w:pPr>
        <w:pStyle w:val="ListParagraph"/>
        <w:numPr>
          <w:ilvl w:val="5"/>
          <w:numId w:val="1"/>
        </w:numPr>
        <w:rPr>
          <w:rFonts w:ascii="Times New Roman" w:hAnsi="Times New Roman" w:cs="Times New Roman"/>
        </w:rPr>
      </w:pPr>
      <w:r>
        <w:rPr>
          <w:rFonts w:ascii="Times New Roman" w:eastAsia="Times New Roman" w:hAnsi="Times New Roman" w:cs="Times New Roman"/>
        </w:rPr>
        <w:t>Hard to establish without being hit with a trespass claim</w:t>
      </w:r>
    </w:p>
    <w:p w14:paraId="5ED3A83F" w14:textId="77777777" w:rsidR="002B4700" w:rsidRPr="002B4700" w:rsidRDefault="002B4700" w:rsidP="002B4700">
      <w:pPr>
        <w:pStyle w:val="ListParagraph"/>
        <w:numPr>
          <w:ilvl w:val="4"/>
          <w:numId w:val="1"/>
        </w:numPr>
        <w:rPr>
          <w:rFonts w:ascii="Times New Roman" w:hAnsi="Times New Roman" w:cs="Times New Roman"/>
        </w:rPr>
      </w:pPr>
      <w:r>
        <w:rPr>
          <w:rFonts w:ascii="Times New Roman" w:eastAsia="Times New Roman" w:hAnsi="Times New Roman" w:cs="Times New Roman"/>
          <w:u w:val="single"/>
        </w:rPr>
        <w:t>Note:</w:t>
      </w:r>
      <w:r>
        <w:rPr>
          <w:rFonts w:ascii="Times New Roman" w:eastAsia="Times New Roman" w:hAnsi="Times New Roman" w:cs="Times New Roman"/>
        </w:rPr>
        <w:t xml:space="preserve"> Permission always defeats adverse possession </w:t>
      </w:r>
    </w:p>
    <w:p w14:paraId="78EA57BE" w14:textId="77777777" w:rsidR="002B4700" w:rsidRPr="009208F4" w:rsidRDefault="002B4700" w:rsidP="002B4700">
      <w:pPr>
        <w:pStyle w:val="ListParagraph"/>
        <w:numPr>
          <w:ilvl w:val="5"/>
          <w:numId w:val="1"/>
        </w:numPr>
        <w:rPr>
          <w:rFonts w:ascii="Times New Roman" w:hAnsi="Times New Roman" w:cs="Times New Roman"/>
        </w:rPr>
      </w:pPr>
      <w:r>
        <w:rPr>
          <w:rFonts w:ascii="Times New Roman" w:eastAsia="Times New Roman" w:hAnsi="Times New Roman" w:cs="Times New Roman"/>
        </w:rPr>
        <w:t xml:space="preserve">“My shrubs are on your property” “That’s ok I give you permission” </w:t>
      </w:r>
    </w:p>
    <w:p w14:paraId="51351294" w14:textId="77777777" w:rsidR="000177F9" w:rsidRPr="009208F4" w:rsidRDefault="000177F9" w:rsidP="000177F9">
      <w:pPr>
        <w:pStyle w:val="ListParagraph"/>
        <w:numPr>
          <w:ilvl w:val="3"/>
          <w:numId w:val="1"/>
        </w:numPr>
        <w:rPr>
          <w:rFonts w:ascii="Times New Roman" w:hAnsi="Times New Roman" w:cs="Times New Roman"/>
        </w:rPr>
      </w:pPr>
      <w:r w:rsidRPr="009208F4">
        <w:rPr>
          <w:rFonts w:ascii="Times New Roman" w:eastAsia="Times New Roman" w:hAnsi="Times New Roman" w:cs="Times New Roman"/>
          <w:b/>
          <w:iCs/>
        </w:rPr>
        <w:t>Continuous.</w:t>
      </w:r>
      <w:r w:rsidRPr="009208F4">
        <w:rPr>
          <w:rFonts w:ascii="Times New Roman" w:eastAsia="Times New Roman" w:hAnsi="Times New Roman" w:cs="Times New Roman"/>
        </w:rPr>
        <w:t xml:space="preserve"> The possession </w:t>
      </w:r>
      <w:r w:rsidRPr="009208F4">
        <w:rPr>
          <w:rFonts w:ascii="Times New Roman" w:eastAsia="Times New Roman" w:hAnsi="Times New Roman" w:cs="Times New Roman"/>
          <w:highlight w:val="yellow"/>
        </w:rPr>
        <w:t>must be uninterrupted for the length of the statutory period.</w:t>
      </w:r>
      <w:r w:rsidRPr="009208F4">
        <w:rPr>
          <w:rFonts w:ascii="Times New Roman" w:eastAsia="Times New Roman" w:hAnsi="Times New Roman" w:cs="Times New Roman"/>
        </w:rPr>
        <w:t xml:space="preserve"> Again, this depends on the type of property involved and what is sufficient to put the true owner on notice. The adverse possessor need not occupy the property all the time, but must be at least in constructive possession during this entire period. If the true owner inspects the property while you aren’t there, will she be on notice that you are in possession?</w:t>
      </w:r>
    </w:p>
    <w:p w14:paraId="7C1689A9" w14:textId="77777777" w:rsidR="000177F9" w:rsidRPr="009208F4" w:rsidRDefault="000177F9" w:rsidP="000177F9">
      <w:pPr>
        <w:pStyle w:val="ListParagraph"/>
        <w:numPr>
          <w:ilvl w:val="4"/>
          <w:numId w:val="1"/>
        </w:numPr>
        <w:rPr>
          <w:rFonts w:ascii="Times New Roman" w:hAnsi="Times New Roman" w:cs="Times New Roman"/>
        </w:rPr>
      </w:pPr>
      <w:r w:rsidRPr="009208F4">
        <w:rPr>
          <w:rFonts w:ascii="Times New Roman" w:eastAsia="Times New Roman" w:hAnsi="Times New Roman" w:cs="Times New Roman"/>
          <w:iCs/>
        </w:rPr>
        <w:t xml:space="preserve">Ex. </w:t>
      </w:r>
      <w:r w:rsidRPr="009208F4">
        <w:rPr>
          <w:rFonts w:ascii="Times New Roman" w:eastAsia="Times New Roman" w:hAnsi="Times New Roman" w:cs="Times New Roman"/>
        </w:rPr>
        <w:t xml:space="preserve"> Was Rod in continuous possession of Parcel A, even though he didn’t set foot on the property for several months each winter?</w:t>
      </w:r>
    </w:p>
    <w:p w14:paraId="07AC06B1" w14:textId="77777777" w:rsidR="00EE2E69" w:rsidRPr="009208F4" w:rsidRDefault="000177F9" w:rsidP="00EE2E69">
      <w:pPr>
        <w:pStyle w:val="ListParagraph"/>
        <w:numPr>
          <w:ilvl w:val="4"/>
          <w:numId w:val="1"/>
        </w:numPr>
        <w:rPr>
          <w:rFonts w:ascii="Times New Roman" w:hAnsi="Times New Roman" w:cs="Times New Roman"/>
        </w:rPr>
      </w:pPr>
      <w:r w:rsidRPr="009208F4">
        <w:rPr>
          <w:rFonts w:ascii="Times New Roman" w:eastAsia="Times New Roman" w:hAnsi="Times New Roman" w:cs="Times New Roman"/>
          <w:b/>
          <w:bCs/>
        </w:rPr>
        <w:t xml:space="preserve">Note: </w:t>
      </w:r>
      <w:r w:rsidRPr="009208F4">
        <w:rPr>
          <w:rFonts w:ascii="Times New Roman" w:eastAsia="Times New Roman" w:hAnsi="Times New Roman" w:cs="Times New Roman"/>
          <w:i/>
          <w:iCs/>
        </w:rPr>
        <w:t>Knowledge</w:t>
      </w:r>
      <w:r w:rsidRPr="009208F4">
        <w:rPr>
          <w:rFonts w:ascii="Times New Roman" w:eastAsia="Times New Roman" w:hAnsi="Times New Roman" w:cs="Times New Roman"/>
        </w:rPr>
        <w:t xml:space="preserve"> by the true owner is not the same as </w:t>
      </w:r>
      <w:r w:rsidRPr="009208F4">
        <w:rPr>
          <w:rFonts w:ascii="Times New Roman" w:eastAsia="Times New Roman" w:hAnsi="Times New Roman" w:cs="Times New Roman"/>
          <w:i/>
          <w:iCs/>
        </w:rPr>
        <w:t>notice</w:t>
      </w:r>
      <w:r w:rsidR="00EE2E69" w:rsidRPr="009208F4">
        <w:rPr>
          <w:rFonts w:ascii="Times New Roman" w:eastAsia="Times New Roman" w:hAnsi="Times New Roman" w:cs="Times New Roman"/>
        </w:rPr>
        <w:t xml:space="preserve"> and is usually not required.</w:t>
      </w:r>
    </w:p>
    <w:p w14:paraId="6D897629" w14:textId="77777777" w:rsidR="00EE2E69" w:rsidRPr="009208F4" w:rsidRDefault="00EE2E69" w:rsidP="00EE2E69">
      <w:pPr>
        <w:pStyle w:val="ListParagraph"/>
        <w:numPr>
          <w:ilvl w:val="3"/>
          <w:numId w:val="1"/>
        </w:numPr>
        <w:rPr>
          <w:rFonts w:ascii="Times New Roman" w:hAnsi="Times New Roman" w:cs="Times New Roman"/>
        </w:rPr>
      </w:pPr>
      <w:r w:rsidRPr="009208F4">
        <w:rPr>
          <w:rFonts w:ascii="Times New Roman" w:eastAsia="Times New Roman" w:hAnsi="Times New Roman" w:cs="Times New Roman"/>
          <w:b/>
          <w:iCs/>
        </w:rPr>
        <w:t>Hostile and Adverse:</w:t>
      </w:r>
      <w:r w:rsidR="000177F9" w:rsidRPr="009208F4">
        <w:rPr>
          <w:rFonts w:ascii="Times New Roman" w:eastAsia="Times New Roman" w:hAnsi="Times New Roman" w:cs="Times New Roman"/>
        </w:rPr>
        <w:t xml:space="preserve"> The possession must be contrary to the interests of the true owner. If you are occupying the land with the owner’s permission—for example, pursuant to a lease—you cannot be adverse</w:t>
      </w:r>
      <w:r w:rsidRPr="009208F4">
        <w:rPr>
          <w:rFonts w:ascii="Times New Roman" w:eastAsia="Times New Roman" w:hAnsi="Times New Roman" w:cs="Times New Roman"/>
        </w:rPr>
        <w:t xml:space="preserve"> (cannot be subordinate to rights of true owner)</w:t>
      </w:r>
      <w:r w:rsidR="000177F9" w:rsidRPr="009208F4">
        <w:rPr>
          <w:rFonts w:ascii="Times New Roman" w:eastAsia="Times New Roman" w:hAnsi="Times New Roman" w:cs="Times New Roman"/>
        </w:rPr>
        <w:t>. Again, does the occupation make a reasonable owner think she needs to bring an action to eject the occupier?</w:t>
      </w:r>
    </w:p>
    <w:p w14:paraId="4D86F622" w14:textId="77777777" w:rsidR="009208F4" w:rsidRPr="009208F4" w:rsidRDefault="009208F4" w:rsidP="009208F4">
      <w:pPr>
        <w:pStyle w:val="ListParagraph"/>
        <w:numPr>
          <w:ilvl w:val="4"/>
          <w:numId w:val="1"/>
        </w:numPr>
        <w:rPr>
          <w:rFonts w:ascii="Times New Roman" w:hAnsi="Times New Roman" w:cs="Times New Roman"/>
        </w:rPr>
      </w:pPr>
      <w:r>
        <w:rPr>
          <w:rFonts w:ascii="Times New Roman" w:eastAsia="Times New Roman" w:hAnsi="Times New Roman" w:cs="Times New Roman"/>
          <w:iCs/>
          <w:u w:val="single"/>
        </w:rPr>
        <w:t>Adversity to owner:</w:t>
      </w:r>
    </w:p>
    <w:p w14:paraId="4D9D5E47" w14:textId="77777777" w:rsidR="009208F4" w:rsidRPr="009208F4" w:rsidRDefault="009208F4" w:rsidP="009208F4">
      <w:pPr>
        <w:pStyle w:val="ListParagraph"/>
        <w:numPr>
          <w:ilvl w:val="5"/>
          <w:numId w:val="1"/>
        </w:numPr>
        <w:rPr>
          <w:rFonts w:ascii="Times New Roman" w:hAnsi="Times New Roman" w:cs="Times New Roman"/>
        </w:rPr>
      </w:pPr>
      <w:bookmarkStart w:id="2" w:name="_Hlk481004683"/>
      <w:r w:rsidRPr="009208F4">
        <w:rPr>
          <w:rFonts w:ascii="Times New Roman" w:eastAsia="Times New Roman" w:hAnsi="Times New Roman" w:cs="Times New Roman"/>
          <w:highlight w:val="yellow"/>
        </w:rPr>
        <w:t>Option 1:</w:t>
      </w:r>
      <w:r>
        <w:rPr>
          <w:rFonts w:ascii="Times New Roman" w:eastAsia="Times New Roman" w:hAnsi="Times New Roman" w:cs="Times New Roman"/>
        </w:rPr>
        <w:t xml:space="preserve"> Trespasser’s state of mind is irrelevant</w:t>
      </w:r>
    </w:p>
    <w:p w14:paraId="2936A129" w14:textId="77777777" w:rsidR="009208F4" w:rsidRPr="009208F4" w:rsidRDefault="009208F4" w:rsidP="009208F4">
      <w:pPr>
        <w:pStyle w:val="ListParagraph"/>
        <w:numPr>
          <w:ilvl w:val="6"/>
          <w:numId w:val="1"/>
        </w:numPr>
        <w:rPr>
          <w:rFonts w:ascii="Times New Roman" w:hAnsi="Times New Roman" w:cs="Times New Roman"/>
        </w:rPr>
      </w:pPr>
      <w:r>
        <w:rPr>
          <w:rFonts w:ascii="Times New Roman" w:eastAsia="Times New Roman" w:hAnsi="Times New Roman" w:cs="Times New Roman"/>
        </w:rPr>
        <w:t>Reasonable use. Fact of trespass is enough</w:t>
      </w:r>
    </w:p>
    <w:p w14:paraId="2FD173CB" w14:textId="77777777" w:rsidR="009208F4" w:rsidRPr="009208F4" w:rsidRDefault="009208F4" w:rsidP="009208F4">
      <w:pPr>
        <w:pStyle w:val="ListParagraph"/>
        <w:numPr>
          <w:ilvl w:val="5"/>
          <w:numId w:val="1"/>
        </w:numPr>
        <w:rPr>
          <w:rFonts w:ascii="Times New Roman" w:hAnsi="Times New Roman" w:cs="Times New Roman"/>
        </w:rPr>
      </w:pPr>
      <w:r w:rsidRPr="009208F4">
        <w:rPr>
          <w:rFonts w:ascii="Times New Roman" w:eastAsia="Times New Roman" w:hAnsi="Times New Roman" w:cs="Times New Roman"/>
          <w:highlight w:val="yellow"/>
        </w:rPr>
        <w:t>Option 2:</w:t>
      </w:r>
      <w:r>
        <w:rPr>
          <w:rFonts w:ascii="Times New Roman" w:eastAsia="Times New Roman" w:hAnsi="Times New Roman" w:cs="Times New Roman"/>
        </w:rPr>
        <w:t xml:space="preserve"> Good faith/bad faith claim of right</w:t>
      </w:r>
    </w:p>
    <w:p w14:paraId="1153FAAE" w14:textId="77777777" w:rsidR="009208F4" w:rsidRPr="002B4700" w:rsidRDefault="009208F4" w:rsidP="009208F4">
      <w:pPr>
        <w:pStyle w:val="ListParagraph"/>
        <w:numPr>
          <w:ilvl w:val="6"/>
          <w:numId w:val="1"/>
        </w:numPr>
        <w:rPr>
          <w:rFonts w:ascii="Times New Roman" w:hAnsi="Times New Roman" w:cs="Times New Roman"/>
        </w:rPr>
      </w:pPr>
      <w:r>
        <w:rPr>
          <w:rFonts w:ascii="Times New Roman" w:eastAsia="Times New Roman" w:hAnsi="Times New Roman" w:cs="Times New Roman"/>
          <w:u w:val="single"/>
        </w:rPr>
        <w:t>Good Faith:</w:t>
      </w:r>
      <w:r>
        <w:rPr>
          <w:rFonts w:ascii="Times New Roman" w:eastAsia="Times New Roman" w:hAnsi="Times New Roman" w:cs="Times New Roman"/>
        </w:rPr>
        <w:t xml:space="preserve"> Mistaken belief one owns land starts the clock</w:t>
      </w:r>
    </w:p>
    <w:p w14:paraId="5DC4A712" w14:textId="77777777" w:rsidR="002B4700" w:rsidRPr="009208F4" w:rsidRDefault="002B4700" w:rsidP="002B4700">
      <w:pPr>
        <w:pStyle w:val="ListParagraph"/>
        <w:numPr>
          <w:ilvl w:val="7"/>
          <w:numId w:val="1"/>
        </w:numPr>
        <w:rPr>
          <w:rFonts w:ascii="Times New Roman" w:hAnsi="Times New Roman" w:cs="Times New Roman"/>
        </w:rPr>
      </w:pPr>
      <w:r>
        <w:rPr>
          <w:rFonts w:ascii="Times New Roman" w:eastAsia="Times New Roman" w:hAnsi="Times New Roman" w:cs="Times New Roman"/>
        </w:rPr>
        <w:t>These jurisdictions emphasize the reward theory of adverse possession and reason that only innocent possessors should be awarded title</w:t>
      </w:r>
    </w:p>
    <w:p w14:paraId="5C4A50C7" w14:textId="77777777" w:rsidR="000177F9" w:rsidRPr="002B4700" w:rsidRDefault="009208F4" w:rsidP="009208F4">
      <w:pPr>
        <w:pStyle w:val="ListParagraph"/>
        <w:numPr>
          <w:ilvl w:val="6"/>
          <w:numId w:val="1"/>
        </w:numPr>
        <w:rPr>
          <w:rFonts w:ascii="Times New Roman" w:hAnsi="Times New Roman" w:cs="Times New Roman"/>
        </w:rPr>
      </w:pPr>
      <w:r w:rsidRPr="009208F4">
        <w:rPr>
          <w:rFonts w:ascii="Times New Roman" w:eastAsia="Times New Roman" w:hAnsi="Times New Roman" w:cs="Times New Roman"/>
          <w:u w:val="single"/>
        </w:rPr>
        <w:t>Bad Faith (Hostile):</w:t>
      </w:r>
      <w:r>
        <w:rPr>
          <w:rFonts w:ascii="Times New Roman" w:eastAsia="Times New Roman" w:hAnsi="Times New Roman" w:cs="Times New Roman"/>
        </w:rPr>
        <w:t xml:space="preserve"> If you enter another’s land under mistaken presumption you own it, you lose. The only way to win and get the clock running is to go in knowing you don’t own land and intend to take it </w:t>
      </w:r>
      <w:r w:rsidR="000177F9" w:rsidRPr="009208F4">
        <w:rPr>
          <w:rFonts w:ascii="Times New Roman" w:eastAsia="Times New Roman" w:hAnsi="Times New Roman" w:cs="Times New Roman"/>
        </w:rPr>
        <w:t xml:space="preserve"> </w:t>
      </w:r>
    </w:p>
    <w:p w14:paraId="2A09CA12" w14:textId="77777777" w:rsidR="002B4700" w:rsidRPr="009208F4" w:rsidRDefault="002B4700" w:rsidP="002B4700">
      <w:pPr>
        <w:pStyle w:val="ListParagraph"/>
        <w:numPr>
          <w:ilvl w:val="7"/>
          <w:numId w:val="1"/>
        </w:numPr>
        <w:rPr>
          <w:rFonts w:ascii="Times New Roman" w:hAnsi="Times New Roman" w:cs="Times New Roman"/>
        </w:rPr>
      </w:pPr>
      <w:r>
        <w:rPr>
          <w:rFonts w:ascii="Times New Roman" w:eastAsia="Times New Roman" w:hAnsi="Times New Roman" w:cs="Times New Roman"/>
        </w:rPr>
        <w:t xml:space="preserve">Jurisdiction requires the possession not only to be adverse but </w:t>
      </w:r>
      <w:r>
        <w:rPr>
          <w:rFonts w:ascii="Times New Roman" w:eastAsia="Times New Roman" w:hAnsi="Times New Roman" w:cs="Times New Roman"/>
          <w:b/>
          <w:i/>
        </w:rPr>
        <w:t>hostile</w:t>
      </w:r>
      <w:r>
        <w:rPr>
          <w:rFonts w:ascii="Times New Roman" w:eastAsia="Times New Roman" w:hAnsi="Times New Roman" w:cs="Times New Roman"/>
        </w:rPr>
        <w:t xml:space="preserve">. </w:t>
      </w:r>
    </w:p>
    <w:bookmarkEnd w:id="2"/>
    <w:p w14:paraId="5499DDF8" w14:textId="77777777" w:rsidR="000177F9" w:rsidRDefault="009208F4" w:rsidP="009208F4">
      <w:pPr>
        <w:pStyle w:val="ListParagraph"/>
        <w:numPr>
          <w:ilvl w:val="2"/>
          <w:numId w:val="1"/>
        </w:numPr>
        <w:rPr>
          <w:rFonts w:ascii="Times New Roman" w:hAnsi="Times New Roman" w:cs="Times New Roman"/>
        </w:rPr>
      </w:pPr>
      <w:r>
        <w:rPr>
          <w:rFonts w:ascii="Times New Roman" w:hAnsi="Times New Roman" w:cs="Times New Roman"/>
          <w:b/>
        </w:rPr>
        <w:t>Statute of Limitations:</w:t>
      </w:r>
      <w:r>
        <w:rPr>
          <w:rFonts w:ascii="Times New Roman" w:hAnsi="Times New Roman" w:cs="Times New Roman"/>
        </w:rPr>
        <w:t xml:space="preserve"> Title passes when the statutory period has run</w:t>
      </w:r>
    </w:p>
    <w:p w14:paraId="2DE54D3C" w14:textId="77777777" w:rsidR="009208F4" w:rsidRPr="009208F4" w:rsidRDefault="009208F4" w:rsidP="009208F4">
      <w:pPr>
        <w:pStyle w:val="ListParagraph"/>
        <w:numPr>
          <w:ilvl w:val="3"/>
          <w:numId w:val="1"/>
        </w:numPr>
        <w:rPr>
          <w:rFonts w:ascii="Times New Roman" w:hAnsi="Times New Roman" w:cs="Times New Roman"/>
        </w:rPr>
      </w:pPr>
      <w:r w:rsidRPr="009208F4">
        <w:rPr>
          <w:rFonts w:ascii="Times New Roman" w:hAnsi="Times New Roman" w:cs="Times New Roman"/>
          <w:b/>
        </w:rPr>
        <w:t>Accruing of Claim</w:t>
      </w:r>
    </w:p>
    <w:p w14:paraId="50D0BDFA" w14:textId="77777777" w:rsidR="009208F4" w:rsidRDefault="009208F4" w:rsidP="009208F4">
      <w:pPr>
        <w:pStyle w:val="ListParagraph"/>
        <w:numPr>
          <w:ilvl w:val="4"/>
          <w:numId w:val="1"/>
        </w:numPr>
        <w:rPr>
          <w:rFonts w:ascii="Times New Roman" w:hAnsi="Times New Roman" w:cs="Times New Roman"/>
        </w:rPr>
      </w:pPr>
      <w:r>
        <w:rPr>
          <w:rFonts w:ascii="Times New Roman" w:hAnsi="Times New Roman" w:cs="Times New Roman"/>
        </w:rPr>
        <w:t xml:space="preserve">The accruing of claim or CoA is often a crucial question- Demand and refusal may be required. E,g, When possession passed originally as a gratuitous bailment </w:t>
      </w:r>
    </w:p>
    <w:p w14:paraId="73150F16" w14:textId="77777777" w:rsidR="009208F4" w:rsidRPr="009208F4" w:rsidRDefault="009208F4" w:rsidP="009208F4">
      <w:pPr>
        <w:pStyle w:val="ListParagraph"/>
        <w:numPr>
          <w:ilvl w:val="3"/>
          <w:numId w:val="1"/>
        </w:numPr>
        <w:rPr>
          <w:rFonts w:ascii="Times New Roman" w:hAnsi="Times New Roman" w:cs="Times New Roman"/>
        </w:rPr>
      </w:pPr>
      <w:r>
        <w:rPr>
          <w:rFonts w:ascii="Times New Roman" w:hAnsi="Times New Roman" w:cs="Times New Roman"/>
          <w:b/>
        </w:rPr>
        <w:t>Tacking</w:t>
      </w:r>
    </w:p>
    <w:p w14:paraId="09F0B515" w14:textId="77777777" w:rsidR="009208F4" w:rsidRDefault="009208F4" w:rsidP="009208F4">
      <w:pPr>
        <w:pStyle w:val="ListParagraph"/>
        <w:numPr>
          <w:ilvl w:val="4"/>
          <w:numId w:val="1"/>
        </w:numPr>
        <w:rPr>
          <w:rFonts w:ascii="Times New Roman" w:hAnsi="Times New Roman" w:cs="Times New Roman"/>
        </w:rPr>
      </w:pPr>
      <w:r>
        <w:rPr>
          <w:rFonts w:ascii="Times New Roman" w:hAnsi="Times New Roman" w:cs="Times New Roman"/>
        </w:rPr>
        <w:t xml:space="preserve">Successive possessors of the property may “tack” or combine their respective periods of possession </w:t>
      </w:r>
      <w:r>
        <w:rPr>
          <w:rFonts w:ascii="Times New Roman" w:hAnsi="Times New Roman" w:cs="Times New Roman"/>
          <w:b/>
          <w:i/>
        </w:rPr>
        <w:t>as long as they are in privity</w:t>
      </w:r>
      <w:r>
        <w:rPr>
          <w:rFonts w:ascii="Times New Roman" w:hAnsi="Times New Roman" w:cs="Times New Roman"/>
        </w:rPr>
        <w:t xml:space="preserve">. E.g. the property is sold, given, or bequeathed to subsequent possessor </w:t>
      </w:r>
    </w:p>
    <w:p w14:paraId="725FA44B" w14:textId="77777777" w:rsidR="009208F4" w:rsidRPr="009208F4" w:rsidRDefault="009208F4" w:rsidP="009208F4">
      <w:pPr>
        <w:pStyle w:val="ListParagraph"/>
        <w:numPr>
          <w:ilvl w:val="3"/>
          <w:numId w:val="1"/>
        </w:numPr>
        <w:rPr>
          <w:rFonts w:ascii="Times New Roman" w:hAnsi="Times New Roman" w:cs="Times New Roman"/>
        </w:rPr>
      </w:pPr>
      <w:r>
        <w:rPr>
          <w:rFonts w:ascii="Times New Roman" w:hAnsi="Times New Roman" w:cs="Times New Roman"/>
          <w:b/>
        </w:rPr>
        <w:t>Tolling the Statute</w:t>
      </w:r>
    </w:p>
    <w:p w14:paraId="5A2EBDE4" w14:textId="141F253D" w:rsidR="009208F4" w:rsidRDefault="009208F4" w:rsidP="009208F4">
      <w:pPr>
        <w:pStyle w:val="ListParagraph"/>
        <w:numPr>
          <w:ilvl w:val="4"/>
          <w:numId w:val="1"/>
        </w:numPr>
        <w:rPr>
          <w:rFonts w:ascii="Times New Roman" w:hAnsi="Times New Roman" w:cs="Times New Roman"/>
        </w:rPr>
      </w:pPr>
      <w:r>
        <w:rPr>
          <w:rFonts w:ascii="Times New Roman" w:hAnsi="Times New Roman" w:cs="Times New Roman"/>
        </w:rPr>
        <w:t>Means that the time during which the following conditions are met</w:t>
      </w:r>
      <w:r w:rsidR="00950524">
        <w:rPr>
          <w:rFonts w:ascii="Times New Roman" w:hAnsi="Times New Roman" w:cs="Times New Roman"/>
        </w:rPr>
        <w:t xml:space="preserve"> </w:t>
      </w:r>
      <w:r>
        <w:rPr>
          <w:rFonts w:ascii="Times New Roman" w:hAnsi="Times New Roman" w:cs="Times New Roman"/>
        </w:rPr>
        <w:t>is not counted in the time period, or that the period, which has otherwise expired, is extended beyond a certain event</w:t>
      </w:r>
    </w:p>
    <w:p w14:paraId="4E37BC5A" w14:textId="77777777" w:rsidR="009208F4" w:rsidRDefault="009208F4" w:rsidP="009208F4">
      <w:pPr>
        <w:pStyle w:val="ListParagraph"/>
        <w:numPr>
          <w:ilvl w:val="5"/>
          <w:numId w:val="1"/>
        </w:numPr>
        <w:rPr>
          <w:rFonts w:ascii="Times New Roman" w:hAnsi="Times New Roman" w:cs="Times New Roman"/>
        </w:rPr>
      </w:pPr>
      <w:r>
        <w:rPr>
          <w:rFonts w:ascii="Times New Roman" w:hAnsi="Times New Roman" w:cs="Times New Roman"/>
          <w:u w:val="single"/>
        </w:rPr>
        <w:t>Disability of plaintiff:</w:t>
      </w:r>
      <w:r>
        <w:rPr>
          <w:rFonts w:ascii="Times New Roman" w:hAnsi="Times New Roman" w:cs="Times New Roman"/>
        </w:rPr>
        <w:t xml:space="preserve"> When a person entitled to maintain an action is a minor, mentally incompetent, or </w:t>
      </w:r>
      <w:r w:rsidR="002B4700">
        <w:rPr>
          <w:rFonts w:ascii="Times New Roman" w:hAnsi="Times New Roman" w:cs="Times New Roman"/>
        </w:rPr>
        <w:t>imprisoned</w:t>
      </w:r>
      <w:r>
        <w:rPr>
          <w:rFonts w:ascii="Times New Roman" w:hAnsi="Times New Roman" w:cs="Times New Roman"/>
        </w:rPr>
        <w:t xml:space="preserve"> on the date the action </w:t>
      </w:r>
      <w:r w:rsidR="002B4700">
        <w:rPr>
          <w:rFonts w:ascii="Times New Roman" w:hAnsi="Times New Roman" w:cs="Times New Roman"/>
        </w:rPr>
        <w:t>accrues</w:t>
      </w:r>
      <w:r>
        <w:rPr>
          <w:rFonts w:ascii="Times New Roman" w:hAnsi="Times New Roman" w:cs="Times New Roman"/>
        </w:rPr>
        <w:t xml:space="preserve">, she may bring the action </w:t>
      </w:r>
      <w:r>
        <w:rPr>
          <w:rFonts w:ascii="Times New Roman" w:hAnsi="Times New Roman" w:cs="Times New Roman"/>
          <w:b/>
          <w:i/>
        </w:rPr>
        <w:t xml:space="preserve">after </w:t>
      </w:r>
      <w:r>
        <w:rPr>
          <w:rFonts w:ascii="Times New Roman" w:hAnsi="Times New Roman" w:cs="Times New Roman"/>
        </w:rPr>
        <w:t>the removal of the disability</w:t>
      </w:r>
    </w:p>
    <w:p w14:paraId="4B41B172" w14:textId="77777777" w:rsidR="009208F4" w:rsidRDefault="009208F4" w:rsidP="009208F4">
      <w:pPr>
        <w:pStyle w:val="ListParagraph"/>
        <w:numPr>
          <w:ilvl w:val="5"/>
          <w:numId w:val="1"/>
        </w:numPr>
        <w:rPr>
          <w:rFonts w:ascii="Times New Roman" w:hAnsi="Times New Roman" w:cs="Times New Roman"/>
        </w:rPr>
      </w:pPr>
      <w:r w:rsidRPr="002B4700">
        <w:rPr>
          <w:rFonts w:ascii="Times New Roman" w:hAnsi="Times New Roman" w:cs="Times New Roman"/>
          <w:u w:val="single"/>
        </w:rPr>
        <w:t>Defendant out of Jurisdiction</w:t>
      </w:r>
      <w:r w:rsidR="002B4700" w:rsidRPr="002B4700">
        <w:rPr>
          <w:rFonts w:ascii="Times New Roman" w:hAnsi="Times New Roman" w:cs="Times New Roman"/>
          <w:u w:val="single"/>
        </w:rPr>
        <w:t>:</w:t>
      </w:r>
      <w:r w:rsidR="002B4700">
        <w:rPr>
          <w:rFonts w:ascii="Times New Roman" w:hAnsi="Times New Roman" w:cs="Times New Roman"/>
        </w:rPr>
        <w:t xml:space="preserve"> When the possessor, who is a </w:t>
      </w:r>
      <w:r w:rsidR="002B4700">
        <w:rPr>
          <w:rFonts w:ascii="Times New Roman" w:hAnsi="Times New Roman" w:cs="Times New Roman"/>
          <w:b/>
          <w:i/>
        </w:rPr>
        <w:t>resident</w:t>
      </w:r>
      <w:r w:rsidR="002B4700">
        <w:rPr>
          <w:rFonts w:ascii="Times New Roman" w:hAnsi="Times New Roman" w:cs="Times New Roman"/>
        </w:rPr>
        <w:t xml:space="preserve"> of this jurisdiction, is outside the jurisdiction, the statute is tolled until possessor returns </w:t>
      </w:r>
    </w:p>
    <w:p w14:paraId="324139B5" w14:textId="77777777" w:rsidR="002B4700" w:rsidRDefault="002B4700" w:rsidP="009208F4">
      <w:pPr>
        <w:pStyle w:val="ListParagraph"/>
        <w:numPr>
          <w:ilvl w:val="5"/>
          <w:numId w:val="1"/>
        </w:numPr>
        <w:rPr>
          <w:rFonts w:ascii="Times New Roman" w:hAnsi="Times New Roman" w:cs="Times New Roman"/>
        </w:rPr>
      </w:pPr>
      <w:r>
        <w:rPr>
          <w:rFonts w:ascii="Times New Roman" w:hAnsi="Times New Roman" w:cs="Times New Roman"/>
          <w:u w:val="single"/>
        </w:rPr>
        <w:t>Fraudulent Concealment:</w:t>
      </w:r>
      <w:r>
        <w:rPr>
          <w:rFonts w:ascii="Times New Roman" w:hAnsi="Times New Roman" w:cs="Times New Roman"/>
        </w:rPr>
        <w:t xml:space="preserve"> When potential defendant fraudulently conceals himself after the action accrues, as to avoid service, statute is tolled until concealment has ended</w:t>
      </w:r>
    </w:p>
    <w:p w14:paraId="0B4F9FB0" w14:textId="77777777" w:rsidR="00EC0AE0" w:rsidRPr="00EC0AE0" w:rsidRDefault="00EC0AE0" w:rsidP="00EC0AE0">
      <w:pPr>
        <w:pStyle w:val="ListParagraph"/>
        <w:numPr>
          <w:ilvl w:val="2"/>
          <w:numId w:val="1"/>
        </w:numPr>
        <w:rPr>
          <w:rFonts w:ascii="Times New Roman" w:hAnsi="Times New Roman" w:cs="Times New Roman"/>
        </w:rPr>
      </w:pPr>
      <w:r>
        <w:rPr>
          <w:rFonts w:ascii="Times New Roman" w:hAnsi="Times New Roman" w:cs="Times New Roman"/>
          <w:b/>
        </w:rPr>
        <w:t>Lutz v. Van Valkenburg</w:t>
      </w:r>
    </w:p>
    <w:p w14:paraId="08ADC8A1" w14:textId="77777777" w:rsidR="00EC0AE0" w:rsidRDefault="00EC0AE0" w:rsidP="00EC0AE0">
      <w:pPr>
        <w:pStyle w:val="ListParagraph"/>
        <w:numPr>
          <w:ilvl w:val="3"/>
          <w:numId w:val="1"/>
        </w:numPr>
        <w:rPr>
          <w:rFonts w:ascii="Times New Roman" w:hAnsi="Times New Roman" w:cs="Times New Roman"/>
        </w:rPr>
      </w:pPr>
      <w:r>
        <w:rPr>
          <w:rFonts w:ascii="Times New Roman" w:hAnsi="Times New Roman" w:cs="Times New Roman"/>
        </w:rPr>
        <w:t>Fight over lot 19. Did Lutzes actually occupy lot 19 under claim of title?</w:t>
      </w:r>
    </w:p>
    <w:p w14:paraId="0DF689FB" w14:textId="77777777" w:rsidR="00EC0AE0" w:rsidRDefault="00EC0AE0" w:rsidP="00EC0AE0">
      <w:pPr>
        <w:pStyle w:val="ListParagraph"/>
        <w:numPr>
          <w:ilvl w:val="4"/>
          <w:numId w:val="1"/>
        </w:numPr>
        <w:rPr>
          <w:rFonts w:ascii="Times New Roman" w:hAnsi="Times New Roman" w:cs="Times New Roman"/>
        </w:rPr>
      </w:pPr>
      <w:r>
        <w:rPr>
          <w:rFonts w:ascii="Times New Roman" w:hAnsi="Times New Roman" w:cs="Times New Roman"/>
        </w:rPr>
        <w:t xml:space="preserve">Built a vegetable garden and a shed, good faith building of a garage (thought it was on their property next to lot 19) </w:t>
      </w:r>
    </w:p>
    <w:p w14:paraId="46180C38" w14:textId="77777777" w:rsidR="00EC0AE0" w:rsidRDefault="00EC0AE0" w:rsidP="00EC0AE0">
      <w:pPr>
        <w:pStyle w:val="ListParagraph"/>
        <w:numPr>
          <w:ilvl w:val="5"/>
          <w:numId w:val="1"/>
        </w:numPr>
        <w:rPr>
          <w:rFonts w:ascii="Times New Roman" w:hAnsi="Times New Roman" w:cs="Times New Roman"/>
        </w:rPr>
      </w:pPr>
      <w:r>
        <w:rPr>
          <w:rFonts w:ascii="Times New Roman" w:hAnsi="Times New Roman" w:cs="Times New Roman"/>
        </w:rPr>
        <w:t>Court says not enough</w:t>
      </w:r>
    </w:p>
    <w:p w14:paraId="2399965D" w14:textId="77777777" w:rsidR="00EC0AE0" w:rsidRDefault="00EC0AE0" w:rsidP="00EC0AE0">
      <w:pPr>
        <w:pStyle w:val="ListParagraph"/>
        <w:numPr>
          <w:ilvl w:val="3"/>
          <w:numId w:val="1"/>
        </w:numPr>
        <w:rPr>
          <w:rFonts w:ascii="Times New Roman" w:hAnsi="Times New Roman" w:cs="Times New Roman"/>
        </w:rPr>
      </w:pPr>
      <w:r>
        <w:rPr>
          <w:rFonts w:ascii="Times New Roman" w:hAnsi="Times New Roman" w:cs="Times New Roman"/>
          <w:u w:val="single"/>
        </w:rPr>
        <w:t>Takeaway:</w:t>
      </w:r>
      <w:r>
        <w:rPr>
          <w:rFonts w:ascii="Times New Roman" w:hAnsi="Times New Roman" w:cs="Times New Roman"/>
        </w:rPr>
        <w:t xml:space="preserve"> Elements of adverse possession are hard to apply.</w:t>
      </w:r>
    </w:p>
    <w:p w14:paraId="562A3557" w14:textId="77777777" w:rsidR="002B4700" w:rsidRPr="002B4700" w:rsidRDefault="002B4700" w:rsidP="002B4700">
      <w:pPr>
        <w:pStyle w:val="ListParagraph"/>
        <w:numPr>
          <w:ilvl w:val="2"/>
          <w:numId w:val="1"/>
        </w:numPr>
        <w:rPr>
          <w:rFonts w:ascii="Times New Roman" w:hAnsi="Times New Roman" w:cs="Times New Roman"/>
        </w:rPr>
      </w:pPr>
      <w:r>
        <w:rPr>
          <w:rFonts w:ascii="Times New Roman" w:hAnsi="Times New Roman" w:cs="Times New Roman"/>
          <w:b/>
        </w:rPr>
        <w:t>Second Approach to Adverse Possession: Color of Title</w:t>
      </w:r>
    </w:p>
    <w:p w14:paraId="2C4D365B" w14:textId="77777777" w:rsidR="002B4700" w:rsidRDefault="002B4700" w:rsidP="002B4700">
      <w:pPr>
        <w:pStyle w:val="ListParagraph"/>
        <w:numPr>
          <w:ilvl w:val="3"/>
          <w:numId w:val="1"/>
        </w:numPr>
        <w:rPr>
          <w:rFonts w:ascii="Times New Roman" w:hAnsi="Times New Roman" w:cs="Times New Roman"/>
        </w:rPr>
      </w:pPr>
      <w:r>
        <w:rPr>
          <w:rFonts w:ascii="Times New Roman" w:hAnsi="Times New Roman" w:cs="Times New Roman"/>
        </w:rPr>
        <w:t>Suppose you buy a property and title says you own 100 acres (map acres)</w:t>
      </w:r>
    </w:p>
    <w:p w14:paraId="292AFC2E" w14:textId="77777777" w:rsidR="002B4700" w:rsidRDefault="002B4700" w:rsidP="002B4700">
      <w:pPr>
        <w:pStyle w:val="ListParagraph"/>
        <w:numPr>
          <w:ilvl w:val="4"/>
          <w:numId w:val="1"/>
        </w:numPr>
        <w:rPr>
          <w:rFonts w:ascii="Times New Roman" w:hAnsi="Times New Roman" w:cs="Times New Roman"/>
        </w:rPr>
      </w:pPr>
      <w:r>
        <w:rPr>
          <w:rFonts w:ascii="Times New Roman" w:hAnsi="Times New Roman" w:cs="Times New Roman"/>
        </w:rPr>
        <w:t>Deed miss-describes property, you only get 90</w:t>
      </w:r>
    </w:p>
    <w:p w14:paraId="7119303F" w14:textId="77777777" w:rsidR="002B4700" w:rsidRDefault="002B4700" w:rsidP="002B4700">
      <w:pPr>
        <w:pStyle w:val="ListParagraph"/>
        <w:numPr>
          <w:ilvl w:val="4"/>
          <w:numId w:val="1"/>
        </w:numPr>
        <w:rPr>
          <w:rFonts w:ascii="Times New Roman" w:hAnsi="Times New Roman" w:cs="Times New Roman"/>
        </w:rPr>
      </w:pPr>
      <w:r>
        <w:rPr>
          <w:rFonts w:ascii="Times New Roman" w:hAnsi="Times New Roman" w:cs="Times New Roman"/>
        </w:rPr>
        <w:t xml:space="preserve">You go to your property and like reasonable user, use 100 acres, if you use it for a very short time (6 months, 1 year, etc.) by state statutes, the property comes to be adversely possessed by you </w:t>
      </w:r>
    </w:p>
    <w:p w14:paraId="6E5CE249" w14:textId="77777777" w:rsidR="002B4700" w:rsidRDefault="002B4700" w:rsidP="002B4700">
      <w:pPr>
        <w:pStyle w:val="ListParagraph"/>
        <w:numPr>
          <w:ilvl w:val="3"/>
          <w:numId w:val="1"/>
        </w:numPr>
        <w:rPr>
          <w:rFonts w:ascii="Times New Roman" w:hAnsi="Times New Roman" w:cs="Times New Roman"/>
        </w:rPr>
      </w:pPr>
      <w:r>
        <w:rPr>
          <w:rFonts w:ascii="Times New Roman" w:hAnsi="Times New Roman" w:cs="Times New Roman"/>
          <w:u w:val="single"/>
        </w:rPr>
        <w:t>Policy:</w:t>
      </w:r>
      <w:r>
        <w:rPr>
          <w:rFonts w:ascii="Times New Roman" w:hAnsi="Times New Roman" w:cs="Times New Roman"/>
        </w:rPr>
        <w:t xml:space="preserve"> You should be able to rely on the sovereign, when it makes a mistake, it will cut you a break </w:t>
      </w:r>
    </w:p>
    <w:p w14:paraId="7C61FF08" w14:textId="77777777" w:rsidR="002B4700" w:rsidRPr="002B4700" w:rsidRDefault="002B4700" w:rsidP="002B4700">
      <w:pPr>
        <w:pStyle w:val="ListParagraph"/>
        <w:numPr>
          <w:ilvl w:val="2"/>
          <w:numId w:val="1"/>
        </w:numPr>
        <w:rPr>
          <w:rFonts w:ascii="Times New Roman" w:hAnsi="Times New Roman" w:cs="Times New Roman"/>
        </w:rPr>
      </w:pPr>
      <w:r>
        <w:rPr>
          <w:rFonts w:ascii="Times New Roman" w:hAnsi="Times New Roman" w:cs="Times New Roman"/>
          <w:b/>
        </w:rPr>
        <w:t>Nuance of Adverse Possession</w:t>
      </w:r>
    </w:p>
    <w:p w14:paraId="5681C121" w14:textId="77777777" w:rsidR="002B4700" w:rsidRDefault="002B4700" w:rsidP="002B4700">
      <w:pPr>
        <w:pStyle w:val="ListParagraph"/>
        <w:numPr>
          <w:ilvl w:val="3"/>
          <w:numId w:val="1"/>
        </w:numPr>
        <w:rPr>
          <w:rFonts w:ascii="Times New Roman" w:hAnsi="Times New Roman" w:cs="Times New Roman"/>
        </w:rPr>
      </w:pPr>
      <w:r>
        <w:rPr>
          <w:rFonts w:ascii="Times New Roman" w:hAnsi="Times New Roman" w:cs="Times New Roman"/>
        </w:rPr>
        <w:t>Whether another person’s use of your land is adverse</w:t>
      </w:r>
    </w:p>
    <w:p w14:paraId="4ADAE621" w14:textId="77777777" w:rsidR="002B4700" w:rsidRDefault="002B4700" w:rsidP="002B4700">
      <w:pPr>
        <w:pStyle w:val="ListParagraph"/>
        <w:numPr>
          <w:ilvl w:val="4"/>
          <w:numId w:val="1"/>
        </w:numPr>
        <w:rPr>
          <w:rFonts w:ascii="Times New Roman" w:hAnsi="Times New Roman" w:cs="Times New Roman"/>
        </w:rPr>
      </w:pPr>
      <w:r>
        <w:rPr>
          <w:rFonts w:ascii="Times New Roman" w:hAnsi="Times New Roman" w:cs="Times New Roman"/>
        </w:rPr>
        <w:t>Objective standard: unclear</w:t>
      </w:r>
    </w:p>
    <w:p w14:paraId="4ABB6358" w14:textId="77777777" w:rsidR="002B4700" w:rsidRDefault="002B4700" w:rsidP="002B4700">
      <w:pPr>
        <w:pStyle w:val="ListParagraph"/>
        <w:numPr>
          <w:ilvl w:val="5"/>
          <w:numId w:val="1"/>
        </w:numPr>
        <w:rPr>
          <w:rFonts w:ascii="Times New Roman" w:hAnsi="Times New Roman" w:cs="Times New Roman"/>
        </w:rPr>
      </w:pPr>
      <w:r>
        <w:rPr>
          <w:rFonts w:ascii="Times New Roman" w:hAnsi="Times New Roman" w:cs="Times New Roman"/>
        </w:rPr>
        <w:t>Intent to help by trimming bushes is not adverse</w:t>
      </w:r>
    </w:p>
    <w:p w14:paraId="11DEFB44" w14:textId="77777777" w:rsidR="002B4700" w:rsidRDefault="002B4700" w:rsidP="002B4700">
      <w:pPr>
        <w:pStyle w:val="ListParagraph"/>
        <w:numPr>
          <w:ilvl w:val="5"/>
          <w:numId w:val="1"/>
        </w:numPr>
        <w:rPr>
          <w:rFonts w:ascii="Times New Roman" w:hAnsi="Times New Roman" w:cs="Times New Roman"/>
        </w:rPr>
      </w:pPr>
      <w:r>
        <w:rPr>
          <w:rFonts w:ascii="Times New Roman" w:hAnsi="Times New Roman" w:cs="Times New Roman"/>
        </w:rPr>
        <w:t>Other uses (storing) without permission</w:t>
      </w:r>
    </w:p>
    <w:p w14:paraId="325A2071" w14:textId="77777777" w:rsidR="002B4700" w:rsidRDefault="002B4700" w:rsidP="002B4700">
      <w:pPr>
        <w:pStyle w:val="ListParagraph"/>
        <w:numPr>
          <w:ilvl w:val="6"/>
          <w:numId w:val="1"/>
        </w:numPr>
        <w:rPr>
          <w:rFonts w:ascii="Times New Roman" w:hAnsi="Times New Roman" w:cs="Times New Roman"/>
        </w:rPr>
      </w:pPr>
      <w:r>
        <w:rPr>
          <w:rFonts w:ascii="Times New Roman" w:hAnsi="Times New Roman" w:cs="Times New Roman"/>
        </w:rPr>
        <w:t xml:space="preserve">Maybe adverse? </w:t>
      </w:r>
    </w:p>
    <w:p w14:paraId="469B667E" w14:textId="77777777" w:rsidR="002B4700" w:rsidRPr="002B4700" w:rsidRDefault="002B4700" w:rsidP="002B4700">
      <w:pPr>
        <w:pStyle w:val="ListParagraph"/>
        <w:numPr>
          <w:ilvl w:val="2"/>
          <w:numId w:val="1"/>
        </w:numPr>
        <w:rPr>
          <w:rFonts w:ascii="Times New Roman" w:hAnsi="Times New Roman" w:cs="Times New Roman"/>
        </w:rPr>
      </w:pPr>
      <w:r>
        <w:rPr>
          <w:rFonts w:ascii="Times New Roman" w:hAnsi="Times New Roman" w:cs="Times New Roman"/>
          <w:b/>
        </w:rPr>
        <w:t>Adverse Possession Against the Government</w:t>
      </w:r>
    </w:p>
    <w:p w14:paraId="52B7C8A3" w14:textId="77777777" w:rsidR="002B4700" w:rsidRDefault="002B4700" w:rsidP="002B4700">
      <w:pPr>
        <w:pStyle w:val="ListParagraph"/>
        <w:numPr>
          <w:ilvl w:val="3"/>
          <w:numId w:val="1"/>
        </w:numPr>
        <w:rPr>
          <w:rFonts w:ascii="Times New Roman" w:hAnsi="Times New Roman" w:cs="Times New Roman"/>
        </w:rPr>
      </w:pPr>
      <w:r>
        <w:rPr>
          <w:rFonts w:ascii="Times New Roman" w:hAnsi="Times New Roman" w:cs="Times New Roman"/>
          <w:u w:val="single"/>
        </w:rPr>
        <w:t>General Rule:</w:t>
      </w:r>
      <w:r>
        <w:rPr>
          <w:rFonts w:ascii="Times New Roman" w:hAnsi="Times New Roman" w:cs="Times New Roman"/>
        </w:rPr>
        <w:t xml:space="preserve"> Individual cannot gain title to the governments real property through adverse possession</w:t>
      </w:r>
    </w:p>
    <w:p w14:paraId="6F98FF63" w14:textId="77777777" w:rsidR="002B4700" w:rsidRDefault="002B4700" w:rsidP="002B4700">
      <w:pPr>
        <w:pStyle w:val="ListParagraph"/>
        <w:numPr>
          <w:ilvl w:val="3"/>
          <w:numId w:val="1"/>
        </w:numPr>
        <w:rPr>
          <w:rFonts w:ascii="Times New Roman" w:hAnsi="Times New Roman" w:cs="Times New Roman"/>
        </w:rPr>
      </w:pPr>
      <w:r>
        <w:rPr>
          <w:rFonts w:ascii="Times New Roman" w:hAnsi="Times New Roman" w:cs="Times New Roman"/>
        </w:rPr>
        <w:t>Sovereign immunity is not waived for claims of adverse possession by private parties</w:t>
      </w:r>
    </w:p>
    <w:p w14:paraId="5B8A6190" w14:textId="77777777" w:rsidR="002B4700" w:rsidRPr="00EC0AE0" w:rsidRDefault="002B4700" w:rsidP="002B4700">
      <w:pPr>
        <w:pStyle w:val="ListParagraph"/>
        <w:numPr>
          <w:ilvl w:val="3"/>
          <w:numId w:val="1"/>
        </w:numPr>
        <w:rPr>
          <w:rFonts w:ascii="Times New Roman" w:hAnsi="Times New Roman" w:cs="Times New Roman"/>
          <w:highlight w:val="yellow"/>
        </w:rPr>
      </w:pPr>
      <w:r>
        <w:rPr>
          <w:rFonts w:ascii="Times New Roman" w:hAnsi="Times New Roman" w:cs="Times New Roman"/>
        </w:rPr>
        <w:t>Majority of states also prohibit adverse possession of government property by state statute or constitution</w:t>
      </w:r>
      <w:r w:rsidR="00EC0AE0">
        <w:rPr>
          <w:rFonts w:ascii="Times New Roman" w:hAnsi="Times New Roman" w:cs="Times New Roman"/>
        </w:rPr>
        <w:t xml:space="preserve"> </w:t>
      </w:r>
      <w:r w:rsidR="00EC0AE0" w:rsidRPr="00EC0AE0">
        <w:rPr>
          <w:rFonts w:ascii="Times New Roman" w:hAnsi="Times New Roman" w:cs="Times New Roman"/>
          <w:highlight w:val="yellow"/>
        </w:rPr>
        <w:t>(Nullum Tempus Occurit Regi/ “No time runs against the state”)</w:t>
      </w:r>
    </w:p>
    <w:p w14:paraId="66CDC107" w14:textId="77777777" w:rsidR="002B4700" w:rsidRDefault="002B4700" w:rsidP="002B4700">
      <w:pPr>
        <w:pStyle w:val="ListParagraph"/>
        <w:numPr>
          <w:ilvl w:val="4"/>
          <w:numId w:val="1"/>
        </w:numPr>
        <w:rPr>
          <w:rFonts w:ascii="Times New Roman" w:hAnsi="Times New Roman" w:cs="Times New Roman"/>
        </w:rPr>
      </w:pPr>
      <w:r>
        <w:rPr>
          <w:rFonts w:ascii="Times New Roman" w:hAnsi="Times New Roman" w:cs="Times New Roman"/>
        </w:rPr>
        <w:t>Courts have been reluctant to allow claims against government real property</w:t>
      </w:r>
    </w:p>
    <w:p w14:paraId="7E732313" w14:textId="77777777" w:rsidR="002B4700" w:rsidRDefault="00EC0AE0" w:rsidP="002B4700">
      <w:pPr>
        <w:pStyle w:val="ListParagraph"/>
        <w:numPr>
          <w:ilvl w:val="5"/>
          <w:numId w:val="1"/>
        </w:numPr>
        <w:rPr>
          <w:rFonts w:ascii="Times New Roman" w:hAnsi="Times New Roman" w:cs="Times New Roman"/>
        </w:rPr>
      </w:pPr>
      <w:r>
        <w:rPr>
          <w:rFonts w:ascii="Times New Roman" w:hAnsi="Times New Roman" w:cs="Times New Roman"/>
        </w:rPr>
        <w:t xml:space="preserve">Burden on government to police its property would be too great and government should not be bound by negligent acts of its agents </w:t>
      </w:r>
    </w:p>
    <w:p w14:paraId="22158192" w14:textId="77777777" w:rsidR="001C7229" w:rsidRDefault="001C7229" w:rsidP="001C7229">
      <w:pPr>
        <w:pStyle w:val="ListParagraph"/>
        <w:numPr>
          <w:ilvl w:val="3"/>
          <w:numId w:val="1"/>
        </w:numPr>
        <w:rPr>
          <w:rFonts w:ascii="Times New Roman" w:hAnsi="Times New Roman" w:cs="Times New Roman"/>
        </w:rPr>
      </w:pPr>
      <w:r>
        <w:rPr>
          <w:rFonts w:ascii="Times New Roman" w:hAnsi="Times New Roman" w:cs="Times New Roman"/>
          <w:u w:val="single"/>
        </w:rPr>
        <w:t>Limited Circumstances for Adverse Possession</w:t>
      </w:r>
    </w:p>
    <w:p w14:paraId="2E1886A5" w14:textId="77777777" w:rsidR="002B4700" w:rsidRDefault="00B42521" w:rsidP="001C7229">
      <w:pPr>
        <w:pStyle w:val="ListParagraph"/>
        <w:numPr>
          <w:ilvl w:val="4"/>
          <w:numId w:val="1"/>
        </w:numPr>
        <w:rPr>
          <w:rFonts w:ascii="Times New Roman" w:hAnsi="Times New Roman" w:cs="Times New Roman"/>
        </w:rPr>
      </w:pPr>
      <w:r>
        <w:rPr>
          <w:rFonts w:ascii="Times New Roman" w:hAnsi="Times New Roman" w:cs="Times New Roman"/>
        </w:rPr>
        <w:t>Some states temper it by allowing adverse possession claims in limited circumstances</w:t>
      </w:r>
    </w:p>
    <w:p w14:paraId="7DF24227" w14:textId="77777777" w:rsidR="001C7229" w:rsidRDefault="001C7229" w:rsidP="001C7229">
      <w:pPr>
        <w:pStyle w:val="ListParagraph"/>
        <w:numPr>
          <w:ilvl w:val="5"/>
          <w:numId w:val="1"/>
        </w:numPr>
        <w:rPr>
          <w:rFonts w:ascii="Times New Roman" w:hAnsi="Times New Roman" w:cs="Times New Roman"/>
        </w:rPr>
      </w:pPr>
      <w:r>
        <w:rPr>
          <w:rFonts w:ascii="Times New Roman" w:hAnsi="Times New Roman" w:cs="Times New Roman"/>
        </w:rPr>
        <w:t>Some require a double statutory length for possession or allow adverse possession for property not being used for a public purpose</w:t>
      </w:r>
    </w:p>
    <w:p w14:paraId="51E0C6AE" w14:textId="77777777" w:rsidR="001C7229" w:rsidRDefault="001C7229" w:rsidP="001C7229">
      <w:pPr>
        <w:pStyle w:val="ListParagraph"/>
        <w:numPr>
          <w:ilvl w:val="4"/>
          <w:numId w:val="1"/>
        </w:numPr>
        <w:rPr>
          <w:rFonts w:ascii="Times New Roman" w:hAnsi="Times New Roman" w:cs="Times New Roman"/>
        </w:rPr>
      </w:pPr>
      <w:r>
        <w:rPr>
          <w:rFonts w:ascii="Times New Roman" w:hAnsi="Times New Roman" w:cs="Times New Roman"/>
        </w:rPr>
        <w:t>Very few (but some) allow claims against the government the same as a private party</w:t>
      </w:r>
    </w:p>
    <w:p w14:paraId="3732EC6F" w14:textId="77777777" w:rsidR="00B42521" w:rsidRDefault="00B42521" w:rsidP="001C7229">
      <w:pPr>
        <w:pStyle w:val="ListParagraph"/>
        <w:numPr>
          <w:ilvl w:val="4"/>
          <w:numId w:val="1"/>
        </w:numPr>
        <w:rPr>
          <w:rFonts w:ascii="Times New Roman" w:hAnsi="Times New Roman" w:cs="Times New Roman"/>
        </w:rPr>
      </w:pPr>
      <w:r>
        <w:rPr>
          <w:rFonts w:ascii="Times New Roman" w:hAnsi="Times New Roman" w:cs="Times New Roman"/>
        </w:rPr>
        <w:t>Depends on what higher government sets the terms</w:t>
      </w:r>
    </w:p>
    <w:p w14:paraId="37A53564" w14:textId="77777777" w:rsidR="00EC0AE0" w:rsidRDefault="00EC0AE0" w:rsidP="00EC0AE0">
      <w:pPr>
        <w:pStyle w:val="ListParagraph"/>
        <w:numPr>
          <w:ilvl w:val="3"/>
          <w:numId w:val="1"/>
        </w:numPr>
        <w:rPr>
          <w:rFonts w:ascii="Times New Roman" w:hAnsi="Times New Roman" w:cs="Times New Roman"/>
        </w:rPr>
      </w:pPr>
      <w:r>
        <w:rPr>
          <w:rFonts w:ascii="Times New Roman" w:hAnsi="Times New Roman" w:cs="Times New Roman"/>
          <w:u w:val="single"/>
        </w:rPr>
        <w:t>Note:</w:t>
      </w:r>
      <w:r>
        <w:rPr>
          <w:rFonts w:ascii="Times New Roman" w:hAnsi="Times New Roman" w:cs="Times New Roman"/>
        </w:rPr>
        <w:t xml:space="preserve"> Government can obtain title to property through adverse possession by fulfilling the same elements a private party would need to satisfy </w:t>
      </w:r>
    </w:p>
    <w:p w14:paraId="57FE19B7" w14:textId="77777777" w:rsidR="00B42521" w:rsidRPr="00B42521" w:rsidRDefault="00B42521" w:rsidP="00B42521">
      <w:pPr>
        <w:pStyle w:val="ListParagraph"/>
        <w:numPr>
          <w:ilvl w:val="2"/>
          <w:numId w:val="1"/>
        </w:numPr>
        <w:rPr>
          <w:rFonts w:ascii="Times New Roman" w:hAnsi="Times New Roman" w:cs="Times New Roman"/>
        </w:rPr>
      </w:pPr>
      <w:r>
        <w:rPr>
          <w:rFonts w:ascii="Times New Roman" w:hAnsi="Times New Roman" w:cs="Times New Roman"/>
          <w:b/>
        </w:rPr>
        <w:t>Adverse Possession of Chattels</w:t>
      </w:r>
    </w:p>
    <w:p w14:paraId="4A2D59E5" w14:textId="77777777" w:rsidR="00B42521" w:rsidRDefault="001C7229" w:rsidP="00B42521">
      <w:pPr>
        <w:pStyle w:val="ListParagraph"/>
        <w:numPr>
          <w:ilvl w:val="3"/>
          <w:numId w:val="1"/>
        </w:numPr>
        <w:rPr>
          <w:rFonts w:ascii="Times New Roman" w:hAnsi="Times New Roman" w:cs="Times New Roman"/>
        </w:rPr>
      </w:pPr>
      <w:r>
        <w:rPr>
          <w:rFonts w:ascii="Times New Roman" w:hAnsi="Times New Roman" w:cs="Times New Roman"/>
          <w:u w:val="single"/>
        </w:rPr>
        <w:t xml:space="preserve">General elements apply: </w:t>
      </w:r>
      <w:r w:rsidR="00B42521">
        <w:rPr>
          <w:rFonts w:ascii="Times New Roman" w:hAnsi="Times New Roman" w:cs="Times New Roman"/>
        </w:rPr>
        <w:t>Possession must be hostile, actual, visible, exclusive, and continuous</w:t>
      </w:r>
    </w:p>
    <w:p w14:paraId="48DE8CEB" w14:textId="77777777" w:rsidR="00B42521" w:rsidRDefault="00B42521" w:rsidP="00B42521">
      <w:pPr>
        <w:pStyle w:val="ListParagraph"/>
        <w:numPr>
          <w:ilvl w:val="3"/>
          <w:numId w:val="1"/>
        </w:numPr>
        <w:rPr>
          <w:rFonts w:ascii="Times New Roman" w:hAnsi="Times New Roman" w:cs="Times New Roman"/>
        </w:rPr>
      </w:pPr>
      <w:r>
        <w:rPr>
          <w:rFonts w:ascii="Times New Roman" w:hAnsi="Times New Roman" w:cs="Times New Roman"/>
        </w:rPr>
        <w:t>Typically, courts hold that the statutory time period begins to run from the time the adverse possessor gains hostile possession of personal property</w:t>
      </w:r>
    </w:p>
    <w:p w14:paraId="1CD0EE56" w14:textId="77777777" w:rsidR="001C7229" w:rsidRDefault="001C7229" w:rsidP="001C7229">
      <w:pPr>
        <w:pStyle w:val="ListParagraph"/>
        <w:numPr>
          <w:ilvl w:val="4"/>
          <w:numId w:val="1"/>
        </w:numPr>
        <w:rPr>
          <w:rFonts w:ascii="Times New Roman" w:hAnsi="Times New Roman" w:cs="Times New Roman"/>
        </w:rPr>
      </w:pPr>
      <w:r>
        <w:rPr>
          <w:rFonts w:ascii="Times New Roman" w:hAnsi="Times New Roman" w:cs="Times New Roman"/>
        </w:rPr>
        <w:t>Generally shorter than those required for real property (2-6 years usually)</w:t>
      </w:r>
    </w:p>
    <w:p w14:paraId="1654205A" w14:textId="77777777" w:rsidR="00B42521" w:rsidRDefault="00B42521" w:rsidP="00B42521">
      <w:pPr>
        <w:pStyle w:val="ListParagraph"/>
        <w:numPr>
          <w:ilvl w:val="3"/>
          <w:numId w:val="1"/>
        </w:numPr>
        <w:rPr>
          <w:rFonts w:ascii="Times New Roman" w:hAnsi="Times New Roman" w:cs="Times New Roman"/>
        </w:rPr>
      </w:pPr>
      <w:r>
        <w:rPr>
          <w:rFonts w:ascii="Times New Roman" w:hAnsi="Times New Roman" w:cs="Times New Roman"/>
        </w:rPr>
        <w:t>Unlike</w:t>
      </w:r>
      <w:r w:rsidR="00911F37">
        <w:rPr>
          <w:rFonts w:ascii="Times New Roman" w:hAnsi="Times New Roman" w:cs="Times New Roman"/>
        </w:rPr>
        <w:t xml:space="preserve"> real property, personal property can be readily moved and concealed</w:t>
      </w:r>
    </w:p>
    <w:p w14:paraId="3469DEA2" w14:textId="77777777" w:rsidR="001C7229" w:rsidRDefault="001C7229" w:rsidP="001C7229">
      <w:pPr>
        <w:pStyle w:val="ListParagraph"/>
        <w:numPr>
          <w:ilvl w:val="4"/>
          <w:numId w:val="1"/>
        </w:numPr>
        <w:rPr>
          <w:rFonts w:ascii="Times New Roman" w:hAnsi="Times New Roman" w:cs="Times New Roman"/>
        </w:rPr>
      </w:pPr>
      <w:r>
        <w:rPr>
          <w:rFonts w:ascii="Times New Roman" w:hAnsi="Times New Roman" w:cs="Times New Roman"/>
        </w:rPr>
        <w:t xml:space="preserve">Thus, personal property may be adversely possessed visibly and continuously in Florida, yet the true owner may not be put on notice of the adverse possession if he lives in Maine and never visits Florida </w:t>
      </w:r>
    </w:p>
    <w:p w14:paraId="5C8EC0B2" w14:textId="77777777" w:rsidR="00911F37" w:rsidRDefault="00911F37" w:rsidP="00B42521">
      <w:pPr>
        <w:pStyle w:val="ListParagraph"/>
        <w:numPr>
          <w:ilvl w:val="3"/>
          <w:numId w:val="1"/>
        </w:numPr>
        <w:rPr>
          <w:rFonts w:ascii="Times New Roman" w:hAnsi="Times New Roman" w:cs="Times New Roman"/>
        </w:rPr>
      </w:pPr>
      <w:r>
        <w:rPr>
          <w:rFonts w:ascii="Times New Roman" w:hAnsi="Times New Roman" w:cs="Times New Roman"/>
        </w:rPr>
        <w:t>Under traditional rules, as long as possession was “open” statute is running</w:t>
      </w:r>
    </w:p>
    <w:p w14:paraId="6B835051" w14:textId="77777777" w:rsidR="00911F37" w:rsidRPr="00911F37" w:rsidRDefault="00911F37" w:rsidP="00911F37">
      <w:pPr>
        <w:pStyle w:val="ListParagraph"/>
        <w:numPr>
          <w:ilvl w:val="2"/>
          <w:numId w:val="1"/>
        </w:numPr>
        <w:rPr>
          <w:rFonts w:ascii="Times New Roman" w:hAnsi="Times New Roman" w:cs="Times New Roman"/>
        </w:rPr>
      </w:pPr>
      <w:r>
        <w:rPr>
          <w:rFonts w:ascii="Times New Roman" w:hAnsi="Times New Roman" w:cs="Times New Roman"/>
          <w:b/>
        </w:rPr>
        <w:t>Discovery Rule</w:t>
      </w:r>
    </w:p>
    <w:p w14:paraId="27AD2398" w14:textId="77777777" w:rsidR="00911F37" w:rsidRDefault="00911F37" w:rsidP="00911F37">
      <w:pPr>
        <w:pStyle w:val="ListParagraph"/>
        <w:numPr>
          <w:ilvl w:val="3"/>
          <w:numId w:val="1"/>
        </w:numPr>
        <w:rPr>
          <w:rFonts w:ascii="Times New Roman" w:hAnsi="Times New Roman" w:cs="Times New Roman"/>
        </w:rPr>
      </w:pPr>
      <w:bookmarkStart w:id="3" w:name="_Hlk481005189"/>
      <w:r>
        <w:rPr>
          <w:rFonts w:ascii="Times New Roman" w:hAnsi="Times New Roman" w:cs="Times New Roman"/>
        </w:rPr>
        <w:t xml:space="preserve">Begins period for adverse possession when true owner </w:t>
      </w:r>
      <w:r w:rsidRPr="001C7229">
        <w:rPr>
          <w:rFonts w:ascii="Times New Roman" w:hAnsi="Times New Roman" w:cs="Times New Roman"/>
          <w:b/>
          <w:i/>
        </w:rPr>
        <w:t xml:space="preserve">discovers </w:t>
      </w:r>
      <w:r>
        <w:rPr>
          <w:rFonts w:ascii="Times New Roman" w:hAnsi="Times New Roman" w:cs="Times New Roman"/>
        </w:rPr>
        <w:t>or should have discovered through</w:t>
      </w:r>
      <w:r w:rsidRPr="001C7229">
        <w:rPr>
          <w:rFonts w:ascii="Times New Roman" w:hAnsi="Times New Roman" w:cs="Times New Roman"/>
          <w:b/>
          <w:i/>
        </w:rPr>
        <w:t xml:space="preserve"> reasonable</w:t>
      </w:r>
      <w:r>
        <w:rPr>
          <w:rFonts w:ascii="Times New Roman" w:hAnsi="Times New Roman" w:cs="Times New Roman"/>
        </w:rPr>
        <w:t xml:space="preserve"> diligence the adverse possessor’s possession of the property</w:t>
      </w:r>
    </w:p>
    <w:p w14:paraId="383B54E9" w14:textId="77777777" w:rsidR="00911F37" w:rsidRDefault="00911F37" w:rsidP="00911F37">
      <w:pPr>
        <w:pStyle w:val="ListParagraph"/>
        <w:numPr>
          <w:ilvl w:val="4"/>
          <w:numId w:val="1"/>
        </w:numPr>
        <w:rPr>
          <w:rFonts w:ascii="Times New Roman" w:hAnsi="Times New Roman" w:cs="Times New Roman"/>
        </w:rPr>
      </w:pPr>
      <w:r>
        <w:rPr>
          <w:rFonts w:ascii="Times New Roman" w:hAnsi="Times New Roman" w:cs="Times New Roman"/>
          <w:u w:val="single"/>
        </w:rPr>
        <w:t>Due Diligence:</w:t>
      </w:r>
      <w:r>
        <w:rPr>
          <w:rFonts w:ascii="Times New Roman" w:hAnsi="Times New Roman" w:cs="Times New Roman"/>
        </w:rPr>
        <w:t xml:space="preserve"> Measured on case-by-case basis; burden on true owner to prove he has exercised due diligence in recovering personal property</w:t>
      </w:r>
    </w:p>
    <w:p w14:paraId="57354E8D" w14:textId="77777777" w:rsidR="00911F37" w:rsidRDefault="00911F37" w:rsidP="00911F37">
      <w:pPr>
        <w:pStyle w:val="ListParagraph"/>
        <w:numPr>
          <w:ilvl w:val="4"/>
          <w:numId w:val="1"/>
        </w:numPr>
        <w:rPr>
          <w:rFonts w:ascii="Times New Roman" w:hAnsi="Times New Roman" w:cs="Times New Roman"/>
        </w:rPr>
      </w:pPr>
      <w:r>
        <w:rPr>
          <w:rFonts w:ascii="Times New Roman" w:hAnsi="Times New Roman" w:cs="Times New Roman"/>
          <w:u w:val="single"/>
        </w:rPr>
        <w:t>Rationale:</w:t>
      </w:r>
      <w:r w:rsidR="001C7229">
        <w:rPr>
          <w:rFonts w:ascii="Times New Roman" w:hAnsi="Times New Roman" w:cs="Times New Roman"/>
        </w:rPr>
        <w:t xml:space="preserve"> How can a plaintiff who is unable to determine the possessor be expected to bring an action for replevin when a required element of such a claim is the identity of one in possession</w:t>
      </w:r>
    </w:p>
    <w:bookmarkEnd w:id="3"/>
    <w:p w14:paraId="3313643F" w14:textId="77777777" w:rsidR="00911F37" w:rsidRPr="00911F37" w:rsidRDefault="00911F37" w:rsidP="00911F37">
      <w:pPr>
        <w:pStyle w:val="ListParagraph"/>
        <w:numPr>
          <w:ilvl w:val="2"/>
          <w:numId w:val="1"/>
        </w:numPr>
        <w:rPr>
          <w:rFonts w:ascii="Times New Roman" w:hAnsi="Times New Roman" w:cs="Times New Roman"/>
        </w:rPr>
      </w:pPr>
      <w:r>
        <w:rPr>
          <w:rFonts w:ascii="Times New Roman" w:hAnsi="Times New Roman" w:cs="Times New Roman"/>
          <w:b/>
        </w:rPr>
        <w:t>Demand and Refuse Rule</w:t>
      </w:r>
    </w:p>
    <w:p w14:paraId="09F98361" w14:textId="77777777" w:rsidR="00911F37" w:rsidRDefault="00911F37" w:rsidP="00911F37">
      <w:pPr>
        <w:pStyle w:val="ListParagraph"/>
        <w:numPr>
          <w:ilvl w:val="3"/>
          <w:numId w:val="1"/>
        </w:numPr>
        <w:rPr>
          <w:rFonts w:ascii="Times New Roman" w:hAnsi="Times New Roman" w:cs="Times New Roman"/>
        </w:rPr>
      </w:pPr>
      <w:bookmarkStart w:id="4" w:name="_Hlk481005154"/>
      <w:r>
        <w:rPr>
          <w:rFonts w:ascii="Times New Roman" w:hAnsi="Times New Roman" w:cs="Times New Roman"/>
        </w:rPr>
        <w:t>True owner must demand personal property be returned</w:t>
      </w:r>
    </w:p>
    <w:p w14:paraId="4431E672" w14:textId="77777777" w:rsidR="00911F37" w:rsidRDefault="00911F37" w:rsidP="00911F37">
      <w:pPr>
        <w:pStyle w:val="ListParagraph"/>
        <w:numPr>
          <w:ilvl w:val="4"/>
          <w:numId w:val="1"/>
        </w:numPr>
        <w:rPr>
          <w:rFonts w:ascii="Times New Roman" w:hAnsi="Times New Roman" w:cs="Times New Roman"/>
        </w:rPr>
      </w:pPr>
      <w:r>
        <w:rPr>
          <w:rFonts w:ascii="Times New Roman" w:hAnsi="Times New Roman" w:cs="Times New Roman"/>
        </w:rPr>
        <w:t>Possessor must refuse to return it</w:t>
      </w:r>
    </w:p>
    <w:p w14:paraId="496284D2" w14:textId="77777777" w:rsidR="00911F37" w:rsidRDefault="00911F37" w:rsidP="00911F37">
      <w:pPr>
        <w:pStyle w:val="ListParagraph"/>
        <w:numPr>
          <w:ilvl w:val="5"/>
          <w:numId w:val="1"/>
        </w:numPr>
        <w:rPr>
          <w:rFonts w:ascii="Times New Roman" w:hAnsi="Times New Roman" w:cs="Times New Roman"/>
        </w:rPr>
      </w:pPr>
      <w:r>
        <w:rPr>
          <w:rFonts w:ascii="Times New Roman" w:hAnsi="Times New Roman" w:cs="Times New Roman"/>
        </w:rPr>
        <w:t>Time begins to run</w:t>
      </w:r>
    </w:p>
    <w:p w14:paraId="638E4B39" w14:textId="77777777" w:rsidR="00911F37" w:rsidRDefault="00911F37" w:rsidP="00911F37">
      <w:pPr>
        <w:pStyle w:val="ListParagraph"/>
        <w:numPr>
          <w:ilvl w:val="5"/>
          <w:numId w:val="1"/>
        </w:numPr>
        <w:rPr>
          <w:rFonts w:ascii="Times New Roman" w:hAnsi="Times New Roman" w:cs="Times New Roman"/>
        </w:rPr>
      </w:pPr>
      <w:r>
        <w:rPr>
          <w:rFonts w:ascii="Times New Roman" w:hAnsi="Times New Roman" w:cs="Times New Roman"/>
        </w:rPr>
        <w:t xml:space="preserve">Provides strongest protection to true owner </w:t>
      </w:r>
    </w:p>
    <w:bookmarkEnd w:id="4"/>
    <w:p w14:paraId="64E8A8DD" w14:textId="77777777" w:rsidR="000B2996" w:rsidRPr="000B2996" w:rsidRDefault="000B2996" w:rsidP="000B2996">
      <w:pPr>
        <w:pStyle w:val="ListParagraph"/>
        <w:numPr>
          <w:ilvl w:val="2"/>
          <w:numId w:val="1"/>
        </w:numPr>
        <w:rPr>
          <w:rFonts w:ascii="Times New Roman" w:hAnsi="Times New Roman" w:cs="Times New Roman"/>
        </w:rPr>
      </w:pPr>
      <w:r>
        <w:rPr>
          <w:rFonts w:ascii="Times New Roman" w:hAnsi="Times New Roman" w:cs="Times New Roman"/>
          <w:b/>
        </w:rPr>
        <w:t xml:space="preserve">Continuing relevance of Adverse Possession </w:t>
      </w:r>
    </w:p>
    <w:p w14:paraId="4CA31A59" w14:textId="77777777" w:rsidR="00DF3922" w:rsidRDefault="000B2996" w:rsidP="00DF3922">
      <w:pPr>
        <w:pStyle w:val="ListParagraph"/>
        <w:numPr>
          <w:ilvl w:val="3"/>
          <w:numId w:val="1"/>
        </w:numPr>
        <w:rPr>
          <w:rFonts w:ascii="Times New Roman" w:hAnsi="Times New Roman" w:cs="Times New Roman"/>
        </w:rPr>
      </w:pPr>
      <w:r>
        <w:rPr>
          <w:rFonts w:ascii="Times New Roman" w:hAnsi="Times New Roman" w:cs="Times New Roman"/>
        </w:rPr>
        <w:t xml:space="preserve">Helps cure defects that otherwise might be on the title </w:t>
      </w:r>
    </w:p>
    <w:p w14:paraId="2836B009" w14:textId="77777777" w:rsidR="00DF3922" w:rsidRPr="00DF3922" w:rsidRDefault="00DF3922" w:rsidP="00DF3922">
      <w:pPr>
        <w:pStyle w:val="ListParagraph"/>
        <w:numPr>
          <w:ilvl w:val="0"/>
          <w:numId w:val="1"/>
        </w:numPr>
        <w:rPr>
          <w:rFonts w:ascii="Times New Roman" w:hAnsi="Times New Roman" w:cs="Times New Roman"/>
        </w:rPr>
      </w:pPr>
      <w:r>
        <w:rPr>
          <w:rFonts w:ascii="Times New Roman" w:hAnsi="Times New Roman" w:cs="Times New Roman"/>
          <w:b/>
          <w:sz w:val="28"/>
          <w:szCs w:val="28"/>
          <w:u w:val="single"/>
        </w:rPr>
        <w:t>Dividing Property by Space &amp; Time</w:t>
      </w:r>
    </w:p>
    <w:p w14:paraId="550C0BBB" w14:textId="77777777" w:rsidR="00DF3922" w:rsidRPr="00DF3922" w:rsidRDefault="00DF3922" w:rsidP="00DF3922">
      <w:pPr>
        <w:pStyle w:val="ListParagraph"/>
        <w:numPr>
          <w:ilvl w:val="1"/>
          <w:numId w:val="1"/>
        </w:numPr>
        <w:rPr>
          <w:rFonts w:ascii="Times New Roman" w:hAnsi="Times New Roman" w:cs="Times New Roman"/>
          <w:color w:val="FF0000"/>
        </w:rPr>
      </w:pPr>
      <w:r w:rsidRPr="00DF3922">
        <w:rPr>
          <w:rFonts w:ascii="Times New Roman" w:hAnsi="Times New Roman" w:cs="Times New Roman"/>
          <w:b/>
          <w:color w:val="FF0000"/>
          <w:sz w:val="24"/>
          <w:szCs w:val="24"/>
        </w:rPr>
        <w:t>Concurrent Interests</w:t>
      </w:r>
    </w:p>
    <w:p w14:paraId="4A2AE331" w14:textId="77777777" w:rsidR="00322FFD" w:rsidRDefault="00322FFD" w:rsidP="00DF3922">
      <w:pPr>
        <w:pStyle w:val="ListParagraph"/>
        <w:numPr>
          <w:ilvl w:val="2"/>
          <w:numId w:val="1"/>
        </w:numPr>
        <w:rPr>
          <w:rFonts w:ascii="Times New Roman" w:hAnsi="Times New Roman" w:cs="Times New Roman"/>
        </w:rPr>
      </w:pPr>
      <w:r>
        <w:rPr>
          <w:rFonts w:ascii="Times New Roman" w:hAnsi="Times New Roman" w:cs="Times New Roman"/>
        </w:rPr>
        <w:t>Estates in land can be held concurrently by several persons. These persons have all the right to the enjoyment and possession of the land at the same time. Three of the chief forms of concurrent ownership in land are: Joint tenancy, tenancy by the entirety, and tenancy in common</w:t>
      </w:r>
    </w:p>
    <w:p w14:paraId="6A5ABBF8" w14:textId="77777777" w:rsidR="00864E7C" w:rsidRPr="00864E7C" w:rsidRDefault="00864E7C" w:rsidP="00DF3922">
      <w:pPr>
        <w:pStyle w:val="ListParagraph"/>
        <w:numPr>
          <w:ilvl w:val="2"/>
          <w:numId w:val="1"/>
        </w:numPr>
        <w:rPr>
          <w:rFonts w:ascii="Times New Roman" w:hAnsi="Times New Roman" w:cs="Times New Roman"/>
        </w:rPr>
      </w:pPr>
      <w:r>
        <w:rPr>
          <w:rFonts w:ascii="Times New Roman" w:hAnsi="Times New Roman" w:cs="Times New Roman"/>
          <w:b/>
          <w:u w:val="single"/>
        </w:rPr>
        <w:t>Default rules of Co-ownership</w:t>
      </w:r>
    </w:p>
    <w:p w14:paraId="35EA0BE3" w14:textId="77777777" w:rsidR="00864E7C" w:rsidRDefault="00864E7C" w:rsidP="00864E7C">
      <w:pPr>
        <w:pStyle w:val="ListParagraph"/>
        <w:numPr>
          <w:ilvl w:val="3"/>
          <w:numId w:val="1"/>
        </w:numPr>
        <w:rPr>
          <w:rFonts w:ascii="Times New Roman" w:hAnsi="Times New Roman" w:cs="Times New Roman"/>
        </w:rPr>
      </w:pPr>
      <w:bookmarkStart w:id="5" w:name="_Hlk481005334"/>
      <w:r w:rsidRPr="00322FFD">
        <w:rPr>
          <w:rFonts w:ascii="Times New Roman" w:hAnsi="Times New Roman" w:cs="Times New Roman"/>
          <w:highlight w:val="yellow"/>
        </w:rPr>
        <w:t>Co-tenancies-</w:t>
      </w:r>
      <w:r>
        <w:rPr>
          <w:rFonts w:ascii="Times New Roman" w:hAnsi="Times New Roman" w:cs="Times New Roman"/>
        </w:rPr>
        <w:t xml:space="preserve"> refers to ownership or right to possess property</w:t>
      </w:r>
    </w:p>
    <w:p w14:paraId="6ED6C16E" w14:textId="77777777" w:rsidR="00864E7C" w:rsidRDefault="00864E7C" w:rsidP="00864E7C">
      <w:pPr>
        <w:pStyle w:val="ListParagraph"/>
        <w:numPr>
          <w:ilvl w:val="3"/>
          <w:numId w:val="1"/>
        </w:numPr>
        <w:rPr>
          <w:rFonts w:ascii="Times New Roman" w:hAnsi="Times New Roman" w:cs="Times New Roman"/>
        </w:rPr>
      </w:pPr>
      <w:r>
        <w:rPr>
          <w:rFonts w:ascii="Times New Roman" w:hAnsi="Times New Roman" w:cs="Times New Roman"/>
        </w:rPr>
        <w:t>Co-owners have a default rule of co-ownership that give them possession of the whole</w:t>
      </w:r>
    </w:p>
    <w:p w14:paraId="3FC77B1E" w14:textId="77777777" w:rsidR="00864E7C" w:rsidRDefault="00864E7C" w:rsidP="00864E7C">
      <w:pPr>
        <w:pStyle w:val="ListParagraph"/>
        <w:numPr>
          <w:ilvl w:val="4"/>
          <w:numId w:val="1"/>
        </w:numPr>
        <w:rPr>
          <w:rFonts w:ascii="Times New Roman" w:hAnsi="Times New Roman" w:cs="Times New Roman"/>
        </w:rPr>
      </w:pPr>
      <w:r>
        <w:rPr>
          <w:rFonts w:ascii="Times New Roman" w:hAnsi="Times New Roman" w:cs="Times New Roman"/>
        </w:rPr>
        <w:t>A can consent to a search of whole apartment, including B and C’s rooms</w:t>
      </w:r>
    </w:p>
    <w:p w14:paraId="62CB05F0" w14:textId="77777777" w:rsidR="00864E7C" w:rsidRDefault="00864E7C" w:rsidP="00864E7C">
      <w:pPr>
        <w:pStyle w:val="ListParagraph"/>
        <w:numPr>
          <w:ilvl w:val="3"/>
          <w:numId w:val="1"/>
        </w:numPr>
        <w:rPr>
          <w:rFonts w:ascii="Times New Roman" w:hAnsi="Times New Roman" w:cs="Times New Roman"/>
        </w:rPr>
      </w:pPr>
      <w:r>
        <w:rPr>
          <w:rFonts w:ascii="Times New Roman" w:hAnsi="Times New Roman" w:cs="Times New Roman"/>
        </w:rPr>
        <w:t xml:space="preserve">The rules of co-ownership are simply designed to make clear what rights parties have when they fail to plan well </w:t>
      </w:r>
    </w:p>
    <w:bookmarkEnd w:id="5"/>
    <w:p w14:paraId="21AFB270" w14:textId="77777777" w:rsidR="00864E7C" w:rsidRPr="009D240C" w:rsidRDefault="00864E7C" w:rsidP="00864E7C">
      <w:pPr>
        <w:pStyle w:val="ListParagraph"/>
        <w:numPr>
          <w:ilvl w:val="2"/>
          <w:numId w:val="1"/>
        </w:numPr>
        <w:rPr>
          <w:rFonts w:ascii="Times New Roman" w:hAnsi="Times New Roman" w:cs="Times New Roman"/>
        </w:rPr>
      </w:pPr>
      <w:r>
        <w:rPr>
          <w:rFonts w:ascii="Times New Roman" w:hAnsi="Times New Roman" w:cs="Times New Roman"/>
          <w:b/>
        </w:rPr>
        <w:t>The Life Estate</w:t>
      </w:r>
    </w:p>
    <w:p w14:paraId="6C5D3BE4" w14:textId="77777777" w:rsidR="009D240C" w:rsidRDefault="009D240C" w:rsidP="009D240C">
      <w:pPr>
        <w:pStyle w:val="ListParagraph"/>
        <w:numPr>
          <w:ilvl w:val="3"/>
          <w:numId w:val="1"/>
        </w:numPr>
        <w:rPr>
          <w:rFonts w:ascii="Times New Roman" w:hAnsi="Times New Roman" w:cs="Times New Roman"/>
        </w:rPr>
      </w:pPr>
      <w:r>
        <w:rPr>
          <w:rFonts w:ascii="Times New Roman" w:hAnsi="Times New Roman" w:cs="Times New Roman"/>
        </w:rPr>
        <w:t>If you want to give a piece of property to a person for the duration of their life and then give it to another</w:t>
      </w:r>
    </w:p>
    <w:p w14:paraId="4FCF856D" w14:textId="77777777" w:rsidR="009D240C" w:rsidRDefault="009D240C" w:rsidP="009D240C">
      <w:pPr>
        <w:pStyle w:val="ListParagraph"/>
        <w:numPr>
          <w:ilvl w:val="4"/>
          <w:numId w:val="1"/>
        </w:numPr>
        <w:rPr>
          <w:rFonts w:ascii="Times New Roman" w:hAnsi="Times New Roman" w:cs="Times New Roman"/>
        </w:rPr>
      </w:pPr>
      <w:r>
        <w:rPr>
          <w:rFonts w:ascii="Times New Roman" w:hAnsi="Times New Roman" w:cs="Times New Roman"/>
        </w:rPr>
        <w:t>“To A for Life, then to B”</w:t>
      </w:r>
    </w:p>
    <w:p w14:paraId="673E7A24" w14:textId="77777777" w:rsidR="009D240C" w:rsidRPr="009D240C" w:rsidRDefault="009D240C" w:rsidP="009D240C">
      <w:pPr>
        <w:pStyle w:val="ListParagraph"/>
        <w:numPr>
          <w:ilvl w:val="4"/>
          <w:numId w:val="1"/>
        </w:numPr>
        <w:rPr>
          <w:rFonts w:ascii="Times New Roman" w:hAnsi="Times New Roman" w:cs="Times New Roman"/>
        </w:rPr>
      </w:pPr>
      <w:r>
        <w:rPr>
          <w:rFonts w:ascii="Times New Roman" w:hAnsi="Times New Roman" w:cs="Times New Roman"/>
        </w:rPr>
        <w:t>B has a claim to posses property when A dies (in future)</w:t>
      </w:r>
    </w:p>
    <w:p w14:paraId="62E0A539" w14:textId="77777777" w:rsidR="00322FFD" w:rsidRPr="00322FFD" w:rsidRDefault="00322FFD" w:rsidP="00DF3922">
      <w:pPr>
        <w:pStyle w:val="ListParagraph"/>
        <w:numPr>
          <w:ilvl w:val="2"/>
          <w:numId w:val="1"/>
        </w:numPr>
        <w:rPr>
          <w:rFonts w:ascii="Times New Roman" w:hAnsi="Times New Roman" w:cs="Times New Roman"/>
        </w:rPr>
      </w:pPr>
      <w:r>
        <w:rPr>
          <w:rFonts w:ascii="Times New Roman" w:hAnsi="Times New Roman" w:cs="Times New Roman"/>
          <w:b/>
        </w:rPr>
        <w:t>Types of Co-Ownership</w:t>
      </w:r>
    </w:p>
    <w:p w14:paraId="5F2F55FE" w14:textId="77777777" w:rsidR="00322FFD" w:rsidRPr="00322FFD" w:rsidRDefault="00322FFD" w:rsidP="00322FFD">
      <w:pPr>
        <w:pStyle w:val="ListParagraph"/>
        <w:numPr>
          <w:ilvl w:val="3"/>
          <w:numId w:val="1"/>
        </w:numPr>
        <w:rPr>
          <w:rFonts w:ascii="Times New Roman" w:hAnsi="Times New Roman" w:cs="Times New Roman"/>
        </w:rPr>
      </w:pPr>
      <w:r>
        <w:rPr>
          <w:rFonts w:ascii="Times New Roman" w:hAnsi="Times New Roman" w:cs="Times New Roman"/>
          <w:b/>
        </w:rPr>
        <w:t>Tenancy in Common:</w:t>
      </w:r>
      <w:r>
        <w:rPr>
          <w:rFonts w:ascii="Times New Roman" w:hAnsi="Times New Roman" w:cs="Times New Roman"/>
        </w:rPr>
        <w:t xml:space="preserve"> A concurrent estate with no right of survivorship. Each owner has distinct, undivided interest in the property. This interest is freely alienable by inter vivos and testamentary transfer, and is inheritable. The only “unity” involved is possession: Each tenant is entitled to the possession of the whole estate. Today, by statute, multiple grantees are presumed to take as tenants in common</w:t>
      </w:r>
    </w:p>
    <w:p w14:paraId="3602ECC2" w14:textId="77777777" w:rsidR="00322FFD" w:rsidRDefault="00322FFD" w:rsidP="00322FFD">
      <w:pPr>
        <w:pStyle w:val="ListParagraph"/>
        <w:numPr>
          <w:ilvl w:val="4"/>
          <w:numId w:val="1"/>
        </w:numPr>
        <w:rPr>
          <w:rFonts w:ascii="Times New Roman" w:hAnsi="Times New Roman" w:cs="Times New Roman"/>
        </w:rPr>
      </w:pPr>
      <w:r>
        <w:rPr>
          <w:rFonts w:ascii="Times New Roman" w:hAnsi="Times New Roman" w:cs="Times New Roman"/>
          <w:u w:val="single"/>
        </w:rPr>
        <w:t>Creation:</w:t>
      </w:r>
      <w:r>
        <w:rPr>
          <w:rFonts w:ascii="Times New Roman" w:hAnsi="Times New Roman" w:cs="Times New Roman"/>
        </w:rPr>
        <w:t xml:space="preserve"> </w:t>
      </w:r>
    </w:p>
    <w:p w14:paraId="29418F24" w14:textId="77777777" w:rsidR="00322FFD" w:rsidRDefault="00322FFD" w:rsidP="00322FFD">
      <w:pPr>
        <w:pStyle w:val="ListParagraph"/>
        <w:numPr>
          <w:ilvl w:val="5"/>
          <w:numId w:val="1"/>
        </w:numPr>
        <w:rPr>
          <w:rFonts w:ascii="Times New Roman" w:hAnsi="Times New Roman" w:cs="Times New Roman"/>
        </w:rPr>
      </w:pPr>
      <w:r>
        <w:rPr>
          <w:rFonts w:ascii="Times New Roman" w:hAnsi="Times New Roman" w:cs="Times New Roman"/>
        </w:rPr>
        <w:t>The tenancy in common is the default form of co-tenancy. In most states, statutes provide that a tenancy in common is created by a conveyance or devise to two or more people that does not create either a joint tenancy or a tenancy by the entirety</w:t>
      </w:r>
      <w:r w:rsidR="009D240C">
        <w:rPr>
          <w:rFonts w:ascii="Times New Roman" w:hAnsi="Times New Roman" w:cs="Times New Roman"/>
        </w:rPr>
        <w:t>. TiCi’s are presumed, as is the granting of equal shares</w:t>
      </w:r>
    </w:p>
    <w:p w14:paraId="531D288D" w14:textId="77777777" w:rsidR="00322FFD" w:rsidRPr="00322FFD" w:rsidRDefault="00322FFD" w:rsidP="00322FFD">
      <w:pPr>
        <w:pStyle w:val="ListParagraph"/>
        <w:numPr>
          <w:ilvl w:val="4"/>
          <w:numId w:val="1"/>
        </w:numPr>
        <w:rPr>
          <w:rFonts w:ascii="Times New Roman" w:hAnsi="Times New Roman" w:cs="Times New Roman"/>
        </w:rPr>
      </w:pPr>
      <w:r>
        <w:rPr>
          <w:rFonts w:ascii="Times New Roman" w:hAnsi="Times New Roman" w:cs="Times New Roman"/>
          <w:u w:val="single"/>
        </w:rPr>
        <w:t>Characteristics</w:t>
      </w:r>
    </w:p>
    <w:p w14:paraId="20A98636" w14:textId="77777777" w:rsidR="00322FFD" w:rsidRDefault="00322FFD" w:rsidP="00322FFD">
      <w:pPr>
        <w:pStyle w:val="ListParagraph"/>
        <w:numPr>
          <w:ilvl w:val="5"/>
          <w:numId w:val="1"/>
        </w:numPr>
        <w:rPr>
          <w:rFonts w:ascii="Times New Roman" w:hAnsi="Times New Roman" w:cs="Times New Roman"/>
        </w:rPr>
      </w:pPr>
      <w:r>
        <w:rPr>
          <w:rFonts w:ascii="Times New Roman" w:hAnsi="Times New Roman" w:cs="Times New Roman"/>
        </w:rPr>
        <w:t>Any number of people can be co-tenants and may have unequal shares</w:t>
      </w:r>
    </w:p>
    <w:p w14:paraId="228E890E" w14:textId="77777777" w:rsidR="00322FFD" w:rsidRDefault="00322FFD" w:rsidP="00322FFD">
      <w:pPr>
        <w:pStyle w:val="ListParagraph"/>
        <w:numPr>
          <w:ilvl w:val="5"/>
          <w:numId w:val="1"/>
        </w:numPr>
        <w:rPr>
          <w:rFonts w:ascii="Times New Roman" w:hAnsi="Times New Roman" w:cs="Times New Roman"/>
        </w:rPr>
      </w:pPr>
      <w:r>
        <w:rPr>
          <w:rFonts w:ascii="Times New Roman" w:hAnsi="Times New Roman" w:cs="Times New Roman"/>
        </w:rPr>
        <w:t>Unless the deed or will specifies, there is a presumption that tenants in common have equal shares, so any other arrangement must clearly be indicated by the facts</w:t>
      </w:r>
    </w:p>
    <w:p w14:paraId="512CA3D8" w14:textId="77777777" w:rsidR="00322FFD" w:rsidRDefault="00322FFD" w:rsidP="00322FFD">
      <w:pPr>
        <w:pStyle w:val="ListParagraph"/>
        <w:numPr>
          <w:ilvl w:val="5"/>
          <w:numId w:val="1"/>
        </w:numPr>
        <w:rPr>
          <w:rFonts w:ascii="Times New Roman" w:hAnsi="Times New Roman" w:cs="Times New Roman"/>
        </w:rPr>
      </w:pPr>
      <w:r>
        <w:rPr>
          <w:rFonts w:ascii="Times New Roman" w:hAnsi="Times New Roman" w:cs="Times New Roman"/>
        </w:rPr>
        <w:t>Each co-owner in tenancy in common has the right to sell, lease, or encumber her share without the permission of the other co-tenants (absent some agreement to the contrary)</w:t>
      </w:r>
    </w:p>
    <w:p w14:paraId="3896736E" w14:textId="77777777" w:rsidR="00322FFD" w:rsidRDefault="00322FFD" w:rsidP="00322FFD">
      <w:pPr>
        <w:pStyle w:val="ListParagraph"/>
        <w:numPr>
          <w:ilvl w:val="5"/>
          <w:numId w:val="1"/>
        </w:numPr>
        <w:rPr>
          <w:rFonts w:ascii="Times New Roman" w:hAnsi="Times New Roman" w:cs="Times New Roman"/>
        </w:rPr>
      </w:pPr>
      <w:r w:rsidRPr="00322FFD">
        <w:rPr>
          <w:rFonts w:ascii="Times New Roman" w:hAnsi="Times New Roman" w:cs="Times New Roman"/>
          <w:highlight w:val="yellow"/>
        </w:rPr>
        <w:t>Upon death</w:t>
      </w:r>
      <w:r>
        <w:rPr>
          <w:rFonts w:ascii="Times New Roman" w:hAnsi="Times New Roman" w:cs="Times New Roman"/>
        </w:rPr>
        <w:t>, each co-tenant’s share passes with his or her estates. The other co-tenants have no right to succeed to the deceased co-tenant’s share</w:t>
      </w:r>
    </w:p>
    <w:p w14:paraId="7ED71441" w14:textId="77777777" w:rsidR="00322FFD" w:rsidRPr="00864E7C" w:rsidRDefault="00322FFD" w:rsidP="00322FFD">
      <w:pPr>
        <w:pStyle w:val="ListParagraph"/>
        <w:numPr>
          <w:ilvl w:val="3"/>
          <w:numId w:val="1"/>
        </w:numPr>
        <w:rPr>
          <w:rFonts w:ascii="Times New Roman" w:hAnsi="Times New Roman" w:cs="Times New Roman"/>
          <w:highlight w:val="yellow"/>
        </w:rPr>
      </w:pPr>
      <w:r>
        <w:rPr>
          <w:rFonts w:ascii="Times New Roman" w:hAnsi="Times New Roman" w:cs="Times New Roman"/>
          <w:b/>
        </w:rPr>
        <w:t>Joint Tenancy</w:t>
      </w:r>
      <w:r w:rsidR="00CF548D">
        <w:rPr>
          <w:rFonts w:ascii="Times New Roman" w:hAnsi="Times New Roman" w:cs="Times New Roman"/>
          <w:b/>
        </w:rPr>
        <w:t>:</w:t>
      </w:r>
      <w:r w:rsidR="00CF548D">
        <w:rPr>
          <w:rFonts w:ascii="Times New Roman" w:hAnsi="Times New Roman" w:cs="Times New Roman"/>
        </w:rPr>
        <w:t xml:space="preserve"> A joint tenancy can be created between 2 or more co-tenants. Its distinguishing feature is the </w:t>
      </w:r>
      <w:r w:rsidR="00CF548D">
        <w:rPr>
          <w:rFonts w:ascii="Times New Roman" w:hAnsi="Times New Roman" w:cs="Times New Roman"/>
          <w:b/>
          <w:i/>
        </w:rPr>
        <w:t>right of survivorship</w:t>
      </w:r>
      <w:r w:rsidR="00CF548D">
        <w:rPr>
          <w:rFonts w:ascii="Times New Roman" w:hAnsi="Times New Roman" w:cs="Times New Roman"/>
        </w:rPr>
        <w:t xml:space="preserve">. Conceptually, when one joint tenant dies, the property is freed from his concurrent interest; the survivor or survivors retain an undivided right in the property, which is </w:t>
      </w:r>
      <w:r w:rsidR="00CF548D">
        <w:rPr>
          <w:rFonts w:ascii="Times New Roman" w:hAnsi="Times New Roman" w:cs="Times New Roman"/>
          <w:b/>
          <w:i/>
        </w:rPr>
        <w:t>no longer</w:t>
      </w:r>
      <w:r w:rsidR="00CF548D">
        <w:rPr>
          <w:rFonts w:ascii="Times New Roman" w:hAnsi="Times New Roman" w:cs="Times New Roman"/>
        </w:rPr>
        <w:t xml:space="preserve"> subject of the interest of the deceased co-tenant. </w:t>
      </w:r>
      <w:r w:rsidR="00CF548D" w:rsidRPr="00864E7C">
        <w:rPr>
          <w:rFonts w:ascii="Times New Roman" w:hAnsi="Times New Roman" w:cs="Times New Roman"/>
          <w:highlight w:val="yellow"/>
        </w:rPr>
        <w:t>The survivors do not succeed to the decedent’s interest; they hold free of it.</w:t>
      </w:r>
    </w:p>
    <w:p w14:paraId="1C3104E4" w14:textId="77777777" w:rsidR="00CF548D" w:rsidRPr="00CF548D" w:rsidRDefault="00CF548D" w:rsidP="00CF548D">
      <w:pPr>
        <w:pStyle w:val="ListParagraph"/>
        <w:numPr>
          <w:ilvl w:val="4"/>
          <w:numId w:val="1"/>
        </w:numPr>
        <w:rPr>
          <w:rFonts w:ascii="Times New Roman" w:hAnsi="Times New Roman" w:cs="Times New Roman"/>
        </w:rPr>
      </w:pPr>
      <w:r>
        <w:rPr>
          <w:rFonts w:ascii="Times New Roman" w:hAnsi="Times New Roman" w:cs="Times New Roman"/>
          <w:u w:val="single"/>
        </w:rPr>
        <w:t>Creation:</w:t>
      </w:r>
    </w:p>
    <w:p w14:paraId="1F955B4C" w14:textId="77777777" w:rsidR="00CF548D" w:rsidRDefault="00CF548D" w:rsidP="00CF548D">
      <w:pPr>
        <w:pStyle w:val="ListParagraph"/>
        <w:numPr>
          <w:ilvl w:val="5"/>
          <w:numId w:val="1"/>
        </w:numPr>
        <w:rPr>
          <w:rFonts w:ascii="Times New Roman" w:hAnsi="Times New Roman" w:cs="Times New Roman"/>
        </w:rPr>
      </w:pPr>
      <w:r w:rsidRPr="00CF548D">
        <w:rPr>
          <w:rFonts w:ascii="Times New Roman" w:hAnsi="Times New Roman" w:cs="Times New Roman"/>
          <w:highlight w:val="yellow"/>
        </w:rPr>
        <w:t>Four Unities Required</w:t>
      </w:r>
      <w:r>
        <w:rPr>
          <w:rFonts w:ascii="Times New Roman" w:hAnsi="Times New Roman" w:cs="Times New Roman"/>
        </w:rPr>
        <w:t xml:space="preserve">: </w:t>
      </w:r>
      <w:bookmarkStart w:id="6" w:name="_Hlk481005723"/>
      <w:r>
        <w:rPr>
          <w:rFonts w:ascii="Times New Roman" w:hAnsi="Times New Roman" w:cs="Times New Roman"/>
        </w:rPr>
        <w:t>At common Law, four unities are required to create a joint tenancy</w:t>
      </w:r>
    </w:p>
    <w:p w14:paraId="3FDC3C7D" w14:textId="77777777" w:rsidR="00CF548D" w:rsidRDefault="00CF548D" w:rsidP="00CF548D">
      <w:pPr>
        <w:pStyle w:val="ListParagraph"/>
        <w:numPr>
          <w:ilvl w:val="6"/>
          <w:numId w:val="1"/>
        </w:numPr>
        <w:rPr>
          <w:rFonts w:ascii="Times New Roman" w:hAnsi="Times New Roman" w:cs="Times New Roman"/>
        </w:rPr>
      </w:pPr>
      <w:r>
        <w:rPr>
          <w:rFonts w:ascii="Times New Roman" w:hAnsi="Times New Roman" w:cs="Times New Roman"/>
        </w:rPr>
        <w:t xml:space="preserve">Unity of </w:t>
      </w:r>
      <w:r>
        <w:rPr>
          <w:rFonts w:ascii="Times New Roman" w:hAnsi="Times New Roman" w:cs="Times New Roman"/>
          <w:b/>
          <w:i/>
        </w:rPr>
        <w:t>time</w:t>
      </w:r>
      <w:r>
        <w:rPr>
          <w:rFonts w:ascii="Times New Roman" w:hAnsi="Times New Roman" w:cs="Times New Roman"/>
        </w:rPr>
        <w:t xml:space="preserve"> (interests vested (acquired) at the same time)</w:t>
      </w:r>
    </w:p>
    <w:p w14:paraId="7F0964FE" w14:textId="77777777" w:rsidR="00CF548D" w:rsidRDefault="00CF548D" w:rsidP="00CF548D">
      <w:pPr>
        <w:pStyle w:val="ListParagraph"/>
        <w:numPr>
          <w:ilvl w:val="6"/>
          <w:numId w:val="1"/>
        </w:numPr>
        <w:rPr>
          <w:rFonts w:ascii="Times New Roman" w:hAnsi="Times New Roman" w:cs="Times New Roman"/>
        </w:rPr>
      </w:pPr>
      <w:r>
        <w:rPr>
          <w:rFonts w:ascii="Times New Roman" w:hAnsi="Times New Roman" w:cs="Times New Roman"/>
        </w:rPr>
        <w:t xml:space="preserve">Unity of </w:t>
      </w:r>
      <w:r>
        <w:rPr>
          <w:rFonts w:ascii="Times New Roman" w:hAnsi="Times New Roman" w:cs="Times New Roman"/>
          <w:b/>
          <w:i/>
        </w:rPr>
        <w:t>title</w:t>
      </w:r>
      <w:r>
        <w:rPr>
          <w:rFonts w:ascii="Times New Roman" w:hAnsi="Times New Roman" w:cs="Times New Roman"/>
        </w:rPr>
        <w:t xml:space="preserve"> (interests are acquired by the same instrument)</w:t>
      </w:r>
    </w:p>
    <w:p w14:paraId="26745F75" w14:textId="77777777" w:rsidR="00CF548D" w:rsidRDefault="00CF548D" w:rsidP="00CF548D">
      <w:pPr>
        <w:pStyle w:val="ListParagraph"/>
        <w:numPr>
          <w:ilvl w:val="6"/>
          <w:numId w:val="1"/>
        </w:numPr>
        <w:rPr>
          <w:rFonts w:ascii="Times New Roman" w:hAnsi="Times New Roman" w:cs="Times New Roman"/>
        </w:rPr>
      </w:pPr>
      <w:r>
        <w:rPr>
          <w:rFonts w:ascii="Times New Roman" w:hAnsi="Times New Roman" w:cs="Times New Roman"/>
        </w:rPr>
        <w:t xml:space="preserve">Unity of </w:t>
      </w:r>
      <w:r>
        <w:rPr>
          <w:rFonts w:ascii="Times New Roman" w:hAnsi="Times New Roman" w:cs="Times New Roman"/>
          <w:b/>
          <w:i/>
        </w:rPr>
        <w:t>interest</w:t>
      </w:r>
      <w:r>
        <w:rPr>
          <w:rFonts w:ascii="Times New Roman" w:hAnsi="Times New Roman" w:cs="Times New Roman"/>
          <w:b/>
        </w:rPr>
        <w:t xml:space="preserve"> </w:t>
      </w:r>
      <w:r>
        <w:rPr>
          <w:rFonts w:ascii="Times New Roman" w:hAnsi="Times New Roman" w:cs="Times New Roman"/>
        </w:rPr>
        <w:t xml:space="preserve">(interests of the same </w:t>
      </w:r>
      <w:r>
        <w:rPr>
          <w:rFonts w:ascii="Times New Roman" w:hAnsi="Times New Roman" w:cs="Times New Roman"/>
          <w:b/>
          <w:i/>
        </w:rPr>
        <w:t xml:space="preserve">type </w:t>
      </w:r>
      <w:r>
        <w:rPr>
          <w:rFonts w:ascii="Times New Roman" w:hAnsi="Times New Roman" w:cs="Times New Roman"/>
        </w:rPr>
        <w:t xml:space="preserve">and </w:t>
      </w:r>
      <w:r>
        <w:rPr>
          <w:rFonts w:ascii="Times New Roman" w:hAnsi="Times New Roman" w:cs="Times New Roman"/>
          <w:b/>
          <w:i/>
        </w:rPr>
        <w:t>duration</w:t>
      </w:r>
      <w:r>
        <w:rPr>
          <w:rFonts w:ascii="Times New Roman" w:hAnsi="Times New Roman" w:cs="Times New Roman"/>
        </w:rPr>
        <w:t>) and;</w:t>
      </w:r>
    </w:p>
    <w:p w14:paraId="597ED6A8" w14:textId="77777777" w:rsidR="00CF548D" w:rsidRPr="00322FFD" w:rsidRDefault="00CF548D" w:rsidP="00CF548D">
      <w:pPr>
        <w:pStyle w:val="ListParagraph"/>
        <w:numPr>
          <w:ilvl w:val="6"/>
          <w:numId w:val="1"/>
        </w:numPr>
        <w:rPr>
          <w:rFonts w:ascii="Times New Roman" w:hAnsi="Times New Roman" w:cs="Times New Roman"/>
        </w:rPr>
      </w:pPr>
      <w:r>
        <w:rPr>
          <w:rFonts w:ascii="Times New Roman" w:hAnsi="Times New Roman" w:cs="Times New Roman"/>
        </w:rPr>
        <w:t xml:space="preserve">Unity of </w:t>
      </w:r>
      <w:r>
        <w:rPr>
          <w:rFonts w:ascii="Times New Roman" w:hAnsi="Times New Roman" w:cs="Times New Roman"/>
          <w:b/>
          <w:i/>
        </w:rPr>
        <w:t>possession</w:t>
      </w:r>
      <w:r>
        <w:rPr>
          <w:rFonts w:ascii="Times New Roman" w:hAnsi="Times New Roman" w:cs="Times New Roman"/>
        </w:rPr>
        <w:t xml:space="preserve"> (Interests give identical rights to enjoyment)</w:t>
      </w:r>
    </w:p>
    <w:p w14:paraId="71FDCBFC" w14:textId="77777777" w:rsidR="00322FFD" w:rsidRDefault="00CF548D" w:rsidP="00CF548D">
      <w:pPr>
        <w:pStyle w:val="ListParagraph"/>
        <w:numPr>
          <w:ilvl w:val="5"/>
          <w:numId w:val="1"/>
        </w:numPr>
        <w:rPr>
          <w:rFonts w:ascii="Times New Roman" w:hAnsi="Times New Roman" w:cs="Times New Roman"/>
        </w:rPr>
      </w:pPr>
      <w:r w:rsidRPr="009D240C">
        <w:rPr>
          <w:rFonts w:ascii="Times New Roman" w:hAnsi="Times New Roman" w:cs="Times New Roman"/>
          <w:b/>
        </w:rPr>
        <w:t>Modern Law</w:t>
      </w:r>
      <w:r w:rsidR="009D240C">
        <w:rPr>
          <w:rFonts w:ascii="Times New Roman" w:hAnsi="Times New Roman" w:cs="Times New Roman"/>
          <w:b/>
        </w:rPr>
        <w:t xml:space="preserve"> Approach</w:t>
      </w:r>
      <w:r>
        <w:rPr>
          <w:rFonts w:ascii="Times New Roman" w:hAnsi="Times New Roman" w:cs="Times New Roman"/>
        </w:rPr>
        <w:t xml:space="preserve">- Requirements above have been eroded in some </w:t>
      </w:r>
      <w:bookmarkEnd w:id="6"/>
      <w:r>
        <w:rPr>
          <w:rFonts w:ascii="Times New Roman" w:hAnsi="Times New Roman" w:cs="Times New Roman"/>
        </w:rPr>
        <w:t>jurisdictions (by statute)</w:t>
      </w:r>
    </w:p>
    <w:p w14:paraId="30878466" w14:textId="77777777" w:rsidR="009D240C" w:rsidRDefault="00CF548D" w:rsidP="00CF548D">
      <w:pPr>
        <w:pStyle w:val="ListParagraph"/>
        <w:numPr>
          <w:ilvl w:val="6"/>
          <w:numId w:val="1"/>
        </w:numPr>
        <w:rPr>
          <w:rFonts w:ascii="Times New Roman" w:hAnsi="Times New Roman" w:cs="Times New Roman"/>
        </w:rPr>
      </w:pPr>
      <w:r>
        <w:rPr>
          <w:rFonts w:ascii="Times New Roman" w:hAnsi="Times New Roman" w:cs="Times New Roman"/>
        </w:rPr>
        <w:t>Some state statutes specifically allow unequal shares for joint tenants. Nevertheless, the presumption is that the shares of joint tenants are equal unless a contrary agreement is clearly established (stated in deed or written agreement)</w:t>
      </w:r>
      <w:r w:rsidR="009D240C">
        <w:rPr>
          <w:rFonts w:ascii="Times New Roman" w:hAnsi="Times New Roman" w:cs="Times New Roman"/>
        </w:rPr>
        <w:t>.</w:t>
      </w:r>
    </w:p>
    <w:p w14:paraId="59EF0EA6" w14:textId="77777777" w:rsidR="00CF548D" w:rsidRDefault="009D240C" w:rsidP="00CF548D">
      <w:pPr>
        <w:pStyle w:val="ListParagraph"/>
        <w:numPr>
          <w:ilvl w:val="6"/>
          <w:numId w:val="1"/>
        </w:numPr>
        <w:rPr>
          <w:rFonts w:ascii="Times New Roman" w:hAnsi="Times New Roman" w:cs="Times New Roman"/>
        </w:rPr>
      </w:pPr>
      <w:r>
        <w:rPr>
          <w:rFonts w:ascii="Times New Roman" w:hAnsi="Times New Roman" w:cs="Times New Roman"/>
        </w:rPr>
        <w:t xml:space="preserve">Even absent the Four Unities- Look to intent of grantor </w:t>
      </w:r>
    </w:p>
    <w:p w14:paraId="4311EF17" w14:textId="77777777" w:rsidR="009D240C" w:rsidRDefault="009D240C" w:rsidP="00CF548D">
      <w:pPr>
        <w:pStyle w:val="ListParagraph"/>
        <w:numPr>
          <w:ilvl w:val="6"/>
          <w:numId w:val="1"/>
        </w:numPr>
        <w:rPr>
          <w:rFonts w:ascii="Times New Roman" w:hAnsi="Times New Roman" w:cs="Times New Roman"/>
        </w:rPr>
      </w:pPr>
      <w:r w:rsidRPr="009D240C">
        <w:rPr>
          <w:rFonts w:ascii="Times New Roman" w:hAnsi="Times New Roman" w:cs="Times New Roman"/>
          <w:b/>
          <w:color w:val="FF0000"/>
        </w:rPr>
        <w:t>On Exam</w:t>
      </w:r>
      <w:r>
        <w:rPr>
          <w:rFonts w:ascii="Times New Roman" w:hAnsi="Times New Roman" w:cs="Times New Roman"/>
        </w:rPr>
        <w:t xml:space="preserve">, assume Modern Approach unless specified that the jurisdiction uses the 4 unities </w:t>
      </w:r>
    </w:p>
    <w:p w14:paraId="220E17B4" w14:textId="77777777" w:rsidR="009D240C" w:rsidRDefault="009D240C" w:rsidP="009D240C">
      <w:pPr>
        <w:pStyle w:val="ListParagraph"/>
        <w:numPr>
          <w:ilvl w:val="7"/>
          <w:numId w:val="1"/>
        </w:numPr>
        <w:rPr>
          <w:rFonts w:ascii="Times New Roman" w:hAnsi="Times New Roman" w:cs="Times New Roman"/>
        </w:rPr>
      </w:pPr>
      <w:r>
        <w:rPr>
          <w:rFonts w:ascii="Times New Roman" w:hAnsi="Times New Roman" w:cs="Times New Roman"/>
        </w:rPr>
        <w:t xml:space="preserve">Look to intent of grantor (see below) </w:t>
      </w:r>
    </w:p>
    <w:p w14:paraId="11B01FC6" w14:textId="77777777" w:rsidR="009D240C" w:rsidRPr="009D240C" w:rsidRDefault="009D240C" w:rsidP="00CF548D">
      <w:pPr>
        <w:pStyle w:val="ListParagraph"/>
        <w:numPr>
          <w:ilvl w:val="6"/>
          <w:numId w:val="1"/>
        </w:numPr>
        <w:rPr>
          <w:rFonts w:ascii="Times New Roman" w:hAnsi="Times New Roman" w:cs="Times New Roman"/>
        </w:rPr>
      </w:pPr>
      <w:r>
        <w:rPr>
          <w:rFonts w:ascii="Times New Roman" w:hAnsi="Times New Roman" w:cs="Times New Roman"/>
          <w:u w:val="single"/>
        </w:rPr>
        <w:t>How do Courts Assess intent?</w:t>
      </w:r>
    </w:p>
    <w:p w14:paraId="2CBF9811" w14:textId="77777777" w:rsidR="009D240C" w:rsidRDefault="009D240C" w:rsidP="009D240C">
      <w:pPr>
        <w:pStyle w:val="ListParagraph"/>
        <w:numPr>
          <w:ilvl w:val="7"/>
          <w:numId w:val="1"/>
        </w:numPr>
        <w:rPr>
          <w:rFonts w:ascii="Times New Roman" w:hAnsi="Times New Roman" w:cs="Times New Roman"/>
        </w:rPr>
      </w:pPr>
      <w:r>
        <w:rPr>
          <w:rFonts w:ascii="Times New Roman" w:hAnsi="Times New Roman" w:cs="Times New Roman"/>
        </w:rPr>
        <w:t>No lay person knows the term “right of survivorship”</w:t>
      </w:r>
    </w:p>
    <w:p w14:paraId="4D39934D" w14:textId="77777777" w:rsidR="009D240C" w:rsidRDefault="009D240C" w:rsidP="009D240C">
      <w:pPr>
        <w:pStyle w:val="ListParagraph"/>
        <w:numPr>
          <w:ilvl w:val="7"/>
          <w:numId w:val="1"/>
        </w:numPr>
        <w:rPr>
          <w:rFonts w:ascii="Times New Roman" w:hAnsi="Times New Roman" w:cs="Times New Roman"/>
        </w:rPr>
      </w:pPr>
      <w:r>
        <w:rPr>
          <w:rFonts w:ascii="Times New Roman" w:hAnsi="Times New Roman" w:cs="Times New Roman"/>
        </w:rPr>
        <w:t>Must try and find out if a person intends a joint tenancy or tenancy in common</w:t>
      </w:r>
    </w:p>
    <w:p w14:paraId="34D4C39F" w14:textId="77777777" w:rsidR="00A56DD2" w:rsidRPr="00A56DD2" w:rsidRDefault="00A56DD2" w:rsidP="00A56DD2">
      <w:pPr>
        <w:pStyle w:val="ListParagraph"/>
        <w:numPr>
          <w:ilvl w:val="5"/>
          <w:numId w:val="1"/>
        </w:numPr>
        <w:rPr>
          <w:rFonts w:ascii="Times New Roman" w:hAnsi="Times New Roman" w:cs="Times New Roman"/>
          <w:highlight w:val="yellow"/>
        </w:rPr>
      </w:pPr>
      <w:r w:rsidRPr="00A56DD2">
        <w:rPr>
          <w:rFonts w:ascii="Times New Roman" w:hAnsi="Times New Roman" w:cs="Times New Roman"/>
          <w:highlight w:val="yellow"/>
        </w:rPr>
        <w:t>Express Language Required</w:t>
      </w:r>
    </w:p>
    <w:p w14:paraId="61616BA6" w14:textId="77777777" w:rsidR="00A56DD2" w:rsidRDefault="00A56DD2" w:rsidP="00A56DD2">
      <w:pPr>
        <w:pStyle w:val="ListParagraph"/>
        <w:numPr>
          <w:ilvl w:val="6"/>
          <w:numId w:val="1"/>
        </w:numPr>
        <w:rPr>
          <w:rFonts w:ascii="Times New Roman" w:hAnsi="Times New Roman" w:cs="Times New Roman"/>
        </w:rPr>
      </w:pPr>
      <w:r>
        <w:rPr>
          <w:rFonts w:ascii="Times New Roman" w:hAnsi="Times New Roman" w:cs="Times New Roman"/>
        </w:rPr>
        <w:t xml:space="preserve">Under modern law, </w:t>
      </w:r>
      <w:r>
        <w:rPr>
          <w:rFonts w:ascii="Times New Roman" w:hAnsi="Times New Roman" w:cs="Times New Roman"/>
          <w:b/>
          <w:i/>
        </w:rPr>
        <w:t>joint tenancies are disfavored</w:t>
      </w:r>
      <w:r>
        <w:rPr>
          <w:rFonts w:ascii="Times New Roman" w:hAnsi="Times New Roman" w:cs="Times New Roman"/>
        </w:rPr>
        <w:t>. Hence, there must be clear expression of intent to create this estate, or it will not be recognized.</w:t>
      </w:r>
    </w:p>
    <w:p w14:paraId="716BA4AE" w14:textId="77777777" w:rsidR="00A56DD2" w:rsidRDefault="00A56DD2" w:rsidP="00A56DD2">
      <w:pPr>
        <w:pStyle w:val="ListParagraph"/>
        <w:numPr>
          <w:ilvl w:val="6"/>
          <w:numId w:val="1"/>
        </w:numPr>
        <w:rPr>
          <w:rFonts w:ascii="Times New Roman" w:hAnsi="Times New Roman" w:cs="Times New Roman"/>
        </w:rPr>
      </w:pPr>
      <w:r>
        <w:rPr>
          <w:rFonts w:ascii="Times New Roman" w:hAnsi="Times New Roman" w:cs="Times New Roman"/>
          <w:u w:val="single"/>
        </w:rPr>
        <w:t>Usual Language:</w:t>
      </w:r>
      <w:r>
        <w:rPr>
          <w:rFonts w:ascii="Times New Roman" w:hAnsi="Times New Roman" w:cs="Times New Roman"/>
        </w:rPr>
        <w:t xml:space="preserve"> </w:t>
      </w:r>
      <w:bookmarkStart w:id="7" w:name="_Hlk481005965"/>
      <w:r>
        <w:rPr>
          <w:rFonts w:ascii="Times New Roman" w:hAnsi="Times New Roman" w:cs="Times New Roman"/>
        </w:rPr>
        <w:t xml:space="preserve">“To A and B as </w:t>
      </w:r>
      <w:r>
        <w:rPr>
          <w:rFonts w:ascii="Times New Roman" w:hAnsi="Times New Roman" w:cs="Times New Roman"/>
          <w:b/>
          <w:i/>
        </w:rPr>
        <w:t>joint tenants with right of survivorship</w:t>
      </w:r>
      <w:r>
        <w:rPr>
          <w:rFonts w:ascii="Times New Roman" w:hAnsi="Times New Roman" w:cs="Times New Roman"/>
        </w:rPr>
        <w:t>.</w:t>
      </w:r>
      <w:bookmarkEnd w:id="7"/>
      <w:r>
        <w:rPr>
          <w:rFonts w:ascii="Times New Roman" w:hAnsi="Times New Roman" w:cs="Times New Roman"/>
        </w:rPr>
        <w:t xml:space="preserve"> When 2 or more people take property by a single conveyance, a TiC is presumed. Joint tenancy results only when an intention to create a right of survivorship is clearly expressed </w:t>
      </w:r>
    </w:p>
    <w:p w14:paraId="49999E32" w14:textId="77777777" w:rsidR="00CF548D" w:rsidRPr="00CF548D" w:rsidRDefault="00CF548D" w:rsidP="00CF548D">
      <w:pPr>
        <w:pStyle w:val="ListParagraph"/>
        <w:numPr>
          <w:ilvl w:val="4"/>
          <w:numId w:val="1"/>
        </w:numPr>
        <w:rPr>
          <w:rFonts w:ascii="Times New Roman" w:hAnsi="Times New Roman" w:cs="Times New Roman"/>
        </w:rPr>
      </w:pPr>
      <w:r>
        <w:rPr>
          <w:rFonts w:ascii="Times New Roman" w:hAnsi="Times New Roman" w:cs="Times New Roman"/>
          <w:u w:val="single"/>
        </w:rPr>
        <w:t>Characteristics</w:t>
      </w:r>
    </w:p>
    <w:p w14:paraId="2556CF17" w14:textId="77777777" w:rsidR="00CF548D" w:rsidRDefault="00CF548D" w:rsidP="00CF548D">
      <w:pPr>
        <w:pStyle w:val="ListParagraph"/>
        <w:numPr>
          <w:ilvl w:val="5"/>
          <w:numId w:val="1"/>
        </w:numPr>
        <w:rPr>
          <w:rFonts w:ascii="Times New Roman" w:hAnsi="Times New Roman" w:cs="Times New Roman"/>
        </w:rPr>
      </w:pPr>
      <w:r>
        <w:rPr>
          <w:rFonts w:ascii="Times New Roman" w:hAnsi="Times New Roman" w:cs="Times New Roman"/>
        </w:rPr>
        <w:t>The signal characteristic of the joint tenancy is the right of survivorship among the co-tenants</w:t>
      </w:r>
    </w:p>
    <w:p w14:paraId="0E53608D" w14:textId="77777777" w:rsidR="00CF548D" w:rsidRDefault="00CF548D" w:rsidP="00CF548D">
      <w:pPr>
        <w:pStyle w:val="ListParagraph"/>
        <w:numPr>
          <w:ilvl w:val="6"/>
          <w:numId w:val="1"/>
        </w:numPr>
        <w:rPr>
          <w:rFonts w:ascii="Times New Roman" w:hAnsi="Times New Roman" w:cs="Times New Roman"/>
        </w:rPr>
      </w:pPr>
      <w:r>
        <w:rPr>
          <w:rFonts w:ascii="Times New Roman" w:hAnsi="Times New Roman" w:cs="Times New Roman"/>
        </w:rPr>
        <w:t xml:space="preserve">When one joint tenant dies, her interest simply ends and the other joint tenants remain as owners, with proportionally larger shares. Of course, if there were only 2 joint tenants to begin with, the surviving joint tenant is now the sole owner </w:t>
      </w:r>
    </w:p>
    <w:p w14:paraId="2FABC7BB" w14:textId="77777777" w:rsidR="00CF548D" w:rsidRDefault="00CF548D" w:rsidP="00CF548D">
      <w:pPr>
        <w:pStyle w:val="ListParagraph"/>
        <w:numPr>
          <w:ilvl w:val="6"/>
          <w:numId w:val="1"/>
        </w:numPr>
        <w:rPr>
          <w:rFonts w:ascii="Times New Roman" w:hAnsi="Times New Roman" w:cs="Times New Roman"/>
        </w:rPr>
      </w:pPr>
      <w:r>
        <w:rPr>
          <w:rFonts w:ascii="Times New Roman" w:hAnsi="Times New Roman" w:cs="Times New Roman"/>
        </w:rPr>
        <w:t>Popular because it escapes probate (legal process of proving validity of will or determining heirs and distributing the decedent’s estate after paying claims against)</w:t>
      </w:r>
    </w:p>
    <w:p w14:paraId="6C1A27D9" w14:textId="77777777" w:rsidR="003B3C42" w:rsidRPr="003B3C42" w:rsidRDefault="003B3C42" w:rsidP="003B3C42">
      <w:pPr>
        <w:pStyle w:val="ListParagraph"/>
        <w:numPr>
          <w:ilvl w:val="4"/>
          <w:numId w:val="1"/>
        </w:numPr>
        <w:rPr>
          <w:rFonts w:ascii="Times New Roman" w:hAnsi="Times New Roman" w:cs="Times New Roman"/>
        </w:rPr>
      </w:pPr>
      <w:r>
        <w:rPr>
          <w:rFonts w:ascii="Times New Roman" w:hAnsi="Times New Roman" w:cs="Times New Roman"/>
          <w:u w:val="single"/>
        </w:rPr>
        <w:t>Severance and Partition</w:t>
      </w:r>
    </w:p>
    <w:p w14:paraId="4277A4A5" w14:textId="77777777" w:rsidR="00A56DD2" w:rsidRDefault="00A56DD2" w:rsidP="003B3C42">
      <w:pPr>
        <w:pStyle w:val="ListParagraph"/>
        <w:numPr>
          <w:ilvl w:val="5"/>
          <w:numId w:val="1"/>
        </w:numPr>
        <w:rPr>
          <w:rFonts w:ascii="Times New Roman" w:hAnsi="Times New Roman" w:cs="Times New Roman"/>
        </w:rPr>
      </w:pPr>
      <w:r>
        <w:rPr>
          <w:rFonts w:ascii="Times New Roman" w:hAnsi="Times New Roman" w:cs="Times New Roman"/>
          <w:u w:val="single"/>
        </w:rPr>
        <w:t>Severance:</w:t>
      </w:r>
      <w:r>
        <w:rPr>
          <w:rFonts w:ascii="Times New Roman" w:hAnsi="Times New Roman" w:cs="Times New Roman"/>
        </w:rPr>
        <w:t xml:space="preserve"> An action of a joint tenant that converts the joint tenancy into a TiC</w:t>
      </w:r>
      <w:r w:rsidR="004F30F2">
        <w:rPr>
          <w:rFonts w:ascii="Times New Roman" w:hAnsi="Times New Roman" w:cs="Times New Roman"/>
        </w:rPr>
        <w:t>. Property will now pass through estates.</w:t>
      </w:r>
    </w:p>
    <w:p w14:paraId="02F42EAE" w14:textId="77777777" w:rsidR="004F30F2" w:rsidRDefault="004F30F2" w:rsidP="004F30F2">
      <w:pPr>
        <w:pStyle w:val="ListParagraph"/>
        <w:numPr>
          <w:ilvl w:val="6"/>
          <w:numId w:val="1"/>
        </w:numPr>
        <w:rPr>
          <w:rFonts w:ascii="Times New Roman" w:hAnsi="Times New Roman" w:cs="Times New Roman"/>
        </w:rPr>
      </w:pPr>
      <w:r>
        <w:rPr>
          <w:rFonts w:ascii="Times New Roman" w:hAnsi="Times New Roman" w:cs="Times New Roman"/>
        </w:rPr>
        <w:t>Cannot sever a JT through a will. Must be done inter vivos</w:t>
      </w:r>
    </w:p>
    <w:p w14:paraId="6CAF696D" w14:textId="77777777" w:rsidR="004F30F2" w:rsidRDefault="004F30F2" w:rsidP="004F30F2">
      <w:pPr>
        <w:pStyle w:val="ListParagraph"/>
        <w:numPr>
          <w:ilvl w:val="6"/>
          <w:numId w:val="1"/>
        </w:numPr>
        <w:rPr>
          <w:rFonts w:ascii="Times New Roman" w:hAnsi="Times New Roman" w:cs="Times New Roman"/>
        </w:rPr>
      </w:pPr>
      <w:r>
        <w:rPr>
          <w:rFonts w:ascii="Times New Roman" w:hAnsi="Times New Roman" w:cs="Times New Roman"/>
          <w:u w:val="single"/>
        </w:rPr>
        <w:t>Secret Severance:</w:t>
      </w:r>
      <w:r>
        <w:rPr>
          <w:rFonts w:ascii="Times New Roman" w:hAnsi="Times New Roman" w:cs="Times New Roman"/>
        </w:rPr>
        <w:t xml:space="preserve"> </w:t>
      </w:r>
      <w:r w:rsidR="007C329F">
        <w:rPr>
          <w:rFonts w:ascii="Times New Roman" w:hAnsi="Times New Roman" w:cs="Times New Roman"/>
        </w:rPr>
        <w:t xml:space="preserve">Might be enough. Convey interest in Blackacre to herself as a TiC (severs JT) and places in envelope attached to deed </w:t>
      </w:r>
    </w:p>
    <w:p w14:paraId="206C7EDA" w14:textId="77777777" w:rsidR="004F30F2" w:rsidRDefault="004F30F2" w:rsidP="004F30F2">
      <w:pPr>
        <w:pStyle w:val="ListParagraph"/>
        <w:numPr>
          <w:ilvl w:val="6"/>
          <w:numId w:val="1"/>
        </w:numPr>
        <w:rPr>
          <w:rFonts w:ascii="Times New Roman" w:hAnsi="Times New Roman" w:cs="Times New Roman"/>
        </w:rPr>
      </w:pPr>
      <w:r w:rsidRPr="004F30F2">
        <w:rPr>
          <w:rFonts w:ascii="Times New Roman" w:hAnsi="Times New Roman" w:cs="Times New Roman"/>
          <w:highlight w:val="yellow"/>
          <w:u w:val="single"/>
        </w:rPr>
        <w:t>Gold Standard:</w:t>
      </w:r>
      <w:r>
        <w:rPr>
          <w:rFonts w:ascii="Times New Roman" w:hAnsi="Times New Roman" w:cs="Times New Roman"/>
        </w:rPr>
        <w:t xml:space="preserve"> A not only signs deed conveying her interest to herself as a tenant in common, but she records the deed. She then devises her interest in Blackacre to X in a will</w:t>
      </w:r>
    </w:p>
    <w:p w14:paraId="7D4B2C29" w14:textId="77777777" w:rsidR="00A56DD2" w:rsidRDefault="00A56DD2" w:rsidP="00A56DD2">
      <w:pPr>
        <w:pStyle w:val="ListParagraph"/>
        <w:numPr>
          <w:ilvl w:val="6"/>
          <w:numId w:val="1"/>
        </w:numPr>
        <w:rPr>
          <w:rFonts w:ascii="Times New Roman" w:hAnsi="Times New Roman" w:cs="Times New Roman"/>
        </w:rPr>
      </w:pPr>
      <w:r>
        <w:rPr>
          <w:rFonts w:ascii="Times New Roman" w:hAnsi="Times New Roman" w:cs="Times New Roman"/>
        </w:rPr>
        <w:t xml:space="preserve">Courts have begun to focus more on intention of the joint tenant rather than strictly on requiring one of the unities to be destroyed </w:t>
      </w:r>
    </w:p>
    <w:p w14:paraId="47EA1F39" w14:textId="77777777" w:rsidR="00A56DD2" w:rsidRDefault="00A56DD2" w:rsidP="00A56DD2">
      <w:pPr>
        <w:pStyle w:val="ListParagraph"/>
        <w:numPr>
          <w:ilvl w:val="6"/>
          <w:numId w:val="1"/>
        </w:numPr>
        <w:rPr>
          <w:rFonts w:ascii="Times New Roman" w:hAnsi="Times New Roman" w:cs="Times New Roman"/>
        </w:rPr>
      </w:pPr>
      <w:r>
        <w:rPr>
          <w:rFonts w:ascii="Times New Roman" w:hAnsi="Times New Roman" w:cs="Times New Roman"/>
          <w:u w:val="single"/>
        </w:rPr>
        <w:t>Mortgage:</w:t>
      </w:r>
      <w:r>
        <w:rPr>
          <w:rFonts w:ascii="Times New Roman" w:hAnsi="Times New Roman" w:cs="Times New Roman"/>
        </w:rPr>
        <w:t xml:space="preserve"> May be held to have destroyed unities and severed joint tenancy</w:t>
      </w:r>
    </w:p>
    <w:p w14:paraId="7BBCB122" w14:textId="77777777" w:rsidR="00A56DD2" w:rsidRDefault="00A56DD2" w:rsidP="00A56DD2">
      <w:pPr>
        <w:pStyle w:val="ListParagraph"/>
        <w:numPr>
          <w:ilvl w:val="7"/>
          <w:numId w:val="1"/>
        </w:numPr>
        <w:rPr>
          <w:rFonts w:ascii="Times New Roman" w:hAnsi="Times New Roman" w:cs="Times New Roman"/>
        </w:rPr>
      </w:pPr>
      <w:r>
        <w:rPr>
          <w:rFonts w:ascii="Times New Roman" w:hAnsi="Times New Roman" w:cs="Times New Roman"/>
        </w:rPr>
        <w:t>Ends with tenant when she dies</w:t>
      </w:r>
    </w:p>
    <w:p w14:paraId="10E466FB" w14:textId="77777777" w:rsidR="00A56DD2" w:rsidRDefault="00A56DD2" w:rsidP="00A56DD2">
      <w:pPr>
        <w:pStyle w:val="ListParagraph"/>
        <w:numPr>
          <w:ilvl w:val="7"/>
          <w:numId w:val="1"/>
        </w:numPr>
        <w:rPr>
          <w:rFonts w:ascii="Times New Roman" w:hAnsi="Times New Roman" w:cs="Times New Roman"/>
        </w:rPr>
      </w:pPr>
      <w:r>
        <w:rPr>
          <w:rFonts w:ascii="Times New Roman" w:hAnsi="Times New Roman" w:cs="Times New Roman"/>
        </w:rPr>
        <w:t>Not all title theory states agree</w:t>
      </w:r>
    </w:p>
    <w:p w14:paraId="254F67F4" w14:textId="77777777" w:rsidR="00A56DD2" w:rsidRDefault="00A56DD2" w:rsidP="00A56DD2">
      <w:pPr>
        <w:pStyle w:val="ListParagraph"/>
        <w:numPr>
          <w:ilvl w:val="7"/>
          <w:numId w:val="1"/>
        </w:numPr>
        <w:rPr>
          <w:rFonts w:ascii="Times New Roman" w:hAnsi="Times New Roman" w:cs="Times New Roman"/>
        </w:rPr>
      </w:pPr>
      <w:r>
        <w:rPr>
          <w:rFonts w:ascii="Times New Roman" w:hAnsi="Times New Roman" w:cs="Times New Roman"/>
        </w:rPr>
        <w:t xml:space="preserve">Some solved by statue </w:t>
      </w:r>
    </w:p>
    <w:p w14:paraId="7253BB07" w14:textId="77777777" w:rsidR="00A56DD2" w:rsidRDefault="00A56DD2" w:rsidP="00A56DD2">
      <w:pPr>
        <w:pStyle w:val="ListParagraph"/>
        <w:numPr>
          <w:ilvl w:val="5"/>
          <w:numId w:val="1"/>
        </w:numPr>
        <w:rPr>
          <w:rFonts w:ascii="Times New Roman" w:hAnsi="Times New Roman" w:cs="Times New Roman"/>
        </w:rPr>
      </w:pPr>
      <w:r>
        <w:rPr>
          <w:rFonts w:ascii="Times New Roman" w:hAnsi="Times New Roman" w:cs="Times New Roman"/>
          <w:u w:val="single"/>
        </w:rPr>
        <w:t>Partition:</w:t>
      </w:r>
      <w:r>
        <w:rPr>
          <w:rFonts w:ascii="Times New Roman" w:hAnsi="Times New Roman" w:cs="Times New Roman"/>
        </w:rPr>
        <w:t xml:space="preserve"> Ends co-ownership of property and divides property between co-owners</w:t>
      </w:r>
    </w:p>
    <w:p w14:paraId="113AEF03" w14:textId="77777777" w:rsidR="00A56DD2" w:rsidRDefault="00A56DD2" w:rsidP="00A56DD2">
      <w:pPr>
        <w:pStyle w:val="ListParagraph"/>
        <w:numPr>
          <w:ilvl w:val="6"/>
          <w:numId w:val="1"/>
        </w:numPr>
        <w:rPr>
          <w:rFonts w:ascii="Times New Roman" w:hAnsi="Times New Roman" w:cs="Times New Roman"/>
        </w:rPr>
      </w:pPr>
      <w:r>
        <w:rPr>
          <w:rFonts w:ascii="Times New Roman" w:hAnsi="Times New Roman" w:cs="Times New Roman"/>
        </w:rPr>
        <w:t>Some courts deny if it would go against public policy</w:t>
      </w:r>
    </w:p>
    <w:p w14:paraId="1CEFF61F" w14:textId="77777777" w:rsidR="00A56DD2" w:rsidRDefault="00A56DD2" w:rsidP="00A56DD2">
      <w:pPr>
        <w:pStyle w:val="ListParagraph"/>
        <w:numPr>
          <w:ilvl w:val="6"/>
          <w:numId w:val="1"/>
        </w:numPr>
        <w:rPr>
          <w:rFonts w:ascii="Times New Roman" w:hAnsi="Times New Roman" w:cs="Times New Roman"/>
        </w:rPr>
      </w:pPr>
      <w:r>
        <w:rPr>
          <w:rFonts w:ascii="Times New Roman" w:hAnsi="Times New Roman" w:cs="Times New Roman"/>
        </w:rPr>
        <w:t>Deeds or wills might prohibit partition</w:t>
      </w:r>
    </w:p>
    <w:p w14:paraId="3CC1C74C" w14:textId="77777777" w:rsidR="00A56DD2" w:rsidRDefault="00A56DD2" w:rsidP="00A56DD2">
      <w:pPr>
        <w:pStyle w:val="ListParagraph"/>
        <w:numPr>
          <w:ilvl w:val="6"/>
          <w:numId w:val="1"/>
        </w:numPr>
        <w:rPr>
          <w:rFonts w:ascii="Times New Roman" w:hAnsi="Times New Roman" w:cs="Times New Roman"/>
        </w:rPr>
      </w:pPr>
      <w:r>
        <w:rPr>
          <w:rFonts w:ascii="Times New Roman" w:hAnsi="Times New Roman" w:cs="Times New Roman"/>
        </w:rPr>
        <w:t>Property no longer concurrent ownership: Different than severance</w:t>
      </w:r>
    </w:p>
    <w:p w14:paraId="710785C0" w14:textId="77777777" w:rsidR="00A56DD2" w:rsidRDefault="00A56DD2" w:rsidP="00A56DD2">
      <w:pPr>
        <w:pStyle w:val="ListParagraph"/>
        <w:numPr>
          <w:ilvl w:val="6"/>
          <w:numId w:val="1"/>
        </w:numPr>
        <w:rPr>
          <w:rFonts w:ascii="Times New Roman" w:hAnsi="Times New Roman" w:cs="Times New Roman"/>
        </w:rPr>
      </w:pPr>
      <w:r>
        <w:rPr>
          <w:rFonts w:ascii="Times New Roman" w:hAnsi="Times New Roman" w:cs="Times New Roman"/>
          <w:b/>
        </w:rPr>
        <w:t>Partition in Kind:</w:t>
      </w:r>
      <w:r>
        <w:rPr>
          <w:rFonts w:ascii="Times New Roman" w:hAnsi="Times New Roman" w:cs="Times New Roman"/>
        </w:rPr>
        <w:t xml:space="preserve"> Physically divide in pieces (favored)</w:t>
      </w:r>
    </w:p>
    <w:p w14:paraId="48A2FA1B" w14:textId="77777777" w:rsidR="00A56DD2" w:rsidRPr="00A56DD2" w:rsidRDefault="00A56DD2" w:rsidP="00A56DD2">
      <w:pPr>
        <w:pStyle w:val="ListParagraph"/>
        <w:numPr>
          <w:ilvl w:val="6"/>
          <w:numId w:val="1"/>
        </w:numPr>
        <w:rPr>
          <w:rFonts w:ascii="Times New Roman" w:hAnsi="Times New Roman" w:cs="Times New Roman"/>
        </w:rPr>
      </w:pPr>
      <w:r>
        <w:rPr>
          <w:rFonts w:ascii="Times New Roman" w:hAnsi="Times New Roman" w:cs="Times New Roman"/>
          <w:b/>
        </w:rPr>
        <w:t>Partitioned by Sale:</w:t>
      </w:r>
      <w:r>
        <w:rPr>
          <w:rFonts w:ascii="Times New Roman" w:hAnsi="Times New Roman" w:cs="Times New Roman"/>
        </w:rPr>
        <w:t xml:space="preserve"> Property sold by court and proceeds divided according to the ownership shared by each co-tenant</w:t>
      </w:r>
    </w:p>
    <w:p w14:paraId="2F61B241" w14:textId="77777777" w:rsidR="003B3C42" w:rsidRDefault="003B3C42" w:rsidP="003B3C42">
      <w:pPr>
        <w:pStyle w:val="ListParagraph"/>
        <w:numPr>
          <w:ilvl w:val="5"/>
          <w:numId w:val="1"/>
        </w:numPr>
        <w:rPr>
          <w:rFonts w:ascii="Times New Roman" w:hAnsi="Times New Roman" w:cs="Times New Roman"/>
        </w:rPr>
      </w:pPr>
      <w:r>
        <w:rPr>
          <w:rFonts w:ascii="Times New Roman" w:hAnsi="Times New Roman" w:cs="Times New Roman"/>
        </w:rPr>
        <w:t xml:space="preserve">A Joint tenancy can be terminated by a suit for </w:t>
      </w:r>
      <w:r>
        <w:rPr>
          <w:rFonts w:ascii="Times New Roman" w:hAnsi="Times New Roman" w:cs="Times New Roman"/>
          <w:b/>
          <w:i/>
        </w:rPr>
        <w:t>partition</w:t>
      </w:r>
      <w:r>
        <w:rPr>
          <w:rFonts w:ascii="Times New Roman" w:hAnsi="Times New Roman" w:cs="Times New Roman"/>
        </w:rPr>
        <w:t xml:space="preserve">, which can be brought by any joint tenant. It may be terminated by various acts by any joint tenant </w:t>
      </w:r>
    </w:p>
    <w:p w14:paraId="5200364A" w14:textId="77777777" w:rsidR="003B3C42" w:rsidRDefault="003B3C42" w:rsidP="003B3C42">
      <w:pPr>
        <w:pStyle w:val="ListParagraph"/>
        <w:numPr>
          <w:ilvl w:val="6"/>
          <w:numId w:val="1"/>
        </w:numPr>
        <w:rPr>
          <w:rFonts w:ascii="Times New Roman" w:hAnsi="Times New Roman" w:cs="Times New Roman"/>
        </w:rPr>
      </w:pPr>
      <w:r>
        <w:rPr>
          <w:rFonts w:ascii="Times New Roman" w:hAnsi="Times New Roman" w:cs="Times New Roman"/>
        </w:rPr>
        <w:t xml:space="preserve">Any act that destroys one of the 4 unities will affect a severance </w:t>
      </w:r>
    </w:p>
    <w:p w14:paraId="6D2F8414" w14:textId="77777777" w:rsidR="003B3C42" w:rsidRDefault="003B3C42" w:rsidP="003B3C42">
      <w:pPr>
        <w:pStyle w:val="ListParagraph"/>
        <w:numPr>
          <w:ilvl w:val="6"/>
          <w:numId w:val="1"/>
        </w:numPr>
        <w:rPr>
          <w:rFonts w:ascii="Times New Roman" w:hAnsi="Times New Roman" w:cs="Times New Roman"/>
        </w:rPr>
      </w:pPr>
      <w:r>
        <w:rPr>
          <w:rFonts w:ascii="Times New Roman" w:hAnsi="Times New Roman" w:cs="Times New Roman"/>
        </w:rPr>
        <w:t xml:space="preserve">Most commonly occurs when one joint tenant transfers her interest to someone else (Changes to TiC) </w:t>
      </w:r>
    </w:p>
    <w:p w14:paraId="52EAF33E" w14:textId="77777777" w:rsidR="003B3C42" w:rsidRDefault="003B3C42" w:rsidP="003B3C42">
      <w:pPr>
        <w:pStyle w:val="ListParagraph"/>
        <w:numPr>
          <w:ilvl w:val="7"/>
          <w:numId w:val="1"/>
        </w:numPr>
        <w:rPr>
          <w:rFonts w:ascii="Times New Roman" w:hAnsi="Times New Roman" w:cs="Times New Roman"/>
        </w:rPr>
      </w:pPr>
      <w:bookmarkStart w:id="8" w:name="_Hlk481006333"/>
      <w:r w:rsidRPr="003B3C42">
        <w:rPr>
          <w:rFonts w:ascii="Times New Roman" w:hAnsi="Times New Roman" w:cs="Times New Roman"/>
          <w:highlight w:val="yellow"/>
        </w:rPr>
        <w:t>When more than Two Joint Tenants:</w:t>
      </w:r>
      <w:r>
        <w:rPr>
          <w:rFonts w:ascii="Times New Roman" w:hAnsi="Times New Roman" w:cs="Times New Roman"/>
        </w:rPr>
        <w:t xml:space="preserve"> When property is held in joint tenancy by 3 or more joint tenants, a conveyance by one of them destroys the joint tenancy </w:t>
      </w:r>
      <w:r>
        <w:rPr>
          <w:rFonts w:ascii="Times New Roman" w:hAnsi="Times New Roman" w:cs="Times New Roman"/>
          <w:b/>
          <w:i/>
        </w:rPr>
        <w:t>only as to the conveyor’s interest</w:t>
      </w:r>
      <w:r>
        <w:rPr>
          <w:rFonts w:ascii="Times New Roman" w:hAnsi="Times New Roman" w:cs="Times New Roman"/>
        </w:rPr>
        <w:t>. The other joint tenants continue to hold in joint tenancy between themselves, while the grantee holds her interest as a tenant in common with them</w:t>
      </w:r>
    </w:p>
    <w:bookmarkEnd w:id="8"/>
    <w:p w14:paraId="1A8274A8" w14:textId="77777777" w:rsidR="003B3C42" w:rsidRDefault="003B3C42" w:rsidP="003B3C42">
      <w:pPr>
        <w:pStyle w:val="ListParagraph"/>
        <w:numPr>
          <w:ilvl w:val="5"/>
          <w:numId w:val="1"/>
        </w:numPr>
        <w:rPr>
          <w:rFonts w:ascii="Times New Roman" w:hAnsi="Times New Roman" w:cs="Times New Roman"/>
        </w:rPr>
      </w:pPr>
      <w:r>
        <w:rPr>
          <w:rFonts w:ascii="Times New Roman" w:hAnsi="Times New Roman" w:cs="Times New Roman"/>
        </w:rPr>
        <w:t xml:space="preserve">A joint tenant or tenant in common generally has the </w:t>
      </w:r>
      <w:r w:rsidRPr="00A56DD2">
        <w:rPr>
          <w:rFonts w:ascii="Times New Roman" w:hAnsi="Times New Roman" w:cs="Times New Roman"/>
          <w:highlight w:val="yellow"/>
        </w:rPr>
        <w:t>right to partition the property at any time;</w:t>
      </w:r>
      <w:r>
        <w:rPr>
          <w:rFonts w:ascii="Times New Roman" w:hAnsi="Times New Roman" w:cs="Times New Roman"/>
        </w:rPr>
        <w:t xml:space="preserve"> the only issue is whether to divide the property in kind or sell the property and divide proceeds </w:t>
      </w:r>
    </w:p>
    <w:p w14:paraId="19C2106C" w14:textId="77777777" w:rsidR="003B3C42" w:rsidRDefault="003B3C42" w:rsidP="003B3C42">
      <w:pPr>
        <w:pStyle w:val="ListParagraph"/>
        <w:numPr>
          <w:ilvl w:val="6"/>
          <w:numId w:val="1"/>
        </w:numPr>
        <w:rPr>
          <w:rFonts w:ascii="Times New Roman" w:hAnsi="Times New Roman" w:cs="Times New Roman"/>
        </w:rPr>
      </w:pPr>
      <w:bookmarkStart w:id="9" w:name="_Hlk481006367"/>
      <w:r>
        <w:rPr>
          <w:rFonts w:ascii="Times New Roman" w:hAnsi="Times New Roman" w:cs="Times New Roman"/>
        </w:rPr>
        <w:t xml:space="preserve">Once the property is partitioned, the property will no longer be in concurrent ownership. When a joint tenancy is </w:t>
      </w:r>
      <w:r>
        <w:rPr>
          <w:rFonts w:ascii="Times New Roman" w:hAnsi="Times New Roman" w:cs="Times New Roman"/>
          <w:i/>
        </w:rPr>
        <w:t>severed</w:t>
      </w:r>
      <w:r>
        <w:rPr>
          <w:rFonts w:ascii="Times New Roman" w:hAnsi="Times New Roman" w:cs="Times New Roman"/>
        </w:rPr>
        <w:t xml:space="preserve">, the co-tenants remain in concurrent ownership, only the right of survivorship has been terminated </w:t>
      </w:r>
    </w:p>
    <w:bookmarkEnd w:id="9"/>
    <w:p w14:paraId="44FCCC56" w14:textId="77777777" w:rsidR="004F30F2" w:rsidRPr="004F30F2" w:rsidRDefault="004F30F2" w:rsidP="004F30F2">
      <w:pPr>
        <w:pStyle w:val="ListParagraph"/>
        <w:numPr>
          <w:ilvl w:val="4"/>
          <w:numId w:val="1"/>
        </w:numPr>
        <w:rPr>
          <w:rFonts w:ascii="Times New Roman" w:hAnsi="Times New Roman" w:cs="Times New Roman"/>
        </w:rPr>
      </w:pPr>
      <w:r>
        <w:rPr>
          <w:rFonts w:ascii="Times New Roman" w:hAnsi="Times New Roman" w:cs="Times New Roman"/>
          <w:b/>
        </w:rPr>
        <w:t>Severance and Partition distinguished</w:t>
      </w:r>
    </w:p>
    <w:p w14:paraId="3137D590" w14:textId="77777777" w:rsidR="004F30F2" w:rsidRDefault="004F30F2" w:rsidP="004F30F2">
      <w:pPr>
        <w:pStyle w:val="ListParagraph"/>
        <w:numPr>
          <w:ilvl w:val="5"/>
          <w:numId w:val="1"/>
        </w:numPr>
        <w:rPr>
          <w:rFonts w:ascii="Times New Roman" w:hAnsi="Times New Roman" w:cs="Times New Roman"/>
        </w:rPr>
      </w:pPr>
      <w:r>
        <w:rPr>
          <w:rFonts w:ascii="Times New Roman" w:hAnsi="Times New Roman" w:cs="Times New Roman"/>
        </w:rPr>
        <w:t>A severance changes the relationship of tenancy, a partition is for when co-tenants cannot get along</w:t>
      </w:r>
    </w:p>
    <w:p w14:paraId="4608B261" w14:textId="77777777" w:rsidR="004F30F2" w:rsidRDefault="004F30F2" w:rsidP="004F30F2">
      <w:pPr>
        <w:pStyle w:val="ListParagraph"/>
        <w:numPr>
          <w:ilvl w:val="6"/>
          <w:numId w:val="1"/>
        </w:numPr>
        <w:rPr>
          <w:rFonts w:ascii="Times New Roman" w:hAnsi="Times New Roman" w:cs="Times New Roman"/>
        </w:rPr>
      </w:pPr>
      <w:r>
        <w:rPr>
          <w:rFonts w:ascii="Times New Roman" w:hAnsi="Times New Roman" w:cs="Times New Roman"/>
        </w:rPr>
        <w:t>Tenant goes to court which finds a way to partition property</w:t>
      </w:r>
    </w:p>
    <w:p w14:paraId="56B00E80" w14:textId="77777777" w:rsidR="003B3C42" w:rsidRPr="003B3C42" w:rsidRDefault="003B3C42" w:rsidP="003B3C42">
      <w:pPr>
        <w:pStyle w:val="ListParagraph"/>
        <w:numPr>
          <w:ilvl w:val="4"/>
          <w:numId w:val="1"/>
        </w:numPr>
        <w:rPr>
          <w:rFonts w:ascii="Times New Roman" w:hAnsi="Times New Roman" w:cs="Times New Roman"/>
        </w:rPr>
      </w:pPr>
      <w:r>
        <w:rPr>
          <w:rFonts w:ascii="Times New Roman" w:hAnsi="Times New Roman" w:cs="Times New Roman"/>
          <w:u w:val="single"/>
        </w:rPr>
        <w:t>Personal Property</w:t>
      </w:r>
    </w:p>
    <w:p w14:paraId="3B29277B" w14:textId="77777777" w:rsidR="003B3C42" w:rsidRDefault="003B3C42" w:rsidP="003B3C42">
      <w:pPr>
        <w:pStyle w:val="ListParagraph"/>
        <w:numPr>
          <w:ilvl w:val="5"/>
          <w:numId w:val="1"/>
        </w:numPr>
        <w:rPr>
          <w:rFonts w:ascii="Times New Roman" w:hAnsi="Times New Roman" w:cs="Times New Roman"/>
        </w:rPr>
      </w:pPr>
      <w:r>
        <w:rPr>
          <w:rFonts w:ascii="Times New Roman" w:hAnsi="Times New Roman" w:cs="Times New Roman"/>
        </w:rPr>
        <w:t xml:space="preserve">Joint tenancies may also be created in tangible property, such as boats or cars, and in intangible personal property, such as bank accounts </w:t>
      </w:r>
    </w:p>
    <w:p w14:paraId="34DC7180" w14:textId="77777777" w:rsidR="00A56DD2" w:rsidRDefault="00A56DD2" w:rsidP="003B3C42">
      <w:pPr>
        <w:pStyle w:val="ListParagraph"/>
        <w:numPr>
          <w:ilvl w:val="5"/>
          <w:numId w:val="1"/>
        </w:numPr>
        <w:rPr>
          <w:rFonts w:ascii="Times New Roman" w:hAnsi="Times New Roman" w:cs="Times New Roman"/>
        </w:rPr>
      </w:pPr>
      <w:r>
        <w:rPr>
          <w:rFonts w:ascii="Times New Roman" w:hAnsi="Times New Roman" w:cs="Times New Roman"/>
          <w:u w:val="single"/>
        </w:rPr>
        <w:t>Joint Account:</w:t>
      </w:r>
      <w:r>
        <w:rPr>
          <w:rFonts w:ascii="Times New Roman" w:hAnsi="Times New Roman" w:cs="Times New Roman"/>
        </w:rPr>
        <w:t xml:space="preserve"> Any sum remaining on deposit at the death of a party to a joint account belongs to the surviving party or parties as against the estate of the decedent unless there is clear and convincing evidence of a different intent at the time the account is created </w:t>
      </w:r>
    </w:p>
    <w:p w14:paraId="07FB10D9" w14:textId="77777777" w:rsidR="00A56DD2" w:rsidRDefault="00A56DD2" w:rsidP="00A56DD2">
      <w:pPr>
        <w:pStyle w:val="ListParagraph"/>
        <w:numPr>
          <w:ilvl w:val="3"/>
          <w:numId w:val="1"/>
        </w:numPr>
        <w:rPr>
          <w:rFonts w:ascii="Times New Roman" w:hAnsi="Times New Roman" w:cs="Times New Roman"/>
        </w:rPr>
      </w:pPr>
      <w:r>
        <w:rPr>
          <w:rFonts w:ascii="Times New Roman" w:hAnsi="Times New Roman" w:cs="Times New Roman"/>
          <w:b/>
        </w:rPr>
        <w:t>Tenancy by Entirety (not in every state)</w:t>
      </w:r>
      <w:r w:rsidR="00864E7C">
        <w:rPr>
          <w:rFonts w:ascii="Times New Roman" w:hAnsi="Times New Roman" w:cs="Times New Roman"/>
          <w:b/>
        </w:rPr>
        <w:t xml:space="preserve">: </w:t>
      </w:r>
      <w:r w:rsidR="00864E7C">
        <w:rPr>
          <w:rFonts w:ascii="Times New Roman" w:hAnsi="Times New Roman" w:cs="Times New Roman"/>
        </w:rPr>
        <w:t>A tenancy by the entirety is a marital estate akin to a joint tenancy between husband and wife. It is not recognized in community property states, but in some common-law jurisdictions, it arises presumptively in any conveyance made to husband and wife</w:t>
      </w:r>
    </w:p>
    <w:p w14:paraId="45C20409" w14:textId="77777777" w:rsidR="00864E7C" w:rsidRDefault="00864E7C" w:rsidP="00864E7C">
      <w:pPr>
        <w:pStyle w:val="ListParagraph"/>
        <w:numPr>
          <w:ilvl w:val="4"/>
          <w:numId w:val="1"/>
        </w:numPr>
        <w:rPr>
          <w:rFonts w:ascii="Times New Roman" w:hAnsi="Times New Roman" w:cs="Times New Roman"/>
        </w:rPr>
      </w:pPr>
      <w:r>
        <w:rPr>
          <w:rFonts w:ascii="Times New Roman" w:hAnsi="Times New Roman" w:cs="Times New Roman"/>
          <w:b/>
        </w:rPr>
        <w:t>TBE</w:t>
      </w:r>
      <w:r>
        <w:rPr>
          <w:rFonts w:ascii="Times New Roman" w:hAnsi="Times New Roman" w:cs="Times New Roman"/>
        </w:rPr>
        <w:t xml:space="preserve"> is one way in which states provide spousal protection for marital property and it is therefore a very important and common form of ownership in those states that allow it</w:t>
      </w:r>
    </w:p>
    <w:p w14:paraId="3F21B7BE" w14:textId="77777777" w:rsidR="00864E7C" w:rsidRDefault="00864E7C" w:rsidP="00864E7C">
      <w:pPr>
        <w:pStyle w:val="ListParagraph"/>
        <w:numPr>
          <w:ilvl w:val="4"/>
          <w:numId w:val="1"/>
        </w:numPr>
        <w:rPr>
          <w:rFonts w:ascii="Times New Roman" w:hAnsi="Times New Roman" w:cs="Times New Roman"/>
        </w:rPr>
      </w:pPr>
      <w:r>
        <w:rPr>
          <w:rFonts w:ascii="Times New Roman" w:hAnsi="Times New Roman" w:cs="Times New Roman"/>
          <w:u w:val="single"/>
        </w:rPr>
        <w:t>Right of survivorship:</w:t>
      </w:r>
      <w:r>
        <w:rPr>
          <w:rFonts w:ascii="Times New Roman" w:hAnsi="Times New Roman" w:cs="Times New Roman"/>
        </w:rPr>
        <w:t xml:space="preserve"> The estate carries a right of survivorship which operates in the same manner as the right of survivorship to a joint tenancy </w:t>
      </w:r>
    </w:p>
    <w:p w14:paraId="0B92D223" w14:textId="77777777" w:rsidR="00864E7C" w:rsidRDefault="00864E7C" w:rsidP="00864E7C">
      <w:pPr>
        <w:pStyle w:val="ListParagraph"/>
        <w:numPr>
          <w:ilvl w:val="4"/>
          <w:numId w:val="1"/>
        </w:numPr>
        <w:rPr>
          <w:rFonts w:ascii="Times New Roman" w:hAnsi="Times New Roman" w:cs="Times New Roman"/>
        </w:rPr>
      </w:pPr>
      <w:r>
        <w:rPr>
          <w:rFonts w:ascii="Times New Roman" w:hAnsi="Times New Roman" w:cs="Times New Roman"/>
          <w:u w:val="single"/>
        </w:rPr>
        <w:t>Severance limited:</w:t>
      </w:r>
      <w:r>
        <w:rPr>
          <w:rFonts w:ascii="Times New Roman" w:hAnsi="Times New Roman" w:cs="Times New Roman"/>
        </w:rPr>
        <w:t xml:space="preserve"> Major distinction between a joint tenancy and tenancy in entirety concerns severance. A tenancy by the entirety cannot be terminated by involuntary partition. It can be terminated only by: (1) death of either spouse (leaving the survivor sole owner of the fee); (2) Divorce (in most states leaving the parties as tenants in common with no right of survivorship); (3) mutual agreement</w:t>
      </w:r>
    </w:p>
    <w:p w14:paraId="1A944197" w14:textId="77777777" w:rsidR="00864E7C" w:rsidRPr="00864E7C" w:rsidRDefault="00864E7C" w:rsidP="00864E7C">
      <w:pPr>
        <w:pStyle w:val="ListParagraph"/>
        <w:numPr>
          <w:ilvl w:val="4"/>
          <w:numId w:val="1"/>
        </w:numPr>
        <w:rPr>
          <w:rFonts w:ascii="Times New Roman" w:hAnsi="Times New Roman" w:cs="Times New Roman"/>
        </w:rPr>
      </w:pPr>
      <w:r>
        <w:rPr>
          <w:rFonts w:ascii="Times New Roman" w:hAnsi="Times New Roman" w:cs="Times New Roman"/>
          <w:u w:val="single"/>
        </w:rPr>
        <w:t>Individual Spouse Cannot Convey or Encumber</w:t>
      </w:r>
    </w:p>
    <w:p w14:paraId="44A4EC29" w14:textId="77777777" w:rsidR="00864E7C" w:rsidRDefault="00864E7C" w:rsidP="00864E7C">
      <w:pPr>
        <w:pStyle w:val="ListParagraph"/>
        <w:numPr>
          <w:ilvl w:val="5"/>
          <w:numId w:val="1"/>
        </w:numPr>
        <w:rPr>
          <w:rFonts w:ascii="Times New Roman" w:hAnsi="Times New Roman" w:cs="Times New Roman"/>
        </w:rPr>
      </w:pPr>
      <w:r>
        <w:rPr>
          <w:rFonts w:ascii="Times New Roman" w:hAnsi="Times New Roman" w:cs="Times New Roman"/>
        </w:rPr>
        <w:t xml:space="preserve">In most states, an individual spouse may not convey or encumber a tenancy by the entirety property. A deed or mortgage executed by only one spouse is ineffective </w:t>
      </w:r>
    </w:p>
    <w:p w14:paraId="0604C47A" w14:textId="77777777" w:rsidR="00864E7C" w:rsidRPr="00864E7C" w:rsidRDefault="00864E7C" w:rsidP="00864E7C">
      <w:pPr>
        <w:pStyle w:val="ListParagraph"/>
        <w:numPr>
          <w:ilvl w:val="4"/>
          <w:numId w:val="1"/>
        </w:numPr>
        <w:rPr>
          <w:rFonts w:ascii="Times New Roman" w:hAnsi="Times New Roman" w:cs="Times New Roman"/>
        </w:rPr>
      </w:pPr>
      <w:r w:rsidRPr="00864E7C">
        <w:rPr>
          <w:rFonts w:ascii="Times New Roman" w:hAnsi="Times New Roman" w:cs="Times New Roman"/>
          <w:u w:val="single"/>
        </w:rPr>
        <w:t>Creation</w:t>
      </w:r>
    </w:p>
    <w:p w14:paraId="7FF23F27" w14:textId="77777777" w:rsidR="00864E7C" w:rsidRDefault="00864E7C" w:rsidP="00864E7C">
      <w:pPr>
        <w:pStyle w:val="ListParagraph"/>
        <w:numPr>
          <w:ilvl w:val="5"/>
          <w:numId w:val="1"/>
        </w:numPr>
        <w:rPr>
          <w:rFonts w:ascii="Times New Roman" w:hAnsi="Times New Roman" w:cs="Times New Roman"/>
        </w:rPr>
      </w:pPr>
      <w:r w:rsidRPr="00864E7C">
        <w:rPr>
          <w:rFonts w:ascii="Times New Roman" w:hAnsi="Times New Roman" w:cs="Times New Roman"/>
        </w:rPr>
        <w:t>The tenancy by the entirety should be created by a conveyance “To H and W, a married couple, as tenants by the entirety”</w:t>
      </w:r>
    </w:p>
    <w:p w14:paraId="0B6DBC46" w14:textId="77777777" w:rsidR="00864E7C" w:rsidRPr="00864E7C" w:rsidRDefault="00864E7C" w:rsidP="00864E7C">
      <w:pPr>
        <w:pStyle w:val="ListParagraph"/>
        <w:numPr>
          <w:ilvl w:val="5"/>
          <w:numId w:val="1"/>
        </w:numPr>
        <w:rPr>
          <w:rFonts w:ascii="Times New Roman" w:hAnsi="Times New Roman" w:cs="Times New Roman"/>
        </w:rPr>
      </w:pPr>
      <w:r w:rsidRPr="00864E7C">
        <w:rPr>
          <w:rFonts w:ascii="Times New Roman" w:eastAsia="Times New Roman" w:hAnsi="Times New Roman" w:cs="Times New Roman"/>
        </w:rPr>
        <w:t>In many states that recognize TBE, however, a conveyance to a married couple is presumed to create a tenancy by the entirety unless a contrary intention is clearly stated.</w:t>
      </w:r>
    </w:p>
    <w:p w14:paraId="0BDC7BB6" w14:textId="77777777" w:rsidR="00864E7C" w:rsidRPr="00864E7C" w:rsidRDefault="00864E7C" w:rsidP="00864E7C">
      <w:pPr>
        <w:pStyle w:val="ListParagraph"/>
        <w:numPr>
          <w:ilvl w:val="5"/>
          <w:numId w:val="1"/>
        </w:numPr>
        <w:rPr>
          <w:rFonts w:ascii="Times New Roman" w:hAnsi="Times New Roman" w:cs="Times New Roman"/>
        </w:rPr>
      </w:pPr>
      <w:r w:rsidRPr="00864E7C">
        <w:rPr>
          <w:rFonts w:ascii="Times New Roman" w:eastAsia="Times New Roman" w:hAnsi="Times New Roman" w:cs="Times New Roman"/>
        </w:rPr>
        <w:t xml:space="preserve">The same four unities required for a joint tenancy must exist for a TBE, </w:t>
      </w:r>
      <w:r w:rsidRPr="00864E7C">
        <w:rPr>
          <w:rFonts w:ascii="Times New Roman" w:eastAsia="Times New Roman" w:hAnsi="Times New Roman" w:cs="Times New Roman"/>
          <w:highlight w:val="yellow"/>
        </w:rPr>
        <w:t>plus the fifth unity of marriage.</w:t>
      </w:r>
      <w:r w:rsidRPr="00864E7C">
        <w:rPr>
          <w:rFonts w:ascii="Times New Roman" w:eastAsia="Times New Roman" w:hAnsi="Times New Roman" w:cs="Times New Roman"/>
        </w:rPr>
        <w:t xml:space="preserve"> The couple must be married at the time of the conveyance. If they marry after the conveyance, they have to reconvey the property (i.e., “A and B, grantors, hereby convey Blackacre to A and B, husband and wife, grantees as tenants by the entirety”) in order to fulf</w:t>
      </w:r>
      <w:r>
        <w:rPr>
          <w:rFonts w:ascii="Times New Roman" w:eastAsia="Times New Roman" w:hAnsi="Times New Roman" w:cs="Times New Roman"/>
        </w:rPr>
        <w:t>ill the fifth unity of marriage.</w:t>
      </w:r>
    </w:p>
    <w:p w14:paraId="2482A406" w14:textId="77777777" w:rsidR="00864E7C" w:rsidRPr="00864E7C" w:rsidRDefault="00864E7C" w:rsidP="00864E7C">
      <w:pPr>
        <w:pStyle w:val="ListParagraph"/>
        <w:numPr>
          <w:ilvl w:val="4"/>
          <w:numId w:val="1"/>
        </w:numPr>
        <w:rPr>
          <w:rFonts w:ascii="Times New Roman" w:hAnsi="Times New Roman" w:cs="Times New Roman"/>
        </w:rPr>
      </w:pPr>
      <w:r w:rsidRPr="00864E7C">
        <w:rPr>
          <w:rFonts w:ascii="Times New Roman" w:eastAsia="Times New Roman" w:hAnsi="Times New Roman" w:cs="Times New Roman"/>
          <w:u w:val="single"/>
        </w:rPr>
        <w:t xml:space="preserve">Characteristics </w:t>
      </w:r>
    </w:p>
    <w:p w14:paraId="42DB48C8" w14:textId="77777777" w:rsidR="00864E7C" w:rsidRPr="00864E7C" w:rsidRDefault="00864E7C" w:rsidP="00864E7C">
      <w:pPr>
        <w:pStyle w:val="ListParagraph"/>
        <w:numPr>
          <w:ilvl w:val="5"/>
          <w:numId w:val="1"/>
        </w:numPr>
        <w:rPr>
          <w:rFonts w:ascii="Times New Roman" w:hAnsi="Times New Roman" w:cs="Times New Roman"/>
        </w:rPr>
      </w:pPr>
      <w:r w:rsidRPr="00864E7C">
        <w:rPr>
          <w:rFonts w:ascii="Times New Roman" w:eastAsia="Times New Roman" w:hAnsi="Times New Roman" w:cs="Times New Roman"/>
        </w:rPr>
        <w:t>Just like a joint tenancy, spouses holding property in TBE have a right of survivorship, along with the other attributes of a joint tenancy. The biggest difference is that there is no possibility of unilateral severance; one spouse acting alone cannot affect the other spouse’s right of survivorship.</w:t>
      </w:r>
    </w:p>
    <w:p w14:paraId="7183E8E2" w14:textId="77777777" w:rsidR="00864E7C" w:rsidRPr="00864E7C" w:rsidRDefault="00864E7C" w:rsidP="00864E7C">
      <w:pPr>
        <w:pStyle w:val="ListParagraph"/>
        <w:numPr>
          <w:ilvl w:val="5"/>
          <w:numId w:val="1"/>
        </w:numPr>
        <w:rPr>
          <w:rFonts w:ascii="Times New Roman" w:hAnsi="Times New Roman" w:cs="Times New Roman"/>
        </w:rPr>
      </w:pPr>
      <w:r w:rsidRPr="00864E7C">
        <w:rPr>
          <w:rFonts w:ascii="Times New Roman" w:eastAsia="Times New Roman" w:hAnsi="Times New Roman" w:cs="Times New Roman"/>
        </w:rPr>
        <w:t>The idea of treating the married couple as one unit also means that both spouses must agree to any transfer of an interest in TBE property. While we know that a typical joint tenant is certainly free to sell or give away her interest in Blackacre at any time, a person holding property in TBE needs his or her spouse’s agreement to convey or encumber it (e.g., enter into a mortgage).</w:t>
      </w:r>
    </w:p>
    <w:p w14:paraId="6C8A2A33" w14:textId="77777777" w:rsidR="00EF307F" w:rsidRPr="000D2142" w:rsidRDefault="00754632" w:rsidP="00EF307F">
      <w:pPr>
        <w:pStyle w:val="ListParagraph"/>
        <w:numPr>
          <w:ilvl w:val="1"/>
          <w:numId w:val="1"/>
        </w:numPr>
        <w:rPr>
          <w:rFonts w:ascii="Times New Roman" w:hAnsi="Times New Roman" w:cs="Times New Roman"/>
          <w:color w:val="FF0000"/>
          <w:sz w:val="24"/>
          <w:szCs w:val="24"/>
        </w:rPr>
      </w:pPr>
      <w:r w:rsidRPr="000D2142">
        <w:rPr>
          <w:rFonts w:ascii="Times New Roman" w:hAnsi="Times New Roman" w:cs="Times New Roman"/>
          <w:b/>
          <w:color w:val="FF0000"/>
          <w:sz w:val="24"/>
          <w:szCs w:val="24"/>
        </w:rPr>
        <w:t xml:space="preserve">Rights &amp; Duties of Cotenants </w:t>
      </w:r>
    </w:p>
    <w:p w14:paraId="0B81C95C" w14:textId="77777777" w:rsidR="00EF307F" w:rsidRPr="00EF307F" w:rsidRDefault="00EF307F" w:rsidP="00EF307F">
      <w:pPr>
        <w:pStyle w:val="ListParagraph"/>
        <w:numPr>
          <w:ilvl w:val="2"/>
          <w:numId w:val="1"/>
        </w:numPr>
        <w:rPr>
          <w:rFonts w:ascii="Times New Roman" w:hAnsi="Times New Roman" w:cs="Times New Roman"/>
        </w:rPr>
      </w:pPr>
      <w:r>
        <w:rPr>
          <w:rFonts w:ascii="Times New Roman" w:hAnsi="Times New Roman" w:cs="Times New Roman"/>
          <w:b/>
        </w:rPr>
        <w:t>Ouster and Duty to Pay Rent</w:t>
      </w:r>
    </w:p>
    <w:p w14:paraId="0D169861" w14:textId="09590664" w:rsidR="00EF307F" w:rsidRDefault="00EF307F" w:rsidP="00EF307F">
      <w:pPr>
        <w:pStyle w:val="ListParagraph"/>
        <w:numPr>
          <w:ilvl w:val="3"/>
          <w:numId w:val="1"/>
        </w:numPr>
        <w:rPr>
          <w:rFonts w:ascii="Times New Roman" w:hAnsi="Times New Roman" w:cs="Times New Roman"/>
        </w:rPr>
      </w:pPr>
      <w:r>
        <w:rPr>
          <w:rFonts w:ascii="Times New Roman" w:hAnsi="Times New Roman" w:cs="Times New Roman"/>
        </w:rPr>
        <w:t xml:space="preserve">Under the unity of possession, each co-tenant is entitled to possess and enjoy the whole of the property subject to the equal right of her co-tenant. If one tenant </w:t>
      </w:r>
      <w:r>
        <w:rPr>
          <w:rFonts w:ascii="Times New Roman" w:hAnsi="Times New Roman" w:cs="Times New Roman"/>
          <w:b/>
          <w:i/>
        </w:rPr>
        <w:t>wrongfully excludes</w:t>
      </w:r>
      <w:r>
        <w:rPr>
          <w:rFonts w:ascii="Times New Roman" w:hAnsi="Times New Roman" w:cs="Times New Roman"/>
        </w:rPr>
        <w:t xml:space="preserve"> another co-ten</w:t>
      </w:r>
      <w:r w:rsidR="00147628">
        <w:rPr>
          <w:rFonts w:ascii="Times New Roman" w:hAnsi="Times New Roman" w:cs="Times New Roman"/>
        </w:rPr>
        <w:t>ant from possession of the whole</w:t>
      </w:r>
      <w:r>
        <w:rPr>
          <w:rFonts w:ascii="Times New Roman" w:hAnsi="Times New Roman" w:cs="Times New Roman"/>
        </w:rPr>
        <w:t xml:space="preserve"> or any part of the whole of the premises, there is an ouster. The ousted co-tenant is entitled to receive his share of the fair rental value of property for the time he was wrongfully deprived of possession</w:t>
      </w:r>
    </w:p>
    <w:p w14:paraId="36E07F6E" w14:textId="77777777" w:rsidR="000D2142" w:rsidRDefault="000D2142" w:rsidP="00EF307F">
      <w:pPr>
        <w:pStyle w:val="ListParagraph"/>
        <w:numPr>
          <w:ilvl w:val="3"/>
          <w:numId w:val="1"/>
        </w:numPr>
        <w:rPr>
          <w:rFonts w:ascii="Times New Roman" w:hAnsi="Times New Roman" w:cs="Times New Roman"/>
        </w:rPr>
      </w:pPr>
      <w:r>
        <w:rPr>
          <w:rFonts w:ascii="Times New Roman" w:hAnsi="Times New Roman" w:cs="Times New Roman"/>
          <w:u w:val="single"/>
        </w:rPr>
        <w:t>Ouster:</w:t>
      </w:r>
      <w:r>
        <w:rPr>
          <w:rFonts w:ascii="Times New Roman" w:hAnsi="Times New Roman" w:cs="Times New Roman"/>
        </w:rPr>
        <w:t xml:space="preserve"> Denial of a co-tenants right to possession</w:t>
      </w:r>
    </w:p>
    <w:p w14:paraId="5D856FA8" w14:textId="77777777" w:rsidR="000D2142" w:rsidRDefault="000D2142" w:rsidP="000D2142">
      <w:pPr>
        <w:pStyle w:val="ListParagraph"/>
        <w:numPr>
          <w:ilvl w:val="4"/>
          <w:numId w:val="1"/>
        </w:numPr>
        <w:rPr>
          <w:rFonts w:ascii="Times New Roman" w:hAnsi="Times New Roman" w:cs="Times New Roman"/>
        </w:rPr>
      </w:pPr>
      <w:r>
        <w:rPr>
          <w:rFonts w:ascii="Times New Roman" w:hAnsi="Times New Roman" w:cs="Times New Roman"/>
          <w:b/>
        </w:rPr>
        <w:t>Test:</w:t>
      </w:r>
      <w:r>
        <w:rPr>
          <w:rFonts w:ascii="Times New Roman" w:hAnsi="Times New Roman" w:cs="Times New Roman"/>
        </w:rPr>
        <w:t xml:space="preserve"> Whether or not an attempt to enter has been unequivocally denied by a co-tenant </w:t>
      </w:r>
    </w:p>
    <w:p w14:paraId="631971EC" w14:textId="29AD6D73" w:rsidR="00EF307F" w:rsidRDefault="00EF307F" w:rsidP="00EF307F">
      <w:pPr>
        <w:pStyle w:val="ListParagraph"/>
        <w:numPr>
          <w:ilvl w:val="3"/>
          <w:numId w:val="1"/>
        </w:numPr>
        <w:rPr>
          <w:rFonts w:ascii="Times New Roman" w:hAnsi="Times New Roman" w:cs="Times New Roman"/>
        </w:rPr>
      </w:pPr>
      <w:r>
        <w:rPr>
          <w:rFonts w:ascii="Times New Roman" w:hAnsi="Times New Roman" w:cs="Times New Roman"/>
          <w:u w:val="single"/>
        </w:rPr>
        <w:t>Constructive Ouster:</w:t>
      </w:r>
      <w:r>
        <w:rPr>
          <w:rFonts w:ascii="Times New Roman" w:hAnsi="Times New Roman" w:cs="Times New Roman"/>
        </w:rPr>
        <w:t xml:space="preserve"> Where circumstances render it unnecessary to demand right to occupy</w:t>
      </w:r>
    </w:p>
    <w:p w14:paraId="7D4CAA0B" w14:textId="6108CF35" w:rsidR="00147628" w:rsidRPr="00EF307F" w:rsidRDefault="00147628" w:rsidP="00147628">
      <w:pPr>
        <w:pStyle w:val="ListParagraph"/>
        <w:numPr>
          <w:ilvl w:val="4"/>
          <w:numId w:val="1"/>
        </w:numPr>
        <w:rPr>
          <w:rFonts w:ascii="Times New Roman" w:hAnsi="Times New Roman" w:cs="Times New Roman"/>
        </w:rPr>
      </w:pPr>
      <w:bookmarkStart w:id="10" w:name="_Hlk481007330"/>
      <w:r>
        <w:rPr>
          <w:rFonts w:ascii="Times New Roman" w:hAnsi="Times New Roman" w:cs="Times New Roman"/>
        </w:rPr>
        <w:t xml:space="preserve">Where CT’s, through no direct fault of their own, cannot reasonably live together on the same property and one moves out </w:t>
      </w:r>
    </w:p>
    <w:bookmarkEnd w:id="10"/>
    <w:p w14:paraId="6234482B" w14:textId="77777777" w:rsidR="00EF307F" w:rsidRPr="00EF307F" w:rsidRDefault="00EF307F" w:rsidP="00EF307F">
      <w:pPr>
        <w:pStyle w:val="ListParagraph"/>
        <w:numPr>
          <w:ilvl w:val="2"/>
          <w:numId w:val="1"/>
        </w:numPr>
        <w:rPr>
          <w:rFonts w:ascii="Times New Roman" w:hAnsi="Times New Roman" w:cs="Times New Roman"/>
        </w:rPr>
      </w:pPr>
      <w:r>
        <w:rPr>
          <w:rFonts w:ascii="Times New Roman" w:hAnsi="Times New Roman" w:cs="Times New Roman"/>
          <w:b/>
        </w:rPr>
        <w:t>Ouster and Adverse Possession</w:t>
      </w:r>
    </w:p>
    <w:p w14:paraId="0AC186DF" w14:textId="77777777" w:rsidR="00DB580C" w:rsidRDefault="00DB580C" w:rsidP="00EF307F">
      <w:pPr>
        <w:pStyle w:val="ListParagraph"/>
        <w:numPr>
          <w:ilvl w:val="3"/>
          <w:numId w:val="1"/>
        </w:numPr>
        <w:rPr>
          <w:rFonts w:ascii="Times New Roman" w:hAnsi="Times New Roman" w:cs="Times New Roman"/>
        </w:rPr>
      </w:pPr>
      <w:r>
        <w:rPr>
          <w:rFonts w:ascii="Times New Roman" w:hAnsi="Times New Roman" w:cs="Times New Roman"/>
        </w:rPr>
        <w:t xml:space="preserve">Possession by one co-tenant is not ordinarily adverse to her co-tenants because each co-tenant has a right to possession of all the property. </w:t>
      </w:r>
      <w:bookmarkStart w:id="11" w:name="_Hlk481007403"/>
      <w:r>
        <w:rPr>
          <w:rFonts w:ascii="Times New Roman" w:hAnsi="Times New Roman" w:cs="Times New Roman"/>
        </w:rPr>
        <w:t xml:space="preserve">Thus, sole possession or use by one co-tenant is not adverse, unless there is a clear repudiation of the co-tenancy; e.g., one co-tenant ousts the others or makes an explicit declaration that he is claiming exclusive dominion over the property </w:t>
      </w:r>
    </w:p>
    <w:bookmarkEnd w:id="11"/>
    <w:p w14:paraId="3D5FC60B" w14:textId="77777777" w:rsidR="00EF307F" w:rsidRDefault="00EF307F" w:rsidP="00EF307F">
      <w:pPr>
        <w:pStyle w:val="ListParagraph"/>
        <w:numPr>
          <w:ilvl w:val="3"/>
          <w:numId w:val="1"/>
        </w:numPr>
        <w:rPr>
          <w:rFonts w:ascii="Times New Roman" w:hAnsi="Times New Roman" w:cs="Times New Roman"/>
        </w:rPr>
      </w:pPr>
      <w:r>
        <w:rPr>
          <w:rFonts w:ascii="Times New Roman" w:hAnsi="Times New Roman" w:cs="Times New Roman"/>
        </w:rPr>
        <w:t xml:space="preserve">Because each co-tenant has right to possess all of the property, such possession becomes adverse only if there is an ouster of the other co-tenants </w:t>
      </w:r>
    </w:p>
    <w:p w14:paraId="1E3D7435" w14:textId="77777777" w:rsidR="00DB580C" w:rsidRPr="00DB580C" w:rsidRDefault="000D2142" w:rsidP="00DB580C">
      <w:pPr>
        <w:pStyle w:val="ListParagraph"/>
        <w:numPr>
          <w:ilvl w:val="3"/>
          <w:numId w:val="1"/>
        </w:numPr>
        <w:rPr>
          <w:rFonts w:ascii="Times New Roman" w:hAnsi="Times New Roman" w:cs="Times New Roman"/>
        </w:rPr>
      </w:pPr>
      <w:r>
        <w:rPr>
          <w:rFonts w:ascii="Times New Roman" w:hAnsi="Times New Roman" w:cs="Times New Roman"/>
        </w:rPr>
        <w:t>Need to have evidence that co-tenant had asserted intent to disseize the other cotenants and maintain exclusive title and right to land</w:t>
      </w:r>
    </w:p>
    <w:p w14:paraId="369FD16C" w14:textId="77777777" w:rsidR="00EF307F" w:rsidRPr="00EF307F" w:rsidRDefault="00EF307F" w:rsidP="00EF307F">
      <w:pPr>
        <w:pStyle w:val="ListParagraph"/>
        <w:numPr>
          <w:ilvl w:val="2"/>
          <w:numId w:val="1"/>
        </w:numPr>
        <w:rPr>
          <w:rFonts w:ascii="Times New Roman" w:hAnsi="Times New Roman" w:cs="Times New Roman"/>
        </w:rPr>
      </w:pPr>
      <w:r>
        <w:rPr>
          <w:rFonts w:ascii="Times New Roman" w:hAnsi="Times New Roman" w:cs="Times New Roman"/>
          <w:b/>
        </w:rPr>
        <w:t xml:space="preserve">Default Rules of Co tenants </w:t>
      </w:r>
    </w:p>
    <w:p w14:paraId="2C31F09B" w14:textId="77777777" w:rsidR="00EF307F" w:rsidRPr="00EF307F" w:rsidRDefault="00993ACF" w:rsidP="00EF307F">
      <w:pPr>
        <w:pStyle w:val="ListParagraph"/>
        <w:numPr>
          <w:ilvl w:val="3"/>
          <w:numId w:val="1"/>
        </w:numPr>
        <w:rPr>
          <w:rFonts w:ascii="Times New Roman" w:hAnsi="Times New Roman" w:cs="Times New Roman"/>
        </w:rPr>
      </w:pPr>
      <w:r w:rsidRPr="00EF307F">
        <w:rPr>
          <w:rFonts w:ascii="Times New Roman" w:hAnsi="Times New Roman" w:cs="Times New Roman"/>
          <w:b/>
        </w:rPr>
        <w:t>Possession</w:t>
      </w:r>
    </w:p>
    <w:p w14:paraId="12E83205" w14:textId="77777777" w:rsidR="00EF307F" w:rsidRDefault="00993ACF" w:rsidP="00EF307F">
      <w:pPr>
        <w:pStyle w:val="ListParagraph"/>
        <w:numPr>
          <w:ilvl w:val="4"/>
          <w:numId w:val="1"/>
        </w:numPr>
        <w:rPr>
          <w:rFonts w:ascii="Times New Roman" w:hAnsi="Times New Roman" w:cs="Times New Roman"/>
        </w:rPr>
      </w:pPr>
      <w:r w:rsidRPr="00EF307F">
        <w:rPr>
          <w:rFonts w:ascii="Times New Roman" w:hAnsi="Times New Roman" w:cs="Times New Roman"/>
        </w:rPr>
        <w:t>Each co-tenant has the right to possess all portions of the property; no co-tenant has the right to exclusive possession of any part. A co-tenant out of possession cannot bring a possessory action unless there has been an “Ouster” by the tenant in possession. A claim of right to exclusive possession can constitute an ouster</w:t>
      </w:r>
    </w:p>
    <w:p w14:paraId="70D396C5" w14:textId="77777777" w:rsidR="00EF307F" w:rsidRPr="00EF307F" w:rsidRDefault="00EF307F" w:rsidP="00EF307F">
      <w:pPr>
        <w:pStyle w:val="ListParagraph"/>
        <w:numPr>
          <w:ilvl w:val="3"/>
          <w:numId w:val="1"/>
        </w:numPr>
        <w:rPr>
          <w:rFonts w:ascii="Times New Roman" w:hAnsi="Times New Roman" w:cs="Times New Roman"/>
        </w:rPr>
      </w:pPr>
      <w:r>
        <w:rPr>
          <w:rFonts w:ascii="Times New Roman" w:hAnsi="Times New Roman" w:cs="Times New Roman"/>
          <w:b/>
        </w:rPr>
        <w:t>Accounting</w:t>
      </w:r>
    </w:p>
    <w:p w14:paraId="004C032C" w14:textId="77777777" w:rsidR="00EF307F" w:rsidRDefault="00EF307F" w:rsidP="00EF307F">
      <w:pPr>
        <w:pStyle w:val="ListParagraph"/>
        <w:numPr>
          <w:ilvl w:val="4"/>
          <w:numId w:val="1"/>
        </w:numPr>
        <w:rPr>
          <w:rFonts w:ascii="Times New Roman" w:hAnsi="Times New Roman" w:cs="Times New Roman"/>
        </w:rPr>
      </w:pPr>
      <w:r>
        <w:rPr>
          <w:rFonts w:ascii="Times New Roman" w:hAnsi="Times New Roman" w:cs="Times New Roman"/>
        </w:rPr>
        <w:t>Part of doing business as a co-tenant</w:t>
      </w:r>
    </w:p>
    <w:p w14:paraId="7F226F58" w14:textId="77777777" w:rsidR="00EF307F" w:rsidRDefault="00EF307F" w:rsidP="00EF307F">
      <w:pPr>
        <w:pStyle w:val="ListParagraph"/>
        <w:numPr>
          <w:ilvl w:val="4"/>
          <w:numId w:val="1"/>
        </w:numPr>
        <w:rPr>
          <w:rFonts w:ascii="Times New Roman" w:hAnsi="Times New Roman" w:cs="Times New Roman"/>
        </w:rPr>
      </w:pPr>
      <w:r>
        <w:rPr>
          <w:rFonts w:ascii="Times New Roman" w:hAnsi="Times New Roman" w:cs="Times New Roman"/>
        </w:rPr>
        <w:t xml:space="preserve">Want to discover expenses and rent coming in (if renting) because the co-tenant will need to pay taxes on this </w:t>
      </w:r>
    </w:p>
    <w:p w14:paraId="6716844B" w14:textId="77777777" w:rsidR="00EF307F" w:rsidRPr="00EF307F" w:rsidRDefault="00993ACF" w:rsidP="00EF307F">
      <w:pPr>
        <w:pStyle w:val="ListParagraph"/>
        <w:numPr>
          <w:ilvl w:val="3"/>
          <w:numId w:val="1"/>
        </w:numPr>
        <w:rPr>
          <w:rFonts w:ascii="Times New Roman" w:hAnsi="Times New Roman" w:cs="Times New Roman"/>
        </w:rPr>
      </w:pPr>
      <w:r>
        <w:rPr>
          <w:rFonts w:ascii="Times New Roman" w:hAnsi="Times New Roman" w:cs="Times New Roman"/>
          <w:b/>
        </w:rPr>
        <w:t>Rents and Profits</w:t>
      </w:r>
    </w:p>
    <w:p w14:paraId="65DE2D1A" w14:textId="77777777" w:rsidR="00993ACF" w:rsidRDefault="00993ACF" w:rsidP="00EF307F">
      <w:pPr>
        <w:pStyle w:val="ListParagraph"/>
        <w:numPr>
          <w:ilvl w:val="4"/>
          <w:numId w:val="1"/>
        </w:numPr>
        <w:rPr>
          <w:rFonts w:ascii="Times New Roman" w:hAnsi="Times New Roman" w:cs="Times New Roman"/>
        </w:rPr>
      </w:pPr>
      <w:r w:rsidRPr="00EF307F">
        <w:rPr>
          <w:rFonts w:ascii="Times New Roman" w:hAnsi="Times New Roman" w:cs="Times New Roman"/>
        </w:rPr>
        <w:t xml:space="preserve">In most jurisdictions (but not all), a co-tenant in possession has the right to retain profits gained by her use of the property. A co-tenant in possession need not share such profits with co-tenants out of possession, nor reimburse them for the rental value of her use of the land, unless there has been an ouster or an agreement to the contrary. However, a co-tenant out of possession has the right to share in </w:t>
      </w:r>
      <w:r w:rsidRPr="00EF307F">
        <w:rPr>
          <w:rFonts w:ascii="Times New Roman" w:hAnsi="Times New Roman" w:cs="Times New Roman"/>
          <w:b/>
          <w:i/>
        </w:rPr>
        <w:t>rents from third parties</w:t>
      </w:r>
      <w:r w:rsidRPr="00EF307F">
        <w:rPr>
          <w:rFonts w:ascii="Times New Roman" w:hAnsi="Times New Roman" w:cs="Times New Roman"/>
        </w:rPr>
        <w:t xml:space="preserve"> and in </w:t>
      </w:r>
      <w:r w:rsidRPr="00EF307F">
        <w:rPr>
          <w:rFonts w:ascii="Times New Roman" w:hAnsi="Times New Roman" w:cs="Times New Roman"/>
          <w:b/>
          <w:i/>
        </w:rPr>
        <w:t>profits</w:t>
      </w:r>
      <w:r w:rsidRPr="00EF307F">
        <w:rPr>
          <w:rFonts w:ascii="Times New Roman" w:hAnsi="Times New Roman" w:cs="Times New Roman"/>
        </w:rPr>
        <w:t xml:space="preserve"> derived from a use of the land that reduces its value (removal of minerals, etc.) </w:t>
      </w:r>
    </w:p>
    <w:p w14:paraId="177521F4" w14:textId="77777777" w:rsidR="00EF307F" w:rsidRDefault="00EF307F" w:rsidP="00EF307F">
      <w:pPr>
        <w:pStyle w:val="ListParagraph"/>
        <w:numPr>
          <w:ilvl w:val="4"/>
          <w:numId w:val="1"/>
        </w:numPr>
        <w:rPr>
          <w:rFonts w:ascii="Times New Roman" w:hAnsi="Times New Roman" w:cs="Times New Roman"/>
        </w:rPr>
      </w:pPr>
      <w:r>
        <w:rPr>
          <w:rFonts w:ascii="Times New Roman" w:hAnsi="Times New Roman" w:cs="Times New Roman"/>
        </w:rPr>
        <w:t>Lease of entire premises to 3</w:t>
      </w:r>
      <w:r w:rsidRPr="00EF307F">
        <w:rPr>
          <w:rFonts w:ascii="Times New Roman" w:hAnsi="Times New Roman" w:cs="Times New Roman"/>
          <w:vertAlign w:val="superscript"/>
        </w:rPr>
        <w:t>rd</w:t>
      </w:r>
      <w:r>
        <w:rPr>
          <w:rFonts w:ascii="Times New Roman" w:hAnsi="Times New Roman" w:cs="Times New Roman"/>
        </w:rPr>
        <w:t xml:space="preserve"> party gives that party the right to exclusive possession during lease term</w:t>
      </w:r>
    </w:p>
    <w:p w14:paraId="03A44983" w14:textId="77777777" w:rsidR="00EF307F" w:rsidRPr="00EF307F" w:rsidRDefault="00EF307F" w:rsidP="00EF307F">
      <w:pPr>
        <w:pStyle w:val="ListParagraph"/>
        <w:numPr>
          <w:ilvl w:val="5"/>
          <w:numId w:val="1"/>
        </w:numPr>
        <w:rPr>
          <w:rFonts w:ascii="Times New Roman" w:hAnsi="Times New Roman" w:cs="Times New Roman"/>
        </w:rPr>
      </w:pPr>
      <w:r>
        <w:rPr>
          <w:rFonts w:ascii="Times New Roman" w:hAnsi="Times New Roman" w:cs="Times New Roman"/>
        </w:rPr>
        <w:t>May be different when co-tenant only leases her share</w:t>
      </w:r>
    </w:p>
    <w:p w14:paraId="50A4DF16" w14:textId="77777777" w:rsidR="00A56DD2" w:rsidRPr="00993ACF" w:rsidRDefault="00993ACF" w:rsidP="00EF307F">
      <w:pPr>
        <w:pStyle w:val="ListParagraph"/>
        <w:numPr>
          <w:ilvl w:val="3"/>
          <w:numId w:val="1"/>
        </w:numPr>
        <w:rPr>
          <w:rFonts w:ascii="Times New Roman" w:hAnsi="Times New Roman" w:cs="Times New Roman"/>
        </w:rPr>
      </w:pPr>
      <w:r>
        <w:rPr>
          <w:rFonts w:ascii="Times New Roman" w:hAnsi="Times New Roman" w:cs="Times New Roman"/>
          <w:b/>
        </w:rPr>
        <w:t>Contribution</w:t>
      </w:r>
    </w:p>
    <w:p w14:paraId="600F272E" w14:textId="77777777" w:rsidR="00993ACF" w:rsidRDefault="00993ACF" w:rsidP="00EF307F">
      <w:pPr>
        <w:pStyle w:val="ListParagraph"/>
        <w:numPr>
          <w:ilvl w:val="4"/>
          <w:numId w:val="1"/>
        </w:numPr>
        <w:rPr>
          <w:rFonts w:ascii="Times New Roman" w:hAnsi="Times New Roman" w:cs="Times New Roman"/>
        </w:rPr>
      </w:pPr>
      <w:r>
        <w:rPr>
          <w:rFonts w:ascii="Times New Roman" w:hAnsi="Times New Roman" w:cs="Times New Roman"/>
        </w:rPr>
        <w:t>Tenants out of possession do not need to contribute to improvements made while out of possession</w:t>
      </w:r>
    </w:p>
    <w:p w14:paraId="405F07E5" w14:textId="77777777" w:rsidR="00993ACF" w:rsidRDefault="00993ACF" w:rsidP="00EF307F">
      <w:pPr>
        <w:pStyle w:val="ListParagraph"/>
        <w:numPr>
          <w:ilvl w:val="4"/>
          <w:numId w:val="1"/>
        </w:numPr>
        <w:rPr>
          <w:rFonts w:ascii="Times New Roman" w:hAnsi="Times New Roman" w:cs="Times New Roman"/>
        </w:rPr>
      </w:pPr>
      <w:bookmarkStart w:id="12" w:name="_Hlk481007697"/>
      <w:r>
        <w:rPr>
          <w:rFonts w:ascii="Times New Roman" w:hAnsi="Times New Roman" w:cs="Times New Roman"/>
        </w:rPr>
        <w:t xml:space="preserve">Courts say if the person who made the improvement really wants to recoup value, if the improvement really did </w:t>
      </w:r>
      <w:r>
        <w:rPr>
          <w:rFonts w:ascii="Times New Roman" w:hAnsi="Times New Roman" w:cs="Times New Roman"/>
          <w:b/>
          <w:i/>
        </w:rPr>
        <w:t>improve</w:t>
      </w:r>
      <w:r>
        <w:rPr>
          <w:rFonts w:ascii="Times New Roman" w:hAnsi="Times New Roman" w:cs="Times New Roman"/>
        </w:rPr>
        <w:t xml:space="preserve"> the land, that tenant gets the value at point of sale </w:t>
      </w:r>
    </w:p>
    <w:bookmarkEnd w:id="12"/>
    <w:p w14:paraId="18BEC385" w14:textId="77777777" w:rsidR="00993ACF" w:rsidRDefault="00993ACF" w:rsidP="00EF307F">
      <w:pPr>
        <w:pStyle w:val="ListParagraph"/>
        <w:numPr>
          <w:ilvl w:val="4"/>
          <w:numId w:val="1"/>
        </w:numPr>
        <w:rPr>
          <w:rFonts w:ascii="Times New Roman" w:hAnsi="Times New Roman" w:cs="Times New Roman"/>
        </w:rPr>
      </w:pPr>
      <w:r>
        <w:rPr>
          <w:rFonts w:ascii="Times New Roman" w:hAnsi="Times New Roman" w:cs="Times New Roman"/>
        </w:rPr>
        <w:t xml:space="preserve">For a circumstance where a tenant in possession is losing money, the out of possession tenant will not be required to contribute </w:t>
      </w:r>
    </w:p>
    <w:p w14:paraId="695F8B4C" w14:textId="77777777" w:rsidR="00EF307F" w:rsidRPr="00EF307F" w:rsidRDefault="00EF307F" w:rsidP="00EF307F">
      <w:pPr>
        <w:pStyle w:val="ListParagraph"/>
        <w:numPr>
          <w:ilvl w:val="3"/>
          <w:numId w:val="1"/>
        </w:numPr>
        <w:rPr>
          <w:rFonts w:ascii="Times New Roman" w:hAnsi="Times New Roman" w:cs="Times New Roman"/>
        </w:rPr>
      </w:pPr>
      <w:r>
        <w:rPr>
          <w:rFonts w:ascii="Times New Roman" w:hAnsi="Times New Roman" w:cs="Times New Roman"/>
          <w:b/>
        </w:rPr>
        <w:t>Maintenance Costs</w:t>
      </w:r>
    </w:p>
    <w:p w14:paraId="116FD57A" w14:textId="77777777" w:rsidR="00EF307F" w:rsidRDefault="00EF307F" w:rsidP="00EF307F">
      <w:pPr>
        <w:pStyle w:val="ListParagraph"/>
        <w:numPr>
          <w:ilvl w:val="4"/>
          <w:numId w:val="1"/>
        </w:numPr>
        <w:rPr>
          <w:rFonts w:ascii="Times New Roman" w:hAnsi="Times New Roman" w:cs="Times New Roman"/>
        </w:rPr>
      </w:pPr>
      <w:r>
        <w:rPr>
          <w:rFonts w:ascii="Times New Roman" w:hAnsi="Times New Roman" w:cs="Times New Roman"/>
        </w:rPr>
        <w:t>Broad category, taxes &amp; insurance as well as necessary repairs</w:t>
      </w:r>
    </w:p>
    <w:p w14:paraId="0A5D6E42" w14:textId="77777777" w:rsidR="00EF307F" w:rsidRPr="00EF307F" w:rsidRDefault="00EF307F" w:rsidP="00EF307F">
      <w:pPr>
        <w:pStyle w:val="ListParagraph"/>
        <w:numPr>
          <w:ilvl w:val="3"/>
          <w:numId w:val="1"/>
        </w:numPr>
        <w:rPr>
          <w:rFonts w:ascii="Times New Roman" w:hAnsi="Times New Roman" w:cs="Times New Roman"/>
        </w:rPr>
      </w:pPr>
      <w:r>
        <w:rPr>
          <w:rFonts w:ascii="Times New Roman" w:hAnsi="Times New Roman" w:cs="Times New Roman"/>
          <w:b/>
        </w:rPr>
        <w:t>Repairs/Improvements</w:t>
      </w:r>
    </w:p>
    <w:p w14:paraId="3D5B91A6" w14:textId="77777777" w:rsidR="00EF307F" w:rsidRDefault="00EF307F" w:rsidP="00EF307F">
      <w:pPr>
        <w:pStyle w:val="ListParagraph"/>
        <w:numPr>
          <w:ilvl w:val="4"/>
          <w:numId w:val="1"/>
        </w:numPr>
        <w:rPr>
          <w:rFonts w:ascii="Times New Roman" w:hAnsi="Times New Roman" w:cs="Times New Roman"/>
        </w:rPr>
      </w:pPr>
      <w:r>
        <w:rPr>
          <w:rFonts w:ascii="Times New Roman" w:hAnsi="Times New Roman" w:cs="Times New Roman"/>
        </w:rPr>
        <w:t>Courts recognize repairs to be necessary to maintaining a property’s current value</w:t>
      </w:r>
    </w:p>
    <w:p w14:paraId="7CEF6591" w14:textId="77777777" w:rsidR="00EF307F" w:rsidRDefault="00EF307F" w:rsidP="00EF307F">
      <w:pPr>
        <w:pStyle w:val="ListParagraph"/>
        <w:numPr>
          <w:ilvl w:val="4"/>
          <w:numId w:val="1"/>
        </w:numPr>
        <w:rPr>
          <w:rFonts w:ascii="Times New Roman" w:hAnsi="Times New Roman" w:cs="Times New Roman"/>
        </w:rPr>
      </w:pPr>
      <w:r>
        <w:rPr>
          <w:rFonts w:ascii="Times New Roman" w:hAnsi="Times New Roman" w:cs="Times New Roman"/>
        </w:rPr>
        <w:t>Because all tenants have an equal interest in maintaining the current value of the property, even out of possession tenants have to contribute to repairs</w:t>
      </w:r>
    </w:p>
    <w:p w14:paraId="07186AD5" w14:textId="77777777" w:rsidR="00EF307F" w:rsidRPr="00EF307F" w:rsidRDefault="00EF307F" w:rsidP="00EF307F">
      <w:pPr>
        <w:pStyle w:val="ListParagraph"/>
        <w:numPr>
          <w:ilvl w:val="3"/>
          <w:numId w:val="1"/>
        </w:numPr>
        <w:rPr>
          <w:rFonts w:ascii="Times New Roman" w:hAnsi="Times New Roman" w:cs="Times New Roman"/>
        </w:rPr>
      </w:pPr>
      <w:r>
        <w:rPr>
          <w:rFonts w:ascii="Times New Roman" w:hAnsi="Times New Roman" w:cs="Times New Roman"/>
          <w:b/>
        </w:rPr>
        <w:t>Waste</w:t>
      </w:r>
    </w:p>
    <w:p w14:paraId="4EC72A4C" w14:textId="77777777" w:rsidR="00EF307F" w:rsidRDefault="00EF307F" w:rsidP="00EF307F">
      <w:pPr>
        <w:pStyle w:val="ListParagraph"/>
        <w:numPr>
          <w:ilvl w:val="4"/>
          <w:numId w:val="1"/>
        </w:numPr>
        <w:rPr>
          <w:rFonts w:ascii="Times New Roman" w:hAnsi="Times New Roman" w:cs="Times New Roman"/>
        </w:rPr>
      </w:pPr>
      <w:r>
        <w:rPr>
          <w:rFonts w:ascii="Times New Roman" w:hAnsi="Times New Roman" w:cs="Times New Roman"/>
        </w:rPr>
        <w:t>Harm done to property by another co-tenant</w:t>
      </w:r>
    </w:p>
    <w:p w14:paraId="49AE72EF" w14:textId="77777777" w:rsidR="00EF307F" w:rsidRDefault="00EF307F" w:rsidP="00EF307F">
      <w:pPr>
        <w:pStyle w:val="ListParagraph"/>
        <w:numPr>
          <w:ilvl w:val="4"/>
          <w:numId w:val="1"/>
        </w:numPr>
        <w:rPr>
          <w:rFonts w:ascii="Times New Roman" w:hAnsi="Times New Roman" w:cs="Times New Roman"/>
        </w:rPr>
      </w:pPr>
      <w:r>
        <w:rPr>
          <w:rFonts w:ascii="Times New Roman" w:hAnsi="Times New Roman" w:cs="Times New Roman"/>
        </w:rPr>
        <w:t>Often used when one owner of an interest in property takes action that adversely impacts others with ownership interests in the property</w:t>
      </w:r>
    </w:p>
    <w:p w14:paraId="447C260C" w14:textId="77777777" w:rsidR="00EF307F" w:rsidRDefault="00EF307F" w:rsidP="00EF307F">
      <w:pPr>
        <w:pStyle w:val="ListParagraph"/>
        <w:numPr>
          <w:ilvl w:val="5"/>
          <w:numId w:val="1"/>
        </w:numPr>
        <w:rPr>
          <w:rFonts w:ascii="Times New Roman" w:hAnsi="Times New Roman" w:cs="Times New Roman"/>
        </w:rPr>
      </w:pPr>
      <w:r>
        <w:rPr>
          <w:rFonts w:ascii="Times New Roman" w:hAnsi="Times New Roman" w:cs="Times New Roman"/>
        </w:rPr>
        <w:t xml:space="preserve">May obtain damages to property value (if already done) </w:t>
      </w:r>
    </w:p>
    <w:p w14:paraId="69CC716C" w14:textId="77777777" w:rsidR="00EF307F" w:rsidRPr="00EF307F" w:rsidRDefault="00EF307F" w:rsidP="00EF307F">
      <w:pPr>
        <w:pStyle w:val="ListParagraph"/>
        <w:numPr>
          <w:ilvl w:val="2"/>
          <w:numId w:val="1"/>
        </w:numPr>
        <w:rPr>
          <w:rFonts w:ascii="Times New Roman" w:hAnsi="Times New Roman" w:cs="Times New Roman"/>
        </w:rPr>
      </w:pPr>
      <w:r>
        <w:rPr>
          <w:rFonts w:ascii="Times New Roman" w:hAnsi="Times New Roman" w:cs="Times New Roman"/>
          <w:b/>
        </w:rPr>
        <w:t>Partition v. Accounting</w:t>
      </w:r>
    </w:p>
    <w:p w14:paraId="63283EFB" w14:textId="77777777" w:rsidR="00EF307F" w:rsidRDefault="00EF307F" w:rsidP="00EF307F">
      <w:pPr>
        <w:pStyle w:val="ListParagraph"/>
        <w:numPr>
          <w:ilvl w:val="3"/>
          <w:numId w:val="1"/>
        </w:numPr>
        <w:rPr>
          <w:rFonts w:ascii="Times New Roman" w:hAnsi="Times New Roman" w:cs="Times New Roman"/>
        </w:rPr>
      </w:pPr>
      <w:r>
        <w:rPr>
          <w:rFonts w:ascii="Times New Roman" w:hAnsi="Times New Roman" w:cs="Times New Roman"/>
          <w:u w:val="single"/>
        </w:rPr>
        <w:t>Partition:</w:t>
      </w:r>
      <w:r>
        <w:rPr>
          <w:rFonts w:ascii="Times New Roman" w:hAnsi="Times New Roman" w:cs="Times New Roman"/>
        </w:rPr>
        <w:t xml:space="preserve"> Attempt to end a co-tenancy</w:t>
      </w:r>
    </w:p>
    <w:p w14:paraId="1A0521F7" w14:textId="77777777" w:rsidR="00EF307F" w:rsidRDefault="00EF307F" w:rsidP="00EF307F">
      <w:pPr>
        <w:pStyle w:val="ListParagraph"/>
        <w:numPr>
          <w:ilvl w:val="3"/>
          <w:numId w:val="1"/>
        </w:numPr>
        <w:rPr>
          <w:rFonts w:ascii="Times New Roman" w:hAnsi="Times New Roman" w:cs="Times New Roman"/>
        </w:rPr>
      </w:pPr>
      <w:r>
        <w:rPr>
          <w:rFonts w:ascii="Times New Roman" w:hAnsi="Times New Roman" w:cs="Times New Roman"/>
          <w:u w:val="single"/>
        </w:rPr>
        <w:t>Accounting:</w:t>
      </w:r>
      <w:r>
        <w:rPr>
          <w:rFonts w:ascii="Times New Roman" w:hAnsi="Times New Roman" w:cs="Times New Roman"/>
        </w:rPr>
        <w:t xml:space="preserve"> Going through the books and finding out who is entitled to pay what</w:t>
      </w:r>
    </w:p>
    <w:p w14:paraId="51F4C118" w14:textId="77777777" w:rsidR="00EF307F" w:rsidRDefault="00EF307F" w:rsidP="00EF307F">
      <w:pPr>
        <w:pStyle w:val="ListParagraph"/>
        <w:numPr>
          <w:ilvl w:val="4"/>
          <w:numId w:val="1"/>
        </w:numPr>
        <w:rPr>
          <w:rFonts w:ascii="Times New Roman" w:hAnsi="Times New Roman" w:cs="Times New Roman"/>
        </w:rPr>
      </w:pPr>
      <w:r>
        <w:rPr>
          <w:rFonts w:ascii="Times New Roman" w:hAnsi="Times New Roman" w:cs="Times New Roman"/>
        </w:rPr>
        <w:t>Part of ongoing business of having a co-tenancy</w:t>
      </w:r>
    </w:p>
    <w:p w14:paraId="35A090AF" w14:textId="77777777" w:rsidR="000D2142" w:rsidRPr="000D2142" w:rsidRDefault="000D2142" w:rsidP="000D2142">
      <w:pPr>
        <w:pStyle w:val="ListParagraph"/>
        <w:numPr>
          <w:ilvl w:val="2"/>
          <w:numId w:val="1"/>
        </w:numPr>
        <w:rPr>
          <w:rFonts w:ascii="Times New Roman" w:hAnsi="Times New Roman" w:cs="Times New Roman"/>
        </w:rPr>
      </w:pPr>
      <w:r>
        <w:rPr>
          <w:rFonts w:ascii="Times New Roman" w:hAnsi="Times New Roman" w:cs="Times New Roman"/>
          <w:b/>
        </w:rPr>
        <w:t>Remedy of Partition</w:t>
      </w:r>
    </w:p>
    <w:p w14:paraId="6BDB50AE" w14:textId="77777777" w:rsidR="000D2142" w:rsidRDefault="000D2142" w:rsidP="000D2142">
      <w:pPr>
        <w:pStyle w:val="ListParagraph"/>
        <w:numPr>
          <w:ilvl w:val="3"/>
          <w:numId w:val="1"/>
        </w:numPr>
        <w:rPr>
          <w:rFonts w:ascii="Times New Roman" w:hAnsi="Times New Roman" w:cs="Times New Roman"/>
        </w:rPr>
      </w:pPr>
      <w:bookmarkStart w:id="13" w:name="_Hlk481007872"/>
      <w:r>
        <w:rPr>
          <w:rFonts w:ascii="Times New Roman" w:hAnsi="Times New Roman" w:cs="Times New Roman"/>
        </w:rPr>
        <w:t xml:space="preserve">JT or TiC has a right to judicial partition </w:t>
      </w:r>
    </w:p>
    <w:p w14:paraId="57B30B83" w14:textId="77777777" w:rsidR="000D2142" w:rsidRPr="000D2142" w:rsidRDefault="000D2142" w:rsidP="000D2142">
      <w:pPr>
        <w:pStyle w:val="ListParagraph"/>
        <w:numPr>
          <w:ilvl w:val="4"/>
          <w:numId w:val="1"/>
        </w:numPr>
        <w:rPr>
          <w:rFonts w:ascii="Times New Roman" w:hAnsi="Times New Roman" w:cs="Times New Roman"/>
        </w:rPr>
      </w:pPr>
      <w:r>
        <w:rPr>
          <w:rFonts w:ascii="Times New Roman" w:hAnsi="Times New Roman" w:cs="Times New Roman"/>
          <w:u w:val="single"/>
        </w:rPr>
        <w:t>Partition in Kind</w:t>
      </w:r>
    </w:p>
    <w:p w14:paraId="0ACD7470" w14:textId="77777777" w:rsidR="000D2142" w:rsidRPr="000D2142" w:rsidRDefault="000D2142" w:rsidP="000D2142">
      <w:pPr>
        <w:pStyle w:val="ListParagraph"/>
        <w:numPr>
          <w:ilvl w:val="5"/>
          <w:numId w:val="1"/>
        </w:numPr>
        <w:rPr>
          <w:rFonts w:ascii="Times New Roman" w:hAnsi="Times New Roman" w:cs="Times New Roman"/>
        </w:rPr>
      </w:pPr>
      <w:r w:rsidRPr="000D2142">
        <w:rPr>
          <w:rFonts w:ascii="Times New Roman" w:hAnsi="Times New Roman" w:cs="Times New Roman"/>
        </w:rPr>
        <w:t xml:space="preserve">Division of the tract into parcels </w:t>
      </w:r>
    </w:p>
    <w:p w14:paraId="06F8A9FC" w14:textId="77777777" w:rsidR="000D2142" w:rsidRPr="000D2142" w:rsidRDefault="000D2142" w:rsidP="000D2142">
      <w:pPr>
        <w:pStyle w:val="ListParagraph"/>
        <w:numPr>
          <w:ilvl w:val="4"/>
          <w:numId w:val="1"/>
        </w:numPr>
        <w:rPr>
          <w:rFonts w:ascii="Times New Roman" w:hAnsi="Times New Roman" w:cs="Times New Roman"/>
        </w:rPr>
      </w:pPr>
      <w:r>
        <w:rPr>
          <w:rFonts w:ascii="Times New Roman" w:hAnsi="Times New Roman" w:cs="Times New Roman"/>
          <w:u w:val="single"/>
        </w:rPr>
        <w:t>Partition by sale and division of proceeds</w:t>
      </w:r>
    </w:p>
    <w:p w14:paraId="0C9DCBFE" w14:textId="77777777" w:rsidR="000D2142" w:rsidRDefault="000D2142" w:rsidP="000D2142">
      <w:pPr>
        <w:pStyle w:val="ListParagraph"/>
        <w:numPr>
          <w:ilvl w:val="5"/>
          <w:numId w:val="1"/>
        </w:numPr>
        <w:rPr>
          <w:rFonts w:ascii="Times New Roman" w:hAnsi="Times New Roman" w:cs="Times New Roman"/>
        </w:rPr>
      </w:pPr>
      <w:r>
        <w:rPr>
          <w:rFonts w:ascii="Times New Roman" w:hAnsi="Times New Roman" w:cs="Times New Roman"/>
        </w:rPr>
        <w:t xml:space="preserve">In accordance with the ownership interests as modified by permitted recoupments for improvements, repairs, taxes, and the like </w:t>
      </w:r>
    </w:p>
    <w:bookmarkEnd w:id="13"/>
    <w:p w14:paraId="1CA77F88" w14:textId="77777777" w:rsidR="000D2142" w:rsidRDefault="000D2142" w:rsidP="000D2142">
      <w:pPr>
        <w:pStyle w:val="ListParagraph"/>
        <w:numPr>
          <w:ilvl w:val="4"/>
          <w:numId w:val="1"/>
        </w:numPr>
        <w:rPr>
          <w:rFonts w:ascii="Times New Roman" w:hAnsi="Times New Roman" w:cs="Times New Roman"/>
        </w:rPr>
      </w:pPr>
      <w:r>
        <w:rPr>
          <w:rFonts w:ascii="Times New Roman" w:hAnsi="Times New Roman" w:cs="Times New Roman"/>
        </w:rPr>
        <w:t xml:space="preserve">Partition in kind </w:t>
      </w:r>
    </w:p>
    <w:p w14:paraId="60D436FB" w14:textId="77777777" w:rsidR="000D2142" w:rsidRDefault="000D2142" w:rsidP="000D2142">
      <w:pPr>
        <w:pStyle w:val="ListParagraph"/>
        <w:numPr>
          <w:ilvl w:val="4"/>
          <w:numId w:val="1"/>
        </w:numPr>
        <w:rPr>
          <w:rFonts w:ascii="Times New Roman" w:hAnsi="Times New Roman" w:cs="Times New Roman"/>
        </w:rPr>
      </w:pPr>
      <w:r>
        <w:rPr>
          <w:rFonts w:ascii="Times New Roman" w:hAnsi="Times New Roman" w:cs="Times New Roman"/>
        </w:rPr>
        <w:t>Partition by sale is permitted when fair and equitable physical division of property cannot be made</w:t>
      </w:r>
    </w:p>
    <w:p w14:paraId="484E2C53" w14:textId="77777777" w:rsidR="000D2142" w:rsidRDefault="000D2142" w:rsidP="000D2142">
      <w:pPr>
        <w:pStyle w:val="ListParagraph"/>
        <w:numPr>
          <w:ilvl w:val="2"/>
          <w:numId w:val="1"/>
        </w:numPr>
        <w:rPr>
          <w:rFonts w:ascii="Times New Roman" w:hAnsi="Times New Roman" w:cs="Times New Roman"/>
        </w:rPr>
      </w:pPr>
      <w:r>
        <w:rPr>
          <w:rFonts w:ascii="Times New Roman" w:hAnsi="Times New Roman" w:cs="Times New Roman"/>
          <w:b/>
        </w:rPr>
        <w:t>Eli v. Eli</w:t>
      </w:r>
    </w:p>
    <w:p w14:paraId="7A0750A1" w14:textId="77777777" w:rsidR="000D2142" w:rsidRDefault="000D2142" w:rsidP="000D2142">
      <w:pPr>
        <w:pStyle w:val="ListParagraph"/>
        <w:numPr>
          <w:ilvl w:val="3"/>
          <w:numId w:val="1"/>
        </w:numPr>
        <w:rPr>
          <w:rFonts w:ascii="Times New Roman" w:hAnsi="Times New Roman" w:cs="Times New Roman"/>
        </w:rPr>
      </w:pPr>
      <w:r>
        <w:rPr>
          <w:rFonts w:ascii="Times New Roman" w:hAnsi="Times New Roman" w:cs="Times New Roman"/>
        </w:rPr>
        <w:t>Dispute over whether the party should be partitioned in kind or by sale</w:t>
      </w:r>
    </w:p>
    <w:p w14:paraId="05AD2096" w14:textId="77777777" w:rsidR="000D2142" w:rsidRDefault="000D2142" w:rsidP="000D2142">
      <w:pPr>
        <w:pStyle w:val="ListParagraph"/>
        <w:numPr>
          <w:ilvl w:val="3"/>
          <w:numId w:val="1"/>
        </w:numPr>
        <w:rPr>
          <w:rFonts w:ascii="Times New Roman" w:hAnsi="Times New Roman" w:cs="Times New Roman"/>
        </w:rPr>
      </w:pPr>
      <w:bookmarkStart w:id="14" w:name="_Hlk481007929"/>
      <w:r>
        <w:rPr>
          <w:rFonts w:ascii="Times New Roman" w:hAnsi="Times New Roman" w:cs="Times New Roman"/>
          <w:b/>
        </w:rPr>
        <w:t>Test:</w:t>
      </w:r>
      <w:r>
        <w:rPr>
          <w:rFonts w:ascii="Times New Roman" w:hAnsi="Times New Roman" w:cs="Times New Roman"/>
        </w:rPr>
        <w:t xml:space="preserve"> Courts will elect to partition by sale in the case that partition in kind would cause “great prejudice” to the co-tenants </w:t>
      </w:r>
    </w:p>
    <w:p w14:paraId="5DC7C3C7" w14:textId="77777777" w:rsidR="000D2142" w:rsidRDefault="000D2142" w:rsidP="000D2142">
      <w:pPr>
        <w:pStyle w:val="ListParagraph"/>
        <w:numPr>
          <w:ilvl w:val="4"/>
          <w:numId w:val="1"/>
        </w:numPr>
        <w:rPr>
          <w:rFonts w:ascii="Times New Roman" w:hAnsi="Times New Roman" w:cs="Times New Roman"/>
        </w:rPr>
      </w:pPr>
      <w:r>
        <w:rPr>
          <w:rFonts w:ascii="Times New Roman" w:hAnsi="Times New Roman" w:cs="Times New Roman"/>
          <w:i/>
        </w:rPr>
        <w:t>Forced sales</w:t>
      </w:r>
      <w:r>
        <w:rPr>
          <w:rFonts w:ascii="Times New Roman" w:hAnsi="Times New Roman" w:cs="Times New Roman"/>
        </w:rPr>
        <w:t xml:space="preserve"> are strongly disfavored at law and the burden of proof to establish great prejudice rests on party seeking the sale </w:t>
      </w:r>
      <w:bookmarkEnd w:id="14"/>
    </w:p>
    <w:p w14:paraId="53AE865A" w14:textId="77777777" w:rsidR="000D2142" w:rsidRPr="000D2142" w:rsidRDefault="000D2142" w:rsidP="000D2142">
      <w:pPr>
        <w:pStyle w:val="ListParagraph"/>
        <w:numPr>
          <w:ilvl w:val="1"/>
          <w:numId w:val="1"/>
        </w:numPr>
        <w:rPr>
          <w:rFonts w:ascii="Times New Roman" w:hAnsi="Times New Roman" w:cs="Times New Roman"/>
          <w:color w:val="FF0000"/>
          <w:sz w:val="24"/>
          <w:szCs w:val="24"/>
        </w:rPr>
      </w:pPr>
      <w:r w:rsidRPr="000D2142">
        <w:rPr>
          <w:rFonts w:ascii="Times New Roman" w:hAnsi="Times New Roman" w:cs="Times New Roman"/>
          <w:b/>
          <w:color w:val="FF0000"/>
          <w:sz w:val="24"/>
          <w:szCs w:val="24"/>
        </w:rPr>
        <w:t>Present Estates and Future Interests</w:t>
      </w:r>
    </w:p>
    <w:p w14:paraId="69651B76" w14:textId="77777777" w:rsidR="000D2142" w:rsidRPr="00AA617D" w:rsidRDefault="000D2142" w:rsidP="000D2142">
      <w:pPr>
        <w:pStyle w:val="ListParagraph"/>
        <w:numPr>
          <w:ilvl w:val="2"/>
          <w:numId w:val="1"/>
        </w:numPr>
        <w:rPr>
          <w:rFonts w:ascii="Times New Roman" w:hAnsi="Times New Roman" w:cs="Times New Roman"/>
          <w:u w:val="single"/>
        </w:rPr>
      </w:pPr>
      <w:r w:rsidRPr="00AA617D">
        <w:rPr>
          <w:rFonts w:ascii="Times New Roman" w:hAnsi="Times New Roman" w:cs="Times New Roman"/>
          <w:b/>
          <w:u w:val="single"/>
        </w:rPr>
        <w:t xml:space="preserve">Types of Estates and Future Interests </w:t>
      </w:r>
    </w:p>
    <w:p w14:paraId="66DB65DE" w14:textId="77777777" w:rsidR="0042669F" w:rsidRPr="000D2142" w:rsidRDefault="0042669F" w:rsidP="0042669F">
      <w:pPr>
        <w:pStyle w:val="ListParagraph"/>
        <w:numPr>
          <w:ilvl w:val="3"/>
          <w:numId w:val="1"/>
        </w:numPr>
        <w:rPr>
          <w:rFonts w:ascii="Times New Roman" w:hAnsi="Times New Roman" w:cs="Times New Roman"/>
        </w:rPr>
      </w:pPr>
      <w:r>
        <w:rPr>
          <w:rFonts w:ascii="Times New Roman" w:hAnsi="Times New Roman" w:cs="Times New Roman"/>
        </w:rPr>
        <w:t xml:space="preserve">Estates in land are </w:t>
      </w:r>
      <w:r>
        <w:rPr>
          <w:rFonts w:ascii="Times New Roman" w:hAnsi="Times New Roman" w:cs="Times New Roman"/>
          <w:b/>
          <w:i/>
        </w:rPr>
        <w:t>possessory interests</w:t>
      </w:r>
      <w:r>
        <w:rPr>
          <w:rFonts w:ascii="Times New Roman" w:hAnsi="Times New Roman" w:cs="Times New Roman"/>
        </w:rPr>
        <w:t xml:space="preserve"> in land. These interests may be </w:t>
      </w:r>
      <w:r>
        <w:rPr>
          <w:rFonts w:ascii="Times New Roman" w:hAnsi="Times New Roman" w:cs="Times New Roman"/>
          <w:b/>
          <w:i/>
        </w:rPr>
        <w:t>presently</w:t>
      </w:r>
      <w:r>
        <w:rPr>
          <w:rFonts w:ascii="Times New Roman" w:hAnsi="Times New Roman" w:cs="Times New Roman"/>
        </w:rPr>
        <w:t xml:space="preserve"> possessory (present estates), or they may become possessory in the </w:t>
      </w:r>
      <w:r>
        <w:rPr>
          <w:rFonts w:ascii="Times New Roman" w:hAnsi="Times New Roman" w:cs="Times New Roman"/>
          <w:b/>
          <w:i/>
        </w:rPr>
        <w:t>future</w:t>
      </w:r>
      <w:r>
        <w:rPr>
          <w:rFonts w:ascii="Times New Roman" w:hAnsi="Times New Roman" w:cs="Times New Roman"/>
        </w:rPr>
        <w:t xml:space="preserve"> (future interests). They may be freeholds, which give possession under some legal title or right to hold (e.g. fees or life estates) or they may be ‘nonfreeholds’ which give mere possession (leases). Estates in land may be of potentially infinite duration, in case of fee simple, or limited duration as in case for estate for years. Whatever their characteristics, ‘estates in land’ must be distinguished from </w:t>
      </w:r>
      <w:r>
        <w:rPr>
          <w:rFonts w:ascii="Times New Roman" w:hAnsi="Times New Roman" w:cs="Times New Roman"/>
          <w:b/>
          <w:i/>
        </w:rPr>
        <w:t xml:space="preserve">nonpossessory </w:t>
      </w:r>
      <w:r>
        <w:rPr>
          <w:rFonts w:ascii="Times New Roman" w:hAnsi="Times New Roman" w:cs="Times New Roman"/>
        </w:rPr>
        <w:t>interests (easements, profits, covenants, and servitudes)</w:t>
      </w:r>
    </w:p>
    <w:p w14:paraId="09DFD3FD" w14:textId="77777777" w:rsidR="000D2142" w:rsidRDefault="000D2142" w:rsidP="000D2142">
      <w:pPr>
        <w:pStyle w:val="ListParagraph"/>
        <w:numPr>
          <w:ilvl w:val="3"/>
          <w:numId w:val="1"/>
        </w:numPr>
        <w:rPr>
          <w:rFonts w:ascii="Times New Roman" w:hAnsi="Times New Roman" w:cs="Times New Roman"/>
        </w:rPr>
      </w:pPr>
      <w:r>
        <w:rPr>
          <w:rFonts w:ascii="Times New Roman" w:hAnsi="Times New Roman" w:cs="Times New Roman"/>
          <w:u w:val="single"/>
        </w:rPr>
        <w:t>Future Interest:</w:t>
      </w:r>
      <w:r>
        <w:rPr>
          <w:rFonts w:ascii="Times New Roman" w:hAnsi="Times New Roman" w:cs="Times New Roman"/>
        </w:rPr>
        <w:t xml:space="preserve"> Present ownership of right to future possession </w:t>
      </w:r>
    </w:p>
    <w:p w14:paraId="6AD43852" w14:textId="77777777" w:rsidR="000B71D8" w:rsidRDefault="000B71D8" w:rsidP="000D2142">
      <w:pPr>
        <w:pStyle w:val="ListParagraph"/>
        <w:numPr>
          <w:ilvl w:val="3"/>
          <w:numId w:val="1"/>
        </w:numPr>
        <w:rPr>
          <w:rFonts w:ascii="Times New Roman" w:hAnsi="Times New Roman" w:cs="Times New Roman"/>
        </w:rPr>
      </w:pPr>
      <w:r>
        <w:rPr>
          <w:rFonts w:ascii="Times New Roman" w:hAnsi="Times New Roman" w:cs="Times New Roman"/>
          <w:u w:val="single"/>
        </w:rPr>
        <w:t>Present Interest:</w:t>
      </w:r>
      <w:r>
        <w:rPr>
          <w:rFonts w:ascii="Times New Roman" w:hAnsi="Times New Roman" w:cs="Times New Roman"/>
        </w:rPr>
        <w:t xml:space="preserve"> Estates, classified according to length of time they may last </w:t>
      </w:r>
    </w:p>
    <w:p w14:paraId="6A819075" w14:textId="77777777" w:rsidR="000B71D8" w:rsidRDefault="000B71D8" w:rsidP="000D2142">
      <w:pPr>
        <w:pStyle w:val="ListParagraph"/>
        <w:numPr>
          <w:ilvl w:val="3"/>
          <w:numId w:val="1"/>
        </w:numPr>
        <w:rPr>
          <w:rFonts w:ascii="Times New Roman" w:hAnsi="Times New Roman" w:cs="Times New Roman"/>
        </w:rPr>
      </w:pPr>
      <w:r>
        <w:rPr>
          <w:rFonts w:ascii="Times New Roman" w:hAnsi="Times New Roman" w:cs="Times New Roman"/>
        </w:rPr>
        <w:t>Division of property into present and future interests accomplished by</w:t>
      </w:r>
    </w:p>
    <w:p w14:paraId="078FBD49" w14:textId="77777777" w:rsidR="000B71D8" w:rsidRDefault="000B71D8" w:rsidP="000B71D8">
      <w:pPr>
        <w:pStyle w:val="ListParagraph"/>
        <w:numPr>
          <w:ilvl w:val="4"/>
          <w:numId w:val="1"/>
        </w:numPr>
        <w:rPr>
          <w:rFonts w:ascii="Times New Roman" w:hAnsi="Times New Roman" w:cs="Times New Roman"/>
        </w:rPr>
      </w:pPr>
      <w:r>
        <w:rPr>
          <w:rFonts w:ascii="Times New Roman" w:hAnsi="Times New Roman" w:cs="Times New Roman"/>
          <w:i/>
        </w:rPr>
        <w:t>Conveyance:</w:t>
      </w:r>
      <w:r>
        <w:rPr>
          <w:rFonts w:ascii="Times New Roman" w:hAnsi="Times New Roman" w:cs="Times New Roman"/>
        </w:rPr>
        <w:t xml:space="preserve"> Inter vivos transfer by gift or sale</w:t>
      </w:r>
    </w:p>
    <w:p w14:paraId="305D58C3" w14:textId="77777777" w:rsidR="000B71D8" w:rsidRDefault="000B71D8" w:rsidP="000B71D8">
      <w:pPr>
        <w:pStyle w:val="ListParagraph"/>
        <w:numPr>
          <w:ilvl w:val="4"/>
          <w:numId w:val="1"/>
        </w:numPr>
        <w:rPr>
          <w:rFonts w:ascii="Times New Roman" w:hAnsi="Times New Roman" w:cs="Times New Roman"/>
        </w:rPr>
      </w:pPr>
      <w:r>
        <w:rPr>
          <w:rFonts w:ascii="Times New Roman" w:hAnsi="Times New Roman" w:cs="Times New Roman"/>
          <w:i/>
        </w:rPr>
        <w:t>Will</w:t>
      </w:r>
      <w:r>
        <w:rPr>
          <w:rFonts w:ascii="Times New Roman" w:hAnsi="Times New Roman" w:cs="Times New Roman"/>
        </w:rPr>
        <w:t xml:space="preserve">: Testamentary transfer </w:t>
      </w:r>
    </w:p>
    <w:p w14:paraId="0822F002" w14:textId="77777777" w:rsidR="000B71D8" w:rsidRPr="00AA617D" w:rsidRDefault="0042669F" w:rsidP="0042669F">
      <w:pPr>
        <w:pStyle w:val="ListParagraph"/>
        <w:numPr>
          <w:ilvl w:val="2"/>
          <w:numId w:val="1"/>
        </w:numPr>
        <w:rPr>
          <w:rFonts w:ascii="Times New Roman" w:hAnsi="Times New Roman" w:cs="Times New Roman"/>
          <w:u w:val="single"/>
        </w:rPr>
      </w:pPr>
      <w:r w:rsidRPr="00AA617D">
        <w:rPr>
          <w:rFonts w:ascii="Times New Roman" w:hAnsi="Times New Roman" w:cs="Times New Roman"/>
          <w:b/>
          <w:u w:val="single"/>
        </w:rPr>
        <w:t>Present Estates</w:t>
      </w:r>
    </w:p>
    <w:p w14:paraId="3F5E34EC" w14:textId="77777777" w:rsidR="0042669F" w:rsidRDefault="0042669F" w:rsidP="0042669F">
      <w:pPr>
        <w:pStyle w:val="ListParagraph"/>
        <w:numPr>
          <w:ilvl w:val="3"/>
          <w:numId w:val="1"/>
        </w:numPr>
        <w:rPr>
          <w:rFonts w:ascii="Times New Roman" w:hAnsi="Times New Roman" w:cs="Times New Roman"/>
        </w:rPr>
      </w:pPr>
      <w:r>
        <w:rPr>
          <w:rFonts w:ascii="Times New Roman" w:hAnsi="Times New Roman" w:cs="Times New Roman"/>
          <w:b/>
        </w:rPr>
        <w:t>Fee Simple Absolute</w:t>
      </w:r>
      <w:r>
        <w:rPr>
          <w:rFonts w:ascii="Times New Roman" w:hAnsi="Times New Roman" w:cs="Times New Roman"/>
        </w:rPr>
        <w:t>: Largest estate permitted by law. Invests the holder of the fee with full possessory rights, now and in the future. Holder can sell, divide, or devise it; if she dies intestate, her heirs will inherit it. Fee simple has an indefinite and potentially infinite duration. Common law rule requiring technical words of inheritance (“and his heirs”) has been abolished by statute in almost all jurisdictions</w:t>
      </w:r>
    </w:p>
    <w:p w14:paraId="1C21246B" w14:textId="77777777" w:rsidR="0042669F" w:rsidRDefault="0042669F" w:rsidP="0042669F">
      <w:pPr>
        <w:pStyle w:val="ListParagraph"/>
        <w:numPr>
          <w:ilvl w:val="4"/>
          <w:numId w:val="1"/>
        </w:numPr>
        <w:rPr>
          <w:rFonts w:ascii="Times New Roman" w:hAnsi="Times New Roman" w:cs="Times New Roman"/>
        </w:rPr>
      </w:pPr>
      <w:r>
        <w:rPr>
          <w:rFonts w:ascii="Times New Roman" w:hAnsi="Times New Roman" w:cs="Times New Roman"/>
          <w:b/>
        </w:rPr>
        <w:t>“A fee simple tittle is presumed</w:t>
      </w:r>
      <w:r>
        <w:rPr>
          <w:rFonts w:ascii="Times New Roman" w:hAnsi="Times New Roman" w:cs="Times New Roman"/>
        </w:rPr>
        <w:t xml:space="preserve"> to be intended to pass by a grant of real property unless it appears from the grant that a lesser estate was intended”</w:t>
      </w:r>
    </w:p>
    <w:p w14:paraId="3E7ED8D0" w14:textId="77777777" w:rsidR="0042669F" w:rsidRDefault="0042669F" w:rsidP="0042669F">
      <w:pPr>
        <w:pStyle w:val="ListParagraph"/>
        <w:numPr>
          <w:ilvl w:val="5"/>
          <w:numId w:val="1"/>
        </w:numPr>
        <w:rPr>
          <w:rFonts w:ascii="Times New Roman" w:hAnsi="Times New Roman" w:cs="Times New Roman"/>
        </w:rPr>
      </w:pPr>
      <w:r>
        <w:rPr>
          <w:rFonts w:ascii="Times New Roman" w:hAnsi="Times New Roman" w:cs="Times New Roman"/>
          <w:b/>
        </w:rPr>
        <w:t xml:space="preserve">FSA </w:t>
      </w:r>
      <w:r>
        <w:rPr>
          <w:rFonts w:ascii="Times New Roman" w:hAnsi="Times New Roman" w:cs="Times New Roman"/>
        </w:rPr>
        <w:t>assumed unless limitation specifically noted</w:t>
      </w:r>
    </w:p>
    <w:p w14:paraId="23508964" w14:textId="77777777" w:rsidR="0042669F" w:rsidRDefault="0042669F" w:rsidP="0042669F">
      <w:pPr>
        <w:pStyle w:val="ListParagraph"/>
        <w:numPr>
          <w:ilvl w:val="4"/>
          <w:numId w:val="1"/>
        </w:numPr>
        <w:rPr>
          <w:rFonts w:ascii="Times New Roman" w:hAnsi="Times New Roman" w:cs="Times New Roman"/>
        </w:rPr>
      </w:pPr>
      <w:r>
        <w:rPr>
          <w:rFonts w:ascii="Times New Roman" w:hAnsi="Times New Roman" w:cs="Times New Roman"/>
          <w:b/>
        </w:rPr>
        <w:t>“To A forever and Ever”</w:t>
      </w:r>
    </w:p>
    <w:p w14:paraId="63B39565" w14:textId="77777777" w:rsidR="0042669F" w:rsidRDefault="0042669F" w:rsidP="0042669F">
      <w:pPr>
        <w:pStyle w:val="ListParagraph"/>
        <w:numPr>
          <w:ilvl w:val="4"/>
          <w:numId w:val="1"/>
        </w:numPr>
        <w:rPr>
          <w:rFonts w:ascii="Times New Roman" w:hAnsi="Times New Roman" w:cs="Times New Roman"/>
        </w:rPr>
      </w:pPr>
      <w:r>
        <w:rPr>
          <w:rFonts w:ascii="Times New Roman" w:hAnsi="Times New Roman" w:cs="Times New Roman"/>
        </w:rPr>
        <w:t xml:space="preserve">Must complete temporal ownership. No future interests. </w:t>
      </w:r>
    </w:p>
    <w:p w14:paraId="7B773C3F" w14:textId="77777777" w:rsidR="0042669F" w:rsidRDefault="0042669F" w:rsidP="0042669F">
      <w:pPr>
        <w:pStyle w:val="ListParagraph"/>
        <w:numPr>
          <w:ilvl w:val="4"/>
          <w:numId w:val="1"/>
        </w:numPr>
        <w:rPr>
          <w:rFonts w:ascii="Times New Roman" w:hAnsi="Times New Roman" w:cs="Times New Roman"/>
        </w:rPr>
      </w:pPr>
      <w:r>
        <w:rPr>
          <w:rFonts w:ascii="Times New Roman" w:hAnsi="Times New Roman" w:cs="Times New Roman"/>
          <w:u w:val="single"/>
        </w:rPr>
        <w:t>Note:</w:t>
      </w:r>
      <w:r>
        <w:rPr>
          <w:rFonts w:ascii="Times New Roman" w:hAnsi="Times New Roman" w:cs="Times New Roman"/>
        </w:rPr>
        <w:t xml:space="preserve"> A life estate + remainder= fee simple absolute</w:t>
      </w:r>
    </w:p>
    <w:p w14:paraId="284F470E" w14:textId="77777777" w:rsidR="0042669F" w:rsidRDefault="0042669F" w:rsidP="0042669F">
      <w:pPr>
        <w:pStyle w:val="ListParagraph"/>
        <w:numPr>
          <w:ilvl w:val="3"/>
          <w:numId w:val="1"/>
        </w:numPr>
        <w:rPr>
          <w:rFonts w:ascii="Times New Roman" w:hAnsi="Times New Roman" w:cs="Times New Roman"/>
        </w:rPr>
      </w:pPr>
      <w:r>
        <w:rPr>
          <w:rFonts w:ascii="Times New Roman" w:hAnsi="Times New Roman" w:cs="Times New Roman"/>
          <w:b/>
        </w:rPr>
        <w:t>Defeasible Fees:</w:t>
      </w:r>
      <w:r>
        <w:rPr>
          <w:rFonts w:ascii="Times New Roman" w:hAnsi="Times New Roman" w:cs="Times New Roman"/>
        </w:rPr>
        <w:t xml:space="preserve"> Fee simple estates of </w:t>
      </w:r>
      <w:r>
        <w:rPr>
          <w:rFonts w:ascii="Times New Roman" w:hAnsi="Times New Roman" w:cs="Times New Roman"/>
          <w:b/>
          <w:i/>
        </w:rPr>
        <w:t>potentially</w:t>
      </w:r>
      <w:r>
        <w:rPr>
          <w:rFonts w:ascii="Times New Roman" w:hAnsi="Times New Roman" w:cs="Times New Roman"/>
        </w:rPr>
        <w:t xml:space="preserve"> indefinite duration that can be terminated by the happening of a specific event. Because defeasible fees can result in forfeitures, courts will construe, where possible, a purported limitation as a mere declaration of the grantor’s purpose or motive for making the grant </w:t>
      </w:r>
    </w:p>
    <w:p w14:paraId="0465BBD5" w14:textId="77777777" w:rsidR="0042669F" w:rsidRPr="0098789B" w:rsidRDefault="00740337" w:rsidP="0042669F">
      <w:pPr>
        <w:pStyle w:val="ListParagraph"/>
        <w:numPr>
          <w:ilvl w:val="4"/>
          <w:numId w:val="1"/>
        </w:numPr>
        <w:rPr>
          <w:rFonts w:ascii="Times New Roman" w:hAnsi="Times New Roman" w:cs="Times New Roman"/>
          <w:color w:val="00B0F0"/>
        </w:rPr>
      </w:pPr>
      <w:r>
        <w:rPr>
          <w:rFonts w:ascii="Times New Roman" w:hAnsi="Times New Roman" w:cs="Times New Roman"/>
          <w:b/>
        </w:rPr>
        <w:t>Fee Simple Determinable (FSD) (Always</w:t>
      </w:r>
      <w:r w:rsidR="0042669F">
        <w:rPr>
          <w:rFonts w:ascii="Times New Roman" w:hAnsi="Times New Roman" w:cs="Times New Roman"/>
          <w:b/>
        </w:rPr>
        <w:t xml:space="preserve"> Possibility of Reverter)</w:t>
      </w:r>
      <w:r w:rsidR="0098789B">
        <w:rPr>
          <w:rFonts w:ascii="Times New Roman" w:hAnsi="Times New Roman" w:cs="Times New Roman"/>
          <w:b/>
        </w:rPr>
        <w:t xml:space="preserve"> </w:t>
      </w:r>
      <w:r w:rsidR="0098789B" w:rsidRPr="0098789B">
        <w:rPr>
          <w:rFonts w:ascii="Times New Roman" w:hAnsi="Times New Roman" w:cs="Times New Roman"/>
          <w:color w:val="00B0F0"/>
        </w:rPr>
        <w:t>(To City as long as used as a park”)</w:t>
      </w:r>
    </w:p>
    <w:p w14:paraId="4DE38264" w14:textId="77777777" w:rsidR="0042669F" w:rsidRDefault="0042669F" w:rsidP="0042669F">
      <w:pPr>
        <w:pStyle w:val="ListParagraph"/>
        <w:numPr>
          <w:ilvl w:val="5"/>
          <w:numId w:val="1"/>
        </w:numPr>
        <w:rPr>
          <w:rFonts w:ascii="Times New Roman" w:hAnsi="Times New Roman" w:cs="Times New Roman"/>
        </w:rPr>
      </w:pPr>
      <w:r>
        <w:rPr>
          <w:rFonts w:ascii="Times New Roman" w:hAnsi="Times New Roman" w:cs="Times New Roman"/>
        </w:rPr>
        <w:t xml:space="preserve">An estate that </w:t>
      </w:r>
      <w:r>
        <w:rPr>
          <w:rFonts w:ascii="Times New Roman" w:hAnsi="Times New Roman" w:cs="Times New Roman"/>
          <w:b/>
          <w:i/>
        </w:rPr>
        <w:t>automatically terminates</w:t>
      </w:r>
      <w:r>
        <w:rPr>
          <w:rFonts w:ascii="Times New Roman" w:hAnsi="Times New Roman" w:cs="Times New Roman"/>
        </w:rPr>
        <w:t xml:space="preserve"> on the happening of a stated event and goes back to the grantor. (It must be distinguished from the fee simple subject to a condition subsequent, where the grantor must take affirmative steps to terminate the estate of the grantee if the stated event occurs).</w:t>
      </w:r>
    </w:p>
    <w:p w14:paraId="2C0E1005" w14:textId="77777777" w:rsidR="0042669F" w:rsidRDefault="0042669F" w:rsidP="0042669F">
      <w:pPr>
        <w:pStyle w:val="ListParagraph"/>
        <w:numPr>
          <w:ilvl w:val="5"/>
          <w:numId w:val="1"/>
        </w:numPr>
        <w:rPr>
          <w:rFonts w:ascii="Times New Roman" w:hAnsi="Times New Roman" w:cs="Times New Roman"/>
        </w:rPr>
      </w:pPr>
      <w:r>
        <w:rPr>
          <w:rFonts w:ascii="Times New Roman" w:hAnsi="Times New Roman" w:cs="Times New Roman"/>
        </w:rPr>
        <w:t xml:space="preserve">Created by the use of durational, adverbial language: “for so long as,” “while,” “during,” or “until.” </w:t>
      </w:r>
    </w:p>
    <w:p w14:paraId="3289538D" w14:textId="77777777" w:rsidR="0042669F" w:rsidRDefault="0042669F" w:rsidP="0042669F">
      <w:pPr>
        <w:pStyle w:val="ListParagraph"/>
        <w:numPr>
          <w:ilvl w:val="5"/>
          <w:numId w:val="1"/>
        </w:numPr>
        <w:rPr>
          <w:rFonts w:ascii="Times New Roman" w:hAnsi="Times New Roman" w:cs="Times New Roman"/>
        </w:rPr>
      </w:pPr>
      <w:r>
        <w:rPr>
          <w:rFonts w:ascii="Times New Roman" w:hAnsi="Times New Roman" w:cs="Times New Roman"/>
        </w:rPr>
        <w:t xml:space="preserve">Can be conveyed by the owner thereof, but his grantee takes the land subject to the termination of the estate by the happening of the event </w:t>
      </w:r>
    </w:p>
    <w:p w14:paraId="595729DA" w14:textId="77777777" w:rsidR="00740337" w:rsidRPr="00740337" w:rsidRDefault="00740337" w:rsidP="0042669F">
      <w:pPr>
        <w:pStyle w:val="ListParagraph"/>
        <w:numPr>
          <w:ilvl w:val="5"/>
          <w:numId w:val="1"/>
        </w:numPr>
        <w:rPr>
          <w:rFonts w:ascii="Times New Roman" w:hAnsi="Times New Roman" w:cs="Times New Roman"/>
        </w:rPr>
      </w:pPr>
      <w:r>
        <w:rPr>
          <w:rFonts w:ascii="Times New Roman" w:hAnsi="Times New Roman" w:cs="Times New Roman"/>
          <w:b/>
        </w:rPr>
        <w:t>Grantor holds future interest (possibility of reverter)</w:t>
      </w:r>
    </w:p>
    <w:p w14:paraId="7FED8408" w14:textId="77777777" w:rsidR="00740337" w:rsidRPr="00740337" w:rsidRDefault="00740337" w:rsidP="00740337">
      <w:pPr>
        <w:pStyle w:val="ListParagraph"/>
        <w:numPr>
          <w:ilvl w:val="6"/>
          <w:numId w:val="1"/>
        </w:numPr>
        <w:rPr>
          <w:rFonts w:ascii="Times New Roman" w:hAnsi="Times New Roman" w:cs="Times New Roman"/>
        </w:rPr>
      </w:pPr>
      <w:r>
        <w:rPr>
          <w:rFonts w:ascii="Times New Roman" w:hAnsi="Times New Roman" w:cs="Times New Roman"/>
        </w:rPr>
        <w:t>Possible Right of re-entry</w:t>
      </w:r>
    </w:p>
    <w:p w14:paraId="55EF2010" w14:textId="77777777" w:rsidR="00740337" w:rsidRDefault="00740337" w:rsidP="00740337">
      <w:pPr>
        <w:pStyle w:val="ListParagraph"/>
        <w:numPr>
          <w:ilvl w:val="5"/>
          <w:numId w:val="1"/>
        </w:numPr>
        <w:rPr>
          <w:rFonts w:ascii="Times New Roman" w:hAnsi="Times New Roman" w:cs="Times New Roman"/>
        </w:rPr>
      </w:pPr>
      <w:r w:rsidRPr="00740337">
        <w:rPr>
          <w:rFonts w:ascii="Times New Roman" w:hAnsi="Times New Roman" w:cs="Times New Roman"/>
          <w:highlight w:val="yellow"/>
        </w:rPr>
        <w:t>Ex.</w:t>
      </w:r>
      <w:r>
        <w:rPr>
          <w:rFonts w:ascii="Times New Roman" w:hAnsi="Times New Roman" w:cs="Times New Roman"/>
        </w:rPr>
        <w:t xml:space="preserve"> O conveys land “to A for so long as no alcoholic beverages are consumed on the premises.” This gives A fee simple because the estate may last forever if no one ever drinks. If A conveys his fee simple determinable to B, B will own the “for so long as” estate. If A does not convey estate, on A’s death it will pass by will or intestacy to his successors, and so on. If, however, someone ever consumes a drink on premises, the estate will automatically come to end according to its own terms; and O will immediately and automatically become owner fee simple, no steps taken to terminate A’s interest </w:t>
      </w:r>
    </w:p>
    <w:p w14:paraId="51ADFB13" w14:textId="77777777" w:rsidR="00740337" w:rsidRDefault="00740337" w:rsidP="00740337">
      <w:pPr>
        <w:pStyle w:val="ListParagraph"/>
        <w:numPr>
          <w:ilvl w:val="5"/>
          <w:numId w:val="1"/>
        </w:numPr>
        <w:rPr>
          <w:rFonts w:ascii="Times New Roman" w:hAnsi="Times New Roman" w:cs="Times New Roman"/>
        </w:rPr>
      </w:pPr>
      <w:r>
        <w:rPr>
          <w:rFonts w:ascii="Times New Roman" w:hAnsi="Times New Roman" w:cs="Times New Roman"/>
        </w:rPr>
        <w:t>Ex (2). Allice grants Blackacre “to Rock Island R.R., and its successors and assignees so long as it is used for railroad purposes”</w:t>
      </w:r>
    </w:p>
    <w:p w14:paraId="1A85EC02" w14:textId="77777777" w:rsidR="00740337" w:rsidRDefault="00740337" w:rsidP="00740337">
      <w:pPr>
        <w:pStyle w:val="ListParagraph"/>
        <w:numPr>
          <w:ilvl w:val="6"/>
          <w:numId w:val="1"/>
        </w:numPr>
        <w:rPr>
          <w:rFonts w:ascii="Times New Roman" w:hAnsi="Times New Roman" w:cs="Times New Roman"/>
        </w:rPr>
      </w:pPr>
      <w:r>
        <w:rPr>
          <w:rFonts w:ascii="Times New Roman" w:hAnsi="Times New Roman" w:cs="Times New Roman"/>
        </w:rPr>
        <w:t xml:space="preserve">If violation occurs, property automatically reverts to grantor </w:t>
      </w:r>
    </w:p>
    <w:p w14:paraId="1EBBD5FB" w14:textId="77777777" w:rsidR="0042669F" w:rsidRPr="0098789B" w:rsidRDefault="00740337" w:rsidP="00740337">
      <w:pPr>
        <w:pStyle w:val="ListParagraph"/>
        <w:numPr>
          <w:ilvl w:val="4"/>
          <w:numId w:val="1"/>
        </w:numPr>
        <w:rPr>
          <w:rFonts w:ascii="Times New Roman" w:hAnsi="Times New Roman" w:cs="Times New Roman"/>
          <w:color w:val="00B0F0"/>
        </w:rPr>
      </w:pPr>
      <w:r>
        <w:rPr>
          <w:rFonts w:ascii="Times New Roman" w:hAnsi="Times New Roman" w:cs="Times New Roman"/>
          <w:b/>
        </w:rPr>
        <w:t>Fee Simple Subject to a Condition Subsequent (FSS) (Right of Entry)</w:t>
      </w:r>
      <w:r w:rsidR="0098789B">
        <w:rPr>
          <w:rFonts w:ascii="Times New Roman" w:hAnsi="Times New Roman" w:cs="Times New Roman"/>
          <w:b/>
        </w:rPr>
        <w:t xml:space="preserve"> </w:t>
      </w:r>
      <w:r w:rsidR="0098789B" w:rsidRPr="0098789B">
        <w:rPr>
          <w:rFonts w:ascii="Times New Roman" w:hAnsi="Times New Roman" w:cs="Times New Roman"/>
          <w:color w:val="00B0F0"/>
        </w:rPr>
        <w:t>(“To City provided it is used as a park”)</w:t>
      </w:r>
    </w:p>
    <w:p w14:paraId="270CBC14" w14:textId="77777777" w:rsidR="00191BCE" w:rsidRDefault="00191BCE" w:rsidP="00191BCE">
      <w:pPr>
        <w:pStyle w:val="ListParagraph"/>
        <w:numPr>
          <w:ilvl w:val="5"/>
          <w:numId w:val="1"/>
        </w:numPr>
        <w:rPr>
          <w:rFonts w:ascii="Times New Roman" w:hAnsi="Times New Roman" w:cs="Times New Roman"/>
        </w:rPr>
      </w:pPr>
      <w:r>
        <w:rPr>
          <w:rFonts w:ascii="Times New Roman" w:hAnsi="Times New Roman" w:cs="Times New Roman"/>
        </w:rPr>
        <w:t xml:space="preserve">Created when the grantor retains the power to terminate the estate of the grantee upon the happening of a specified event. Upon the happening of the event stated in the conveyance, the estate of the grantee </w:t>
      </w:r>
      <w:r>
        <w:rPr>
          <w:rFonts w:ascii="Times New Roman" w:hAnsi="Times New Roman" w:cs="Times New Roman"/>
          <w:b/>
          <w:i/>
        </w:rPr>
        <w:t>continues until the grantor exercises her power of termination</w:t>
      </w:r>
      <w:r>
        <w:rPr>
          <w:rFonts w:ascii="Times New Roman" w:hAnsi="Times New Roman" w:cs="Times New Roman"/>
        </w:rPr>
        <w:t xml:space="preserve"> (Right of Entry) by brining suit or making renentry. The following words are usually held to create conditions subsequent: “upon condition that,” “provide that,” “but if,” and “if it happens that.” </w:t>
      </w:r>
    </w:p>
    <w:p w14:paraId="2E980017" w14:textId="77777777" w:rsidR="00191BCE" w:rsidRDefault="00191BCE" w:rsidP="00191BCE">
      <w:pPr>
        <w:pStyle w:val="ListParagraph"/>
        <w:numPr>
          <w:ilvl w:val="5"/>
          <w:numId w:val="1"/>
        </w:numPr>
        <w:rPr>
          <w:rFonts w:ascii="Times New Roman" w:hAnsi="Times New Roman" w:cs="Times New Roman"/>
        </w:rPr>
      </w:pPr>
      <w:r>
        <w:rPr>
          <w:rFonts w:ascii="Times New Roman" w:hAnsi="Times New Roman" w:cs="Times New Roman"/>
        </w:rPr>
        <w:t xml:space="preserve">If a violation occurs, the grantor has the </w:t>
      </w:r>
      <w:r>
        <w:rPr>
          <w:rFonts w:ascii="Times New Roman" w:hAnsi="Times New Roman" w:cs="Times New Roman"/>
          <w:b/>
          <w:i/>
        </w:rPr>
        <w:t xml:space="preserve">option </w:t>
      </w:r>
      <w:r>
        <w:rPr>
          <w:rFonts w:ascii="Times New Roman" w:hAnsi="Times New Roman" w:cs="Times New Roman"/>
        </w:rPr>
        <w:t xml:space="preserve">of retaking the property </w:t>
      </w:r>
    </w:p>
    <w:p w14:paraId="18484E5F" w14:textId="77777777" w:rsidR="00723F6C" w:rsidRDefault="00723F6C" w:rsidP="00503380">
      <w:pPr>
        <w:pStyle w:val="ListParagraph"/>
        <w:numPr>
          <w:ilvl w:val="5"/>
          <w:numId w:val="1"/>
        </w:numPr>
        <w:rPr>
          <w:rFonts w:ascii="Times New Roman" w:hAnsi="Times New Roman" w:cs="Times New Roman"/>
        </w:rPr>
      </w:pPr>
      <w:r w:rsidRPr="00723F6C">
        <w:rPr>
          <w:rFonts w:ascii="Times New Roman" w:hAnsi="Times New Roman" w:cs="Times New Roman"/>
          <w:highlight w:val="yellow"/>
        </w:rPr>
        <w:t>The Future interest</w:t>
      </w:r>
      <w:r>
        <w:rPr>
          <w:rFonts w:ascii="Times New Roman" w:hAnsi="Times New Roman" w:cs="Times New Roman"/>
        </w:rPr>
        <w:t xml:space="preserve"> retained by grantor is called a </w:t>
      </w:r>
      <w:r>
        <w:rPr>
          <w:rFonts w:ascii="Times New Roman" w:hAnsi="Times New Roman" w:cs="Times New Roman"/>
          <w:i/>
        </w:rPr>
        <w:t>right of entry</w:t>
      </w:r>
      <w:r>
        <w:rPr>
          <w:rFonts w:ascii="Times New Roman" w:hAnsi="Times New Roman" w:cs="Times New Roman"/>
        </w:rPr>
        <w:t xml:space="preserve"> or </w:t>
      </w:r>
      <w:r>
        <w:rPr>
          <w:rFonts w:ascii="Times New Roman" w:hAnsi="Times New Roman" w:cs="Times New Roman"/>
          <w:i/>
        </w:rPr>
        <w:t>power of termination</w:t>
      </w:r>
      <w:r>
        <w:rPr>
          <w:rFonts w:ascii="Times New Roman" w:hAnsi="Times New Roman" w:cs="Times New Roman"/>
        </w:rPr>
        <w:t xml:space="preserve"> </w:t>
      </w:r>
    </w:p>
    <w:p w14:paraId="28F34816" w14:textId="77777777" w:rsidR="005B6E90" w:rsidRPr="00723F6C" w:rsidRDefault="005B6E90" w:rsidP="00503380">
      <w:pPr>
        <w:pStyle w:val="ListParagraph"/>
        <w:numPr>
          <w:ilvl w:val="5"/>
          <w:numId w:val="1"/>
        </w:numPr>
        <w:rPr>
          <w:rFonts w:ascii="Times New Roman" w:hAnsi="Times New Roman" w:cs="Times New Roman"/>
        </w:rPr>
      </w:pPr>
      <w:r>
        <w:rPr>
          <w:rFonts w:ascii="Times New Roman" w:hAnsi="Times New Roman" w:cs="Times New Roman"/>
        </w:rPr>
        <w:t xml:space="preserve">Ex. O, owning Blackacre in fee simple, conveys it “to A and his heirs, on the express condition that the premises are never to be used by A for the sale of liquor, and in the event that they are so used, then O or her heirs may enter and terminate the estate hereby conveyed.” A has a fee simple subject to a condition subsequent. O has a right of entry. If the condition is broken, O has a power to terminate the estate of A by asserting her </w:t>
      </w:r>
      <w:r>
        <w:rPr>
          <w:rFonts w:ascii="Times New Roman" w:hAnsi="Times New Roman" w:cs="Times New Roman"/>
          <w:b/>
          <w:i/>
        </w:rPr>
        <w:t xml:space="preserve">right of reentry </w:t>
      </w:r>
    </w:p>
    <w:p w14:paraId="182148F7" w14:textId="77777777" w:rsidR="00723F6C" w:rsidRPr="00723F6C" w:rsidRDefault="00723F6C" w:rsidP="00503380">
      <w:pPr>
        <w:pStyle w:val="ListParagraph"/>
        <w:numPr>
          <w:ilvl w:val="5"/>
          <w:numId w:val="1"/>
        </w:numPr>
        <w:rPr>
          <w:rFonts w:ascii="Times New Roman" w:hAnsi="Times New Roman" w:cs="Times New Roman"/>
        </w:rPr>
      </w:pPr>
      <w:r>
        <w:rPr>
          <w:rFonts w:ascii="Times New Roman" w:hAnsi="Times New Roman" w:cs="Times New Roman"/>
        </w:rPr>
        <w:t xml:space="preserve">Ex2. Alice grants Blackacre “to the Rock Island R.R., its successors and assigns forever.” In another clause of the deed, she attaches this condition” “provided, however, that the grantee must use the property only for RR purposes” </w:t>
      </w:r>
    </w:p>
    <w:p w14:paraId="4FF8DE75" w14:textId="77777777" w:rsidR="005B6E90" w:rsidRPr="005B6E90" w:rsidRDefault="005B6E90" w:rsidP="00503380">
      <w:pPr>
        <w:pStyle w:val="ListParagraph"/>
        <w:numPr>
          <w:ilvl w:val="5"/>
          <w:numId w:val="1"/>
        </w:numPr>
        <w:rPr>
          <w:rFonts w:ascii="Times New Roman" w:hAnsi="Times New Roman" w:cs="Times New Roman"/>
          <w:b/>
        </w:rPr>
      </w:pPr>
      <w:r w:rsidRPr="005B6E90">
        <w:rPr>
          <w:rFonts w:ascii="Times New Roman" w:hAnsi="Times New Roman" w:cs="Times New Roman"/>
          <w:b/>
        </w:rPr>
        <w:t xml:space="preserve">Correlative Future Interest in Grantor- </w:t>
      </w:r>
      <w:r w:rsidRPr="005B6E90">
        <w:rPr>
          <w:rFonts w:ascii="Times New Roman" w:hAnsi="Times New Roman" w:cs="Times New Roman"/>
          <w:b/>
          <w:highlight w:val="yellow"/>
        </w:rPr>
        <w:t>right of entry</w:t>
      </w:r>
      <w:r w:rsidR="0098789B">
        <w:rPr>
          <w:rFonts w:ascii="Times New Roman" w:hAnsi="Times New Roman" w:cs="Times New Roman"/>
          <w:b/>
        </w:rPr>
        <w:t xml:space="preserve"> </w:t>
      </w:r>
    </w:p>
    <w:p w14:paraId="197B0739" w14:textId="77777777" w:rsidR="005B6E90" w:rsidRDefault="005B6E90" w:rsidP="00503380">
      <w:pPr>
        <w:pStyle w:val="ListParagraph"/>
        <w:numPr>
          <w:ilvl w:val="6"/>
          <w:numId w:val="1"/>
        </w:numPr>
        <w:rPr>
          <w:rFonts w:ascii="Times New Roman" w:hAnsi="Times New Roman" w:cs="Times New Roman"/>
        </w:rPr>
      </w:pPr>
      <w:r w:rsidRPr="005B6E90">
        <w:rPr>
          <w:rFonts w:ascii="Times New Roman" w:hAnsi="Times New Roman" w:cs="Times New Roman"/>
          <w:u w:val="single"/>
        </w:rPr>
        <w:t>Right of entry</w:t>
      </w:r>
      <w:r>
        <w:rPr>
          <w:rFonts w:ascii="Times New Roman" w:hAnsi="Times New Roman" w:cs="Times New Roman"/>
        </w:rPr>
        <w:t xml:space="preserve"> (right of reentry/power of termination) is future interest retained by transferor who conveys an estate on condition subsequent. It is necessary to </w:t>
      </w:r>
      <w:r>
        <w:rPr>
          <w:rFonts w:ascii="Times New Roman" w:hAnsi="Times New Roman" w:cs="Times New Roman"/>
          <w:b/>
          <w:i/>
        </w:rPr>
        <w:t>expressly</w:t>
      </w:r>
      <w:r>
        <w:rPr>
          <w:rFonts w:ascii="Times New Roman" w:hAnsi="Times New Roman" w:cs="Times New Roman"/>
        </w:rPr>
        <w:t xml:space="preserve"> reserve the right of entry in the grantor; this retained interest does not automatically arise in case of a fee simple determinable and possibility of reverter </w:t>
      </w:r>
    </w:p>
    <w:p w14:paraId="1FD0CB95" w14:textId="77777777" w:rsidR="00191BCE" w:rsidRPr="00191BCE" w:rsidRDefault="00191BCE" w:rsidP="00503380">
      <w:pPr>
        <w:pStyle w:val="ListParagraph"/>
        <w:numPr>
          <w:ilvl w:val="5"/>
          <w:numId w:val="1"/>
        </w:numPr>
        <w:rPr>
          <w:rFonts w:ascii="Times New Roman" w:hAnsi="Times New Roman" w:cs="Times New Roman"/>
        </w:rPr>
      </w:pPr>
      <w:r>
        <w:rPr>
          <w:rFonts w:ascii="Times New Roman" w:hAnsi="Times New Roman" w:cs="Times New Roman"/>
          <w:u w:val="single"/>
        </w:rPr>
        <w:t>Waiver of Reentry</w:t>
      </w:r>
    </w:p>
    <w:p w14:paraId="281EDD9C" w14:textId="77777777" w:rsidR="00191BCE" w:rsidRDefault="00191BCE" w:rsidP="00503380">
      <w:pPr>
        <w:pStyle w:val="ListParagraph"/>
        <w:numPr>
          <w:ilvl w:val="6"/>
          <w:numId w:val="1"/>
        </w:numPr>
        <w:rPr>
          <w:rFonts w:ascii="Times New Roman" w:hAnsi="Times New Roman" w:cs="Times New Roman"/>
        </w:rPr>
      </w:pPr>
      <w:r>
        <w:rPr>
          <w:rFonts w:ascii="Times New Roman" w:hAnsi="Times New Roman" w:cs="Times New Roman"/>
        </w:rPr>
        <w:t xml:space="preserve">Because grantor can elect whether or not to terminate grantee’s estate, she may waive her right or power to enforce a forfeiture by express agreement or own conduct </w:t>
      </w:r>
    </w:p>
    <w:p w14:paraId="43287247" w14:textId="77777777" w:rsidR="00191BCE" w:rsidRDefault="00191BCE" w:rsidP="00503380">
      <w:pPr>
        <w:pStyle w:val="ListParagraph"/>
        <w:numPr>
          <w:ilvl w:val="6"/>
          <w:numId w:val="1"/>
        </w:numPr>
        <w:rPr>
          <w:rFonts w:ascii="Times New Roman" w:hAnsi="Times New Roman" w:cs="Times New Roman"/>
        </w:rPr>
      </w:pPr>
      <w:r>
        <w:rPr>
          <w:rFonts w:ascii="Times New Roman" w:hAnsi="Times New Roman" w:cs="Times New Roman"/>
        </w:rPr>
        <w:t>Inaction by itself is not a waiver</w:t>
      </w:r>
    </w:p>
    <w:p w14:paraId="01B4E803" w14:textId="77777777" w:rsidR="00191BCE" w:rsidRDefault="00191BCE" w:rsidP="00503380">
      <w:pPr>
        <w:pStyle w:val="ListParagraph"/>
        <w:numPr>
          <w:ilvl w:val="7"/>
          <w:numId w:val="1"/>
        </w:numPr>
        <w:rPr>
          <w:rFonts w:ascii="Times New Roman" w:hAnsi="Times New Roman" w:cs="Times New Roman"/>
        </w:rPr>
      </w:pPr>
      <w:r>
        <w:rPr>
          <w:rFonts w:ascii="Times New Roman" w:hAnsi="Times New Roman" w:cs="Times New Roman"/>
        </w:rPr>
        <w:t xml:space="preserve">General rule is that when there is a breach of the condition and the grantor simply does nothing about it, power of termination is not waived. However, when there is any element of </w:t>
      </w:r>
      <w:r>
        <w:rPr>
          <w:rFonts w:ascii="Times New Roman" w:hAnsi="Times New Roman" w:cs="Times New Roman"/>
          <w:b/>
          <w:i/>
        </w:rPr>
        <w:t>detrimental reliance</w:t>
      </w:r>
      <w:r>
        <w:rPr>
          <w:rFonts w:ascii="Times New Roman" w:hAnsi="Times New Roman" w:cs="Times New Roman"/>
        </w:rPr>
        <w:t xml:space="preserve"> by fee holder, courts treat inaction as waiver on estoppel or laches theory </w:t>
      </w:r>
    </w:p>
    <w:p w14:paraId="143562E1" w14:textId="77777777" w:rsidR="00191BCE" w:rsidRPr="00191BCE" w:rsidRDefault="00191BCE" w:rsidP="00503380">
      <w:pPr>
        <w:pStyle w:val="ListParagraph"/>
        <w:numPr>
          <w:ilvl w:val="5"/>
          <w:numId w:val="1"/>
        </w:numPr>
        <w:rPr>
          <w:rFonts w:ascii="Times New Roman" w:hAnsi="Times New Roman" w:cs="Times New Roman"/>
        </w:rPr>
      </w:pPr>
      <w:r>
        <w:rPr>
          <w:rFonts w:ascii="Times New Roman" w:hAnsi="Times New Roman" w:cs="Times New Roman"/>
          <w:u w:val="single"/>
        </w:rPr>
        <w:t>Transfer of Right of Entry</w:t>
      </w:r>
    </w:p>
    <w:p w14:paraId="5F1F1686" w14:textId="77777777" w:rsidR="00191BCE" w:rsidRPr="00191BCE" w:rsidRDefault="00191BCE" w:rsidP="00503380">
      <w:pPr>
        <w:pStyle w:val="ListParagraph"/>
        <w:numPr>
          <w:ilvl w:val="6"/>
          <w:numId w:val="1"/>
        </w:numPr>
        <w:rPr>
          <w:rFonts w:ascii="Times New Roman" w:hAnsi="Times New Roman" w:cs="Times New Roman"/>
        </w:rPr>
      </w:pPr>
      <w:r>
        <w:rPr>
          <w:rFonts w:ascii="Times New Roman" w:hAnsi="Times New Roman" w:cs="Times New Roman"/>
        </w:rPr>
        <w:t xml:space="preserve">Common law- </w:t>
      </w:r>
      <w:r>
        <w:rPr>
          <w:rFonts w:ascii="Times New Roman" w:hAnsi="Times New Roman" w:cs="Times New Roman"/>
          <w:b/>
          <w:i/>
        </w:rPr>
        <w:t xml:space="preserve">not devisable or transferable inter vivos </w:t>
      </w:r>
    </w:p>
    <w:p w14:paraId="46AFF9C8" w14:textId="77777777" w:rsidR="00191BCE" w:rsidRPr="00191BCE" w:rsidRDefault="00191BCE" w:rsidP="00503380">
      <w:pPr>
        <w:pStyle w:val="ListParagraph"/>
        <w:numPr>
          <w:ilvl w:val="7"/>
          <w:numId w:val="1"/>
        </w:numPr>
        <w:rPr>
          <w:rFonts w:ascii="Times New Roman" w:hAnsi="Times New Roman" w:cs="Times New Roman"/>
        </w:rPr>
      </w:pPr>
      <w:r>
        <w:rPr>
          <w:rFonts w:ascii="Times New Roman" w:hAnsi="Times New Roman" w:cs="Times New Roman"/>
        </w:rPr>
        <w:t>Right did descend to the heirs of the grantor on her death</w:t>
      </w:r>
    </w:p>
    <w:p w14:paraId="680E4518" w14:textId="77777777" w:rsidR="00191BCE" w:rsidRDefault="00191BCE" w:rsidP="00503380">
      <w:pPr>
        <w:pStyle w:val="ListParagraph"/>
        <w:numPr>
          <w:ilvl w:val="6"/>
          <w:numId w:val="1"/>
        </w:numPr>
        <w:rPr>
          <w:rFonts w:ascii="Times New Roman" w:hAnsi="Times New Roman" w:cs="Times New Roman"/>
        </w:rPr>
      </w:pPr>
      <w:r>
        <w:rPr>
          <w:rFonts w:ascii="Times New Roman" w:hAnsi="Times New Roman" w:cs="Times New Roman"/>
          <w:b/>
        </w:rPr>
        <w:t>Today</w:t>
      </w:r>
      <w:r>
        <w:rPr>
          <w:rFonts w:ascii="Times New Roman" w:hAnsi="Times New Roman" w:cs="Times New Roman"/>
        </w:rPr>
        <w:t xml:space="preserve">, a right of entry is still </w:t>
      </w:r>
      <w:r>
        <w:rPr>
          <w:rFonts w:ascii="Times New Roman" w:hAnsi="Times New Roman" w:cs="Times New Roman"/>
          <w:b/>
          <w:i/>
        </w:rPr>
        <w:t>not</w:t>
      </w:r>
      <w:r>
        <w:rPr>
          <w:rFonts w:ascii="Times New Roman" w:hAnsi="Times New Roman" w:cs="Times New Roman"/>
        </w:rPr>
        <w:t xml:space="preserve"> transferable inter vivos. But in most states, rights of entry are devisable; in all states they descend to the owner’s heirs </w:t>
      </w:r>
    </w:p>
    <w:p w14:paraId="067DA8F3" w14:textId="77777777" w:rsidR="005A353B" w:rsidRPr="005A353B" w:rsidRDefault="005A353B" w:rsidP="00503380">
      <w:pPr>
        <w:pStyle w:val="ListParagraph"/>
        <w:numPr>
          <w:ilvl w:val="5"/>
          <w:numId w:val="1"/>
        </w:numPr>
        <w:rPr>
          <w:rFonts w:ascii="Times New Roman" w:hAnsi="Times New Roman" w:cs="Times New Roman"/>
        </w:rPr>
      </w:pPr>
      <w:r>
        <w:rPr>
          <w:rFonts w:ascii="Times New Roman" w:hAnsi="Times New Roman" w:cs="Times New Roman"/>
          <w:u w:val="single"/>
        </w:rPr>
        <w:t>Correlative Future Interest in Third Party- Executory Interest</w:t>
      </w:r>
    </w:p>
    <w:p w14:paraId="1DC73617" w14:textId="77777777" w:rsidR="005A353B" w:rsidRDefault="005A353B" w:rsidP="00503380">
      <w:pPr>
        <w:pStyle w:val="ListParagraph"/>
        <w:numPr>
          <w:ilvl w:val="6"/>
          <w:numId w:val="1"/>
        </w:numPr>
        <w:rPr>
          <w:rFonts w:ascii="Times New Roman" w:hAnsi="Times New Roman" w:cs="Times New Roman"/>
        </w:rPr>
      </w:pPr>
      <w:r>
        <w:rPr>
          <w:rFonts w:ascii="Times New Roman" w:hAnsi="Times New Roman" w:cs="Times New Roman"/>
        </w:rPr>
        <w:t>A right of entry can be created only in favor of grantor and her heirs. If a similar interest is created in favor of a third party, the interest is called an executory interest (e.g. “if the property is ever used for oth</w:t>
      </w:r>
      <w:r w:rsidR="00723F6C">
        <w:rPr>
          <w:rFonts w:ascii="Times New Roman" w:hAnsi="Times New Roman" w:cs="Times New Roman"/>
        </w:rPr>
        <w:t xml:space="preserve">er than church purposes, then to B and his heirs”). Unlike a right of entry, an executory interest is subject to the </w:t>
      </w:r>
      <w:r w:rsidR="00723F6C">
        <w:rPr>
          <w:rFonts w:ascii="Times New Roman" w:hAnsi="Times New Roman" w:cs="Times New Roman"/>
          <w:b/>
          <w:i/>
        </w:rPr>
        <w:t xml:space="preserve">Rule Against Perpetuities </w:t>
      </w:r>
    </w:p>
    <w:p w14:paraId="7E72D297" w14:textId="77777777" w:rsidR="005A353B" w:rsidRPr="00191BCE" w:rsidRDefault="005A353B" w:rsidP="00503380">
      <w:pPr>
        <w:pStyle w:val="ListParagraph"/>
        <w:numPr>
          <w:ilvl w:val="5"/>
          <w:numId w:val="1"/>
        </w:numPr>
        <w:rPr>
          <w:rFonts w:ascii="Times New Roman" w:hAnsi="Times New Roman" w:cs="Times New Roman"/>
        </w:rPr>
      </w:pPr>
      <w:r>
        <w:rPr>
          <w:rFonts w:ascii="Times New Roman" w:hAnsi="Times New Roman" w:cs="Times New Roman"/>
          <w:u w:val="single"/>
        </w:rPr>
        <w:t>Questions to ask</w:t>
      </w:r>
    </w:p>
    <w:p w14:paraId="1605DA94" w14:textId="77777777" w:rsidR="005A353B" w:rsidRDefault="005A353B" w:rsidP="00503380">
      <w:pPr>
        <w:pStyle w:val="ListParagraph"/>
        <w:numPr>
          <w:ilvl w:val="6"/>
          <w:numId w:val="1"/>
        </w:numPr>
        <w:rPr>
          <w:rFonts w:ascii="Times New Roman" w:hAnsi="Times New Roman" w:cs="Times New Roman"/>
        </w:rPr>
      </w:pPr>
      <w:bookmarkStart w:id="15" w:name="_Hlk481009048"/>
      <w:r>
        <w:rPr>
          <w:rFonts w:ascii="Times New Roman" w:hAnsi="Times New Roman" w:cs="Times New Roman"/>
        </w:rPr>
        <w:t xml:space="preserve">Did grantor </w:t>
      </w:r>
      <w:r>
        <w:rPr>
          <w:rFonts w:ascii="Times New Roman" w:hAnsi="Times New Roman" w:cs="Times New Roman"/>
          <w:i/>
        </w:rPr>
        <w:t xml:space="preserve">intend </w:t>
      </w:r>
      <w:r>
        <w:rPr>
          <w:rFonts w:ascii="Times New Roman" w:hAnsi="Times New Roman" w:cs="Times New Roman"/>
        </w:rPr>
        <w:t>to make a fee interest or merely an easement?</w:t>
      </w:r>
    </w:p>
    <w:p w14:paraId="799F0CA5" w14:textId="77777777" w:rsidR="005A353B" w:rsidRDefault="005A353B" w:rsidP="00503380">
      <w:pPr>
        <w:pStyle w:val="ListParagraph"/>
        <w:numPr>
          <w:ilvl w:val="6"/>
          <w:numId w:val="1"/>
        </w:numPr>
        <w:rPr>
          <w:rFonts w:ascii="Times New Roman" w:hAnsi="Times New Roman" w:cs="Times New Roman"/>
        </w:rPr>
      </w:pPr>
      <w:r>
        <w:rPr>
          <w:rFonts w:ascii="Times New Roman" w:hAnsi="Times New Roman" w:cs="Times New Roman"/>
        </w:rPr>
        <w:t xml:space="preserve">Did grantor </w:t>
      </w:r>
      <w:r>
        <w:rPr>
          <w:rFonts w:ascii="Times New Roman" w:hAnsi="Times New Roman" w:cs="Times New Roman"/>
          <w:i/>
        </w:rPr>
        <w:t>intend</w:t>
      </w:r>
      <w:r>
        <w:rPr>
          <w:rFonts w:ascii="Times New Roman" w:hAnsi="Times New Roman" w:cs="Times New Roman"/>
        </w:rPr>
        <w:t xml:space="preserve"> to make a defeasible fee or merely a covenant</w:t>
      </w:r>
    </w:p>
    <w:p w14:paraId="65B50E93" w14:textId="77777777" w:rsidR="005A353B" w:rsidRDefault="005A353B" w:rsidP="00503380">
      <w:pPr>
        <w:pStyle w:val="ListParagraph"/>
        <w:numPr>
          <w:ilvl w:val="6"/>
          <w:numId w:val="1"/>
        </w:numPr>
        <w:rPr>
          <w:rFonts w:ascii="Times New Roman" w:hAnsi="Times New Roman" w:cs="Times New Roman"/>
        </w:rPr>
      </w:pPr>
      <w:r>
        <w:rPr>
          <w:rFonts w:ascii="Times New Roman" w:hAnsi="Times New Roman" w:cs="Times New Roman"/>
        </w:rPr>
        <w:t xml:space="preserve">Defeasible created and breach occurs, did delay in enforcement constitute a waiver of the breach, to allow grantee to establish </w:t>
      </w:r>
      <w:r w:rsidRPr="00191BCE">
        <w:rPr>
          <w:rFonts w:ascii="Times New Roman" w:hAnsi="Times New Roman" w:cs="Times New Roman"/>
          <w:highlight w:val="yellow"/>
        </w:rPr>
        <w:t>FSA title by adverse possession?</w:t>
      </w:r>
      <w:r>
        <w:rPr>
          <w:rFonts w:ascii="Times New Roman" w:hAnsi="Times New Roman" w:cs="Times New Roman"/>
        </w:rPr>
        <w:t xml:space="preserve"> </w:t>
      </w:r>
    </w:p>
    <w:p w14:paraId="6DFD0853" w14:textId="77777777" w:rsidR="005A353B" w:rsidRDefault="005A353B" w:rsidP="00503380">
      <w:pPr>
        <w:pStyle w:val="ListParagraph"/>
        <w:numPr>
          <w:ilvl w:val="7"/>
          <w:numId w:val="1"/>
        </w:numPr>
        <w:rPr>
          <w:rFonts w:ascii="Times New Roman" w:hAnsi="Times New Roman" w:cs="Times New Roman"/>
        </w:rPr>
      </w:pPr>
      <w:r>
        <w:rPr>
          <w:rFonts w:ascii="Times New Roman" w:hAnsi="Times New Roman" w:cs="Times New Roman"/>
        </w:rPr>
        <w:t>FSD: Breach results in automatic reversion of title to grantor; if grantee continues to use property for improper purpose, time period for adverse possession has begun</w:t>
      </w:r>
    </w:p>
    <w:p w14:paraId="1F3539B6" w14:textId="77777777" w:rsidR="005A353B" w:rsidRDefault="005A353B" w:rsidP="00503380">
      <w:pPr>
        <w:pStyle w:val="ListParagraph"/>
        <w:numPr>
          <w:ilvl w:val="7"/>
          <w:numId w:val="1"/>
        </w:numPr>
        <w:rPr>
          <w:rFonts w:ascii="Times New Roman" w:hAnsi="Times New Roman" w:cs="Times New Roman"/>
        </w:rPr>
      </w:pPr>
      <w:r>
        <w:rPr>
          <w:rFonts w:ascii="Times New Roman" w:hAnsi="Times New Roman" w:cs="Times New Roman"/>
        </w:rPr>
        <w:t xml:space="preserve">FSS: Breach starts grantor’s right to retake property- court may deem that right waived or invoke laches defense if grantor fails to take action within a reasonable time and grantee acts in reliance on that failure to its detriment </w:t>
      </w:r>
    </w:p>
    <w:bookmarkEnd w:id="15"/>
    <w:p w14:paraId="57F3C1C6" w14:textId="77777777" w:rsidR="005A353B" w:rsidRPr="00723F6C" w:rsidRDefault="00723F6C" w:rsidP="00503380">
      <w:pPr>
        <w:pStyle w:val="ListParagraph"/>
        <w:numPr>
          <w:ilvl w:val="5"/>
          <w:numId w:val="1"/>
        </w:numPr>
        <w:rPr>
          <w:rFonts w:ascii="Times New Roman" w:hAnsi="Times New Roman" w:cs="Times New Roman"/>
        </w:rPr>
      </w:pPr>
      <w:r>
        <w:rPr>
          <w:rFonts w:ascii="Times New Roman" w:hAnsi="Times New Roman" w:cs="Times New Roman"/>
          <w:b/>
        </w:rPr>
        <w:t>Compare- Fee Simple Determinable</w:t>
      </w:r>
    </w:p>
    <w:p w14:paraId="3D5DADC9" w14:textId="77777777" w:rsidR="00723F6C" w:rsidRDefault="00723F6C" w:rsidP="00503380">
      <w:pPr>
        <w:pStyle w:val="ListParagraph"/>
        <w:numPr>
          <w:ilvl w:val="6"/>
          <w:numId w:val="1"/>
        </w:numPr>
        <w:rPr>
          <w:rFonts w:ascii="Times New Roman" w:hAnsi="Times New Roman" w:cs="Times New Roman"/>
        </w:rPr>
      </w:pPr>
      <w:r>
        <w:rPr>
          <w:rFonts w:ascii="Times New Roman" w:hAnsi="Times New Roman" w:cs="Times New Roman"/>
        </w:rPr>
        <w:t xml:space="preserve">This estate is distinguished from a determinable fee in that the breach of the condition does </w:t>
      </w:r>
      <w:r>
        <w:rPr>
          <w:rFonts w:ascii="Times New Roman" w:hAnsi="Times New Roman" w:cs="Times New Roman"/>
          <w:b/>
          <w:i/>
        </w:rPr>
        <w:t>not</w:t>
      </w:r>
      <w:r>
        <w:rPr>
          <w:rFonts w:ascii="Times New Roman" w:hAnsi="Times New Roman" w:cs="Times New Roman"/>
        </w:rPr>
        <w:t xml:space="preserve"> itself terminate the estate and immediately revest the fee in the grantor or her successor. The estate continues in grantee or his successor unless or until the grantor or her successor affirmatively elects to terminate it </w:t>
      </w:r>
    </w:p>
    <w:p w14:paraId="4DE0BE3A" w14:textId="77777777" w:rsidR="00723F6C" w:rsidRPr="00723F6C" w:rsidRDefault="00723F6C" w:rsidP="00503380">
      <w:pPr>
        <w:pStyle w:val="ListParagraph"/>
        <w:numPr>
          <w:ilvl w:val="5"/>
          <w:numId w:val="1"/>
        </w:numPr>
        <w:rPr>
          <w:rFonts w:ascii="Times New Roman" w:hAnsi="Times New Roman" w:cs="Times New Roman"/>
        </w:rPr>
      </w:pPr>
      <w:r>
        <w:rPr>
          <w:rFonts w:ascii="Times New Roman" w:hAnsi="Times New Roman" w:cs="Times New Roman"/>
          <w:u w:val="single"/>
        </w:rPr>
        <w:t>Construction of Ambiguous Language</w:t>
      </w:r>
    </w:p>
    <w:p w14:paraId="41EE987A" w14:textId="77777777" w:rsidR="00723F6C" w:rsidRDefault="00723F6C" w:rsidP="00503380">
      <w:pPr>
        <w:pStyle w:val="ListParagraph"/>
        <w:numPr>
          <w:ilvl w:val="6"/>
          <w:numId w:val="1"/>
        </w:numPr>
        <w:rPr>
          <w:rFonts w:ascii="Times New Roman" w:hAnsi="Times New Roman" w:cs="Times New Roman"/>
        </w:rPr>
      </w:pPr>
      <w:r>
        <w:rPr>
          <w:rFonts w:ascii="Times New Roman" w:hAnsi="Times New Roman" w:cs="Times New Roman"/>
        </w:rPr>
        <w:t xml:space="preserve">General policy of courts is to avoid forfeiture of estates. Thus, a conveyance that contains both durational language and a power of termination may be construed as creating a </w:t>
      </w:r>
      <w:r>
        <w:rPr>
          <w:rFonts w:ascii="Times New Roman" w:hAnsi="Times New Roman" w:cs="Times New Roman"/>
          <w:b/>
          <w:i/>
        </w:rPr>
        <w:t>fee simple subject to a condition subsequent</w:t>
      </w:r>
      <w:r>
        <w:rPr>
          <w:rFonts w:ascii="Times New Roman" w:hAnsi="Times New Roman" w:cs="Times New Roman"/>
        </w:rPr>
        <w:t xml:space="preserve">, because the forfeiture is </w:t>
      </w:r>
      <w:r>
        <w:rPr>
          <w:rFonts w:ascii="Times New Roman" w:hAnsi="Times New Roman" w:cs="Times New Roman"/>
          <w:b/>
          <w:i/>
        </w:rPr>
        <w:t>optional</w:t>
      </w:r>
      <w:r>
        <w:rPr>
          <w:rFonts w:ascii="Times New Roman" w:hAnsi="Times New Roman" w:cs="Times New Roman"/>
        </w:rPr>
        <w:t xml:space="preserve"> as the grantor’s election rather than automatic </w:t>
      </w:r>
    </w:p>
    <w:p w14:paraId="795C5F40" w14:textId="77777777" w:rsidR="00723F6C" w:rsidRDefault="00723F6C" w:rsidP="00503380">
      <w:pPr>
        <w:pStyle w:val="ListParagraph"/>
        <w:numPr>
          <w:ilvl w:val="6"/>
          <w:numId w:val="1"/>
        </w:numPr>
        <w:rPr>
          <w:rFonts w:ascii="Times New Roman" w:hAnsi="Times New Roman" w:cs="Times New Roman"/>
        </w:rPr>
      </w:pPr>
      <w:r w:rsidRPr="00723F6C">
        <w:rPr>
          <w:rFonts w:ascii="Times New Roman" w:hAnsi="Times New Roman" w:cs="Times New Roman"/>
          <w:highlight w:val="yellow"/>
        </w:rPr>
        <w:t>Ex.</w:t>
      </w:r>
      <w:r>
        <w:rPr>
          <w:rFonts w:ascii="Times New Roman" w:hAnsi="Times New Roman" w:cs="Times New Roman"/>
        </w:rPr>
        <w:t xml:space="preserve"> O conveys land “to A so long as liquor is not sold on the premises, and if liquor is sold, O has a right to reenter.” The words “so long as” point to a fee simple determinable. The retained right of entry points to a fee simple subject to a condition subsequent. Court can classify language to create either estate, FSS is preferred. </w:t>
      </w:r>
    </w:p>
    <w:p w14:paraId="67BF1FC5" w14:textId="77777777" w:rsidR="00723F6C" w:rsidRPr="0098789B" w:rsidRDefault="0098789B" w:rsidP="00503380">
      <w:pPr>
        <w:pStyle w:val="ListParagraph"/>
        <w:numPr>
          <w:ilvl w:val="4"/>
          <w:numId w:val="1"/>
        </w:numPr>
        <w:rPr>
          <w:rFonts w:ascii="Times New Roman" w:hAnsi="Times New Roman" w:cs="Times New Roman"/>
        </w:rPr>
      </w:pPr>
      <w:r>
        <w:rPr>
          <w:rFonts w:ascii="Times New Roman" w:hAnsi="Times New Roman" w:cs="Times New Roman"/>
          <w:b/>
        </w:rPr>
        <w:t xml:space="preserve">Fee Simple Subject to an Executory Interest </w:t>
      </w:r>
      <w:r w:rsidRPr="0098789B">
        <w:rPr>
          <w:rFonts w:ascii="Times New Roman" w:hAnsi="Times New Roman" w:cs="Times New Roman"/>
          <w:color w:val="00B0F0"/>
        </w:rPr>
        <w:t>(“To be used as a park, otherwise to a third party)</w:t>
      </w:r>
    </w:p>
    <w:p w14:paraId="2A32BCC8" w14:textId="77777777" w:rsidR="0098789B" w:rsidRDefault="0098789B" w:rsidP="00503380">
      <w:pPr>
        <w:pStyle w:val="ListParagraph"/>
        <w:numPr>
          <w:ilvl w:val="5"/>
          <w:numId w:val="1"/>
        </w:numPr>
        <w:rPr>
          <w:rFonts w:ascii="Times New Roman" w:hAnsi="Times New Roman" w:cs="Times New Roman"/>
        </w:rPr>
      </w:pPr>
      <w:bookmarkStart w:id="16" w:name="_Hlk481009207"/>
      <w:r>
        <w:rPr>
          <w:rFonts w:ascii="Times New Roman" w:hAnsi="Times New Roman" w:cs="Times New Roman"/>
        </w:rPr>
        <w:t xml:space="preserve">A fee simple subject to an executory interest </w:t>
      </w:r>
      <w:r w:rsidR="00AD7280">
        <w:rPr>
          <w:rFonts w:ascii="Times New Roman" w:hAnsi="Times New Roman" w:cs="Times New Roman"/>
        </w:rPr>
        <w:t xml:space="preserve">is an estate that, upon the happening of a stated event, is </w:t>
      </w:r>
      <w:r w:rsidR="00AD7280">
        <w:rPr>
          <w:rFonts w:ascii="Times New Roman" w:hAnsi="Times New Roman" w:cs="Times New Roman"/>
          <w:b/>
          <w:i/>
        </w:rPr>
        <w:t>automatically divested in favor of a third person</w:t>
      </w:r>
      <w:r w:rsidR="00AD7280">
        <w:rPr>
          <w:rFonts w:ascii="Times New Roman" w:hAnsi="Times New Roman" w:cs="Times New Roman"/>
        </w:rPr>
        <w:t xml:space="preserve"> rather than the grantor</w:t>
      </w:r>
    </w:p>
    <w:bookmarkEnd w:id="16"/>
    <w:p w14:paraId="778113ED" w14:textId="77777777" w:rsidR="00AD7280" w:rsidRDefault="00AD7280" w:rsidP="00503380">
      <w:pPr>
        <w:pStyle w:val="ListParagraph"/>
        <w:numPr>
          <w:ilvl w:val="6"/>
          <w:numId w:val="1"/>
        </w:numPr>
        <w:rPr>
          <w:rFonts w:ascii="Times New Roman" w:hAnsi="Times New Roman" w:cs="Times New Roman"/>
        </w:rPr>
      </w:pPr>
      <w:r>
        <w:rPr>
          <w:rFonts w:ascii="Times New Roman" w:hAnsi="Times New Roman" w:cs="Times New Roman"/>
        </w:rPr>
        <w:t>Functions like a FSD, if there is a breach, property automatically goes to a third party</w:t>
      </w:r>
    </w:p>
    <w:p w14:paraId="2DE6720C" w14:textId="77777777" w:rsidR="00AD7280" w:rsidRDefault="00AD7280" w:rsidP="00503380">
      <w:pPr>
        <w:pStyle w:val="ListParagraph"/>
        <w:numPr>
          <w:ilvl w:val="5"/>
          <w:numId w:val="1"/>
        </w:numPr>
        <w:rPr>
          <w:rFonts w:ascii="Times New Roman" w:hAnsi="Times New Roman" w:cs="Times New Roman"/>
        </w:rPr>
      </w:pPr>
      <w:r>
        <w:rPr>
          <w:rFonts w:ascii="Times New Roman" w:hAnsi="Times New Roman" w:cs="Times New Roman"/>
        </w:rPr>
        <w:t xml:space="preserve">Ex. O conveys land “to Church; provided, however, that if the premises shall ever cease to be used for church purposes, title shall pass to the American Heart Association.” Church has a fee simple subject to an executory interest in favor of the Heart Association. O does not have a right of entry because no such interest was reserved in the conveyance. The Heart Association’s interest is not a right of entry because that future interest can be reserved only in favor of a grantor. Heart Association’s future interest is not a remainder because it divests a fee simple. Therefore, it is an executory interest. </w:t>
      </w:r>
    </w:p>
    <w:p w14:paraId="7CB1EF14" w14:textId="77777777" w:rsidR="00AD7280" w:rsidRDefault="00AD7280" w:rsidP="00503380">
      <w:pPr>
        <w:pStyle w:val="ListParagraph"/>
        <w:numPr>
          <w:ilvl w:val="5"/>
          <w:numId w:val="1"/>
        </w:numPr>
        <w:rPr>
          <w:rFonts w:ascii="Times New Roman" w:hAnsi="Times New Roman" w:cs="Times New Roman"/>
        </w:rPr>
      </w:pPr>
      <w:r>
        <w:rPr>
          <w:rFonts w:ascii="Times New Roman" w:hAnsi="Times New Roman" w:cs="Times New Roman"/>
        </w:rPr>
        <w:t>Some courts label FSS/FSD followed by EI: fee simple subject to executory limitation (FSE)</w:t>
      </w:r>
    </w:p>
    <w:p w14:paraId="512DBF5C" w14:textId="77777777" w:rsidR="00AD7280" w:rsidRPr="00AD7280" w:rsidRDefault="00AD7280" w:rsidP="00503380">
      <w:pPr>
        <w:pStyle w:val="ListParagraph"/>
        <w:numPr>
          <w:ilvl w:val="5"/>
          <w:numId w:val="1"/>
        </w:numPr>
        <w:rPr>
          <w:rFonts w:ascii="Times New Roman" w:hAnsi="Times New Roman" w:cs="Times New Roman"/>
        </w:rPr>
      </w:pPr>
      <w:r>
        <w:rPr>
          <w:rFonts w:ascii="Times New Roman" w:hAnsi="Times New Roman" w:cs="Times New Roman"/>
          <w:b/>
        </w:rPr>
        <w:t>Two Types:</w:t>
      </w:r>
    </w:p>
    <w:p w14:paraId="6313183E" w14:textId="77777777" w:rsidR="00AD7280" w:rsidRDefault="00AD7280" w:rsidP="00503380">
      <w:pPr>
        <w:pStyle w:val="ListParagraph"/>
        <w:numPr>
          <w:ilvl w:val="6"/>
          <w:numId w:val="1"/>
        </w:numPr>
        <w:rPr>
          <w:rFonts w:ascii="Times New Roman" w:hAnsi="Times New Roman" w:cs="Times New Roman"/>
        </w:rPr>
      </w:pPr>
      <w:r>
        <w:rPr>
          <w:rFonts w:ascii="Times New Roman" w:hAnsi="Times New Roman" w:cs="Times New Roman"/>
          <w:u w:val="single"/>
        </w:rPr>
        <w:t>Shifting:</w:t>
      </w:r>
      <w:r>
        <w:rPr>
          <w:rFonts w:ascii="Times New Roman" w:hAnsi="Times New Roman" w:cs="Times New Roman"/>
        </w:rPr>
        <w:t xml:space="preserve"> Shifting of possessory interest from one transferee to another upon the occurrence of some event</w:t>
      </w:r>
    </w:p>
    <w:p w14:paraId="6E95EAF9" w14:textId="77777777" w:rsidR="00AD7280" w:rsidRDefault="00AD7280" w:rsidP="00503380">
      <w:pPr>
        <w:pStyle w:val="ListParagraph"/>
        <w:numPr>
          <w:ilvl w:val="6"/>
          <w:numId w:val="1"/>
        </w:numPr>
        <w:rPr>
          <w:rFonts w:ascii="Times New Roman" w:hAnsi="Times New Roman" w:cs="Times New Roman"/>
        </w:rPr>
      </w:pPr>
      <w:r>
        <w:rPr>
          <w:rFonts w:ascii="Times New Roman" w:hAnsi="Times New Roman" w:cs="Times New Roman"/>
          <w:u w:val="single"/>
        </w:rPr>
        <w:t>Springing:</w:t>
      </w:r>
      <w:r>
        <w:rPr>
          <w:rFonts w:ascii="Times New Roman" w:hAnsi="Times New Roman" w:cs="Times New Roman"/>
        </w:rPr>
        <w:t xml:space="preserve"> Ex. Interest springs out of grantor’s own estate </w:t>
      </w:r>
    </w:p>
    <w:p w14:paraId="0864343E" w14:textId="77777777" w:rsidR="00050291" w:rsidRPr="000C3191" w:rsidRDefault="00050291" w:rsidP="00503380">
      <w:pPr>
        <w:pStyle w:val="ListParagraph"/>
        <w:numPr>
          <w:ilvl w:val="3"/>
          <w:numId w:val="1"/>
        </w:numPr>
        <w:rPr>
          <w:rFonts w:ascii="Times New Roman" w:hAnsi="Times New Roman" w:cs="Times New Roman"/>
        </w:rPr>
      </w:pPr>
      <w:r>
        <w:rPr>
          <w:rFonts w:ascii="Times New Roman" w:hAnsi="Times New Roman" w:cs="Times New Roman"/>
          <w:b/>
        </w:rPr>
        <w:t>Life Estate</w:t>
      </w:r>
    </w:p>
    <w:p w14:paraId="0734E3A7" w14:textId="77777777" w:rsidR="000C3191" w:rsidRPr="00EB40C9" w:rsidRDefault="000C3191" w:rsidP="00503380">
      <w:pPr>
        <w:pStyle w:val="ListParagraph"/>
        <w:numPr>
          <w:ilvl w:val="4"/>
          <w:numId w:val="1"/>
        </w:numPr>
        <w:rPr>
          <w:rFonts w:ascii="Times New Roman" w:hAnsi="Times New Roman" w:cs="Times New Roman"/>
        </w:rPr>
      </w:pPr>
      <w:r>
        <w:rPr>
          <w:rFonts w:ascii="Times New Roman" w:hAnsi="Times New Roman" w:cs="Times New Roman"/>
          <w:b/>
        </w:rPr>
        <w:t>“For A for Life”</w:t>
      </w:r>
    </w:p>
    <w:p w14:paraId="130E28D4" w14:textId="77777777" w:rsidR="00EB40C9" w:rsidRDefault="00EB40C9" w:rsidP="00503380">
      <w:pPr>
        <w:pStyle w:val="ListParagraph"/>
        <w:numPr>
          <w:ilvl w:val="5"/>
          <w:numId w:val="1"/>
        </w:numPr>
        <w:rPr>
          <w:rFonts w:ascii="Times New Roman" w:hAnsi="Times New Roman" w:cs="Times New Roman"/>
        </w:rPr>
      </w:pPr>
      <w:r>
        <w:rPr>
          <w:rFonts w:ascii="Times New Roman" w:hAnsi="Times New Roman" w:cs="Times New Roman"/>
        </w:rPr>
        <w:t>Reversion to grantor</w:t>
      </w:r>
    </w:p>
    <w:p w14:paraId="21411878" w14:textId="77777777" w:rsidR="00EB40C9" w:rsidRDefault="00EB40C9" w:rsidP="00503380">
      <w:pPr>
        <w:pStyle w:val="ListParagraph"/>
        <w:numPr>
          <w:ilvl w:val="4"/>
          <w:numId w:val="1"/>
        </w:numPr>
        <w:rPr>
          <w:rFonts w:ascii="Times New Roman" w:hAnsi="Times New Roman" w:cs="Times New Roman"/>
        </w:rPr>
      </w:pPr>
      <w:r>
        <w:rPr>
          <w:rFonts w:ascii="Times New Roman" w:hAnsi="Times New Roman" w:cs="Times New Roman"/>
          <w:b/>
        </w:rPr>
        <w:t xml:space="preserve">“To A for life, then to B” </w:t>
      </w:r>
    </w:p>
    <w:p w14:paraId="59548A0F" w14:textId="77777777" w:rsidR="00EB40C9" w:rsidRDefault="00EB40C9" w:rsidP="00503380">
      <w:pPr>
        <w:pStyle w:val="ListParagraph"/>
        <w:numPr>
          <w:ilvl w:val="5"/>
          <w:numId w:val="1"/>
        </w:numPr>
        <w:rPr>
          <w:rFonts w:ascii="Times New Roman" w:hAnsi="Times New Roman" w:cs="Times New Roman"/>
        </w:rPr>
      </w:pPr>
      <w:r>
        <w:rPr>
          <w:rFonts w:ascii="Times New Roman" w:hAnsi="Times New Roman" w:cs="Times New Roman"/>
        </w:rPr>
        <w:t>Remainder for B</w:t>
      </w:r>
    </w:p>
    <w:p w14:paraId="1B4152D1" w14:textId="77777777" w:rsidR="00EB40C9" w:rsidRPr="00050291" w:rsidRDefault="00EB40C9" w:rsidP="00503380">
      <w:pPr>
        <w:pStyle w:val="ListParagraph"/>
        <w:numPr>
          <w:ilvl w:val="5"/>
          <w:numId w:val="1"/>
        </w:numPr>
        <w:rPr>
          <w:rFonts w:ascii="Times New Roman" w:hAnsi="Times New Roman" w:cs="Times New Roman"/>
        </w:rPr>
      </w:pPr>
      <w:r>
        <w:rPr>
          <w:rFonts w:ascii="Times New Roman" w:hAnsi="Times New Roman" w:cs="Times New Roman"/>
        </w:rPr>
        <w:t xml:space="preserve">If the grantor does not want the property to revert back </w:t>
      </w:r>
    </w:p>
    <w:p w14:paraId="3412EEF3" w14:textId="77777777" w:rsidR="00050291" w:rsidRDefault="000C3191" w:rsidP="00503380">
      <w:pPr>
        <w:pStyle w:val="ListParagraph"/>
        <w:numPr>
          <w:ilvl w:val="4"/>
          <w:numId w:val="1"/>
        </w:numPr>
        <w:rPr>
          <w:rFonts w:ascii="Times New Roman" w:hAnsi="Times New Roman" w:cs="Times New Roman"/>
        </w:rPr>
      </w:pPr>
      <w:r>
        <w:rPr>
          <w:rFonts w:ascii="Times New Roman" w:hAnsi="Times New Roman" w:cs="Times New Roman"/>
        </w:rPr>
        <w:t xml:space="preserve">An estate for life is an estate that is not terminable at any fixed or computable period of time, but can last longer than the life or lives of one or more persons. It may arise by operation of lw or may be created by an act or agreement of the parties </w:t>
      </w:r>
    </w:p>
    <w:p w14:paraId="55659DA5" w14:textId="77777777" w:rsidR="00EB40C9" w:rsidRDefault="000C3191" w:rsidP="00503380">
      <w:pPr>
        <w:pStyle w:val="ListParagraph"/>
        <w:numPr>
          <w:ilvl w:val="4"/>
          <w:numId w:val="1"/>
        </w:numPr>
        <w:rPr>
          <w:rFonts w:ascii="Times New Roman" w:hAnsi="Times New Roman" w:cs="Times New Roman"/>
        </w:rPr>
      </w:pPr>
      <w:r>
        <w:rPr>
          <w:rFonts w:ascii="Times New Roman" w:hAnsi="Times New Roman" w:cs="Times New Roman"/>
        </w:rPr>
        <w:t>Most common after FSA</w:t>
      </w:r>
    </w:p>
    <w:p w14:paraId="365D93B7" w14:textId="77777777" w:rsidR="00EB40C9" w:rsidRDefault="00EB40C9" w:rsidP="00503380">
      <w:pPr>
        <w:pStyle w:val="ListParagraph"/>
        <w:numPr>
          <w:ilvl w:val="4"/>
          <w:numId w:val="1"/>
        </w:numPr>
        <w:rPr>
          <w:rFonts w:ascii="Times New Roman" w:hAnsi="Times New Roman" w:cs="Times New Roman"/>
        </w:rPr>
      </w:pPr>
      <w:r w:rsidRPr="00EB40C9">
        <w:rPr>
          <w:rFonts w:ascii="Times New Roman" w:hAnsi="Times New Roman" w:cs="Times New Roman"/>
        </w:rPr>
        <w:t>Unless otherwise stated, it is alienable- life tenant may sell or give estate to another</w:t>
      </w:r>
    </w:p>
    <w:p w14:paraId="3EF8A5FA" w14:textId="77777777" w:rsidR="00EB40C9" w:rsidRPr="00EB40C9" w:rsidRDefault="00EB40C9" w:rsidP="00503380">
      <w:pPr>
        <w:pStyle w:val="ListParagraph"/>
        <w:numPr>
          <w:ilvl w:val="4"/>
          <w:numId w:val="1"/>
        </w:numPr>
        <w:rPr>
          <w:rFonts w:ascii="Times New Roman" w:hAnsi="Times New Roman" w:cs="Times New Roman"/>
        </w:rPr>
      </w:pPr>
      <w:r w:rsidRPr="00EB40C9">
        <w:rPr>
          <w:rFonts w:ascii="Times New Roman" w:hAnsi="Times New Roman" w:cs="Times New Roman"/>
        </w:rPr>
        <w:t>Difficult to buy/sell property subject to life estate because purchaser will have to obtain both present and future interests (life estate and remainder)</w:t>
      </w:r>
    </w:p>
    <w:p w14:paraId="64044122" w14:textId="77777777" w:rsidR="000C3191" w:rsidRPr="000C3191" w:rsidRDefault="000C3191" w:rsidP="00503380">
      <w:pPr>
        <w:pStyle w:val="ListParagraph"/>
        <w:numPr>
          <w:ilvl w:val="4"/>
          <w:numId w:val="1"/>
        </w:numPr>
        <w:rPr>
          <w:rFonts w:ascii="Times New Roman" w:hAnsi="Times New Roman" w:cs="Times New Roman"/>
        </w:rPr>
      </w:pPr>
      <w:r>
        <w:rPr>
          <w:rFonts w:ascii="Times New Roman" w:hAnsi="Times New Roman" w:cs="Times New Roman"/>
          <w:b/>
        </w:rPr>
        <w:t>For Life of Grantee</w:t>
      </w:r>
    </w:p>
    <w:p w14:paraId="1243A2FA" w14:textId="407FB17C" w:rsidR="000C3191" w:rsidRDefault="000C3191" w:rsidP="00503380">
      <w:pPr>
        <w:pStyle w:val="ListParagraph"/>
        <w:numPr>
          <w:ilvl w:val="5"/>
          <w:numId w:val="1"/>
        </w:numPr>
        <w:rPr>
          <w:rFonts w:ascii="Times New Roman" w:hAnsi="Times New Roman" w:cs="Times New Roman"/>
        </w:rPr>
      </w:pPr>
      <w:r>
        <w:rPr>
          <w:rFonts w:ascii="Times New Roman" w:hAnsi="Times New Roman" w:cs="Times New Roman"/>
        </w:rPr>
        <w:t>The usual li</w:t>
      </w:r>
      <w:r w:rsidR="00B60561">
        <w:rPr>
          <w:rFonts w:ascii="Times New Roman" w:hAnsi="Times New Roman" w:cs="Times New Roman"/>
        </w:rPr>
        <w:t>f</w:t>
      </w:r>
      <w:r>
        <w:rPr>
          <w:rFonts w:ascii="Times New Roman" w:hAnsi="Times New Roman" w:cs="Times New Roman"/>
        </w:rPr>
        <w:t xml:space="preserve">e estate is measured by the life of the grantee and is called simply a life estate. It may be indefeasible (so that it will end </w:t>
      </w:r>
      <w:r>
        <w:rPr>
          <w:rFonts w:ascii="Times New Roman" w:hAnsi="Times New Roman" w:cs="Times New Roman"/>
          <w:b/>
          <w:i/>
        </w:rPr>
        <w:t>only</w:t>
      </w:r>
      <w:r>
        <w:rPr>
          <w:rFonts w:ascii="Times New Roman" w:hAnsi="Times New Roman" w:cs="Times New Roman"/>
        </w:rPr>
        <w:t xml:space="preserve"> when the life tenant dies), or it </w:t>
      </w:r>
      <w:r>
        <w:rPr>
          <w:rFonts w:ascii="Times New Roman" w:hAnsi="Times New Roman" w:cs="Times New Roman"/>
          <w:b/>
          <w:i/>
        </w:rPr>
        <w:t>may be made defeasible</w:t>
      </w:r>
      <w:r>
        <w:rPr>
          <w:rFonts w:ascii="Times New Roman" w:hAnsi="Times New Roman" w:cs="Times New Roman"/>
        </w:rPr>
        <w:t xml:space="preserve"> in the same ways that fee estates can be defeasible (e.g., determinable, subject to a condition subsequent, subject to an executory interest.) In such a case, the estate may end </w:t>
      </w:r>
      <w:r>
        <w:rPr>
          <w:rFonts w:ascii="Times New Roman" w:hAnsi="Times New Roman" w:cs="Times New Roman"/>
          <w:b/>
          <w:i/>
        </w:rPr>
        <w:t>before</w:t>
      </w:r>
      <w:r>
        <w:rPr>
          <w:rFonts w:ascii="Times New Roman" w:hAnsi="Times New Roman" w:cs="Times New Roman"/>
        </w:rPr>
        <w:t xml:space="preserve"> the life tenant dies if the limiting condition occurs </w:t>
      </w:r>
    </w:p>
    <w:p w14:paraId="47CFFA55" w14:textId="77777777" w:rsidR="000C3191" w:rsidRDefault="000C3191" w:rsidP="00503380">
      <w:pPr>
        <w:pStyle w:val="ListParagraph"/>
        <w:numPr>
          <w:ilvl w:val="5"/>
          <w:numId w:val="1"/>
        </w:numPr>
        <w:rPr>
          <w:rFonts w:ascii="Times New Roman" w:hAnsi="Times New Roman" w:cs="Times New Roman"/>
        </w:rPr>
      </w:pPr>
      <w:r>
        <w:rPr>
          <w:rFonts w:ascii="Times New Roman" w:hAnsi="Times New Roman" w:cs="Times New Roman"/>
        </w:rPr>
        <w:t>Ex. O conveys “to A for life.” In this case, A has an estate in the land for as long as he lives. On his death, the land reverts to O, the grantor</w:t>
      </w:r>
    </w:p>
    <w:p w14:paraId="10C35A7C" w14:textId="77777777" w:rsidR="000C3191" w:rsidRDefault="000C3191" w:rsidP="00503380">
      <w:pPr>
        <w:pStyle w:val="ListParagraph"/>
        <w:numPr>
          <w:ilvl w:val="5"/>
          <w:numId w:val="1"/>
        </w:numPr>
        <w:rPr>
          <w:rFonts w:ascii="Times New Roman" w:hAnsi="Times New Roman" w:cs="Times New Roman"/>
        </w:rPr>
      </w:pPr>
      <w:r>
        <w:rPr>
          <w:rFonts w:ascii="Times New Roman" w:hAnsi="Times New Roman" w:cs="Times New Roman"/>
        </w:rPr>
        <w:t>Ex. “to A for life, then to B.” This is a life estate because it is measured by the life of A and is not terminable at a fixed period of time.</w:t>
      </w:r>
    </w:p>
    <w:p w14:paraId="31730517" w14:textId="77777777" w:rsidR="000C3191" w:rsidRDefault="000C3191" w:rsidP="00503380">
      <w:pPr>
        <w:pStyle w:val="ListParagraph"/>
        <w:numPr>
          <w:ilvl w:val="5"/>
          <w:numId w:val="1"/>
        </w:numPr>
        <w:rPr>
          <w:rFonts w:ascii="Times New Roman" w:hAnsi="Times New Roman" w:cs="Times New Roman"/>
        </w:rPr>
      </w:pPr>
      <w:r>
        <w:rPr>
          <w:rFonts w:ascii="Times New Roman" w:hAnsi="Times New Roman" w:cs="Times New Roman"/>
        </w:rPr>
        <w:t xml:space="preserve">“To A for life, but in no event for more than 10 years” This is an estate for years </w:t>
      </w:r>
      <w:r>
        <w:rPr>
          <w:rFonts w:ascii="Times New Roman" w:hAnsi="Times New Roman" w:cs="Times New Roman"/>
          <w:b/>
          <w:i/>
        </w:rPr>
        <w:t>and not a life estate</w:t>
      </w:r>
      <w:r>
        <w:rPr>
          <w:rFonts w:ascii="Times New Roman" w:hAnsi="Times New Roman" w:cs="Times New Roman"/>
        </w:rPr>
        <w:t xml:space="preserve"> because the estate in A will end in 10 years (fixed time period)</w:t>
      </w:r>
    </w:p>
    <w:p w14:paraId="2497061E" w14:textId="77777777" w:rsidR="000C3191" w:rsidRDefault="000C3191" w:rsidP="00503380">
      <w:pPr>
        <w:pStyle w:val="ListParagraph"/>
        <w:numPr>
          <w:ilvl w:val="5"/>
          <w:numId w:val="1"/>
        </w:numPr>
        <w:rPr>
          <w:rFonts w:ascii="Times New Roman" w:hAnsi="Times New Roman" w:cs="Times New Roman"/>
        </w:rPr>
      </w:pPr>
      <w:r>
        <w:rPr>
          <w:rFonts w:ascii="Times New Roman" w:hAnsi="Times New Roman" w:cs="Times New Roman"/>
        </w:rPr>
        <w:t>“To a for life or until she remarries.” This is a life estate subject to a limitation, but still a life estate. Estate in A will not end at any fixed or computable time period. Termed “</w:t>
      </w:r>
      <w:r w:rsidRPr="000C3191">
        <w:rPr>
          <w:rFonts w:ascii="Times New Roman" w:hAnsi="Times New Roman" w:cs="Times New Roman"/>
          <w:highlight w:val="yellow"/>
        </w:rPr>
        <w:t>life estate determinable</w:t>
      </w:r>
      <w:r>
        <w:rPr>
          <w:rFonts w:ascii="Times New Roman" w:hAnsi="Times New Roman" w:cs="Times New Roman"/>
        </w:rPr>
        <w:t xml:space="preserve">” and is analogous to FSD </w:t>
      </w:r>
    </w:p>
    <w:p w14:paraId="50D280AB" w14:textId="77777777" w:rsidR="008D2F41" w:rsidRDefault="004553AC" w:rsidP="00503380">
      <w:pPr>
        <w:pStyle w:val="ListParagraph"/>
        <w:numPr>
          <w:ilvl w:val="4"/>
          <w:numId w:val="1"/>
        </w:numPr>
        <w:rPr>
          <w:rFonts w:ascii="Times New Roman" w:hAnsi="Times New Roman" w:cs="Times New Roman"/>
        </w:rPr>
      </w:pPr>
      <w:r>
        <w:rPr>
          <w:rFonts w:ascii="Times New Roman" w:hAnsi="Times New Roman" w:cs="Times New Roman"/>
          <w:b/>
        </w:rPr>
        <w:t>Life Estate Pur Autre Vie (Life of Another)</w:t>
      </w:r>
    </w:p>
    <w:p w14:paraId="369EFCCF" w14:textId="77777777" w:rsidR="004553AC" w:rsidRDefault="004553AC" w:rsidP="00503380">
      <w:pPr>
        <w:pStyle w:val="ListParagraph"/>
        <w:numPr>
          <w:ilvl w:val="5"/>
          <w:numId w:val="1"/>
        </w:numPr>
        <w:rPr>
          <w:rFonts w:ascii="Times New Roman" w:hAnsi="Times New Roman" w:cs="Times New Roman"/>
        </w:rPr>
      </w:pPr>
      <w:r>
        <w:rPr>
          <w:rFonts w:ascii="Times New Roman" w:hAnsi="Times New Roman" w:cs="Times New Roman"/>
        </w:rPr>
        <w:t xml:space="preserve">A life estate pur autre vie is a life estate measured by the life of someone other than the life tenant. Such an estate can be created </w:t>
      </w:r>
      <w:r>
        <w:rPr>
          <w:rFonts w:ascii="Times New Roman" w:hAnsi="Times New Roman" w:cs="Times New Roman"/>
          <w:b/>
          <w:i/>
        </w:rPr>
        <w:t xml:space="preserve">directly </w:t>
      </w:r>
      <w:r>
        <w:rPr>
          <w:rFonts w:ascii="Times New Roman" w:hAnsi="Times New Roman" w:cs="Times New Roman"/>
        </w:rPr>
        <w:t xml:space="preserve">by the </w:t>
      </w:r>
      <w:r w:rsidR="007A7B62">
        <w:rPr>
          <w:rFonts w:ascii="Times New Roman" w:hAnsi="Times New Roman" w:cs="Times New Roman"/>
        </w:rPr>
        <w:t xml:space="preserve">grantor, e.g. “to A for the life of B.” A’s estate ends when B dies. It can also be created </w:t>
      </w:r>
      <w:r w:rsidR="007A7B62">
        <w:rPr>
          <w:rFonts w:ascii="Times New Roman" w:hAnsi="Times New Roman" w:cs="Times New Roman"/>
          <w:b/>
          <w:i/>
        </w:rPr>
        <w:t>indirectly</w:t>
      </w:r>
      <w:r w:rsidR="007A7B62">
        <w:rPr>
          <w:rFonts w:ascii="Times New Roman" w:hAnsi="Times New Roman" w:cs="Times New Roman"/>
        </w:rPr>
        <w:t xml:space="preserve">, as where the grantor conveys “to B for life,” and B later conveys his interest to A. A owns an estate measured by B’s life; it ends when B dies. </w:t>
      </w:r>
    </w:p>
    <w:p w14:paraId="0C555F21" w14:textId="77777777" w:rsidR="00EB40C9" w:rsidRPr="00EB40C9" w:rsidRDefault="007A7B62" w:rsidP="00503380">
      <w:pPr>
        <w:pStyle w:val="ListParagraph"/>
        <w:numPr>
          <w:ilvl w:val="5"/>
          <w:numId w:val="1"/>
        </w:numPr>
        <w:rPr>
          <w:rFonts w:ascii="Times New Roman" w:hAnsi="Times New Roman" w:cs="Times New Roman"/>
        </w:rPr>
      </w:pPr>
      <w:r>
        <w:rPr>
          <w:rFonts w:ascii="Times New Roman" w:hAnsi="Times New Roman" w:cs="Times New Roman"/>
          <w:u w:val="single"/>
        </w:rPr>
        <w:t>Inheritability</w:t>
      </w:r>
    </w:p>
    <w:p w14:paraId="422F24DE" w14:textId="77777777" w:rsidR="007A7B62" w:rsidRDefault="007A7B62" w:rsidP="00503380">
      <w:pPr>
        <w:pStyle w:val="ListParagraph"/>
        <w:numPr>
          <w:ilvl w:val="6"/>
          <w:numId w:val="1"/>
        </w:numPr>
        <w:rPr>
          <w:rFonts w:ascii="Times New Roman" w:hAnsi="Times New Roman" w:cs="Times New Roman"/>
        </w:rPr>
      </w:pPr>
      <w:r>
        <w:rPr>
          <w:rFonts w:ascii="Times New Roman" w:hAnsi="Times New Roman" w:cs="Times New Roman"/>
        </w:rPr>
        <w:t xml:space="preserve">At common law, if A died before B, the property was regarded as without an owner until B died. Today, statutes provide that such estates are devisable and inheritable if no special occupant is named in the original grant. (A “special occupant” is a person named by the grantor to take the balance of the term, if any.) </w:t>
      </w:r>
    </w:p>
    <w:p w14:paraId="25A6351D" w14:textId="77777777" w:rsidR="00EB40C9" w:rsidRPr="00EB40C9" w:rsidRDefault="00EB40C9" w:rsidP="00503380">
      <w:pPr>
        <w:pStyle w:val="ListParagraph"/>
        <w:numPr>
          <w:ilvl w:val="4"/>
          <w:numId w:val="1"/>
        </w:numPr>
        <w:rPr>
          <w:rFonts w:ascii="Times New Roman" w:hAnsi="Times New Roman" w:cs="Times New Roman"/>
        </w:rPr>
      </w:pPr>
      <w:r>
        <w:rPr>
          <w:rFonts w:ascii="Times New Roman" w:hAnsi="Times New Roman" w:cs="Times New Roman"/>
          <w:b/>
        </w:rPr>
        <w:t>Rights and Duties of Life Tenant- Doctrine of Waste</w:t>
      </w:r>
    </w:p>
    <w:p w14:paraId="7450528D" w14:textId="77777777" w:rsidR="00EB40C9" w:rsidRDefault="00EB40C9" w:rsidP="00503380">
      <w:pPr>
        <w:pStyle w:val="ListParagraph"/>
        <w:numPr>
          <w:ilvl w:val="5"/>
          <w:numId w:val="1"/>
        </w:numPr>
        <w:rPr>
          <w:rFonts w:ascii="Times New Roman" w:hAnsi="Times New Roman" w:cs="Times New Roman"/>
        </w:rPr>
      </w:pPr>
      <w:r>
        <w:rPr>
          <w:rFonts w:ascii="Times New Roman" w:hAnsi="Times New Roman" w:cs="Times New Roman"/>
        </w:rPr>
        <w:t xml:space="preserve">A tenant for life is entitled to all the ordinary uses and profits of the land; but he cannot lawfully do any act that would injure the interests of the person who owns the remainder or the reversion. If he does, the future interest holder may sue for </w:t>
      </w:r>
      <w:r>
        <w:rPr>
          <w:rFonts w:ascii="Times New Roman" w:hAnsi="Times New Roman" w:cs="Times New Roman"/>
          <w:b/>
          <w:i/>
        </w:rPr>
        <w:t>damages and/or to enjoin</w:t>
      </w:r>
      <w:r>
        <w:rPr>
          <w:rFonts w:ascii="Times New Roman" w:hAnsi="Times New Roman" w:cs="Times New Roman"/>
        </w:rPr>
        <w:t xml:space="preserve"> such acts</w:t>
      </w:r>
    </w:p>
    <w:p w14:paraId="487BF431" w14:textId="77777777" w:rsidR="00B42824" w:rsidRDefault="00B42824" w:rsidP="00503380">
      <w:pPr>
        <w:pStyle w:val="ListParagraph"/>
        <w:numPr>
          <w:ilvl w:val="5"/>
          <w:numId w:val="1"/>
        </w:numPr>
        <w:rPr>
          <w:rFonts w:ascii="Times New Roman" w:hAnsi="Times New Roman" w:cs="Times New Roman"/>
        </w:rPr>
      </w:pPr>
      <w:r w:rsidRPr="00B42824">
        <w:rPr>
          <w:rFonts w:ascii="Times New Roman" w:hAnsi="Times New Roman" w:cs="Times New Roman"/>
          <w:b/>
        </w:rPr>
        <w:t>Permissive Waste:</w:t>
      </w:r>
      <w:r>
        <w:rPr>
          <w:rFonts w:ascii="Times New Roman" w:hAnsi="Times New Roman" w:cs="Times New Roman"/>
        </w:rPr>
        <w:t xml:space="preserve"> Absent contrary provision, life tenant has duty to make repairs to the property to keep it from being damaged by weather, and pay certain carrying charges (mortgage interst, taxes, etc.). This duty is limited </w:t>
      </w:r>
      <w:r>
        <w:rPr>
          <w:rFonts w:ascii="Times New Roman" w:hAnsi="Times New Roman" w:cs="Times New Roman"/>
          <w:b/>
          <w:i/>
        </w:rPr>
        <w:t>to the extent of the income or profits derived from the land</w:t>
      </w:r>
      <w:r>
        <w:rPr>
          <w:rFonts w:ascii="Times New Roman" w:hAnsi="Times New Roman" w:cs="Times New Roman"/>
        </w:rPr>
        <w:t xml:space="preserve">. Failure to make required repairs or pay charges constitutes permissive waste. A future interest holder who expends funds in satisfaction of the life tenant’s obligations is entitled to reimbursement </w:t>
      </w:r>
    </w:p>
    <w:p w14:paraId="5653D723" w14:textId="77777777" w:rsidR="00B42824" w:rsidRDefault="00B42824" w:rsidP="00503380">
      <w:pPr>
        <w:pStyle w:val="ListParagraph"/>
        <w:numPr>
          <w:ilvl w:val="6"/>
          <w:numId w:val="1"/>
        </w:numPr>
        <w:rPr>
          <w:rFonts w:ascii="Times New Roman" w:hAnsi="Times New Roman" w:cs="Times New Roman"/>
        </w:rPr>
      </w:pPr>
      <w:r>
        <w:rPr>
          <w:rFonts w:ascii="Times New Roman" w:hAnsi="Times New Roman" w:cs="Times New Roman"/>
          <w:u w:val="single"/>
        </w:rPr>
        <w:t>Obligation to repair:</w:t>
      </w:r>
      <w:r>
        <w:rPr>
          <w:rFonts w:ascii="Times New Roman" w:hAnsi="Times New Roman" w:cs="Times New Roman"/>
        </w:rPr>
        <w:t xml:space="preserve"> LT is obligated to preserve land and structures in </w:t>
      </w:r>
      <w:r>
        <w:rPr>
          <w:rFonts w:ascii="Times New Roman" w:hAnsi="Times New Roman" w:cs="Times New Roman"/>
          <w:b/>
          <w:i/>
        </w:rPr>
        <w:t>reasonable state of repair</w:t>
      </w:r>
      <w:r>
        <w:rPr>
          <w:rFonts w:ascii="Times New Roman" w:hAnsi="Times New Roman" w:cs="Times New Roman"/>
        </w:rPr>
        <w:t>. No obligation to make permanent improvements on land, no matter how wise it might seem to do so</w:t>
      </w:r>
    </w:p>
    <w:p w14:paraId="697143A9" w14:textId="77777777" w:rsidR="00B42824" w:rsidRPr="00B42824" w:rsidRDefault="00B42824" w:rsidP="00503380">
      <w:pPr>
        <w:pStyle w:val="ListParagraph"/>
        <w:numPr>
          <w:ilvl w:val="5"/>
          <w:numId w:val="1"/>
        </w:numPr>
        <w:rPr>
          <w:rFonts w:ascii="Times New Roman" w:hAnsi="Times New Roman" w:cs="Times New Roman"/>
        </w:rPr>
      </w:pPr>
      <w:r>
        <w:rPr>
          <w:rFonts w:ascii="Times New Roman" w:hAnsi="Times New Roman" w:cs="Times New Roman"/>
          <w:b/>
        </w:rPr>
        <w:t>Ameliorative Waste</w:t>
      </w:r>
    </w:p>
    <w:p w14:paraId="393DA474" w14:textId="77777777" w:rsidR="00B42824" w:rsidRDefault="00B42824" w:rsidP="00503380">
      <w:pPr>
        <w:pStyle w:val="ListParagraph"/>
        <w:numPr>
          <w:ilvl w:val="6"/>
          <w:numId w:val="1"/>
        </w:numPr>
        <w:rPr>
          <w:rFonts w:ascii="Times New Roman" w:hAnsi="Times New Roman" w:cs="Times New Roman"/>
        </w:rPr>
      </w:pPr>
      <w:r>
        <w:rPr>
          <w:rFonts w:ascii="Times New Roman" w:hAnsi="Times New Roman" w:cs="Times New Roman"/>
        </w:rPr>
        <w:t xml:space="preserve">Consists of acts that economically benefit the property. Occurs when the use of the property is substantially changed, but the change increases the value of the property. At common law, any change to existing buildings or other improvements is actionable waste, even if it improves value of property </w:t>
      </w:r>
    </w:p>
    <w:p w14:paraId="0CDACBDD" w14:textId="77777777" w:rsidR="00B42824" w:rsidRDefault="00B42824" w:rsidP="00503380">
      <w:pPr>
        <w:pStyle w:val="ListParagraph"/>
        <w:numPr>
          <w:ilvl w:val="6"/>
          <w:numId w:val="1"/>
        </w:numPr>
        <w:rPr>
          <w:rFonts w:ascii="Times New Roman" w:hAnsi="Times New Roman" w:cs="Times New Roman"/>
        </w:rPr>
      </w:pPr>
      <w:r>
        <w:rPr>
          <w:rFonts w:ascii="Times New Roman" w:hAnsi="Times New Roman" w:cs="Times New Roman"/>
          <w:u w:val="single"/>
        </w:rPr>
        <w:t>Modern Rule:</w:t>
      </w:r>
      <w:r>
        <w:rPr>
          <w:rFonts w:ascii="Times New Roman" w:hAnsi="Times New Roman" w:cs="Times New Roman"/>
        </w:rPr>
        <w:t xml:space="preserve"> LT can substantially alter or even demolish existing buildings if:</w:t>
      </w:r>
    </w:p>
    <w:p w14:paraId="40CB88F8" w14:textId="77777777" w:rsidR="00B42824" w:rsidRPr="00B42824" w:rsidRDefault="00B42824" w:rsidP="00503380">
      <w:pPr>
        <w:pStyle w:val="ListParagraph"/>
        <w:numPr>
          <w:ilvl w:val="7"/>
          <w:numId w:val="1"/>
        </w:numPr>
        <w:rPr>
          <w:rFonts w:ascii="Times New Roman" w:hAnsi="Times New Roman" w:cs="Times New Roman"/>
        </w:rPr>
      </w:pPr>
      <w:r>
        <w:rPr>
          <w:rFonts w:ascii="Times New Roman" w:hAnsi="Times New Roman" w:cs="Times New Roman"/>
        </w:rPr>
        <w:t xml:space="preserve">The market value of the future interests is not diminished; and </w:t>
      </w:r>
      <w:r>
        <w:rPr>
          <w:rFonts w:ascii="Times New Roman" w:hAnsi="Times New Roman" w:cs="Times New Roman"/>
          <w:b/>
          <w:i/>
        </w:rPr>
        <w:t>either</w:t>
      </w:r>
    </w:p>
    <w:p w14:paraId="5B5267F6" w14:textId="77777777" w:rsidR="00B42824" w:rsidRPr="00B42824" w:rsidRDefault="00B42824" w:rsidP="00503380">
      <w:pPr>
        <w:pStyle w:val="ListParagraph"/>
        <w:numPr>
          <w:ilvl w:val="7"/>
          <w:numId w:val="1"/>
        </w:numPr>
        <w:rPr>
          <w:rFonts w:ascii="Times New Roman" w:hAnsi="Times New Roman" w:cs="Times New Roman"/>
        </w:rPr>
      </w:pPr>
      <w:r>
        <w:rPr>
          <w:rFonts w:ascii="Times New Roman" w:hAnsi="Times New Roman" w:cs="Times New Roman"/>
        </w:rPr>
        <w:t xml:space="preserve">The remainderman do not object; </w:t>
      </w:r>
      <w:r>
        <w:rPr>
          <w:rFonts w:ascii="Times New Roman" w:hAnsi="Times New Roman" w:cs="Times New Roman"/>
          <w:b/>
          <w:i/>
        </w:rPr>
        <w:t>or</w:t>
      </w:r>
    </w:p>
    <w:p w14:paraId="036B285B" w14:textId="77777777" w:rsidR="00B42824" w:rsidRDefault="00B42824" w:rsidP="00503380">
      <w:pPr>
        <w:pStyle w:val="ListParagraph"/>
        <w:numPr>
          <w:ilvl w:val="7"/>
          <w:numId w:val="1"/>
        </w:numPr>
        <w:rPr>
          <w:rFonts w:ascii="Times New Roman" w:hAnsi="Times New Roman" w:cs="Times New Roman"/>
        </w:rPr>
      </w:pPr>
      <w:r>
        <w:rPr>
          <w:rFonts w:ascii="Times New Roman" w:hAnsi="Times New Roman" w:cs="Times New Roman"/>
        </w:rPr>
        <w:t xml:space="preserve">A substantial and permanent change in the neighborhood conditions has deprived the property in its current form of any reasonable productivity or usefulness </w:t>
      </w:r>
    </w:p>
    <w:p w14:paraId="40F7D252" w14:textId="77777777" w:rsidR="00B42824" w:rsidRPr="00661C35" w:rsidRDefault="00661C35" w:rsidP="00503380">
      <w:pPr>
        <w:pStyle w:val="ListParagraph"/>
        <w:numPr>
          <w:ilvl w:val="4"/>
          <w:numId w:val="1"/>
        </w:numPr>
        <w:rPr>
          <w:rFonts w:ascii="Times New Roman" w:hAnsi="Times New Roman" w:cs="Times New Roman"/>
        </w:rPr>
      </w:pPr>
      <w:r>
        <w:rPr>
          <w:rFonts w:ascii="Times New Roman" w:hAnsi="Times New Roman" w:cs="Times New Roman"/>
          <w:b/>
        </w:rPr>
        <w:t>Renunciation of Life Estates</w:t>
      </w:r>
    </w:p>
    <w:p w14:paraId="7E4C7485" w14:textId="77777777" w:rsidR="00661C35" w:rsidRDefault="00661C35" w:rsidP="00503380">
      <w:pPr>
        <w:pStyle w:val="ListParagraph"/>
        <w:numPr>
          <w:ilvl w:val="5"/>
          <w:numId w:val="1"/>
        </w:numPr>
        <w:rPr>
          <w:rFonts w:ascii="Times New Roman" w:hAnsi="Times New Roman" w:cs="Times New Roman"/>
        </w:rPr>
      </w:pPr>
      <w:r>
        <w:rPr>
          <w:rFonts w:ascii="Times New Roman" w:hAnsi="Times New Roman" w:cs="Times New Roman"/>
        </w:rPr>
        <w:t xml:space="preserve">A LT who receives the estate by will or intestacy may renounce it, perhaps because owning it would be burdensome. If this occurs, the courts generally </w:t>
      </w:r>
      <w:r>
        <w:rPr>
          <w:rFonts w:ascii="Times New Roman" w:hAnsi="Times New Roman" w:cs="Times New Roman"/>
          <w:b/>
          <w:i/>
        </w:rPr>
        <w:t>accelerate</w:t>
      </w:r>
      <w:r>
        <w:rPr>
          <w:rFonts w:ascii="Times New Roman" w:hAnsi="Times New Roman" w:cs="Times New Roman"/>
        </w:rPr>
        <w:t xml:space="preserve"> the future interest that follows the life estate, allowing it to become possessory immediately </w:t>
      </w:r>
    </w:p>
    <w:p w14:paraId="561EFF43" w14:textId="77777777" w:rsidR="00AA617D" w:rsidRPr="00AA617D" w:rsidRDefault="00AA617D" w:rsidP="00503380">
      <w:pPr>
        <w:pStyle w:val="ListParagraph"/>
        <w:numPr>
          <w:ilvl w:val="3"/>
          <w:numId w:val="1"/>
        </w:numPr>
        <w:rPr>
          <w:rFonts w:ascii="Times New Roman" w:hAnsi="Times New Roman" w:cs="Times New Roman"/>
        </w:rPr>
      </w:pPr>
      <w:r>
        <w:rPr>
          <w:rFonts w:ascii="Times New Roman" w:hAnsi="Times New Roman" w:cs="Times New Roman"/>
          <w:b/>
        </w:rPr>
        <w:t>White v. Brown (Life Estate v. Fee Simple Absolute)</w:t>
      </w:r>
    </w:p>
    <w:p w14:paraId="7E338B5F" w14:textId="77777777" w:rsidR="00AA617D" w:rsidRDefault="00AA617D" w:rsidP="00503380">
      <w:pPr>
        <w:pStyle w:val="ListParagraph"/>
        <w:numPr>
          <w:ilvl w:val="4"/>
          <w:numId w:val="1"/>
        </w:numPr>
        <w:rPr>
          <w:rFonts w:ascii="Times New Roman" w:hAnsi="Times New Roman" w:cs="Times New Roman"/>
        </w:rPr>
      </w:pPr>
      <w:r>
        <w:rPr>
          <w:rFonts w:ascii="Times New Roman" w:hAnsi="Times New Roman" w:cs="Times New Roman"/>
          <w:u w:val="single"/>
        </w:rPr>
        <w:t>Issue:</w:t>
      </w:r>
      <w:r>
        <w:rPr>
          <w:rFonts w:ascii="Times New Roman" w:hAnsi="Times New Roman" w:cs="Times New Roman"/>
        </w:rPr>
        <w:t xml:space="preserve"> Was the intent of Lide to create a LT or FSA?</w:t>
      </w:r>
    </w:p>
    <w:p w14:paraId="1A76BA25" w14:textId="77777777" w:rsidR="00AA617D" w:rsidRPr="00AA617D" w:rsidRDefault="00AA617D" w:rsidP="00503380">
      <w:pPr>
        <w:pStyle w:val="ListParagraph"/>
        <w:numPr>
          <w:ilvl w:val="4"/>
          <w:numId w:val="1"/>
        </w:numPr>
        <w:rPr>
          <w:rFonts w:ascii="Times New Roman" w:hAnsi="Times New Roman" w:cs="Times New Roman"/>
        </w:rPr>
      </w:pPr>
      <w:r>
        <w:rPr>
          <w:rFonts w:ascii="Times New Roman" w:hAnsi="Times New Roman" w:cs="Times New Roman"/>
          <w:b/>
        </w:rPr>
        <w:t>Cannons of Construction</w:t>
      </w:r>
    </w:p>
    <w:p w14:paraId="57CFD004" w14:textId="77777777" w:rsidR="00AA617D" w:rsidRDefault="00AA617D" w:rsidP="00503380">
      <w:pPr>
        <w:pStyle w:val="ListParagraph"/>
        <w:numPr>
          <w:ilvl w:val="5"/>
          <w:numId w:val="1"/>
        </w:numPr>
        <w:rPr>
          <w:rFonts w:ascii="Times New Roman" w:hAnsi="Times New Roman" w:cs="Times New Roman"/>
        </w:rPr>
      </w:pPr>
      <w:r>
        <w:rPr>
          <w:rFonts w:ascii="Times New Roman" w:hAnsi="Times New Roman" w:cs="Times New Roman"/>
        </w:rPr>
        <w:t>Give effect to the intent of the grantor</w:t>
      </w:r>
    </w:p>
    <w:p w14:paraId="5A6C1A98" w14:textId="77777777" w:rsidR="00AA617D" w:rsidRDefault="00AA617D" w:rsidP="00503380">
      <w:pPr>
        <w:pStyle w:val="ListParagraph"/>
        <w:numPr>
          <w:ilvl w:val="5"/>
          <w:numId w:val="1"/>
        </w:numPr>
        <w:rPr>
          <w:rFonts w:ascii="Times New Roman" w:hAnsi="Times New Roman" w:cs="Times New Roman"/>
        </w:rPr>
      </w:pPr>
      <w:r>
        <w:rPr>
          <w:rFonts w:ascii="Times New Roman" w:hAnsi="Times New Roman" w:cs="Times New Roman"/>
        </w:rPr>
        <w:t>If in doubt, there is a canon of construction against partial intestacy (policy)</w:t>
      </w:r>
    </w:p>
    <w:p w14:paraId="00451DB4" w14:textId="77777777" w:rsidR="00AA617D" w:rsidRDefault="00AA617D" w:rsidP="00503380">
      <w:pPr>
        <w:pStyle w:val="ListParagraph"/>
        <w:numPr>
          <w:ilvl w:val="5"/>
          <w:numId w:val="1"/>
        </w:numPr>
        <w:rPr>
          <w:rFonts w:ascii="Times New Roman" w:hAnsi="Times New Roman" w:cs="Times New Roman"/>
        </w:rPr>
      </w:pPr>
      <w:r>
        <w:rPr>
          <w:rFonts w:ascii="Times New Roman" w:hAnsi="Times New Roman" w:cs="Times New Roman"/>
        </w:rPr>
        <w:t>Policy in favor of FSA</w:t>
      </w:r>
    </w:p>
    <w:p w14:paraId="769125C1" w14:textId="77777777" w:rsidR="00AA617D" w:rsidRDefault="00AA617D" w:rsidP="00503380">
      <w:pPr>
        <w:pStyle w:val="ListParagraph"/>
        <w:numPr>
          <w:ilvl w:val="4"/>
          <w:numId w:val="1"/>
        </w:numPr>
        <w:rPr>
          <w:rFonts w:ascii="Times New Roman" w:hAnsi="Times New Roman" w:cs="Times New Roman"/>
        </w:rPr>
      </w:pPr>
      <w:r>
        <w:rPr>
          <w:rFonts w:ascii="Times New Roman" w:hAnsi="Times New Roman" w:cs="Times New Roman"/>
        </w:rPr>
        <w:t>“To live in and not to be sold”</w:t>
      </w:r>
    </w:p>
    <w:p w14:paraId="39625321" w14:textId="77777777" w:rsidR="00AA617D" w:rsidRDefault="00AA617D" w:rsidP="00503380">
      <w:pPr>
        <w:pStyle w:val="ListParagraph"/>
        <w:numPr>
          <w:ilvl w:val="5"/>
          <w:numId w:val="1"/>
        </w:numPr>
        <w:rPr>
          <w:rFonts w:ascii="Times New Roman" w:hAnsi="Times New Roman" w:cs="Times New Roman"/>
        </w:rPr>
      </w:pPr>
      <w:r>
        <w:rPr>
          <w:rFonts w:ascii="Times New Roman" w:hAnsi="Times New Roman" w:cs="Times New Roman"/>
        </w:rPr>
        <w:t>To live in had no legal effect</w:t>
      </w:r>
    </w:p>
    <w:p w14:paraId="0C1BDE27" w14:textId="77777777" w:rsidR="00AA617D" w:rsidRDefault="00AA617D" w:rsidP="00503380">
      <w:pPr>
        <w:pStyle w:val="ListParagraph"/>
        <w:numPr>
          <w:ilvl w:val="5"/>
          <w:numId w:val="1"/>
        </w:numPr>
        <w:rPr>
          <w:rFonts w:ascii="Times New Roman" w:hAnsi="Times New Roman" w:cs="Times New Roman"/>
        </w:rPr>
      </w:pPr>
      <w:r>
        <w:rPr>
          <w:rFonts w:ascii="Times New Roman" w:hAnsi="Times New Roman" w:cs="Times New Roman"/>
        </w:rPr>
        <w:t>Two statements conflict</w:t>
      </w:r>
    </w:p>
    <w:p w14:paraId="24262462" w14:textId="77777777" w:rsidR="00AA617D" w:rsidRDefault="00AA617D" w:rsidP="00503380">
      <w:pPr>
        <w:pStyle w:val="ListParagraph"/>
        <w:numPr>
          <w:ilvl w:val="6"/>
          <w:numId w:val="1"/>
        </w:numPr>
        <w:rPr>
          <w:rFonts w:ascii="Times New Roman" w:hAnsi="Times New Roman" w:cs="Times New Roman"/>
        </w:rPr>
      </w:pPr>
      <w:r>
        <w:rPr>
          <w:rFonts w:ascii="Times New Roman" w:hAnsi="Times New Roman" w:cs="Times New Roman"/>
        </w:rPr>
        <w:t>One says give FSA, another imposes a condition</w:t>
      </w:r>
    </w:p>
    <w:p w14:paraId="664E8F80" w14:textId="77777777" w:rsidR="00AA617D" w:rsidRDefault="00AA617D" w:rsidP="00503380">
      <w:pPr>
        <w:pStyle w:val="ListParagraph"/>
        <w:numPr>
          <w:ilvl w:val="4"/>
          <w:numId w:val="1"/>
        </w:numPr>
        <w:rPr>
          <w:rFonts w:ascii="Times New Roman" w:hAnsi="Times New Roman" w:cs="Times New Roman"/>
        </w:rPr>
      </w:pPr>
      <w:r>
        <w:rPr>
          <w:rFonts w:ascii="Times New Roman" w:hAnsi="Times New Roman" w:cs="Times New Roman"/>
          <w:u w:val="single"/>
        </w:rPr>
        <w:t>Hold:</w:t>
      </w:r>
      <w:r>
        <w:rPr>
          <w:rFonts w:ascii="Times New Roman" w:hAnsi="Times New Roman" w:cs="Times New Roman"/>
        </w:rPr>
        <w:t xml:space="preserve"> Court will give FSA to </w:t>
      </w:r>
      <w:r w:rsidR="00CD3CDB">
        <w:rPr>
          <w:rFonts w:ascii="Times New Roman" w:hAnsi="Times New Roman" w:cs="Times New Roman"/>
        </w:rPr>
        <w:t>White</w:t>
      </w:r>
    </w:p>
    <w:p w14:paraId="6EE421C6" w14:textId="176E0A00" w:rsidR="00CD3CDB" w:rsidRDefault="00CD3CDB" w:rsidP="00503380">
      <w:pPr>
        <w:pStyle w:val="ListParagraph"/>
        <w:numPr>
          <w:ilvl w:val="5"/>
          <w:numId w:val="1"/>
        </w:numPr>
        <w:rPr>
          <w:rFonts w:ascii="Times New Roman" w:hAnsi="Times New Roman" w:cs="Times New Roman"/>
        </w:rPr>
      </w:pPr>
      <w:r>
        <w:rPr>
          <w:rFonts w:ascii="Times New Roman" w:hAnsi="Times New Roman" w:cs="Times New Roman"/>
        </w:rPr>
        <w:t>FSA presumed even in the absence of words of inheritance, if there was no language that could be construed to create a remainder. Thus, the restraint on the sale of house was insufficient to overcome the presumption an FSA had been devised, and testamentary restraint on alienation was void</w:t>
      </w:r>
    </w:p>
    <w:p w14:paraId="7382533A" w14:textId="323271F7" w:rsidR="00771F09" w:rsidRPr="00771F09" w:rsidRDefault="00771F09" w:rsidP="00503380">
      <w:pPr>
        <w:pStyle w:val="ListParagraph"/>
        <w:numPr>
          <w:ilvl w:val="3"/>
          <w:numId w:val="1"/>
        </w:numPr>
        <w:rPr>
          <w:rFonts w:ascii="Times New Roman" w:hAnsi="Times New Roman" w:cs="Times New Roman"/>
        </w:rPr>
      </w:pPr>
      <w:r>
        <w:rPr>
          <w:rFonts w:ascii="Times New Roman" w:hAnsi="Times New Roman" w:cs="Times New Roman"/>
          <w:b/>
        </w:rPr>
        <w:t>Estate for Years</w:t>
      </w:r>
    </w:p>
    <w:p w14:paraId="544AF00A" w14:textId="5AA9B846" w:rsidR="00771F09" w:rsidRDefault="00771F09" w:rsidP="00503380">
      <w:pPr>
        <w:pStyle w:val="ListParagraph"/>
        <w:numPr>
          <w:ilvl w:val="4"/>
          <w:numId w:val="1"/>
        </w:numPr>
        <w:rPr>
          <w:rFonts w:ascii="Times New Roman" w:hAnsi="Times New Roman" w:cs="Times New Roman"/>
        </w:rPr>
      </w:pPr>
      <w:r>
        <w:rPr>
          <w:rFonts w:ascii="Times New Roman" w:hAnsi="Times New Roman" w:cs="Times New Roman"/>
        </w:rPr>
        <w:t>Has a fixed duration of certain or ascertainable unities of years or subdivision of years</w:t>
      </w:r>
    </w:p>
    <w:p w14:paraId="3C0F4BD1" w14:textId="52027781" w:rsidR="00771F09" w:rsidRDefault="00771F09" w:rsidP="00503380">
      <w:pPr>
        <w:pStyle w:val="ListParagraph"/>
        <w:numPr>
          <w:ilvl w:val="4"/>
          <w:numId w:val="1"/>
        </w:numPr>
        <w:rPr>
          <w:rFonts w:ascii="Times New Roman" w:hAnsi="Times New Roman" w:cs="Times New Roman"/>
        </w:rPr>
      </w:pPr>
      <w:r>
        <w:rPr>
          <w:rFonts w:ascii="Times New Roman" w:hAnsi="Times New Roman" w:cs="Times New Roman"/>
        </w:rPr>
        <w:t>Traditionally classified as non</w:t>
      </w:r>
      <w:r w:rsidR="008F2124">
        <w:rPr>
          <w:rFonts w:ascii="Times New Roman" w:hAnsi="Times New Roman" w:cs="Times New Roman"/>
        </w:rPr>
        <w:t xml:space="preserve"> freehold interest: Owner merely has possession but no title (leasehold)</w:t>
      </w:r>
    </w:p>
    <w:p w14:paraId="43AF673B" w14:textId="4EFAB848" w:rsidR="008F2124" w:rsidRDefault="008F2124" w:rsidP="00503380">
      <w:pPr>
        <w:pStyle w:val="ListParagraph"/>
        <w:numPr>
          <w:ilvl w:val="4"/>
          <w:numId w:val="1"/>
        </w:numPr>
        <w:rPr>
          <w:rFonts w:ascii="Times New Roman" w:hAnsi="Times New Roman" w:cs="Times New Roman"/>
        </w:rPr>
      </w:pPr>
      <w:r>
        <w:rPr>
          <w:rFonts w:ascii="Times New Roman" w:hAnsi="Times New Roman" w:cs="Times New Roman"/>
        </w:rPr>
        <w:t xml:space="preserve">Some cases, courts have distinguished between a grant for an </w:t>
      </w:r>
      <w:r>
        <w:rPr>
          <w:rFonts w:ascii="Times New Roman" w:hAnsi="Times New Roman" w:cs="Times New Roman"/>
          <w:b/>
        </w:rPr>
        <w:t>estate</w:t>
      </w:r>
      <w:r>
        <w:rPr>
          <w:rFonts w:ascii="Times New Roman" w:hAnsi="Times New Roman" w:cs="Times New Roman"/>
        </w:rPr>
        <w:t xml:space="preserve"> for years (full possessory fee for that period) and the mere </w:t>
      </w:r>
      <w:r>
        <w:rPr>
          <w:rFonts w:ascii="Times New Roman" w:hAnsi="Times New Roman" w:cs="Times New Roman"/>
          <w:b/>
        </w:rPr>
        <w:t xml:space="preserve">usufruct </w:t>
      </w:r>
      <w:r>
        <w:rPr>
          <w:rFonts w:ascii="Times New Roman" w:hAnsi="Times New Roman" w:cs="Times New Roman"/>
        </w:rPr>
        <w:t>interest (connotes that the holder has the right to use/enjoy property, but no ownership interest in it) granted by a leasehold</w:t>
      </w:r>
    </w:p>
    <w:p w14:paraId="40F0A7EF" w14:textId="77777777" w:rsidR="00661C35" w:rsidRPr="00AA617D" w:rsidRDefault="00661C35" w:rsidP="00503380">
      <w:pPr>
        <w:pStyle w:val="ListParagraph"/>
        <w:numPr>
          <w:ilvl w:val="2"/>
          <w:numId w:val="1"/>
        </w:numPr>
        <w:rPr>
          <w:rFonts w:ascii="Times New Roman" w:hAnsi="Times New Roman" w:cs="Times New Roman"/>
          <w:u w:val="single"/>
        </w:rPr>
      </w:pPr>
      <w:r w:rsidRPr="00661C35">
        <w:rPr>
          <w:rFonts w:ascii="Times New Roman" w:hAnsi="Times New Roman" w:cs="Times New Roman"/>
          <w:b/>
          <w:u w:val="single"/>
        </w:rPr>
        <w:t>Future Interests</w:t>
      </w:r>
    </w:p>
    <w:p w14:paraId="6B67512A" w14:textId="77777777" w:rsidR="00AA617D" w:rsidRPr="00CD3CDB" w:rsidRDefault="00CD3CDB" w:rsidP="00503380">
      <w:pPr>
        <w:pStyle w:val="ListParagraph"/>
        <w:numPr>
          <w:ilvl w:val="3"/>
          <w:numId w:val="1"/>
        </w:numPr>
        <w:rPr>
          <w:rFonts w:ascii="Times New Roman" w:hAnsi="Times New Roman" w:cs="Times New Roman"/>
          <w:u w:val="single"/>
        </w:rPr>
      </w:pPr>
      <w:r w:rsidRPr="00A169BC">
        <w:rPr>
          <w:rFonts w:ascii="Times New Roman" w:hAnsi="Times New Roman" w:cs="Times New Roman"/>
          <w:highlight w:val="yellow"/>
        </w:rPr>
        <w:t>A future interest in an estate</w:t>
      </w:r>
      <w:r>
        <w:rPr>
          <w:rFonts w:ascii="Times New Roman" w:hAnsi="Times New Roman" w:cs="Times New Roman"/>
        </w:rPr>
        <w:t xml:space="preserve"> that does not entitle the owner thereof to possession immediately, but will or may give the owner possession in the future. A future interest is a </w:t>
      </w:r>
      <w:r>
        <w:rPr>
          <w:rFonts w:ascii="Times New Roman" w:hAnsi="Times New Roman" w:cs="Times New Roman"/>
          <w:b/>
          <w:i/>
        </w:rPr>
        <w:t>present</w:t>
      </w:r>
      <w:r>
        <w:rPr>
          <w:rFonts w:ascii="Times New Roman" w:hAnsi="Times New Roman" w:cs="Times New Roman"/>
        </w:rPr>
        <w:t>, legally protected right in property, it is not an expectancy.</w:t>
      </w:r>
    </w:p>
    <w:p w14:paraId="75A1B430" w14:textId="77777777" w:rsidR="00CD3CDB" w:rsidRPr="00CD3CDB" w:rsidRDefault="00CD3CDB" w:rsidP="00503380">
      <w:pPr>
        <w:pStyle w:val="ListParagraph"/>
        <w:numPr>
          <w:ilvl w:val="4"/>
          <w:numId w:val="1"/>
        </w:numPr>
        <w:rPr>
          <w:rFonts w:ascii="Times New Roman" w:hAnsi="Times New Roman" w:cs="Times New Roman"/>
          <w:u w:val="single"/>
        </w:rPr>
      </w:pPr>
      <w:r>
        <w:rPr>
          <w:rFonts w:ascii="Times New Roman" w:hAnsi="Times New Roman" w:cs="Times New Roman"/>
        </w:rPr>
        <w:t xml:space="preserve">Ex. O conveys land “to A for life, and on A’s death to B in fee simple.” A has a present possessory life estate. B has a future interest (B’s future interest is an indefeasibly vested remainder.) Upon the termination of A’s possessory life estate, B’s remainder in fee simple will become a present possessory estate in fee simple </w:t>
      </w:r>
    </w:p>
    <w:p w14:paraId="578A800F" w14:textId="77777777" w:rsidR="00CD3CDB" w:rsidRPr="00A169BC" w:rsidRDefault="00CD3CDB" w:rsidP="00503380">
      <w:pPr>
        <w:pStyle w:val="ListParagraph"/>
        <w:numPr>
          <w:ilvl w:val="4"/>
          <w:numId w:val="1"/>
        </w:numPr>
        <w:rPr>
          <w:rFonts w:ascii="Times New Roman" w:hAnsi="Times New Roman" w:cs="Times New Roman"/>
          <w:u w:val="single"/>
        </w:rPr>
      </w:pPr>
      <w:r>
        <w:rPr>
          <w:rFonts w:ascii="Times New Roman" w:hAnsi="Times New Roman" w:cs="Times New Roman"/>
        </w:rPr>
        <w:t xml:space="preserve">Ex. O conveys land “to A for life, and on A’s death to B in fee simple if B survives A.” A has a present possessory life estate. B has a future interest. (It is a contingent remainder.) Upon the termination of A’s </w:t>
      </w:r>
      <w:r w:rsidR="00A169BC">
        <w:rPr>
          <w:rFonts w:ascii="Times New Roman" w:hAnsi="Times New Roman" w:cs="Times New Roman"/>
        </w:rPr>
        <w:t>life estate</w:t>
      </w:r>
      <w:r>
        <w:rPr>
          <w:rFonts w:ascii="Times New Roman" w:hAnsi="Times New Roman" w:cs="Times New Roman"/>
        </w:rPr>
        <w:t xml:space="preserve">, B’s remainder in fee simple </w:t>
      </w:r>
      <w:r>
        <w:rPr>
          <w:rFonts w:ascii="Times New Roman" w:hAnsi="Times New Roman" w:cs="Times New Roman"/>
          <w:b/>
          <w:i/>
        </w:rPr>
        <w:t>may</w:t>
      </w:r>
      <w:r>
        <w:rPr>
          <w:rFonts w:ascii="Times New Roman" w:hAnsi="Times New Roman" w:cs="Times New Roman"/>
        </w:rPr>
        <w:t xml:space="preserve"> become a present estate in FS. B must survive A in order to take. (In this ex. O has a future interest. He has not conveyed away the interest represented by the contingency that B may predecease A. If B does predecease A, on termination of A’s life estate title to the land will </w:t>
      </w:r>
      <w:r>
        <w:rPr>
          <w:rFonts w:ascii="Times New Roman" w:hAnsi="Times New Roman" w:cs="Times New Roman"/>
          <w:b/>
          <w:i/>
        </w:rPr>
        <w:t>revert</w:t>
      </w:r>
      <w:r>
        <w:rPr>
          <w:rFonts w:ascii="Times New Roman" w:hAnsi="Times New Roman" w:cs="Times New Roman"/>
        </w:rPr>
        <w:t xml:space="preserve"> to O. O’s future </w:t>
      </w:r>
      <w:r w:rsidR="00A169BC">
        <w:rPr>
          <w:rFonts w:ascii="Times New Roman" w:hAnsi="Times New Roman" w:cs="Times New Roman"/>
        </w:rPr>
        <w:t>interest</w:t>
      </w:r>
      <w:r>
        <w:rPr>
          <w:rFonts w:ascii="Times New Roman" w:hAnsi="Times New Roman" w:cs="Times New Roman"/>
        </w:rPr>
        <w:t xml:space="preserve"> is called a reversion.) </w:t>
      </w:r>
    </w:p>
    <w:p w14:paraId="775FAB91" w14:textId="77777777" w:rsidR="00A169BC" w:rsidRPr="00A169BC" w:rsidRDefault="00A169BC" w:rsidP="00503380">
      <w:pPr>
        <w:pStyle w:val="ListParagraph"/>
        <w:numPr>
          <w:ilvl w:val="5"/>
          <w:numId w:val="1"/>
        </w:numPr>
        <w:rPr>
          <w:rFonts w:ascii="Times New Roman" w:hAnsi="Times New Roman" w:cs="Times New Roman"/>
          <w:u w:val="single"/>
        </w:rPr>
      </w:pPr>
      <w:r>
        <w:rPr>
          <w:rFonts w:ascii="Times New Roman" w:hAnsi="Times New Roman" w:cs="Times New Roman"/>
        </w:rPr>
        <w:t>After the conveyance “to A for life, and on A’s death to B,” B can transfer his remainder interest to another person. Alternatively, if B dies during A’s lifetime, his vested remainder will pass to the devisees under his will or (if B left no will) to his intestate heirs.</w:t>
      </w:r>
    </w:p>
    <w:p w14:paraId="2C45DE00" w14:textId="77777777" w:rsidR="00A169BC" w:rsidRPr="00A169BC" w:rsidRDefault="00A169BC" w:rsidP="00503380">
      <w:pPr>
        <w:pStyle w:val="ListParagraph"/>
        <w:numPr>
          <w:ilvl w:val="3"/>
          <w:numId w:val="1"/>
        </w:numPr>
        <w:rPr>
          <w:rFonts w:ascii="Times New Roman" w:hAnsi="Times New Roman" w:cs="Times New Roman"/>
          <w:u w:val="single"/>
        </w:rPr>
      </w:pPr>
      <w:r>
        <w:rPr>
          <w:rFonts w:ascii="Times New Roman" w:hAnsi="Times New Roman" w:cs="Times New Roman"/>
          <w:b/>
        </w:rPr>
        <w:t>Reversionary Interests- Future Interests in Transferor</w:t>
      </w:r>
    </w:p>
    <w:p w14:paraId="0F627773" w14:textId="77777777" w:rsidR="00A169BC" w:rsidRPr="00A169BC" w:rsidRDefault="00A169BC" w:rsidP="00503380">
      <w:pPr>
        <w:pStyle w:val="ListParagraph"/>
        <w:numPr>
          <w:ilvl w:val="4"/>
          <w:numId w:val="1"/>
        </w:numPr>
        <w:rPr>
          <w:rFonts w:ascii="Times New Roman" w:hAnsi="Times New Roman" w:cs="Times New Roman"/>
          <w:u w:val="single"/>
        </w:rPr>
      </w:pPr>
      <w:r>
        <w:rPr>
          <w:rFonts w:ascii="Times New Roman" w:hAnsi="Times New Roman" w:cs="Times New Roman"/>
          <w:b/>
        </w:rPr>
        <w:t>Possibility of Reverter and Rights of Entry</w:t>
      </w:r>
    </w:p>
    <w:p w14:paraId="4F8D3B43" w14:textId="77777777" w:rsidR="00A169BC" w:rsidRPr="00A169BC" w:rsidRDefault="00A169BC" w:rsidP="00503380">
      <w:pPr>
        <w:pStyle w:val="ListParagraph"/>
        <w:numPr>
          <w:ilvl w:val="5"/>
          <w:numId w:val="1"/>
        </w:numPr>
        <w:rPr>
          <w:rFonts w:ascii="Times New Roman" w:hAnsi="Times New Roman" w:cs="Times New Roman"/>
          <w:u w:val="single"/>
        </w:rPr>
      </w:pPr>
      <w:r>
        <w:rPr>
          <w:rFonts w:ascii="Times New Roman" w:hAnsi="Times New Roman" w:cs="Times New Roman"/>
        </w:rPr>
        <w:t>The future interests are discussed above in connection with present estates to which they are attached.</w:t>
      </w:r>
    </w:p>
    <w:p w14:paraId="782753ED" w14:textId="77777777" w:rsidR="00A169BC" w:rsidRPr="00A169BC" w:rsidRDefault="00A169BC" w:rsidP="00503380">
      <w:pPr>
        <w:pStyle w:val="ListParagraph"/>
        <w:numPr>
          <w:ilvl w:val="4"/>
          <w:numId w:val="1"/>
        </w:numPr>
        <w:rPr>
          <w:rFonts w:ascii="Times New Roman" w:hAnsi="Times New Roman" w:cs="Times New Roman"/>
          <w:u w:val="single"/>
        </w:rPr>
      </w:pPr>
      <w:r>
        <w:rPr>
          <w:rFonts w:ascii="Times New Roman" w:hAnsi="Times New Roman" w:cs="Times New Roman"/>
          <w:b/>
        </w:rPr>
        <w:t>Reversions</w:t>
      </w:r>
    </w:p>
    <w:p w14:paraId="17CB9C18" w14:textId="77777777" w:rsidR="00A169BC" w:rsidRPr="00A169BC" w:rsidRDefault="00A169BC" w:rsidP="00503380">
      <w:pPr>
        <w:pStyle w:val="ListParagraph"/>
        <w:numPr>
          <w:ilvl w:val="5"/>
          <w:numId w:val="1"/>
        </w:numPr>
        <w:rPr>
          <w:rFonts w:ascii="Times New Roman" w:hAnsi="Times New Roman" w:cs="Times New Roman"/>
          <w:u w:val="single"/>
        </w:rPr>
      </w:pPr>
      <w:r>
        <w:rPr>
          <w:rFonts w:ascii="Times New Roman" w:hAnsi="Times New Roman" w:cs="Times New Roman"/>
        </w:rPr>
        <w:t xml:space="preserve">A person owning a estate in real property can create and transfer a lesser estate (in a durational sense). The residue left in the grantor, which </w:t>
      </w:r>
      <w:r>
        <w:rPr>
          <w:rFonts w:ascii="Times New Roman" w:hAnsi="Times New Roman" w:cs="Times New Roman"/>
          <w:b/>
          <w:i/>
        </w:rPr>
        <w:t>arises by operation of law</w:t>
      </w:r>
      <w:r>
        <w:rPr>
          <w:rFonts w:ascii="Times New Roman" w:hAnsi="Times New Roman" w:cs="Times New Roman"/>
        </w:rPr>
        <w:t>, is a reversion</w:t>
      </w:r>
    </w:p>
    <w:p w14:paraId="792FF4E5" w14:textId="77777777" w:rsidR="00A169BC" w:rsidRPr="00D07202" w:rsidRDefault="00A169BC" w:rsidP="00503380">
      <w:pPr>
        <w:pStyle w:val="ListParagraph"/>
        <w:numPr>
          <w:ilvl w:val="6"/>
          <w:numId w:val="1"/>
        </w:numPr>
        <w:rPr>
          <w:rFonts w:ascii="Times New Roman" w:hAnsi="Times New Roman" w:cs="Times New Roman"/>
          <w:u w:val="single"/>
        </w:rPr>
      </w:pPr>
      <w:r>
        <w:rPr>
          <w:rFonts w:ascii="Times New Roman" w:hAnsi="Times New Roman" w:cs="Times New Roman"/>
        </w:rPr>
        <w:t xml:space="preserve">Ex. </w:t>
      </w:r>
      <w:r w:rsidR="00D07202">
        <w:rPr>
          <w:rFonts w:ascii="Times New Roman" w:hAnsi="Times New Roman" w:cs="Times New Roman"/>
        </w:rPr>
        <w:t xml:space="preserve">O, owning land in fee simple, conveys it (1) “To A for life,” or (2) “To A for 99 years.” In each case, O has a reversion in fee simple. She (or her successors) will be entitled to present possession of the land when the granted estate terminates </w:t>
      </w:r>
    </w:p>
    <w:p w14:paraId="3FD2ED87" w14:textId="77777777" w:rsidR="00D07202" w:rsidRPr="00D07202" w:rsidRDefault="00D07202" w:rsidP="00503380">
      <w:pPr>
        <w:pStyle w:val="ListParagraph"/>
        <w:numPr>
          <w:ilvl w:val="6"/>
          <w:numId w:val="1"/>
        </w:numPr>
        <w:rPr>
          <w:rFonts w:ascii="Times New Roman" w:hAnsi="Times New Roman" w:cs="Times New Roman"/>
          <w:u w:val="single"/>
        </w:rPr>
      </w:pPr>
      <w:r>
        <w:rPr>
          <w:rFonts w:ascii="Times New Roman" w:hAnsi="Times New Roman" w:cs="Times New Roman"/>
        </w:rPr>
        <w:t xml:space="preserve">Ex. O, owning a life estate in land, leases it “to A for 20 years.” O has a reversion in life estate. If O is still alive when A’s lease expires, title will revert to O for life. If O dies 10 years into the lease, A’s lease will come to an end because he was given a lease by one holding only a life estate. </w:t>
      </w:r>
      <w:r w:rsidRPr="00D07202">
        <w:rPr>
          <w:rFonts w:ascii="Times New Roman" w:hAnsi="Times New Roman" w:cs="Times New Roman"/>
          <w:highlight w:val="yellow"/>
        </w:rPr>
        <w:t>O cannot convey a greater interest than she has.</w:t>
      </w:r>
    </w:p>
    <w:p w14:paraId="19EF2318" w14:textId="77777777" w:rsidR="00D07202" w:rsidRPr="00D07202" w:rsidRDefault="00D07202" w:rsidP="00503380">
      <w:pPr>
        <w:pStyle w:val="ListParagraph"/>
        <w:numPr>
          <w:ilvl w:val="6"/>
          <w:numId w:val="1"/>
        </w:numPr>
        <w:rPr>
          <w:rFonts w:ascii="Times New Roman" w:hAnsi="Times New Roman" w:cs="Times New Roman"/>
          <w:u w:val="single"/>
        </w:rPr>
      </w:pPr>
      <w:r>
        <w:rPr>
          <w:rFonts w:ascii="Times New Roman" w:hAnsi="Times New Roman" w:cs="Times New Roman"/>
        </w:rPr>
        <w:t>Ex. O, owning land in fee simple, conveys it “to A for life, and on A’s death to B if B survives A.” A has a life estate, B has a contingent remainder, and O has a reversion that will take in present possession at A’s death if B predeceases A.</w:t>
      </w:r>
    </w:p>
    <w:p w14:paraId="06221B66" w14:textId="77777777" w:rsidR="00D07202" w:rsidRPr="00BD088D" w:rsidRDefault="00D07202" w:rsidP="00503380">
      <w:pPr>
        <w:pStyle w:val="ListParagraph"/>
        <w:numPr>
          <w:ilvl w:val="5"/>
          <w:numId w:val="1"/>
        </w:numPr>
        <w:rPr>
          <w:rFonts w:ascii="Times New Roman" w:hAnsi="Times New Roman" w:cs="Times New Roman"/>
          <w:u w:val="single"/>
        </w:rPr>
      </w:pPr>
      <w:r>
        <w:rPr>
          <w:rFonts w:ascii="Times New Roman" w:hAnsi="Times New Roman" w:cs="Times New Roman"/>
        </w:rPr>
        <w:t>Reversions are transferable, devisable by will, and descendible by inheritance. The holder of a reversion may sue a possessory owner for waste and may recover against 3</w:t>
      </w:r>
      <w:r w:rsidRPr="00D07202">
        <w:rPr>
          <w:rFonts w:ascii="Times New Roman" w:hAnsi="Times New Roman" w:cs="Times New Roman"/>
          <w:vertAlign w:val="superscript"/>
        </w:rPr>
        <w:t>rd</w:t>
      </w:r>
      <w:r>
        <w:rPr>
          <w:rFonts w:ascii="Times New Roman" w:hAnsi="Times New Roman" w:cs="Times New Roman"/>
        </w:rPr>
        <w:t xml:space="preserve"> party wrongdoers for damages to property (to the extent of the injury to the reversion). </w:t>
      </w:r>
    </w:p>
    <w:p w14:paraId="6581DD10" w14:textId="77777777" w:rsidR="00BD088D" w:rsidRPr="00BD088D" w:rsidRDefault="00BD088D" w:rsidP="00503380">
      <w:pPr>
        <w:pStyle w:val="ListParagraph"/>
        <w:numPr>
          <w:ilvl w:val="4"/>
          <w:numId w:val="1"/>
        </w:numPr>
        <w:rPr>
          <w:rFonts w:ascii="Times New Roman" w:hAnsi="Times New Roman" w:cs="Times New Roman"/>
          <w:u w:val="single"/>
        </w:rPr>
      </w:pPr>
      <w:r>
        <w:rPr>
          <w:rFonts w:ascii="Times New Roman" w:hAnsi="Times New Roman" w:cs="Times New Roman"/>
          <w:b/>
        </w:rPr>
        <w:t>All Reversionary Interests are “vested”</w:t>
      </w:r>
    </w:p>
    <w:p w14:paraId="420A93D1" w14:textId="77777777" w:rsidR="00BD088D" w:rsidRPr="00D07202" w:rsidRDefault="00BD088D" w:rsidP="00503380">
      <w:pPr>
        <w:pStyle w:val="ListParagraph"/>
        <w:numPr>
          <w:ilvl w:val="5"/>
          <w:numId w:val="1"/>
        </w:numPr>
        <w:rPr>
          <w:rFonts w:ascii="Times New Roman" w:hAnsi="Times New Roman" w:cs="Times New Roman"/>
          <w:u w:val="single"/>
        </w:rPr>
      </w:pPr>
      <w:r>
        <w:rPr>
          <w:rFonts w:ascii="Times New Roman" w:hAnsi="Times New Roman" w:cs="Times New Roman"/>
        </w:rPr>
        <w:t xml:space="preserve">Although a reversionary interest becomes possessory in the future, it is a vested interest, not a contingent interest, because both the owner and the event upon which it will become possessory </w:t>
      </w:r>
      <w:r>
        <w:rPr>
          <w:rFonts w:ascii="Times New Roman" w:hAnsi="Times New Roman" w:cs="Times New Roman"/>
          <w:b/>
          <w:i/>
        </w:rPr>
        <w:t>are certain</w:t>
      </w:r>
      <w:r>
        <w:rPr>
          <w:rFonts w:ascii="Times New Roman" w:hAnsi="Times New Roman" w:cs="Times New Roman"/>
        </w:rPr>
        <w:t xml:space="preserve">. This is true even if the reversionary interest is determinable or defeasible. Because it is a vested interest, a reversionary interest is </w:t>
      </w:r>
      <w:r>
        <w:rPr>
          <w:rFonts w:ascii="Times New Roman" w:hAnsi="Times New Roman" w:cs="Times New Roman"/>
          <w:b/>
          <w:i/>
        </w:rPr>
        <w:t xml:space="preserve">not subject to the rule against perpetuities </w:t>
      </w:r>
    </w:p>
    <w:p w14:paraId="2AD58D12" w14:textId="77777777" w:rsidR="00D07202" w:rsidRPr="00D07202" w:rsidRDefault="00D07202" w:rsidP="00503380">
      <w:pPr>
        <w:pStyle w:val="ListParagraph"/>
        <w:numPr>
          <w:ilvl w:val="3"/>
          <w:numId w:val="1"/>
        </w:numPr>
        <w:rPr>
          <w:rFonts w:ascii="Times New Roman" w:hAnsi="Times New Roman" w:cs="Times New Roman"/>
          <w:u w:val="single"/>
        </w:rPr>
      </w:pPr>
      <w:r>
        <w:rPr>
          <w:rFonts w:ascii="Times New Roman" w:hAnsi="Times New Roman" w:cs="Times New Roman"/>
          <w:b/>
        </w:rPr>
        <w:t>Remainders</w:t>
      </w:r>
    </w:p>
    <w:p w14:paraId="5D91C4B4" w14:textId="77777777" w:rsidR="00D07202" w:rsidRPr="00D07202" w:rsidRDefault="00D07202" w:rsidP="00503380">
      <w:pPr>
        <w:pStyle w:val="ListParagraph"/>
        <w:numPr>
          <w:ilvl w:val="4"/>
          <w:numId w:val="1"/>
        </w:numPr>
        <w:rPr>
          <w:rFonts w:ascii="Times New Roman" w:hAnsi="Times New Roman" w:cs="Times New Roman"/>
          <w:u w:val="single"/>
        </w:rPr>
      </w:pPr>
      <w:r>
        <w:rPr>
          <w:rFonts w:ascii="Times New Roman" w:hAnsi="Times New Roman" w:cs="Times New Roman"/>
        </w:rPr>
        <w:t xml:space="preserve">A remainder is a future interest created in a transferee that is </w:t>
      </w:r>
      <w:r>
        <w:rPr>
          <w:rFonts w:ascii="Times New Roman" w:hAnsi="Times New Roman" w:cs="Times New Roman"/>
          <w:b/>
          <w:i/>
        </w:rPr>
        <w:t>capable of taking</w:t>
      </w:r>
      <w:r>
        <w:rPr>
          <w:rFonts w:ascii="Times New Roman" w:hAnsi="Times New Roman" w:cs="Times New Roman"/>
        </w:rPr>
        <w:t xml:space="preserve"> in present possession and enjoyment (i.e. capable of becoming a present interest) </w:t>
      </w:r>
      <w:r>
        <w:rPr>
          <w:rFonts w:ascii="Times New Roman" w:hAnsi="Times New Roman" w:cs="Times New Roman"/>
          <w:b/>
          <w:i/>
        </w:rPr>
        <w:t>upon the natural termination of the preceding estates</w:t>
      </w:r>
      <w:r>
        <w:rPr>
          <w:rFonts w:ascii="Times New Roman" w:hAnsi="Times New Roman" w:cs="Times New Roman"/>
        </w:rPr>
        <w:t xml:space="preserve"> created in the same disposition. Unlike a reversion, which arises by operation of law from the fact that the transferor has not made a complete disposition of his interest, a remainder </w:t>
      </w:r>
      <w:r>
        <w:rPr>
          <w:rFonts w:ascii="Times New Roman" w:hAnsi="Times New Roman" w:cs="Times New Roman"/>
          <w:b/>
          <w:i/>
        </w:rPr>
        <w:t>must be expressly created in the instrument creating the intermediate possessory estate</w:t>
      </w:r>
      <w:r>
        <w:rPr>
          <w:rFonts w:ascii="Times New Roman" w:hAnsi="Times New Roman" w:cs="Times New Roman"/>
        </w:rPr>
        <w:t xml:space="preserve">. A safe rule of thumb is that </w:t>
      </w:r>
      <w:r w:rsidRPr="00D07202">
        <w:rPr>
          <w:rFonts w:ascii="Times New Roman" w:hAnsi="Times New Roman" w:cs="Times New Roman"/>
          <w:b/>
          <w:i/>
          <w:color w:val="FF0000"/>
        </w:rPr>
        <w:t>remainders</w:t>
      </w:r>
      <w:r>
        <w:rPr>
          <w:rFonts w:ascii="Times New Roman" w:hAnsi="Times New Roman" w:cs="Times New Roman"/>
        </w:rPr>
        <w:t xml:space="preserve"> </w:t>
      </w:r>
      <w:r w:rsidRPr="00D07202">
        <w:rPr>
          <w:rFonts w:ascii="Times New Roman" w:hAnsi="Times New Roman" w:cs="Times New Roman"/>
          <w:b/>
          <w:i/>
          <w:color w:val="FF0000"/>
        </w:rPr>
        <w:t>always follow life estates</w:t>
      </w:r>
      <w:r w:rsidRPr="00D07202">
        <w:rPr>
          <w:rFonts w:ascii="Times New Roman" w:hAnsi="Times New Roman" w:cs="Times New Roman"/>
          <w:color w:val="FF0000"/>
        </w:rPr>
        <w:t>.</w:t>
      </w:r>
    </w:p>
    <w:p w14:paraId="3C340D13" w14:textId="77777777" w:rsidR="00D07202" w:rsidRPr="00BD088D" w:rsidRDefault="00BD088D" w:rsidP="00503380">
      <w:pPr>
        <w:pStyle w:val="ListParagraph"/>
        <w:numPr>
          <w:ilvl w:val="5"/>
          <w:numId w:val="1"/>
        </w:numPr>
        <w:rPr>
          <w:rFonts w:ascii="Times New Roman" w:hAnsi="Times New Roman" w:cs="Times New Roman"/>
          <w:u w:val="single"/>
        </w:rPr>
      </w:pPr>
      <w:r>
        <w:rPr>
          <w:rFonts w:ascii="Times New Roman" w:hAnsi="Times New Roman" w:cs="Times New Roman"/>
        </w:rPr>
        <w:t>Ex. “To A for life, and on A’s death to B and his heirs.” A has a present possessory life estate. B has a remainder in fee simple. It is a remainder because upon the expiration of A’s life estate (natural termination of the preceding estate), B will be entitled to present possession and enjoyment of the property. The term ‘remainder’ derives from the consequence that when A’s life estate comes to an end, title “remains away” from the transferor instead of reverting back to him</w:t>
      </w:r>
    </w:p>
    <w:p w14:paraId="33E66A05" w14:textId="77777777" w:rsidR="00BD088D" w:rsidRPr="00D20503" w:rsidRDefault="00BD088D" w:rsidP="00503380">
      <w:pPr>
        <w:pStyle w:val="ListParagraph"/>
        <w:numPr>
          <w:ilvl w:val="5"/>
          <w:numId w:val="1"/>
        </w:numPr>
        <w:rPr>
          <w:rFonts w:ascii="Times New Roman" w:hAnsi="Times New Roman" w:cs="Times New Roman"/>
          <w:u w:val="single"/>
        </w:rPr>
      </w:pPr>
      <w:r>
        <w:rPr>
          <w:rFonts w:ascii="Times New Roman" w:hAnsi="Times New Roman" w:cs="Times New Roman"/>
        </w:rPr>
        <w:t xml:space="preserve">A remainder cannot “cut short” or divest a preceding estate prior to its normal expiration. Therefore, a remainder can </w:t>
      </w:r>
      <w:r>
        <w:rPr>
          <w:rFonts w:ascii="Times New Roman" w:hAnsi="Times New Roman" w:cs="Times New Roman"/>
          <w:b/>
          <w:i/>
        </w:rPr>
        <w:t>never follow a fee simple</w:t>
      </w:r>
      <w:r>
        <w:rPr>
          <w:rFonts w:ascii="Times New Roman" w:hAnsi="Times New Roman" w:cs="Times New Roman"/>
        </w:rPr>
        <w:t>, which has a potentially infinite duration. Future interests that cut short a preceding estate or follow a gap after it are called executory interests</w:t>
      </w:r>
    </w:p>
    <w:p w14:paraId="297E0CAC" w14:textId="77777777" w:rsidR="00D20503" w:rsidRPr="00D20503" w:rsidRDefault="00D20503" w:rsidP="00503380">
      <w:pPr>
        <w:pStyle w:val="ListParagraph"/>
        <w:numPr>
          <w:ilvl w:val="4"/>
          <w:numId w:val="1"/>
        </w:numPr>
        <w:rPr>
          <w:rFonts w:ascii="Times New Roman" w:hAnsi="Times New Roman" w:cs="Times New Roman"/>
          <w:u w:val="single"/>
        </w:rPr>
      </w:pPr>
      <w:r>
        <w:rPr>
          <w:rFonts w:ascii="Times New Roman" w:hAnsi="Times New Roman" w:cs="Times New Roman"/>
          <w:b/>
        </w:rPr>
        <w:t>Vested Remainders</w:t>
      </w:r>
    </w:p>
    <w:p w14:paraId="63B8E791" w14:textId="77777777" w:rsidR="00D20503" w:rsidRPr="00D20503" w:rsidRDefault="00D20503" w:rsidP="00503380">
      <w:pPr>
        <w:pStyle w:val="ListParagraph"/>
        <w:numPr>
          <w:ilvl w:val="5"/>
          <w:numId w:val="1"/>
        </w:numPr>
        <w:rPr>
          <w:rFonts w:ascii="Times New Roman" w:hAnsi="Times New Roman" w:cs="Times New Roman"/>
          <w:u w:val="single"/>
        </w:rPr>
      </w:pPr>
      <w:r w:rsidRPr="00D20503">
        <w:rPr>
          <w:rFonts w:ascii="Times New Roman" w:hAnsi="Times New Roman" w:cs="Times New Roman"/>
          <w:b/>
        </w:rPr>
        <w:t xml:space="preserve">Given to an </w:t>
      </w:r>
      <w:r w:rsidRPr="00D20503">
        <w:rPr>
          <w:rFonts w:ascii="Times New Roman" w:hAnsi="Times New Roman" w:cs="Times New Roman"/>
          <w:b/>
          <w:i/>
        </w:rPr>
        <w:t>ascertained person in existence</w:t>
      </w:r>
      <w:r>
        <w:rPr>
          <w:rFonts w:ascii="Times New Roman" w:hAnsi="Times New Roman" w:cs="Times New Roman"/>
          <w:b/>
        </w:rPr>
        <w:t>,</w:t>
      </w:r>
      <w:r w:rsidRPr="00D20503">
        <w:rPr>
          <w:rFonts w:ascii="Times New Roman" w:hAnsi="Times New Roman" w:cs="Times New Roman"/>
        </w:rPr>
        <w:t xml:space="preserve"> and</w:t>
      </w:r>
      <w:r>
        <w:rPr>
          <w:rFonts w:ascii="Times New Roman" w:hAnsi="Times New Roman" w:cs="Times New Roman"/>
          <w:b/>
        </w:rPr>
        <w:t xml:space="preserve"> </w:t>
      </w:r>
    </w:p>
    <w:p w14:paraId="479891A6" w14:textId="77777777" w:rsidR="00D20503" w:rsidRPr="00D20503" w:rsidRDefault="00D20503" w:rsidP="00503380">
      <w:pPr>
        <w:pStyle w:val="ListParagraph"/>
        <w:numPr>
          <w:ilvl w:val="5"/>
          <w:numId w:val="1"/>
        </w:numPr>
        <w:rPr>
          <w:rFonts w:ascii="Times New Roman" w:hAnsi="Times New Roman" w:cs="Times New Roman"/>
          <w:u w:val="single"/>
        </w:rPr>
      </w:pPr>
      <w:r>
        <w:rPr>
          <w:rFonts w:ascii="Times New Roman" w:hAnsi="Times New Roman" w:cs="Times New Roman"/>
          <w:b/>
          <w:i/>
        </w:rPr>
        <w:t>Not subject to a condition precedent</w:t>
      </w:r>
    </w:p>
    <w:p w14:paraId="43185D54" w14:textId="77777777" w:rsidR="00D20503" w:rsidRPr="00D20503" w:rsidRDefault="00D20503" w:rsidP="00503380">
      <w:pPr>
        <w:pStyle w:val="ListParagraph"/>
        <w:numPr>
          <w:ilvl w:val="6"/>
          <w:numId w:val="1"/>
        </w:numPr>
        <w:rPr>
          <w:rFonts w:ascii="Times New Roman" w:hAnsi="Times New Roman" w:cs="Times New Roman"/>
          <w:u w:val="single"/>
        </w:rPr>
      </w:pPr>
      <w:r>
        <w:rPr>
          <w:rFonts w:ascii="Times New Roman" w:hAnsi="Times New Roman" w:cs="Times New Roman"/>
        </w:rPr>
        <w:t>“To A for life, then B if she survives A.” B’s remainder is contingent because it is subject to a condition precedent (survival)</w:t>
      </w:r>
    </w:p>
    <w:p w14:paraId="18C1390F" w14:textId="77777777" w:rsidR="00D20503" w:rsidRDefault="00D20503" w:rsidP="00503380">
      <w:pPr>
        <w:pStyle w:val="ListParagraph"/>
        <w:numPr>
          <w:ilvl w:val="5"/>
          <w:numId w:val="1"/>
        </w:numPr>
        <w:rPr>
          <w:rFonts w:ascii="Times New Roman" w:hAnsi="Times New Roman" w:cs="Times New Roman"/>
          <w:u w:val="single"/>
        </w:rPr>
      </w:pPr>
      <w:r w:rsidRPr="00D20503">
        <w:rPr>
          <w:rFonts w:ascii="Times New Roman" w:hAnsi="Times New Roman" w:cs="Times New Roman"/>
          <w:highlight w:val="yellow"/>
        </w:rPr>
        <w:t>Generally divisible</w:t>
      </w:r>
      <w:r>
        <w:rPr>
          <w:rFonts w:ascii="Times New Roman" w:hAnsi="Times New Roman" w:cs="Times New Roman"/>
        </w:rPr>
        <w:t xml:space="preserve"> (conditional interest </w:t>
      </w:r>
      <w:r>
        <w:rPr>
          <w:rFonts w:ascii="Times New Roman" w:hAnsi="Times New Roman" w:cs="Times New Roman"/>
          <w:b/>
          <w:i/>
        </w:rPr>
        <w:t>may not be</w:t>
      </w:r>
      <w:r>
        <w:rPr>
          <w:rFonts w:ascii="Times New Roman" w:hAnsi="Times New Roman" w:cs="Times New Roman"/>
        </w:rPr>
        <w:t>)</w:t>
      </w:r>
    </w:p>
    <w:p w14:paraId="47B6AA3F" w14:textId="77777777" w:rsidR="00D20503" w:rsidRPr="00D20503" w:rsidRDefault="00D20503" w:rsidP="00503380">
      <w:pPr>
        <w:pStyle w:val="ListParagraph"/>
        <w:numPr>
          <w:ilvl w:val="5"/>
          <w:numId w:val="1"/>
        </w:numPr>
        <w:rPr>
          <w:rFonts w:ascii="Times New Roman" w:hAnsi="Times New Roman" w:cs="Times New Roman"/>
          <w:u w:val="single"/>
        </w:rPr>
      </w:pPr>
      <w:r w:rsidRPr="00D20503">
        <w:rPr>
          <w:rFonts w:ascii="Times New Roman" w:hAnsi="Times New Roman" w:cs="Times New Roman"/>
          <w:u w:val="single"/>
        </w:rPr>
        <w:t>Absolute.</w:t>
      </w:r>
      <w:r>
        <w:rPr>
          <w:rFonts w:ascii="Times New Roman" w:hAnsi="Times New Roman" w:cs="Times New Roman"/>
        </w:rPr>
        <w:t xml:space="preserve"> </w:t>
      </w:r>
    </w:p>
    <w:p w14:paraId="45AE1CC3" w14:textId="77777777" w:rsidR="00D20503" w:rsidRPr="00D20503" w:rsidRDefault="00D20503" w:rsidP="00503380">
      <w:pPr>
        <w:pStyle w:val="ListParagraph"/>
        <w:numPr>
          <w:ilvl w:val="6"/>
          <w:numId w:val="1"/>
        </w:numPr>
        <w:rPr>
          <w:rFonts w:ascii="Times New Roman" w:hAnsi="Times New Roman" w:cs="Times New Roman"/>
          <w:u w:val="single"/>
        </w:rPr>
      </w:pPr>
      <w:r>
        <w:rPr>
          <w:rFonts w:ascii="Times New Roman" w:hAnsi="Times New Roman" w:cs="Times New Roman"/>
        </w:rPr>
        <w:t>“To A for life, then to B”</w:t>
      </w:r>
    </w:p>
    <w:p w14:paraId="43923191" w14:textId="77777777" w:rsidR="00D20503" w:rsidRDefault="00D20503" w:rsidP="00503380">
      <w:pPr>
        <w:pStyle w:val="ListParagraph"/>
        <w:numPr>
          <w:ilvl w:val="5"/>
          <w:numId w:val="1"/>
        </w:numPr>
        <w:rPr>
          <w:rFonts w:ascii="Times New Roman" w:hAnsi="Times New Roman" w:cs="Times New Roman"/>
          <w:u w:val="single"/>
        </w:rPr>
      </w:pPr>
      <w:r>
        <w:rPr>
          <w:rFonts w:ascii="Times New Roman" w:hAnsi="Times New Roman" w:cs="Times New Roman"/>
          <w:u w:val="single"/>
        </w:rPr>
        <w:t>Subject to Divestment</w:t>
      </w:r>
    </w:p>
    <w:p w14:paraId="5A846183" w14:textId="77777777" w:rsidR="00D20503" w:rsidRPr="00D20503" w:rsidRDefault="00D20503" w:rsidP="00503380">
      <w:pPr>
        <w:pStyle w:val="ListParagraph"/>
        <w:numPr>
          <w:ilvl w:val="6"/>
          <w:numId w:val="1"/>
        </w:numPr>
        <w:rPr>
          <w:rFonts w:ascii="Times New Roman" w:hAnsi="Times New Roman" w:cs="Times New Roman"/>
          <w:u w:val="single"/>
        </w:rPr>
      </w:pPr>
      <w:r>
        <w:rPr>
          <w:rFonts w:ascii="Times New Roman" w:hAnsi="Times New Roman" w:cs="Times New Roman"/>
        </w:rPr>
        <w:t>“To A for life, then to B, but if B marries, then to C</w:t>
      </w:r>
    </w:p>
    <w:p w14:paraId="239DD6A1" w14:textId="77777777" w:rsidR="00D20503" w:rsidRPr="00D20503" w:rsidRDefault="00D20503" w:rsidP="00503380">
      <w:pPr>
        <w:pStyle w:val="ListParagraph"/>
        <w:numPr>
          <w:ilvl w:val="7"/>
          <w:numId w:val="1"/>
        </w:numPr>
        <w:rPr>
          <w:rFonts w:ascii="Times New Roman" w:hAnsi="Times New Roman" w:cs="Times New Roman"/>
          <w:u w:val="single"/>
        </w:rPr>
      </w:pPr>
      <w:r>
        <w:rPr>
          <w:rFonts w:ascii="Times New Roman" w:hAnsi="Times New Roman" w:cs="Times New Roman"/>
        </w:rPr>
        <w:t>Vested remainder subject to divestment contingent on a condition</w:t>
      </w:r>
    </w:p>
    <w:p w14:paraId="793F9183" w14:textId="77777777" w:rsidR="00D20503" w:rsidRPr="00D20503" w:rsidRDefault="00D20503" w:rsidP="00503380">
      <w:pPr>
        <w:pStyle w:val="ListParagraph"/>
        <w:numPr>
          <w:ilvl w:val="7"/>
          <w:numId w:val="1"/>
        </w:numPr>
        <w:rPr>
          <w:rFonts w:ascii="Times New Roman" w:hAnsi="Times New Roman" w:cs="Times New Roman"/>
          <w:u w:val="single"/>
        </w:rPr>
      </w:pPr>
      <w:r>
        <w:rPr>
          <w:rFonts w:ascii="Times New Roman" w:hAnsi="Times New Roman" w:cs="Times New Roman"/>
        </w:rPr>
        <w:t>B can lose property if B marries</w:t>
      </w:r>
    </w:p>
    <w:p w14:paraId="16BE432E" w14:textId="77777777" w:rsidR="00D20503" w:rsidRDefault="00D20503" w:rsidP="00503380">
      <w:pPr>
        <w:pStyle w:val="ListParagraph"/>
        <w:numPr>
          <w:ilvl w:val="5"/>
          <w:numId w:val="1"/>
        </w:numPr>
        <w:rPr>
          <w:rFonts w:ascii="Times New Roman" w:hAnsi="Times New Roman" w:cs="Times New Roman"/>
          <w:u w:val="single"/>
        </w:rPr>
      </w:pPr>
      <w:r>
        <w:rPr>
          <w:rFonts w:ascii="Times New Roman" w:hAnsi="Times New Roman" w:cs="Times New Roman"/>
          <w:u w:val="single"/>
        </w:rPr>
        <w:t>Subject to Open</w:t>
      </w:r>
    </w:p>
    <w:p w14:paraId="1C240777" w14:textId="77777777" w:rsidR="00D20503" w:rsidRPr="00D20503" w:rsidRDefault="00D20503" w:rsidP="00503380">
      <w:pPr>
        <w:pStyle w:val="ListParagraph"/>
        <w:numPr>
          <w:ilvl w:val="6"/>
          <w:numId w:val="1"/>
        </w:numPr>
        <w:rPr>
          <w:rFonts w:ascii="Times New Roman" w:hAnsi="Times New Roman" w:cs="Times New Roman"/>
          <w:u w:val="single"/>
        </w:rPr>
      </w:pPr>
      <w:r>
        <w:rPr>
          <w:rFonts w:ascii="Times New Roman" w:hAnsi="Times New Roman" w:cs="Times New Roman"/>
        </w:rPr>
        <w:t>“To A for life, then to A’s kids”</w:t>
      </w:r>
    </w:p>
    <w:p w14:paraId="2D3F2C36" w14:textId="77777777" w:rsidR="00D20503" w:rsidRPr="00D20503" w:rsidRDefault="00D20503" w:rsidP="00503380">
      <w:pPr>
        <w:pStyle w:val="ListParagraph"/>
        <w:numPr>
          <w:ilvl w:val="6"/>
          <w:numId w:val="1"/>
        </w:numPr>
        <w:rPr>
          <w:rFonts w:ascii="Times New Roman" w:hAnsi="Times New Roman" w:cs="Times New Roman"/>
          <w:u w:val="single"/>
        </w:rPr>
      </w:pPr>
      <w:r>
        <w:rPr>
          <w:rFonts w:ascii="Times New Roman" w:hAnsi="Times New Roman" w:cs="Times New Roman"/>
        </w:rPr>
        <w:t>S1- A has no children</w:t>
      </w:r>
    </w:p>
    <w:p w14:paraId="6B8FCE22" w14:textId="77777777" w:rsidR="00D20503" w:rsidRPr="00D20503" w:rsidRDefault="00D20503" w:rsidP="00503380">
      <w:pPr>
        <w:pStyle w:val="ListParagraph"/>
        <w:numPr>
          <w:ilvl w:val="7"/>
          <w:numId w:val="1"/>
        </w:numPr>
        <w:rPr>
          <w:rFonts w:ascii="Times New Roman" w:hAnsi="Times New Roman" w:cs="Times New Roman"/>
          <w:u w:val="single"/>
        </w:rPr>
      </w:pPr>
      <w:r>
        <w:rPr>
          <w:rFonts w:ascii="Times New Roman" w:hAnsi="Times New Roman" w:cs="Times New Roman"/>
        </w:rPr>
        <w:t>Life estate with a contingent remainder (A needs to have children)</w:t>
      </w:r>
    </w:p>
    <w:p w14:paraId="06E3E93D" w14:textId="77777777" w:rsidR="00D20503" w:rsidRPr="00D20503" w:rsidRDefault="00D20503" w:rsidP="00503380">
      <w:pPr>
        <w:pStyle w:val="ListParagraph"/>
        <w:numPr>
          <w:ilvl w:val="6"/>
          <w:numId w:val="1"/>
        </w:numPr>
        <w:rPr>
          <w:rFonts w:ascii="Times New Roman" w:hAnsi="Times New Roman" w:cs="Times New Roman"/>
          <w:u w:val="single"/>
        </w:rPr>
      </w:pPr>
      <w:r>
        <w:rPr>
          <w:rFonts w:ascii="Times New Roman" w:hAnsi="Times New Roman" w:cs="Times New Roman"/>
        </w:rPr>
        <w:t>S2- A has 2 children, B&amp;C</w:t>
      </w:r>
    </w:p>
    <w:p w14:paraId="70777870" w14:textId="77777777" w:rsidR="00D20503" w:rsidRPr="00D20503" w:rsidRDefault="00D20503" w:rsidP="00503380">
      <w:pPr>
        <w:pStyle w:val="ListParagraph"/>
        <w:numPr>
          <w:ilvl w:val="7"/>
          <w:numId w:val="1"/>
        </w:numPr>
        <w:rPr>
          <w:rFonts w:ascii="Times New Roman" w:hAnsi="Times New Roman" w:cs="Times New Roman"/>
          <w:u w:val="single"/>
        </w:rPr>
      </w:pPr>
      <w:r>
        <w:rPr>
          <w:rFonts w:ascii="Times New Roman" w:hAnsi="Times New Roman" w:cs="Times New Roman"/>
        </w:rPr>
        <w:t>Life estate with a vested remainder</w:t>
      </w:r>
    </w:p>
    <w:p w14:paraId="32545221" w14:textId="77777777" w:rsidR="00D20503" w:rsidRPr="00BD088D" w:rsidRDefault="00D20503" w:rsidP="00503380">
      <w:pPr>
        <w:pStyle w:val="ListParagraph"/>
        <w:numPr>
          <w:ilvl w:val="7"/>
          <w:numId w:val="1"/>
        </w:numPr>
        <w:rPr>
          <w:rFonts w:ascii="Times New Roman" w:hAnsi="Times New Roman" w:cs="Times New Roman"/>
          <w:u w:val="single"/>
        </w:rPr>
      </w:pPr>
      <w:r>
        <w:rPr>
          <w:rFonts w:ascii="Times New Roman" w:hAnsi="Times New Roman" w:cs="Times New Roman"/>
        </w:rPr>
        <w:t xml:space="preserve">Subject to Open as A may have more children </w:t>
      </w:r>
    </w:p>
    <w:p w14:paraId="67DF9620" w14:textId="77777777" w:rsidR="00BD088D" w:rsidRPr="00BD088D" w:rsidRDefault="00BD088D" w:rsidP="00503380">
      <w:pPr>
        <w:pStyle w:val="ListParagraph"/>
        <w:numPr>
          <w:ilvl w:val="4"/>
          <w:numId w:val="1"/>
        </w:numPr>
        <w:rPr>
          <w:rFonts w:ascii="Times New Roman" w:hAnsi="Times New Roman" w:cs="Times New Roman"/>
          <w:u w:val="single"/>
        </w:rPr>
      </w:pPr>
      <w:r>
        <w:rPr>
          <w:rFonts w:ascii="Times New Roman" w:hAnsi="Times New Roman" w:cs="Times New Roman"/>
          <w:b/>
        </w:rPr>
        <w:t>Indefeasibly Vested Remainder:</w:t>
      </w:r>
      <w:r>
        <w:rPr>
          <w:rFonts w:ascii="Times New Roman" w:hAnsi="Times New Roman" w:cs="Times New Roman"/>
        </w:rPr>
        <w:t xml:space="preserve"> A remainder that:</w:t>
      </w:r>
    </w:p>
    <w:p w14:paraId="078F372D" w14:textId="77777777" w:rsidR="00BD088D" w:rsidRPr="00BD088D" w:rsidRDefault="00BD088D" w:rsidP="00503380">
      <w:pPr>
        <w:pStyle w:val="ListParagraph"/>
        <w:numPr>
          <w:ilvl w:val="5"/>
          <w:numId w:val="1"/>
        </w:numPr>
        <w:rPr>
          <w:rFonts w:ascii="Times New Roman" w:hAnsi="Times New Roman" w:cs="Times New Roman"/>
          <w:u w:val="single"/>
        </w:rPr>
      </w:pPr>
      <w:r w:rsidRPr="00BD088D">
        <w:rPr>
          <w:rFonts w:ascii="Times New Roman" w:hAnsi="Times New Roman" w:cs="Times New Roman"/>
        </w:rPr>
        <w:t>Can be created in and held only by</w:t>
      </w:r>
      <w:r>
        <w:rPr>
          <w:rFonts w:ascii="Times New Roman" w:hAnsi="Times New Roman" w:cs="Times New Roman"/>
          <w:b/>
        </w:rPr>
        <w:t xml:space="preserve"> an </w:t>
      </w:r>
      <w:r>
        <w:rPr>
          <w:rFonts w:ascii="Times New Roman" w:hAnsi="Times New Roman" w:cs="Times New Roman"/>
          <w:b/>
          <w:i/>
        </w:rPr>
        <w:t>ascertained person or persons</w:t>
      </w:r>
      <w:r>
        <w:rPr>
          <w:rFonts w:ascii="Times New Roman" w:hAnsi="Times New Roman" w:cs="Times New Roman"/>
        </w:rPr>
        <w:t xml:space="preserve"> in being;</w:t>
      </w:r>
    </w:p>
    <w:p w14:paraId="1C445BE4" w14:textId="77777777" w:rsidR="00BD088D" w:rsidRPr="00BD088D" w:rsidRDefault="00BD088D" w:rsidP="00503380">
      <w:pPr>
        <w:pStyle w:val="ListParagraph"/>
        <w:numPr>
          <w:ilvl w:val="5"/>
          <w:numId w:val="1"/>
        </w:numPr>
        <w:rPr>
          <w:rFonts w:ascii="Times New Roman" w:hAnsi="Times New Roman" w:cs="Times New Roman"/>
          <w:u w:val="single"/>
        </w:rPr>
      </w:pPr>
      <w:r>
        <w:rPr>
          <w:rFonts w:ascii="Times New Roman" w:hAnsi="Times New Roman" w:cs="Times New Roman"/>
          <w:b/>
          <w:i/>
        </w:rPr>
        <w:t>Must be certain to become possessory on termination of the prior estates</w:t>
      </w:r>
      <w:r>
        <w:rPr>
          <w:rFonts w:ascii="Times New Roman" w:hAnsi="Times New Roman" w:cs="Times New Roman"/>
        </w:rPr>
        <w:t xml:space="preserve"> (i.e., there is no condition that may operate to prevent the remainder from someday becoming a present interest)</w:t>
      </w:r>
    </w:p>
    <w:p w14:paraId="0586098E" w14:textId="77777777" w:rsidR="00BD088D" w:rsidRPr="00BD088D" w:rsidRDefault="00BD088D" w:rsidP="00503380">
      <w:pPr>
        <w:pStyle w:val="ListParagraph"/>
        <w:numPr>
          <w:ilvl w:val="5"/>
          <w:numId w:val="1"/>
        </w:numPr>
        <w:rPr>
          <w:rFonts w:ascii="Times New Roman" w:hAnsi="Times New Roman" w:cs="Times New Roman"/>
          <w:u w:val="single"/>
        </w:rPr>
      </w:pPr>
      <w:r>
        <w:rPr>
          <w:rFonts w:ascii="Times New Roman" w:hAnsi="Times New Roman" w:cs="Times New Roman"/>
          <w:b/>
          <w:i/>
        </w:rPr>
        <w:t>Must not be subject to being defeated or divested</w:t>
      </w:r>
      <w:r>
        <w:rPr>
          <w:rFonts w:ascii="Times New Roman" w:hAnsi="Times New Roman" w:cs="Times New Roman"/>
        </w:rPr>
        <w:t xml:space="preserve"> (compare the vested remainder subject to total divestment)</w:t>
      </w:r>
    </w:p>
    <w:p w14:paraId="02294A42" w14:textId="77777777" w:rsidR="00BD088D" w:rsidRPr="00BD088D" w:rsidRDefault="00BD088D" w:rsidP="00503380">
      <w:pPr>
        <w:pStyle w:val="ListParagraph"/>
        <w:numPr>
          <w:ilvl w:val="5"/>
          <w:numId w:val="1"/>
        </w:numPr>
        <w:rPr>
          <w:rFonts w:ascii="Times New Roman" w:hAnsi="Times New Roman" w:cs="Times New Roman"/>
          <w:u w:val="single"/>
        </w:rPr>
      </w:pPr>
      <w:r>
        <w:rPr>
          <w:rFonts w:ascii="Times New Roman" w:hAnsi="Times New Roman" w:cs="Times New Roman"/>
          <w:b/>
          <w:i/>
        </w:rPr>
        <w:t>Must not be subject to being diminished in size</w:t>
      </w:r>
      <w:r>
        <w:rPr>
          <w:rFonts w:ascii="Times New Roman" w:hAnsi="Times New Roman" w:cs="Times New Roman"/>
        </w:rPr>
        <w:t xml:space="preserve"> (Compare the vested remainder subject to open)</w:t>
      </w:r>
    </w:p>
    <w:p w14:paraId="051265E6" w14:textId="77777777" w:rsidR="00BD088D" w:rsidRPr="00BD088D" w:rsidRDefault="00BD088D" w:rsidP="00503380">
      <w:pPr>
        <w:pStyle w:val="ListParagraph"/>
        <w:numPr>
          <w:ilvl w:val="5"/>
          <w:numId w:val="1"/>
        </w:numPr>
        <w:rPr>
          <w:rFonts w:ascii="Times New Roman" w:hAnsi="Times New Roman" w:cs="Times New Roman"/>
          <w:u w:val="single"/>
        </w:rPr>
      </w:pPr>
      <w:r w:rsidRPr="00BD088D">
        <w:rPr>
          <w:rFonts w:ascii="Times New Roman" w:hAnsi="Times New Roman" w:cs="Times New Roman"/>
          <w:highlight w:val="yellow"/>
        </w:rPr>
        <w:t>Ex.</w:t>
      </w:r>
      <w:r>
        <w:rPr>
          <w:rFonts w:ascii="Times New Roman" w:hAnsi="Times New Roman" w:cs="Times New Roman"/>
        </w:rPr>
        <w:t xml:space="preserve"> “To A for life, and on A’s death to B.” A has a life estate; B has an indefeasibly vested remainder which is certain to take in possession on the termination of A’s life estate </w:t>
      </w:r>
    </w:p>
    <w:p w14:paraId="2DDBEA92" w14:textId="77777777" w:rsidR="00BD088D" w:rsidRPr="00BD088D" w:rsidRDefault="00BD088D" w:rsidP="00503380">
      <w:pPr>
        <w:pStyle w:val="ListParagraph"/>
        <w:numPr>
          <w:ilvl w:val="6"/>
          <w:numId w:val="1"/>
        </w:numPr>
        <w:rPr>
          <w:rFonts w:ascii="Times New Roman" w:hAnsi="Times New Roman" w:cs="Times New Roman"/>
          <w:u w:val="single"/>
        </w:rPr>
      </w:pPr>
      <w:r>
        <w:rPr>
          <w:rFonts w:ascii="Times New Roman" w:hAnsi="Times New Roman" w:cs="Times New Roman"/>
        </w:rPr>
        <w:t xml:space="preserve">If B dies in A’s life time there is no stated condition B survive A in order to take, and the courts do not imply sucha  condition. B’s indefeasibly vested remainder passes by will or intestacy to his successors, who own an indefeasibly vested remainder </w:t>
      </w:r>
    </w:p>
    <w:p w14:paraId="68C2AE7B" w14:textId="77777777" w:rsidR="00BD088D" w:rsidRPr="00BD088D" w:rsidRDefault="00BD088D" w:rsidP="00503380">
      <w:pPr>
        <w:pStyle w:val="ListParagraph"/>
        <w:numPr>
          <w:ilvl w:val="4"/>
          <w:numId w:val="1"/>
        </w:numPr>
        <w:rPr>
          <w:rFonts w:ascii="Times New Roman" w:hAnsi="Times New Roman" w:cs="Times New Roman"/>
          <w:u w:val="single"/>
        </w:rPr>
      </w:pPr>
      <w:r>
        <w:rPr>
          <w:rFonts w:ascii="Times New Roman" w:hAnsi="Times New Roman" w:cs="Times New Roman"/>
          <w:b/>
        </w:rPr>
        <w:t>Vested Remainder Subject to Open</w:t>
      </w:r>
    </w:p>
    <w:p w14:paraId="0FAC9245" w14:textId="77777777" w:rsidR="00BD088D" w:rsidRPr="00D20503" w:rsidRDefault="00BD088D" w:rsidP="00503380">
      <w:pPr>
        <w:pStyle w:val="ListParagraph"/>
        <w:numPr>
          <w:ilvl w:val="5"/>
          <w:numId w:val="1"/>
        </w:numPr>
        <w:rPr>
          <w:rFonts w:ascii="Times New Roman" w:hAnsi="Times New Roman" w:cs="Times New Roman"/>
          <w:u w:val="single"/>
        </w:rPr>
      </w:pPr>
      <w:r>
        <w:rPr>
          <w:rFonts w:ascii="Times New Roman" w:hAnsi="Times New Roman" w:cs="Times New Roman"/>
        </w:rPr>
        <w:t xml:space="preserve">This is a vested remainder created in a class of persons (e.g. Children, brothers and sisters) that is certain to take on the termination of the preceding estates, but is </w:t>
      </w:r>
      <w:r>
        <w:rPr>
          <w:rFonts w:ascii="Times New Roman" w:hAnsi="Times New Roman" w:cs="Times New Roman"/>
          <w:b/>
          <w:i/>
        </w:rPr>
        <w:t>subject to diminution</w:t>
      </w:r>
      <w:r>
        <w:rPr>
          <w:rFonts w:ascii="Times New Roman" w:hAnsi="Times New Roman" w:cs="Times New Roman"/>
        </w:rPr>
        <w:t xml:space="preserve"> by reason of other persons becoming entitled to share in the remainder. (Also known as “vested remainder subject to partial divestment”)</w:t>
      </w:r>
    </w:p>
    <w:p w14:paraId="6A741A4F" w14:textId="77777777" w:rsidR="00D20503" w:rsidRPr="00BD088D" w:rsidRDefault="00D20503" w:rsidP="00503380">
      <w:pPr>
        <w:pStyle w:val="ListParagraph"/>
        <w:numPr>
          <w:ilvl w:val="5"/>
          <w:numId w:val="1"/>
        </w:numPr>
        <w:rPr>
          <w:rFonts w:ascii="Times New Roman" w:hAnsi="Times New Roman" w:cs="Times New Roman"/>
          <w:u w:val="single"/>
        </w:rPr>
      </w:pPr>
    </w:p>
    <w:p w14:paraId="03224037" w14:textId="77777777" w:rsidR="00BD088D" w:rsidRPr="00BF255F" w:rsidRDefault="00BD088D" w:rsidP="00503380">
      <w:pPr>
        <w:pStyle w:val="ListParagraph"/>
        <w:numPr>
          <w:ilvl w:val="5"/>
          <w:numId w:val="1"/>
        </w:numPr>
        <w:rPr>
          <w:rFonts w:ascii="Times New Roman" w:hAnsi="Times New Roman" w:cs="Times New Roman"/>
          <w:u w:val="single"/>
        </w:rPr>
      </w:pPr>
      <w:r w:rsidRPr="00D20503">
        <w:rPr>
          <w:rFonts w:ascii="Times New Roman" w:hAnsi="Times New Roman" w:cs="Times New Roman"/>
          <w:highlight w:val="yellow"/>
        </w:rPr>
        <w:t>Ex.</w:t>
      </w:r>
      <w:r>
        <w:rPr>
          <w:rFonts w:ascii="Times New Roman" w:hAnsi="Times New Roman" w:cs="Times New Roman"/>
        </w:rPr>
        <w:t xml:space="preserve"> </w:t>
      </w:r>
      <w:r w:rsidR="00BF255F">
        <w:rPr>
          <w:rFonts w:ascii="Times New Roman" w:hAnsi="Times New Roman" w:cs="Times New Roman"/>
        </w:rPr>
        <w:t xml:space="preserve">Gift by will “to my wife, Rowena, for life, and on her death to </w:t>
      </w:r>
      <w:r w:rsidR="00BF255F">
        <w:rPr>
          <w:rFonts w:ascii="Times New Roman" w:hAnsi="Times New Roman" w:cs="Times New Roman"/>
          <w:b/>
          <w:i/>
        </w:rPr>
        <w:t>my</w:t>
      </w:r>
      <w:r w:rsidR="00BF255F">
        <w:rPr>
          <w:rFonts w:ascii="Times New Roman" w:hAnsi="Times New Roman" w:cs="Times New Roman"/>
        </w:rPr>
        <w:t xml:space="preserve"> children in equal shares.” T is survived by Rowena and by 3 children. First looks like a vested remainder subject to open because it is a remainder vested in someone’s children. In reality, it is </w:t>
      </w:r>
      <w:r w:rsidR="00BF255F">
        <w:rPr>
          <w:rFonts w:ascii="Times New Roman" w:hAnsi="Times New Roman" w:cs="Times New Roman"/>
          <w:b/>
          <w:i/>
        </w:rPr>
        <w:t>indefeasibly vested</w:t>
      </w:r>
      <w:r w:rsidR="00BF255F">
        <w:rPr>
          <w:rFonts w:ascii="Times New Roman" w:hAnsi="Times New Roman" w:cs="Times New Roman"/>
        </w:rPr>
        <w:t>. T, being dead, can have no more children</w:t>
      </w:r>
    </w:p>
    <w:p w14:paraId="54062697" w14:textId="77777777" w:rsidR="00BF255F" w:rsidRPr="00D20503" w:rsidRDefault="00BF255F" w:rsidP="00503380">
      <w:pPr>
        <w:pStyle w:val="ListParagraph"/>
        <w:numPr>
          <w:ilvl w:val="6"/>
          <w:numId w:val="1"/>
        </w:numPr>
        <w:rPr>
          <w:rFonts w:ascii="Times New Roman" w:hAnsi="Times New Roman" w:cs="Times New Roman"/>
          <w:u w:val="single"/>
        </w:rPr>
      </w:pPr>
      <w:r>
        <w:rPr>
          <w:rFonts w:ascii="Times New Roman" w:hAnsi="Times New Roman" w:cs="Times New Roman"/>
        </w:rPr>
        <w:t xml:space="preserve">Qualification: If Rowena is pregnant with T’s child at T’s death, the posthumous child, if born, will share in gift. </w:t>
      </w:r>
    </w:p>
    <w:p w14:paraId="0B0359EF" w14:textId="77777777" w:rsidR="00D20503" w:rsidRPr="00D20503" w:rsidRDefault="00D20503" w:rsidP="00503380">
      <w:pPr>
        <w:pStyle w:val="ListParagraph"/>
        <w:numPr>
          <w:ilvl w:val="5"/>
          <w:numId w:val="1"/>
        </w:numPr>
        <w:rPr>
          <w:rFonts w:ascii="Times New Roman" w:hAnsi="Times New Roman" w:cs="Times New Roman"/>
          <w:u w:val="single"/>
        </w:rPr>
      </w:pPr>
      <w:r>
        <w:rPr>
          <w:rFonts w:ascii="Times New Roman" w:hAnsi="Times New Roman" w:cs="Times New Roman"/>
          <w:b/>
        </w:rPr>
        <w:t>Divesting Interests are executory Interests</w:t>
      </w:r>
    </w:p>
    <w:p w14:paraId="1A9DDF99" w14:textId="77777777" w:rsidR="00D20503" w:rsidRPr="00D20503" w:rsidRDefault="00D20503" w:rsidP="00503380">
      <w:pPr>
        <w:pStyle w:val="ListParagraph"/>
        <w:numPr>
          <w:ilvl w:val="6"/>
          <w:numId w:val="1"/>
        </w:numPr>
        <w:rPr>
          <w:rFonts w:ascii="Times New Roman" w:hAnsi="Times New Roman" w:cs="Times New Roman"/>
          <w:u w:val="single"/>
        </w:rPr>
      </w:pPr>
      <w:r>
        <w:rPr>
          <w:rFonts w:ascii="Times New Roman" w:hAnsi="Times New Roman" w:cs="Times New Roman"/>
        </w:rPr>
        <w:t>Once the remainder vests in one existing member of the class, the divesting interest in unborn members of the class is called an executory interest</w:t>
      </w:r>
    </w:p>
    <w:p w14:paraId="3597A5C8" w14:textId="77777777" w:rsidR="00D20503" w:rsidRPr="00BC6093" w:rsidRDefault="00D20503" w:rsidP="00503380">
      <w:pPr>
        <w:pStyle w:val="ListParagraph"/>
        <w:numPr>
          <w:ilvl w:val="4"/>
          <w:numId w:val="1"/>
        </w:numPr>
        <w:rPr>
          <w:rFonts w:ascii="Times New Roman" w:hAnsi="Times New Roman" w:cs="Times New Roman"/>
          <w:u w:val="single"/>
        </w:rPr>
      </w:pPr>
      <w:r>
        <w:rPr>
          <w:rFonts w:ascii="Times New Roman" w:hAnsi="Times New Roman" w:cs="Times New Roman"/>
          <w:b/>
        </w:rPr>
        <w:t>Vested Remainder Subject to Total Divestment</w:t>
      </w:r>
    </w:p>
    <w:p w14:paraId="15BFC226" w14:textId="77777777" w:rsidR="00BC6093" w:rsidRPr="00BC6093" w:rsidRDefault="00BC6093" w:rsidP="00503380">
      <w:pPr>
        <w:pStyle w:val="ListParagraph"/>
        <w:numPr>
          <w:ilvl w:val="5"/>
          <w:numId w:val="1"/>
        </w:numPr>
        <w:rPr>
          <w:rFonts w:ascii="Times New Roman" w:hAnsi="Times New Roman" w:cs="Times New Roman"/>
          <w:u w:val="single"/>
        </w:rPr>
      </w:pPr>
      <w:r>
        <w:rPr>
          <w:rFonts w:ascii="Times New Roman" w:hAnsi="Times New Roman" w:cs="Times New Roman"/>
        </w:rPr>
        <w:t xml:space="preserve">Arises when the remainderman is in existence and ascertained and his interest is not subject to any condition precedent, but his right to possession and enjoyment is subject to being defeated by the happening of some </w:t>
      </w:r>
      <w:r>
        <w:rPr>
          <w:rFonts w:ascii="Times New Roman" w:hAnsi="Times New Roman" w:cs="Times New Roman"/>
          <w:b/>
          <w:i/>
        </w:rPr>
        <w:t>condition subsequent</w:t>
      </w:r>
    </w:p>
    <w:p w14:paraId="7887F322" w14:textId="77777777" w:rsidR="00BC6093" w:rsidRPr="00BC6093" w:rsidRDefault="00BC6093" w:rsidP="00503380">
      <w:pPr>
        <w:pStyle w:val="ListParagraph"/>
        <w:numPr>
          <w:ilvl w:val="6"/>
          <w:numId w:val="1"/>
        </w:numPr>
        <w:rPr>
          <w:rFonts w:ascii="Times New Roman" w:hAnsi="Times New Roman" w:cs="Times New Roman"/>
          <w:u w:val="single"/>
        </w:rPr>
      </w:pPr>
      <w:r>
        <w:rPr>
          <w:rFonts w:ascii="Times New Roman" w:hAnsi="Times New Roman" w:cs="Times New Roman"/>
        </w:rPr>
        <w:t>Ex. “To A for life, remainder to B and his heirs, but if at B’s death he is not survived by issue, to C and his heirs.” Here, B has a vested remainder in fee simple, but the interest is subject to being divested if at his death he is not survived by issue (C has a shifting executory interest)</w:t>
      </w:r>
    </w:p>
    <w:p w14:paraId="12875C8F" w14:textId="77777777" w:rsidR="00BC6093" w:rsidRPr="00BC6093" w:rsidRDefault="00BC6093" w:rsidP="00503380">
      <w:pPr>
        <w:pStyle w:val="ListParagraph"/>
        <w:numPr>
          <w:ilvl w:val="6"/>
          <w:numId w:val="1"/>
        </w:numPr>
        <w:rPr>
          <w:rFonts w:ascii="Times New Roman" w:hAnsi="Times New Roman" w:cs="Times New Roman"/>
          <w:u w:val="single"/>
        </w:rPr>
      </w:pPr>
      <w:r w:rsidRPr="00533649">
        <w:rPr>
          <w:rFonts w:ascii="Times New Roman" w:hAnsi="Times New Roman" w:cs="Times New Roman"/>
          <w:highlight w:val="yellow"/>
        </w:rPr>
        <w:t>Ex</w:t>
      </w:r>
      <w:r>
        <w:rPr>
          <w:rFonts w:ascii="Times New Roman" w:hAnsi="Times New Roman" w:cs="Times New Roman"/>
        </w:rPr>
        <w:t xml:space="preserve">. “To A for life, and on A’s death to B; but if B predeceases A, on A’s death to C.” A has a life estate. B has a vested remainder subject to total divestment. Although B’s taking is </w:t>
      </w:r>
      <w:r>
        <w:rPr>
          <w:rFonts w:ascii="Times New Roman" w:hAnsi="Times New Roman" w:cs="Times New Roman"/>
          <w:b/>
          <w:i/>
        </w:rPr>
        <w:t>contingent on his surviving A</w:t>
      </w:r>
      <w:r>
        <w:rPr>
          <w:rFonts w:ascii="Times New Roman" w:hAnsi="Times New Roman" w:cs="Times New Roman"/>
        </w:rPr>
        <w:t>, that contingency is expressed as a condition subsequent- meaning that B’s remainder is vested subject to total divestment. (C has shifting executory interest)</w:t>
      </w:r>
    </w:p>
    <w:p w14:paraId="6DF6A181" w14:textId="77777777" w:rsidR="00533649" w:rsidRPr="00533649" w:rsidRDefault="00533649" w:rsidP="00503380">
      <w:pPr>
        <w:pStyle w:val="ListParagraph"/>
        <w:numPr>
          <w:ilvl w:val="4"/>
          <w:numId w:val="1"/>
        </w:numPr>
        <w:rPr>
          <w:rFonts w:ascii="Times New Roman" w:hAnsi="Times New Roman" w:cs="Times New Roman"/>
          <w:u w:val="single"/>
        </w:rPr>
      </w:pPr>
      <w:r>
        <w:rPr>
          <w:rFonts w:ascii="Times New Roman" w:hAnsi="Times New Roman" w:cs="Times New Roman"/>
          <w:b/>
        </w:rPr>
        <w:t>Contingent Remainder</w:t>
      </w:r>
    </w:p>
    <w:p w14:paraId="299EBD9D" w14:textId="77777777" w:rsidR="00533649" w:rsidRPr="00533649" w:rsidRDefault="00533649" w:rsidP="00503380">
      <w:pPr>
        <w:pStyle w:val="ListParagraph"/>
        <w:numPr>
          <w:ilvl w:val="5"/>
          <w:numId w:val="1"/>
        </w:numPr>
        <w:rPr>
          <w:rFonts w:ascii="Times New Roman" w:hAnsi="Times New Roman" w:cs="Times New Roman"/>
          <w:u w:val="single"/>
        </w:rPr>
      </w:pPr>
      <w:r>
        <w:rPr>
          <w:rFonts w:ascii="Times New Roman" w:hAnsi="Times New Roman" w:cs="Times New Roman"/>
        </w:rPr>
        <w:t xml:space="preserve">Held by an unascertained person and/or subject to condition precedent </w:t>
      </w:r>
    </w:p>
    <w:p w14:paraId="49DCEB4E" w14:textId="77777777" w:rsidR="00533649" w:rsidRPr="00533649" w:rsidRDefault="00533649" w:rsidP="00503380">
      <w:pPr>
        <w:pStyle w:val="ListParagraph"/>
        <w:numPr>
          <w:ilvl w:val="5"/>
          <w:numId w:val="1"/>
        </w:numPr>
        <w:rPr>
          <w:rFonts w:ascii="Times New Roman" w:hAnsi="Times New Roman" w:cs="Times New Roman"/>
          <w:u w:val="single"/>
        </w:rPr>
      </w:pPr>
      <w:r>
        <w:rPr>
          <w:rFonts w:ascii="Times New Roman" w:hAnsi="Times New Roman" w:cs="Times New Roman"/>
        </w:rPr>
        <w:t>By definition, these are uncertain (property likes certainty)</w:t>
      </w:r>
    </w:p>
    <w:p w14:paraId="3B3BDCD0" w14:textId="77777777" w:rsidR="00533649" w:rsidRPr="00533649" w:rsidRDefault="00533649" w:rsidP="00503380">
      <w:pPr>
        <w:pStyle w:val="ListParagraph"/>
        <w:numPr>
          <w:ilvl w:val="5"/>
          <w:numId w:val="1"/>
        </w:numPr>
        <w:rPr>
          <w:rFonts w:ascii="Times New Roman" w:hAnsi="Times New Roman" w:cs="Times New Roman"/>
          <w:u w:val="single"/>
        </w:rPr>
      </w:pPr>
      <w:r>
        <w:rPr>
          <w:rFonts w:ascii="Times New Roman" w:hAnsi="Times New Roman" w:cs="Times New Roman"/>
        </w:rPr>
        <w:t>Unsafe, subject to being rendered void due to public policy</w:t>
      </w:r>
    </w:p>
    <w:p w14:paraId="0292EA5D" w14:textId="77777777" w:rsidR="00533649" w:rsidRPr="00533649" w:rsidRDefault="00533649" w:rsidP="00503380">
      <w:pPr>
        <w:pStyle w:val="ListParagraph"/>
        <w:numPr>
          <w:ilvl w:val="5"/>
          <w:numId w:val="1"/>
        </w:numPr>
        <w:rPr>
          <w:rFonts w:ascii="Times New Roman" w:hAnsi="Times New Roman" w:cs="Times New Roman"/>
          <w:highlight w:val="yellow"/>
          <w:u w:val="single"/>
        </w:rPr>
      </w:pPr>
      <w:r w:rsidRPr="00533649">
        <w:rPr>
          <w:rFonts w:ascii="Times New Roman" w:hAnsi="Times New Roman" w:cs="Times New Roman"/>
          <w:highlight w:val="yellow"/>
        </w:rPr>
        <w:t>When dealing with contingent remainder, the grantor maintains a remainder until the contingency is removed</w:t>
      </w:r>
    </w:p>
    <w:p w14:paraId="59359A3F" w14:textId="77777777" w:rsidR="00D467D6" w:rsidRPr="00D467D6" w:rsidRDefault="00D467D6" w:rsidP="00503380">
      <w:pPr>
        <w:pStyle w:val="ListParagraph"/>
        <w:numPr>
          <w:ilvl w:val="5"/>
          <w:numId w:val="1"/>
        </w:numPr>
        <w:rPr>
          <w:rFonts w:ascii="Times New Roman" w:hAnsi="Times New Roman" w:cs="Times New Roman"/>
          <w:u w:val="single"/>
        </w:rPr>
      </w:pPr>
      <w:r>
        <w:rPr>
          <w:rFonts w:ascii="Times New Roman" w:hAnsi="Times New Roman" w:cs="Times New Roman"/>
        </w:rPr>
        <w:t>Contingent remainders do not accelerate into possession upon the termination of the proceeding estate:</w:t>
      </w:r>
    </w:p>
    <w:p w14:paraId="786B4006" w14:textId="77777777" w:rsidR="00D467D6" w:rsidRPr="00D467D6" w:rsidRDefault="00D467D6" w:rsidP="00503380">
      <w:pPr>
        <w:pStyle w:val="ListParagraph"/>
        <w:numPr>
          <w:ilvl w:val="6"/>
          <w:numId w:val="1"/>
        </w:numPr>
        <w:rPr>
          <w:rFonts w:ascii="Times New Roman" w:hAnsi="Times New Roman" w:cs="Times New Roman"/>
          <w:u w:val="single"/>
        </w:rPr>
      </w:pPr>
      <w:r>
        <w:rPr>
          <w:rFonts w:ascii="Times New Roman" w:hAnsi="Times New Roman" w:cs="Times New Roman"/>
        </w:rPr>
        <w:t>O conveys “to A for life, then to B if she reaches the age of 21.” Until B reaches 21, B has a contingent remainder and O has a reversion</w:t>
      </w:r>
    </w:p>
    <w:p w14:paraId="45840E8E" w14:textId="77777777" w:rsidR="00D467D6" w:rsidRPr="00D467D6" w:rsidRDefault="00D467D6" w:rsidP="00503380">
      <w:pPr>
        <w:pStyle w:val="ListParagraph"/>
        <w:numPr>
          <w:ilvl w:val="5"/>
          <w:numId w:val="1"/>
        </w:numPr>
        <w:rPr>
          <w:rFonts w:ascii="Times New Roman" w:hAnsi="Times New Roman" w:cs="Times New Roman"/>
          <w:u w:val="single"/>
        </w:rPr>
      </w:pPr>
      <w:r>
        <w:rPr>
          <w:rFonts w:ascii="Times New Roman" w:hAnsi="Times New Roman" w:cs="Times New Roman"/>
          <w:u w:val="single"/>
        </w:rPr>
        <w:t>Note:</w:t>
      </w:r>
      <w:r>
        <w:rPr>
          <w:rFonts w:ascii="Times New Roman" w:hAnsi="Times New Roman" w:cs="Times New Roman"/>
        </w:rPr>
        <w:t xml:space="preserve"> Contingent remaindermen may have fewer rights and remedies than vested remaindermen. For example, contingent remaindermen may not be entitled to damages or forfeiture for waste committed by a LT, although they may still obtain injunctive relief </w:t>
      </w:r>
    </w:p>
    <w:p w14:paraId="762F3879" w14:textId="77777777" w:rsidR="00533649" w:rsidRPr="00533649" w:rsidRDefault="00533649" w:rsidP="00503380">
      <w:pPr>
        <w:pStyle w:val="ListParagraph"/>
        <w:numPr>
          <w:ilvl w:val="4"/>
          <w:numId w:val="1"/>
        </w:numPr>
        <w:rPr>
          <w:rFonts w:ascii="Times New Roman" w:hAnsi="Times New Roman" w:cs="Times New Roman"/>
          <w:u w:val="single"/>
        </w:rPr>
      </w:pPr>
      <w:r>
        <w:rPr>
          <w:rFonts w:ascii="Times New Roman" w:hAnsi="Times New Roman" w:cs="Times New Roman"/>
          <w:b/>
        </w:rPr>
        <w:t>Contingent- Subject to Condition Precedent</w:t>
      </w:r>
    </w:p>
    <w:p w14:paraId="0C966076" w14:textId="77777777" w:rsidR="00533649" w:rsidRPr="00533649" w:rsidRDefault="00533649" w:rsidP="00503380">
      <w:pPr>
        <w:pStyle w:val="ListParagraph"/>
        <w:numPr>
          <w:ilvl w:val="5"/>
          <w:numId w:val="1"/>
        </w:numPr>
        <w:rPr>
          <w:rFonts w:ascii="Times New Roman" w:hAnsi="Times New Roman" w:cs="Times New Roman"/>
          <w:u w:val="single"/>
        </w:rPr>
      </w:pPr>
      <w:r>
        <w:rPr>
          <w:rFonts w:ascii="Times New Roman" w:hAnsi="Times New Roman" w:cs="Times New Roman"/>
        </w:rPr>
        <w:t xml:space="preserve">A remainder will be classified as contingent if its taking in possession is subject to a condition precedent (contingent as to </w:t>
      </w:r>
      <w:r>
        <w:rPr>
          <w:rFonts w:ascii="Times New Roman" w:hAnsi="Times New Roman" w:cs="Times New Roman"/>
          <w:b/>
          <w:i/>
        </w:rPr>
        <w:t>event</w:t>
      </w:r>
      <w:r>
        <w:rPr>
          <w:rFonts w:ascii="Times New Roman" w:hAnsi="Times New Roman" w:cs="Times New Roman"/>
        </w:rPr>
        <w:t>)</w:t>
      </w:r>
    </w:p>
    <w:p w14:paraId="7FFF54EC" w14:textId="77777777" w:rsidR="00533649" w:rsidRPr="00533649" w:rsidRDefault="00533649" w:rsidP="00503380">
      <w:pPr>
        <w:pStyle w:val="ListParagraph"/>
        <w:numPr>
          <w:ilvl w:val="5"/>
          <w:numId w:val="1"/>
        </w:numPr>
        <w:rPr>
          <w:rFonts w:ascii="Times New Roman" w:hAnsi="Times New Roman" w:cs="Times New Roman"/>
          <w:u w:val="single"/>
        </w:rPr>
      </w:pPr>
      <w:r w:rsidRPr="00533649">
        <w:rPr>
          <w:rFonts w:ascii="Times New Roman" w:hAnsi="Times New Roman" w:cs="Times New Roman"/>
          <w:highlight w:val="yellow"/>
        </w:rPr>
        <w:t>Ex</w:t>
      </w:r>
      <w:r>
        <w:rPr>
          <w:rFonts w:ascii="Times New Roman" w:hAnsi="Times New Roman" w:cs="Times New Roman"/>
        </w:rPr>
        <w:t>. “To A for life, and on A’s death to B if B survives A.” A has a life estate; B a contingent remainder in fee simple. The transferor has a reversion, which will become a possessory estate on the termination of A’s life estate if B predeceases A. here, B’s taking is subject to a contingency, stated as a condition precedent, that he must survive A in order to take</w:t>
      </w:r>
    </w:p>
    <w:p w14:paraId="0169DB92" w14:textId="77777777" w:rsidR="00533649" w:rsidRPr="00533649" w:rsidRDefault="00533649" w:rsidP="00503380">
      <w:pPr>
        <w:pStyle w:val="ListParagraph"/>
        <w:numPr>
          <w:ilvl w:val="6"/>
          <w:numId w:val="1"/>
        </w:numPr>
        <w:rPr>
          <w:rFonts w:ascii="Times New Roman" w:hAnsi="Times New Roman" w:cs="Times New Roman"/>
          <w:u w:val="single"/>
        </w:rPr>
      </w:pPr>
      <w:r>
        <w:rPr>
          <w:rFonts w:ascii="Times New Roman" w:hAnsi="Times New Roman" w:cs="Times New Roman"/>
          <w:b/>
        </w:rPr>
        <w:t>Compared to Ex.2 in the previous section.</w:t>
      </w:r>
    </w:p>
    <w:p w14:paraId="55193100" w14:textId="77777777" w:rsidR="00533649" w:rsidRPr="00D25591" w:rsidRDefault="00533649" w:rsidP="00503380">
      <w:pPr>
        <w:pStyle w:val="ListParagraph"/>
        <w:numPr>
          <w:ilvl w:val="7"/>
          <w:numId w:val="1"/>
        </w:numPr>
        <w:rPr>
          <w:rFonts w:ascii="Times New Roman" w:hAnsi="Times New Roman" w:cs="Times New Roman"/>
          <w:u w:val="single"/>
        </w:rPr>
      </w:pPr>
      <w:r>
        <w:rPr>
          <w:rFonts w:ascii="Times New Roman" w:hAnsi="Times New Roman" w:cs="Times New Roman"/>
        </w:rPr>
        <w:t xml:space="preserve">In that example, B’s taking is also subject to a contingency: he </w:t>
      </w:r>
      <w:r w:rsidR="00207C00">
        <w:rPr>
          <w:rFonts w:ascii="Times New Roman" w:hAnsi="Times New Roman" w:cs="Times New Roman"/>
        </w:rPr>
        <w:t>must</w:t>
      </w:r>
      <w:r>
        <w:rPr>
          <w:rFonts w:ascii="Times New Roman" w:hAnsi="Times New Roman" w:cs="Times New Roman"/>
        </w:rPr>
        <w:t xml:space="preserve"> survive A in order to take. </w:t>
      </w:r>
      <w:r w:rsidR="00207C00">
        <w:rPr>
          <w:rFonts w:ascii="Times New Roman" w:hAnsi="Times New Roman" w:cs="Times New Roman"/>
        </w:rPr>
        <w:t>Thus,</w:t>
      </w:r>
      <w:r>
        <w:rPr>
          <w:rFonts w:ascii="Times New Roman" w:hAnsi="Times New Roman" w:cs="Times New Roman"/>
        </w:rPr>
        <w:t xml:space="preserve"> in substance, this ex and ex 2 (above) are quite similar</w:t>
      </w:r>
      <w:r w:rsidR="00207C00">
        <w:rPr>
          <w:rFonts w:ascii="Times New Roman" w:hAnsi="Times New Roman" w:cs="Times New Roman"/>
        </w:rPr>
        <w:t xml:space="preserve">. But in classifying future interests, the </w:t>
      </w:r>
      <w:r w:rsidR="00207C00">
        <w:rPr>
          <w:rFonts w:ascii="Times New Roman" w:hAnsi="Times New Roman" w:cs="Times New Roman"/>
          <w:b/>
        </w:rPr>
        <w:t>general rule</w:t>
      </w:r>
      <w:r w:rsidR="00207C00">
        <w:rPr>
          <w:rFonts w:ascii="Times New Roman" w:hAnsi="Times New Roman" w:cs="Times New Roman"/>
        </w:rPr>
        <w:t xml:space="preserve"> is that </w:t>
      </w:r>
      <w:r w:rsidR="00207C00">
        <w:rPr>
          <w:rFonts w:ascii="Times New Roman" w:hAnsi="Times New Roman" w:cs="Times New Roman"/>
          <w:b/>
          <w:i/>
        </w:rPr>
        <w:t>it is form and not substance that counts</w:t>
      </w:r>
      <w:r w:rsidR="00207C00">
        <w:rPr>
          <w:rFonts w:ascii="Times New Roman" w:hAnsi="Times New Roman" w:cs="Times New Roman"/>
        </w:rPr>
        <w:t xml:space="preserve">. In Ex. 2 the contingency of survival is expressed as a </w:t>
      </w:r>
      <w:r w:rsidR="00207C00">
        <w:rPr>
          <w:rFonts w:ascii="Times New Roman" w:hAnsi="Times New Roman" w:cs="Times New Roman"/>
          <w:b/>
          <w:i/>
        </w:rPr>
        <w:t>condition subsequent</w:t>
      </w:r>
      <w:r w:rsidR="00207C00">
        <w:rPr>
          <w:rFonts w:ascii="Times New Roman" w:hAnsi="Times New Roman" w:cs="Times New Roman"/>
        </w:rPr>
        <w:t xml:space="preserve">, therefore, B’s remainder is vested subject to total divestment. But in this example, the contingency of survival is expressed as a </w:t>
      </w:r>
      <w:r w:rsidR="00207C00">
        <w:rPr>
          <w:rFonts w:ascii="Times New Roman" w:hAnsi="Times New Roman" w:cs="Times New Roman"/>
          <w:b/>
          <w:i/>
        </w:rPr>
        <w:t>condition precedent</w:t>
      </w:r>
      <w:r w:rsidR="00207C00">
        <w:rPr>
          <w:rFonts w:ascii="Times New Roman" w:hAnsi="Times New Roman" w:cs="Times New Roman"/>
        </w:rPr>
        <w:t>; therefore, B’s remainder is a contingent remainder</w:t>
      </w:r>
    </w:p>
    <w:p w14:paraId="4279B959" w14:textId="77777777" w:rsidR="00D25591" w:rsidRPr="00D25591" w:rsidRDefault="00D25591" w:rsidP="00503380">
      <w:pPr>
        <w:pStyle w:val="ListParagraph"/>
        <w:numPr>
          <w:ilvl w:val="4"/>
          <w:numId w:val="1"/>
        </w:numPr>
        <w:rPr>
          <w:rFonts w:ascii="Times New Roman" w:hAnsi="Times New Roman" w:cs="Times New Roman"/>
          <w:u w:val="single"/>
        </w:rPr>
      </w:pPr>
      <w:r>
        <w:rPr>
          <w:rFonts w:ascii="Times New Roman" w:hAnsi="Times New Roman" w:cs="Times New Roman"/>
          <w:b/>
        </w:rPr>
        <w:t>Unborn or Unascertained Persons</w:t>
      </w:r>
    </w:p>
    <w:p w14:paraId="52C8634C" w14:textId="77777777" w:rsidR="00D25591" w:rsidRPr="00D25591" w:rsidRDefault="00D25591" w:rsidP="00503380">
      <w:pPr>
        <w:pStyle w:val="ListParagraph"/>
        <w:numPr>
          <w:ilvl w:val="5"/>
          <w:numId w:val="1"/>
        </w:numPr>
        <w:rPr>
          <w:rFonts w:ascii="Times New Roman" w:hAnsi="Times New Roman" w:cs="Times New Roman"/>
          <w:u w:val="single"/>
        </w:rPr>
      </w:pPr>
      <w:r>
        <w:rPr>
          <w:rFonts w:ascii="Times New Roman" w:hAnsi="Times New Roman" w:cs="Times New Roman"/>
        </w:rPr>
        <w:t xml:space="preserve">A remainder is contingent if it is created in favor of unborn or unascertained persons (contingent as to </w:t>
      </w:r>
      <w:r>
        <w:rPr>
          <w:rFonts w:ascii="Times New Roman" w:hAnsi="Times New Roman" w:cs="Times New Roman"/>
          <w:b/>
          <w:i/>
        </w:rPr>
        <w:t>person</w:t>
      </w:r>
      <w:r>
        <w:rPr>
          <w:rFonts w:ascii="Times New Roman" w:hAnsi="Times New Roman" w:cs="Times New Roman"/>
        </w:rPr>
        <w:t>) because until the remainderman is ascertained, there is no one ready to take possession should the preceding estate come to an end</w:t>
      </w:r>
    </w:p>
    <w:p w14:paraId="6C963DE3" w14:textId="77777777" w:rsidR="00D25591" w:rsidRPr="00D25591" w:rsidRDefault="00D25591" w:rsidP="00503380">
      <w:pPr>
        <w:pStyle w:val="ListParagraph"/>
        <w:numPr>
          <w:ilvl w:val="5"/>
          <w:numId w:val="1"/>
        </w:numPr>
        <w:rPr>
          <w:rFonts w:ascii="Times New Roman" w:hAnsi="Times New Roman" w:cs="Times New Roman"/>
          <w:u w:val="single"/>
        </w:rPr>
      </w:pPr>
      <w:r>
        <w:rPr>
          <w:rFonts w:ascii="Times New Roman" w:hAnsi="Times New Roman" w:cs="Times New Roman"/>
        </w:rPr>
        <w:t>Ex. “To A for life, and on A’s death, per stirpes to such of A’s descendants as survive her.” At the time of this disposition, A is in poor health and has 2 adult children (B and C) who are very healthy. State of title: A has a life estate; there is a contingent remainder in such of A’s decedents as survive A; the transferor has a reversion (for A may not be survived by any descendants).</w:t>
      </w:r>
    </w:p>
    <w:p w14:paraId="5AD12127" w14:textId="77777777" w:rsidR="00D25591" w:rsidRPr="00B10976" w:rsidRDefault="00D25591" w:rsidP="00503380">
      <w:pPr>
        <w:pStyle w:val="ListParagraph"/>
        <w:numPr>
          <w:ilvl w:val="6"/>
          <w:numId w:val="1"/>
        </w:numPr>
        <w:rPr>
          <w:rFonts w:ascii="Times New Roman" w:hAnsi="Times New Roman" w:cs="Times New Roman"/>
          <w:u w:val="single"/>
        </w:rPr>
      </w:pPr>
      <w:r>
        <w:rPr>
          <w:rFonts w:ascii="Times New Roman" w:hAnsi="Times New Roman" w:cs="Times New Roman"/>
        </w:rPr>
        <w:t>While the odds are in B and C’s favor that they will take the remainder upon A’s death, they are not named as the remaindermen. The remainder is in such of A’s decedents that survive A, and we will not be able to identify the remaindermen until A dies and we can see which of A’s descendants survived her.</w:t>
      </w:r>
    </w:p>
    <w:p w14:paraId="23F1C064" w14:textId="77777777" w:rsidR="00B10976" w:rsidRPr="00B10976" w:rsidRDefault="00B10976" w:rsidP="00503380">
      <w:pPr>
        <w:pStyle w:val="ListParagraph"/>
        <w:numPr>
          <w:ilvl w:val="3"/>
          <w:numId w:val="1"/>
        </w:numPr>
        <w:rPr>
          <w:rFonts w:ascii="Times New Roman" w:hAnsi="Times New Roman" w:cs="Times New Roman"/>
          <w:u w:val="single"/>
        </w:rPr>
      </w:pPr>
      <w:r>
        <w:rPr>
          <w:rFonts w:ascii="Times New Roman" w:hAnsi="Times New Roman" w:cs="Times New Roman"/>
          <w:b/>
        </w:rPr>
        <w:t>Executory Interests</w:t>
      </w:r>
    </w:p>
    <w:p w14:paraId="0C6E9366" w14:textId="0A2280A6" w:rsidR="00B10976" w:rsidRPr="00037290" w:rsidRDefault="00B10976" w:rsidP="00503380">
      <w:pPr>
        <w:pStyle w:val="ListParagraph"/>
        <w:numPr>
          <w:ilvl w:val="4"/>
          <w:numId w:val="1"/>
        </w:numPr>
        <w:rPr>
          <w:rFonts w:ascii="Times New Roman" w:hAnsi="Times New Roman" w:cs="Times New Roman"/>
          <w:u w:val="single"/>
        </w:rPr>
      </w:pPr>
      <w:r w:rsidRPr="00037290">
        <w:rPr>
          <w:rFonts w:ascii="Times New Roman" w:hAnsi="Times New Roman" w:cs="Times New Roman"/>
          <w:b/>
        </w:rPr>
        <w:t xml:space="preserve">Rule: </w:t>
      </w:r>
      <w:r>
        <w:rPr>
          <w:rFonts w:ascii="Times New Roman" w:hAnsi="Times New Roman" w:cs="Times New Roman"/>
        </w:rPr>
        <w:t xml:space="preserve">Remember that there are two and only two future interests that can be created in a transferee: remainders and executory interests. </w:t>
      </w:r>
      <w:r>
        <w:rPr>
          <w:rFonts w:ascii="Times New Roman" w:hAnsi="Times New Roman" w:cs="Times New Roman"/>
          <w:b/>
          <w:i/>
        </w:rPr>
        <w:t>If it is not a remainder because the preceding estate is not a life estate, then it must be an executory interest</w:t>
      </w:r>
      <w:r>
        <w:rPr>
          <w:rFonts w:ascii="Times New Roman" w:hAnsi="Times New Roman" w:cs="Times New Roman"/>
        </w:rPr>
        <w:t xml:space="preserve">. </w:t>
      </w:r>
      <w:r w:rsidR="00037290">
        <w:rPr>
          <w:rFonts w:ascii="Times New Roman" w:hAnsi="Times New Roman" w:cs="Times New Roman"/>
        </w:rPr>
        <w:t>Thus,</w:t>
      </w:r>
      <w:r>
        <w:rPr>
          <w:rFonts w:ascii="Times New Roman" w:hAnsi="Times New Roman" w:cs="Times New Roman"/>
        </w:rPr>
        <w:t xml:space="preserve"> an executory interest is any future interest in a transferee that does not have the characteristics of a remainder. i.e. it is not capable of taking on the natural termination of the preceding life estate. More specifically, an executory interest is an interest that </w:t>
      </w:r>
      <w:r>
        <w:rPr>
          <w:rFonts w:ascii="Times New Roman" w:hAnsi="Times New Roman" w:cs="Times New Roman"/>
          <w:b/>
          <w:i/>
        </w:rPr>
        <w:t>divests</w:t>
      </w:r>
      <w:r>
        <w:rPr>
          <w:rFonts w:ascii="Times New Roman" w:hAnsi="Times New Roman" w:cs="Times New Roman"/>
        </w:rPr>
        <w:t xml:space="preserve"> in the interest of another </w:t>
      </w:r>
    </w:p>
    <w:p w14:paraId="68AE241D" w14:textId="4EA478FA" w:rsidR="00037290" w:rsidRPr="00E72A6A" w:rsidRDefault="00E72A6A" w:rsidP="00503380">
      <w:pPr>
        <w:pStyle w:val="ListParagraph"/>
        <w:numPr>
          <w:ilvl w:val="4"/>
          <w:numId w:val="1"/>
        </w:numPr>
        <w:rPr>
          <w:rFonts w:ascii="Times New Roman" w:hAnsi="Times New Roman" w:cs="Times New Roman"/>
          <w:u w:val="single"/>
        </w:rPr>
      </w:pPr>
      <w:r>
        <w:rPr>
          <w:rFonts w:ascii="Times New Roman" w:hAnsi="Times New Roman" w:cs="Times New Roman"/>
          <w:b/>
        </w:rPr>
        <w:t>Shifting Executory Interest-</w:t>
      </w:r>
      <w:r>
        <w:rPr>
          <w:rFonts w:ascii="Times New Roman" w:hAnsi="Times New Roman" w:cs="Times New Roman"/>
        </w:rPr>
        <w:t xml:space="preserve"> Divests a Transferee</w:t>
      </w:r>
    </w:p>
    <w:p w14:paraId="16C1E990" w14:textId="526DE677" w:rsidR="00E72A6A" w:rsidRPr="00E72A6A" w:rsidRDefault="00E72A6A" w:rsidP="00503380">
      <w:pPr>
        <w:pStyle w:val="ListParagraph"/>
        <w:numPr>
          <w:ilvl w:val="5"/>
          <w:numId w:val="1"/>
        </w:numPr>
        <w:rPr>
          <w:rFonts w:ascii="Times New Roman" w:hAnsi="Times New Roman" w:cs="Times New Roman"/>
          <w:u w:val="single"/>
        </w:rPr>
      </w:pPr>
      <w:r>
        <w:rPr>
          <w:rFonts w:ascii="Times New Roman" w:hAnsi="Times New Roman" w:cs="Times New Roman"/>
        </w:rPr>
        <w:t>A shifting executory interest is one that divests the interest of another transferee; i.e. it cuts short a prior estate created by the same conveyance</w:t>
      </w:r>
    </w:p>
    <w:p w14:paraId="5D2F410A" w14:textId="4CE4F985" w:rsidR="00E72A6A" w:rsidRPr="00E72A6A" w:rsidRDefault="00E72A6A" w:rsidP="00503380">
      <w:pPr>
        <w:pStyle w:val="ListParagraph"/>
        <w:numPr>
          <w:ilvl w:val="5"/>
          <w:numId w:val="1"/>
        </w:numPr>
        <w:rPr>
          <w:rFonts w:ascii="Times New Roman" w:hAnsi="Times New Roman" w:cs="Times New Roman"/>
          <w:u w:val="single"/>
        </w:rPr>
      </w:pPr>
      <w:r>
        <w:rPr>
          <w:rFonts w:ascii="Times New Roman" w:hAnsi="Times New Roman" w:cs="Times New Roman"/>
        </w:rPr>
        <w:t xml:space="preserve">Ex. ‘To A and her heirs; but if B returns from Canada, then and in that event to B and his heirs.” A has a fee simple subject to an executory interest. Because the future interest is created in a transferee, it has to be either a remainder or an executor interest, B’s future interest is not a remainder because it does not follow the natural termination of the preceding estate (here, A’s fee simple estate). If B’s interest does take in present possession, it will divest A’s fee simple, and title will </w:t>
      </w:r>
      <w:r>
        <w:rPr>
          <w:rFonts w:ascii="Times New Roman" w:hAnsi="Times New Roman" w:cs="Times New Roman"/>
          <w:b/>
          <w:i/>
        </w:rPr>
        <w:t xml:space="preserve">shift </w:t>
      </w:r>
      <w:r>
        <w:rPr>
          <w:rFonts w:ascii="Times New Roman" w:hAnsi="Times New Roman" w:cs="Times New Roman"/>
        </w:rPr>
        <w:t>to B.</w:t>
      </w:r>
    </w:p>
    <w:p w14:paraId="0B73D438" w14:textId="581625D7" w:rsidR="00E72A6A" w:rsidRPr="00E72A6A" w:rsidRDefault="00E72A6A" w:rsidP="00503380">
      <w:pPr>
        <w:pStyle w:val="ListParagraph"/>
        <w:numPr>
          <w:ilvl w:val="4"/>
          <w:numId w:val="1"/>
        </w:numPr>
        <w:rPr>
          <w:rFonts w:ascii="Times New Roman" w:hAnsi="Times New Roman" w:cs="Times New Roman"/>
          <w:u w:val="single"/>
        </w:rPr>
      </w:pPr>
      <w:r>
        <w:rPr>
          <w:rFonts w:ascii="Times New Roman" w:hAnsi="Times New Roman" w:cs="Times New Roman"/>
          <w:b/>
        </w:rPr>
        <w:t xml:space="preserve">Springing Executory Interest- </w:t>
      </w:r>
      <w:r>
        <w:rPr>
          <w:rFonts w:ascii="Times New Roman" w:hAnsi="Times New Roman" w:cs="Times New Roman"/>
        </w:rPr>
        <w:t>“Follows a Gap” or Divests a Transferor</w:t>
      </w:r>
    </w:p>
    <w:p w14:paraId="64B68B7C" w14:textId="79005F59" w:rsidR="00E72A6A" w:rsidRPr="00E72A6A" w:rsidRDefault="00E72A6A" w:rsidP="00503380">
      <w:pPr>
        <w:pStyle w:val="ListParagraph"/>
        <w:numPr>
          <w:ilvl w:val="5"/>
          <w:numId w:val="1"/>
        </w:numPr>
        <w:rPr>
          <w:rFonts w:ascii="Times New Roman" w:hAnsi="Times New Roman" w:cs="Times New Roman"/>
          <w:u w:val="single"/>
        </w:rPr>
      </w:pPr>
      <w:r>
        <w:rPr>
          <w:rFonts w:ascii="Times New Roman" w:hAnsi="Times New Roman" w:cs="Times New Roman"/>
        </w:rPr>
        <w:t>A springing executory interest is an interest that follows a gap in possession or divests the estate of the transferor</w:t>
      </w:r>
    </w:p>
    <w:p w14:paraId="1E56D7BD" w14:textId="6C444025" w:rsidR="00E72A6A" w:rsidRPr="00CC5020" w:rsidRDefault="00E72A6A" w:rsidP="00503380">
      <w:pPr>
        <w:pStyle w:val="ListParagraph"/>
        <w:numPr>
          <w:ilvl w:val="5"/>
          <w:numId w:val="1"/>
        </w:numPr>
        <w:rPr>
          <w:rFonts w:ascii="Times New Roman" w:hAnsi="Times New Roman" w:cs="Times New Roman"/>
          <w:u w:val="single"/>
        </w:rPr>
      </w:pPr>
      <w:r>
        <w:rPr>
          <w:rFonts w:ascii="Times New Roman" w:hAnsi="Times New Roman" w:cs="Times New Roman"/>
        </w:rPr>
        <w:t xml:space="preserve">Ex. O conveys property “To A when and if A marries B.” State of title: fee simple subject to an executory interest in O; springing executory interest in fee simple in A. A’s interest is not a remainder because if A’s future interest becomes a present interest (if A marries B), it will divest O’s fee simple. Because it </w:t>
      </w:r>
      <w:r>
        <w:rPr>
          <w:rFonts w:ascii="Times New Roman" w:hAnsi="Times New Roman" w:cs="Times New Roman"/>
          <w:b/>
          <w:i/>
        </w:rPr>
        <w:t>divests the estate of a transferor</w:t>
      </w:r>
      <w:r>
        <w:rPr>
          <w:rFonts w:ascii="Times New Roman" w:hAnsi="Times New Roman" w:cs="Times New Roman"/>
        </w:rPr>
        <w:t xml:space="preserve">, it is a springing executory interest </w:t>
      </w:r>
    </w:p>
    <w:p w14:paraId="115DB8D7" w14:textId="5E75E583" w:rsidR="00CC5020" w:rsidRPr="00CC5020" w:rsidRDefault="00CC5020" w:rsidP="00503380">
      <w:pPr>
        <w:pStyle w:val="ListParagraph"/>
        <w:numPr>
          <w:ilvl w:val="4"/>
          <w:numId w:val="1"/>
        </w:numPr>
        <w:rPr>
          <w:rFonts w:ascii="Times New Roman" w:hAnsi="Times New Roman" w:cs="Times New Roman"/>
          <w:u w:val="single"/>
        </w:rPr>
      </w:pPr>
      <w:r>
        <w:rPr>
          <w:rFonts w:ascii="Times New Roman" w:hAnsi="Times New Roman" w:cs="Times New Roman"/>
          <w:b/>
        </w:rPr>
        <w:t>Executory Interest follows a Fee</w:t>
      </w:r>
    </w:p>
    <w:p w14:paraId="6BF2B3C5" w14:textId="1169A901" w:rsidR="00CC5020" w:rsidRPr="00CC5020" w:rsidRDefault="00CC5020" w:rsidP="00503380">
      <w:pPr>
        <w:pStyle w:val="ListParagraph"/>
        <w:numPr>
          <w:ilvl w:val="5"/>
          <w:numId w:val="1"/>
        </w:numPr>
        <w:rPr>
          <w:rFonts w:ascii="Times New Roman" w:hAnsi="Times New Roman" w:cs="Times New Roman"/>
          <w:u w:val="single"/>
        </w:rPr>
      </w:pPr>
      <w:r w:rsidRPr="00CC5020">
        <w:rPr>
          <w:rFonts w:ascii="Times New Roman" w:hAnsi="Times New Roman" w:cs="Times New Roman"/>
          <w:b/>
        </w:rPr>
        <w:t xml:space="preserve">A </w:t>
      </w:r>
      <w:r w:rsidRPr="00CC5020">
        <w:rPr>
          <w:rFonts w:ascii="Times New Roman" w:hAnsi="Times New Roman" w:cs="Times New Roman"/>
          <w:b/>
          <w:i/>
        </w:rPr>
        <w:t xml:space="preserve">remainder cannot follow a fee simple </w:t>
      </w:r>
      <w:r>
        <w:rPr>
          <w:rFonts w:ascii="Times New Roman" w:hAnsi="Times New Roman" w:cs="Times New Roman"/>
          <w:i/>
        </w:rPr>
        <w:t>interest</w:t>
      </w:r>
      <w:r>
        <w:rPr>
          <w:rFonts w:ascii="Times New Roman" w:hAnsi="Times New Roman" w:cs="Times New Roman"/>
          <w:b/>
        </w:rPr>
        <w:t xml:space="preserve"> </w:t>
      </w:r>
      <w:r w:rsidRPr="00CC5020">
        <w:rPr>
          <w:rFonts w:ascii="Times New Roman" w:hAnsi="Times New Roman" w:cs="Times New Roman"/>
        </w:rPr>
        <w:t>of any kind.</w:t>
      </w:r>
      <w:r>
        <w:rPr>
          <w:rFonts w:ascii="Times New Roman" w:hAnsi="Times New Roman" w:cs="Times New Roman"/>
          <w:b/>
        </w:rPr>
        <w:t xml:space="preserve"> </w:t>
      </w:r>
      <w:r w:rsidRPr="00CC5020">
        <w:rPr>
          <w:rFonts w:ascii="Times New Roman" w:hAnsi="Times New Roman" w:cs="Times New Roman"/>
        </w:rPr>
        <w:t>There</w:t>
      </w:r>
      <w:r>
        <w:rPr>
          <w:rFonts w:ascii="Times New Roman" w:hAnsi="Times New Roman" w:cs="Times New Roman"/>
        </w:rPr>
        <w:t xml:space="preserve">fore, any interest that follows a fee and is held by a third person is an executory interest </w:t>
      </w:r>
    </w:p>
    <w:p w14:paraId="2A9AE2B0" w14:textId="74C6C85D" w:rsidR="00CC5020" w:rsidRPr="00CC5020" w:rsidRDefault="00CC5020" w:rsidP="00503380">
      <w:pPr>
        <w:pStyle w:val="ListParagraph"/>
        <w:numPr>
          <w:ilvl w:val="4"/>
          <w:numId w:val="1"/>
        </w:numPr>
        <w:rPr>
          <w:rFonts w:ascii="Times New Roman" w:hAnsi="Times New Roman" w:cs="Times New Roman"/>
          <w:u w:val="single"/>
        </w:rPr>
      </w:pPr>
      <w:r>
        <w:rPr>
          <w:rFonts w:ascii="Times New Roman" w:hAnsi="Times New Roman" w:cs="Times New Roman"/>
          <w:b/>
        </w:rPr>
        <w:t>Differences between Executory Interests and Remainders</w:t>
      </w:r>
    </w:p>
    <w:p w14:paraId="1D67AA3E" w14:textId="031E126E" w:rsidR="00CC5020" w:rsidRPr="00A2550C" w:rsidRDefault="00CC5020" w:rsidP="00503380">
      <w:pPr>
        <w:pStyle w:val="ListParagraph"/>
        <w:numPr>
          <w:ilvl w:val="5"/>
          <w:numId w:val="1"/>
        </w:numPr>
        <w:rPr>
          <w:rFonts w:ascii="Times New Roman" w:hAnsi="Times New Roman" w:cs="Times New Roman"/>
          <w:u w:val="single"/>
        </w:rPr>
      </w:pPr>
      <w:r>
        <w:rPr>
          <w:rFonts w:ascii="Times New Roman" w:hAnsi="Times New Roman" w:cs="Times New Roman"/>
        </w:rPr>
        <w:t xml:space="preserve">Executory interests are not considered vested, whereas contingent remainders can become vested </w:t>
      </w:r>
    </w:p>
    <w:p w14:paraId="0DDDF891" w14:textId="6A281787" w:rsidR="00A2550C" w:rsidRPr="00A2550C" w:rsidRDefault="00A2550C" w:rsidP="00503380">
      <w:pPr>
        <w:pStyle w:val="ListParagraph"/>
        <w:numPr>
          <w:ilvl w:val="2"/>
          <w:numId w:val="1"/>
        </w:numPr>
        <w:rPr>
          <w:rFonts w:ascii="Times New Roman" w:hAnsi="Times New Roman" w:cs="Times New Roman"/>
          <w:u w:val="single"/>
        </w:rPr>
      </w:pPr>
      <w:r>
        <w:rPr>
          <w:rFonts w:ascii="Times New Roman" w:hAnsi="Times New Roman" w:cs="Times New Roman"/>
          <w:b/>
          <w:u w:val="single"/>
        </w:rPr>
        <w:t>Review</w:t>
      </w:r>
    </w:p>
    <w:p w14:paraId="1F1B7EA5" w14:textId="1F4ED3C8" w:rsidR="00A2550C" w:rsidRPr="00A2550C" w:rsidRDefault="00A2550C" w:rsidP="00503380">
      <w:pPr>
        <w:pStyle w:val="ListParagraph"/>
        <w:numPr>
          <w:ilvl w:val="3"/>
          <w:numId w:val="1"/>
        </w:numPr>
        <w:rPr>
          <w:rFonts w:ascii="Times New Roman" w:hAnsi="Times New Roman" w:cs="Times New Roman"/>
          <w:u w:val="single"/>
        </w:rPr>
      </w:pPr>
      <w:r>
        <w:rPr>
          <w:rFonts w:ascii="Times New Roman" w:hAnsi="Times New Roman" w:cs="Times New Roman"/>
        </w:rPr>
        <w:t>Present Estates and Future Interests are a closed universe</w:t>
      </w:r>
    </w:p>
    <w:p w14:paraId="2E1F63D8" w14:textId="7C237777" w:rsidR="00A2550C" w:rsidRPr="00503380" w:rsidRDefault="00A2550C" w:rsidP="00503380">
      <w:pPr>
        <w:pStyle w:val="ListParagraph"/>
        <w:numPr>
          <w:ilvl w:val="4"/>
          <w:numId w:val="1"/>
        </w:numPr>
        <w:rPr>
          <w:rFonts w:ascii="Times New Roman" w:hAnsi="Times New Roman" w:cs="Times New Roman"/>
          <w:u w:val="single"/>
        </w:rPr>
      </w:pPr>
      <w:r>
        <w:rPr>
          <w:rFonts w:ascii="Times New Roman" w:hAnsi="Times New Roman" w:cs="Times New Roman"/>
        </w:rPr>
        <w:t xml:space="preserve">Ask yourself if it is a life estate </w:t>
      </w:r>
      <w:r w:rsidR="00503380">
        <w:rPr>
          <w:rFonts w:ascii="Times New Roman" w:hAnsi="Times New Roman" w:cs="Times New Roman"/>
        </w:rPr>
        <w:t>or a fee estate</w:t>
      </w:r>
    </w:p>
    <w:p w14:paraId="77AB0963" w14:textId="497DA8E8" w:rsidR="00503380" w:rsidRPr="00503380" w:rsidRDefault="00503380" w:rsidP="00503380">
      <w:pPr>
        <w:pStyle w:val="ListParagraph"/>
        <w:numPr>
          <w:ilvl w:val="3"/>
          <w:numId w:val="1"/>
        </w:numPr>
        <w:rPr>
          <w:rFonts w:ascii="Times New Roman" w:hAnsi="Times New Roman" w:cs="Times New Roman"/>
          <w:b/>
        </w:rPr>
      </w:pPr>
      <w:r w:rsidRPr="00503380">
        <w:rPr>
          <w:rFonts w:ascii="Times New Roman" w:hAnsi="Times New Roman" w:cs="Times New Roman"/>
          <w:b/>
        </w:rPr>
        <w:t>Life Estate</w:t>
      </w:r>
    </w:p>
    <w:p w14:paraId="0D908DFB" w14:textId="0EC3DDA5" w:rsidR="00503380" w:rsidRDefault="00503380" w:rsidP="00503380">
      <w:pPr>
        <w:pStyle w:val="ListParagraph"/>
        <w:numPr>
          <w:ilvl w:val="4"/>
          <w:numId w:val="1"/>
        </w:numPr>
        <w:rPr>
          <w:rFonts w:ascii="Times New Roman" w:hAnsi="Times New Roman" w:cs="Times New Roman"/>
          <w:u w:val="single"/>
        </w:rPr>
      </w:pPr>
      <w:r>
        <w:rPr>
          <w:rFonts w:ascii="Times New Roman" w:hAnsi="Times New Roman" w:cs="Times New Roman"/>
          <w:u w:val="single"/>
        </w:rPr>
        <w:t xml:space="preserve">Two Future Interests </w:t>
      </w:r>
    </w:p>
    <w:p w14:paraId="0B1AB49F" w14:textId="3A7946A3" w:rsidR="00503380" w:rsidRPr="00503380" w:rsidRDefault="00503380" w:rsidP="00503380">
      <w:pPr>
        <w:pStyle w:val="ListParagraph"/>
        <w:numPr>
          <w:ilvl w:val="5"/>
          <w:numId w:val="1"/>
        </w:numPr>
        <w:rPr>
          <w:rFonts w:ascii="Times New Roman" w:hAnsi="Times New Roman" w:cs="Times New Roman"/>
          <w:u w:val="single"/>
        </w:rPr>
      </w:pPr>
      <w:r>
        <w:rPr>
          <w:rFonts w:ascii="Times New Roman" w:hAnsi="Times New Roman" w:cs="Times New Roman"/>
        </w:rPr>
        <w:t xml:space="preserve">If </w:t>
      </w:r>
      <w:r w:rsidRPr="00503380">
        <w:rPr>
          <w:rFonts w:ascii="Times New Roman" w:hAnsi="Times New Roman" w:cs="Times New Roman"/>
          <w:highlight w:val="yellow"/>
        </w:rPr>
        <w:t>grantor</w:t>
      </w:r>
      <w:r>
        <w:rPr>
          <w:rFonts w:ascii="Times New Roman" w:hAnsi="Times New Roman" w:cs="Times New Roman"/>
        </w:rPr>
        <w:t xml:space="preserve"> has it, it is a</w:t>
      </w:r>
      <w:r w:rsidRPr="00503380">
        <w:rPr>
          <w:rFonts w:ascii="Times New Roman" w:hAnsi="Times New Roman" w:cs="Times New Roman"/>
        </w:rPr>
        <w:t xml:space="preserve"> </w:t>
      </w:r>
      <w:r w:rsidRPr="00503380">
        <w:rPr>
          <w:rFonts w:ascii="Times New Roman" w:hAnsi="Times New Roman" w:cs="Times New Roman"/>
          <w:highlight w:val="yellow"/>
        </w:rPr>
        <w:t>reversion</w:t>
      </w:r>
    </w:p>
    <w:p w14:paraId="59979F53" w14:textId="5CDC4D5D" w:rsidR="00503380" w:rsidRPr="00503380" w:rsidRDefault="00503380" w:rsidP="00503380">
      <w:pPr>
        <w:pStyle w:val="ListParagraph"/>
        <w:numPr>
          <w:ilvl w:val="5"/>
          <w:numId w:val="1"/>
        </w:numPr>
        <w:rPr>
          <w:rFonts w:ascii="Times New Roman" w:hAnsi="Times New Roman" w:cs="Times New Roman"/>
          <w:u w:val="single"/>
        </w:rPr>
      </w:pPr>
      <w:r>
        <w:rPr>
          <w:rFonts w:ascii="Times New Roman" w:hAnsi="Times New Roman" w:cs="Times New Roman"/>
        </w:rPr>
        <w:t xml:space="preserve">If the </w:t>
      </w:r>
      <w:r w:rsidRPr="00503380">
        <w:rPr>
          <w:rFonts w:ascii="Times New Roman" w:hAnsi="Times New Roman" w:cs="Times New Roman"/>
          <w:b/>
          <w:i/>
        </w:rPr>
        <w:t>Grantee</w:t>
      </w:r>
      <w:r>
        <w:rPr>
          <w:rFonts w:ascii="Times New Roman" w:hAnsi="Times New Roman" w:cs="Times New Roman"/>
        </w:rPr>
        <w:t xml:space="preserve"> has it, it is a </w:t>
      </w:r>
      <w:r w:rsidRPr="00503380">
        <w:rPr>
          <w:rFonts w:ascii="Times New Roman" w:hAnsi="Times New Roman" w:cs="Times New Roman"/>
          <w:b/>
          <w:i/>
        </w:rPr>
        <w:t>remainder</w:t>
      </w:r>
    </w:p>
    <w:p w14:paraId="0A90CA0C" w14:textId="1D814B6B" w:rsidR="00503380" w:rsidRPr="00503380" w:rsidRDefault="00503380" w:rsidP="00503380">
      <w:pPr>
        <w:pStyle w:val="ListParagraph"/>
        <w:numPr>
          <w:ilvl w:val="6"/>
          <w:numId w:val="1"/>
        </w:numPr>
        <w:rPr>
          <w:rFonts w:ascii="Times New Roman" w:hAnsi="Times New Roman" w:cs="Times New Roman"/>
          <w:u w:val="single"/>
        </w:rPr>
      </w:pPr>
      <w:r>
        <w:rPr>
          <w:rFonts w:ascii="Times New Roman" w:hAnsi="Times New Roman" w:cs="Times New Roman"/>
        </w:rPr>
        <w:t>If it is a remainder, is it vested or contingent?</w:t>
      </w:r>
    </w:p>
    <w:p w14:paraId="043711FB" w14:textId="633A7130" w:rsidR="00503380" w:rsidRPr="00503380" w:rsidRDefault="00503380" w:rsidP="00503380">
      <w:pPr>
        <w:pStyle w:val="ListParagraph"/>
        <w:numPr>
          <w:ilvl w:val="3"/>
          <w:numId w:val="1"/>
        </w:numPr>
        <w:rPr>
          <w:rFonts w:ascii="Times New Roman" w:hAnsi="Times New Roman" w:cs="Times New Roman"/>
          <w:u w:val="single"/>
        </w:rPr>
      </w:pPr>
      <w:r>
        <w:rPr>
          <w:rFonts w:ascii="Times New Roman" w:hAnsi="Times New Roman" w:cs="Times New Roman"/>
          <w:b/>
        </w:rPr>
        <w:t>Fee Estate</w:t>
      </w:r>
    </w:p>
    <w:p w14:paraId="5415179A" w14:textId="3EA11C48" w:rsidR="00503380" w:rsidRDefault="00503380" w:rsidP="00503380">
      <w:pPr>
        <w:pStyle w:val="ListParagraph"/>
        <w:numPr>
          <w:ilvl w:val="4"/>
          <w:numId w:val="1"/>
        </w:numPr>
        <w:rPr>
          <w:rFonts w:ascii="Times New Roman" w:hAnsi="Times New Roman" w:cs="Times New Roman"/>
          <w:u w:val="single"/>
        </w:rPr>
      </w:pPr>
      <w:r>
        <w:rPr>
          <w:rFonts w:ascii="Times New Roman" w:hAnsi="Times New Roman" w:cs="Times New Roman"/>
          <w:u w:val="single"/>
        </w:rPr>
        <w:t>One of 3 types</w:t>
      </w:r>
    </w:p>
    <w:p w14:paraId="45C6C761" w14:textId="44399DC6" w:rsidR="00503380" w:rsidRPr="00503380" w:rsidRDefault="00503380" w:rsidP="00503380">
      <w:pPr>
        <w:pStyle w:val="ListParagraph"/>
        <w:numPr>
          <w:ilvl w:val="5"/>
          <w:numId w:val="1"/>
        </w:numPr>
        <w:rPr>
          <w:rFonts w:ascii="Times New Roman" w:hAnsi="Times New Roman" w:cs="Times New Roman"/>
          <w:u w:val="single"/>
        </w:rPr>
      </w:pPr>
      <w:r>
        <w:rPr>
          <w:rFonts w:ascii="Times New Roman" w:hAnsi="Times New Roman" w:cs="Times New Roman"/>
          <w:b/>
          <w:i/>
        </w:rPr>
        <w:t>Fee Simple Determinable</w:t>
      </w:r>
      <w:r>
        <w:rPr>
          <w:rFonts w:ascii="Times New Roman" w:hAnsi="Times New Roman" w:cs="Times New Roman"/>
        </w:rPr>
        <w:t>: Always possibility of reverter</w:t>
      </w:r>
    </w:p>
    <w:p w14:paraId="71667E95" w14:textId="0BB9E5E7" w:rsidR="00503380" w:rsidRPr="00503380" w:rsidRDefault="00503380" w:rsidP="00503380">
      <w:pPr>
        <w:pStyle w:val="ListParagraph"/>
        <w:numPr>
          <w:ilvl w:val="6"/>
          <w:numId w:val="1"/>
        </w:numPr>
        <w:rPr>
          <w:rFonts w:ascii="Times New Roman" w:hAnsi="Times New Roman" w:cs="Times New Roman"/>
          <w:u w:val="single"/>
        </w:rPr>
      </w:pPr>
      <w:r>
        <w:rPr>
          <w:rFonts w:ascii="Times New Roman" w:hAnsi="Times New Roman" w:cs="Times New Roman"/>
        </w:rPr>
        <w:t>Grantor holds the future interest</w:t>
      </w:r>
    </w:p>
    <w:p w14:paraId="75B572F5" w14:textId="4AEF4B91" w:rsidR="00503380" w:rsidRPr="00503380" w:rsidRDefault="00503380" w:rsidP="00503380">
      <w:pPr>
        <w:pStyle w:val="ListParagraph"/>
        <w:numPr>
          <w:ilvl w:val="5"/>
          <w:numId w:val="1"/>
        </w:numPr>
        <w:rPr>
          <w:rFonts w:ascii="Times New Roman" w:hAnsi="Times New Roman" w:cs="Times New Roman"/>
          <w:u w:val="single"/>
        </w:rPr>
      </w:pPr>
      <w:r>
        <w:rPr>
          <w:rFonts w:ascii="Times New Roman" w:hAnsi="Times New Roman" w:cs="Times New Roman"/>
          <w:b/>
          <w:i/>
        </w:rPr>
        <w:t>Fee Simple Subject to executory limitation</w:t>
      </w:r>
    </w:p>
    <w:p w14:paraId="5932E7E5" w14:textId="4E26FC12" w:rsidR="00503380" w:rsidRPr="00503380" w:rsidRDefault="00503380" w:rsidP="00503380">
      <w:pPr>
        <w:pStyle w:val="ListParagraph"/>
        <w:numPr>
          <w:ilvl w:val="6"/>
          <w:numId w:val="1"/>
        </w:numPr>
        <w:rPr>
          <w:rFonts w:ascii="Times New Roman" w:hAnsi="Times New Roman" w:cs="Times New Roman"/>
          <w:u w:val="single"/>
        </w:rPr>
      </w:pPr>
      <w:r>
        <w:rPr>
          <w:rFonts w:ascii="Times New Roman" w:hAnsi="Times New Roman" w:cs="Times New Roman"/>
        </w:rPr>
        <w:t>Third party has a future interest</w:t>
      </w:r>
    </w:p>
    <w:p w14:paraId="3C62CD25" w14:textId="556C7966" w:rsidR="00503380" w:rsidRPr="00503380" w:rsidRDefault="00503380" w:rsidP="00503380">
      <w:pPr>
        <w:pStyle w:val="ListParagraph"/>
        <w:numPr>
          <w:ilvl w:val="5"/>
          <w:numId w:val="1"/>
        </w:numPr>
        <w:rPr>
          <w:rFonts w:ascii="Times New Roman" w:hAnsi="Times New Roman" w:cs="Times New Roman"/>
          <w:u w:val="single"/>
        </w:rPr>
      </w:pPr>
      <w:r>
        <w:rPr>
          <w:rFonts w:ascii="Times New Roman" w:hAnsi="Times New Roman" w:cs="Times New Roman"/>
          <w:b/>
          <w:i/>
        </w:rPr>
        <w:t>Fee Simple Subject to conditions subsequent</w:t>
      </w:r>
      <w:r>
        <w:rPr>
          <w:rFonts w:ascii="Times New Roman" w:hAnsi="Times New Roman" w:cs="Times New Roman"/>
        </w:rPr>
        <w:t>: Right of re-entry- grantor must act on it</w:t>
      </w:r>
    </w:p>
    <w:p w14:paraId="639619FD" w14:textId="389AF3D3" w:rsidR="00771F09" w:rsidRPr="00A2550C" w:rsidRDefault="00EE75BD" w:rsidP="00503380">
      <w:pPr>
        <w:pStyle w:val="ListParagraph"/>
        <w:numPr>
          <w:ilvl w:val="1"/>
          <w:numId w:val="1"/>
        </w:numPr>
        <w:rPr>
          <w:rFonts w:ascii="Times New Roman" w:hAnsi="Times New Roman" w:cs="Times New Roman"/>
          <w:color w:val="FF0000"/>
        </w:rPr>
      </w:pPr>
      <w:r w:rsidRPr="00A2550C">
        <w:rPr>
          <w:rFonts w:ascii="Times New Roman" w:hAnsi="Times New Roman" w:cs="Times New Roman"/>
          <w:b/>
          <w:color w:val="FF0000"/>
        </w:rPr>
        <w:t>Limiting the Dead Hand of Control</w:t>
      </w:r>
    </w:p>
    <w:p w14:paraId="36BC2DEE" w14:textId="3AB85A33" w:rsidR="00503380" w:rsidRPr="00503380" w:rsidRDefault="00503380" w:rsidP="00503380">
      <w:pPr>
        <w:pStyle w:val="ListParagraph"/>
        <w:numPr>
          <w:ilvl w:val="2"/>
          <w:numId w:val="1"/>
        </w:numPr>
        <w:rPr>
          <w:rFonts w:ascii="Times New Roman" w:hAnsi="Times New Roman" w:cs="Times New Roman"/>
          <w:u w:val="single"/>
        </w:rPr>
      </w:pPr>
      <w:r>
        <w:rPr>
          <w:rFonts w:ascii="Times New Roman" w:hAnsi="Times New Roman" w:cs="Times New Roman"/>
          <w:b/>
        </w:rPr>
        <w:t>Trust</w:t>
      </w:r>
    </w:p>
    <w:p w14:paraId="4D691DB5" w14:textId="0CBD3F9B" w:rsidR="00503380" w:rsidRPr="00503380" w:rsidRDefault="00503380" w:rsidP="00503380">
      <w:pPr>
        <w:pStyle w:val="ListParagraph"/>
        <w:numPr>
          <w:ilvl w:val="3"/>
          <w:numId w:val="1"/>
        </w:numPr>
        <w:rPr>
          <w:rFonts w:ascii="Times New Roman" w:hAnsi="Times New Roman" w:cs="Times New Roman"/>
          <w:u w:val="single"/>
        </w:rPr>
      </w:pPr>
      <w:r>
        <w:rPr>
          <w:rFonts w:ascii="Times New Roman" w:hAnsi="Times New Roman" w:cs="Times New Roman"/>
        </w:rPr>
        <w:t>If a person has a specific intent and is confused about setting up all the present estates and future interests, can create a trust</w:t>
      </w:r>
    </w:p>
    <w:p w14:paraId="533DD1C2" w14:textId="4236E59D" w:rsidR="00503380" w:rsidRPr="00503380" w:rsidRDefault="00503380" w:rsidP="00503380">
      <w:pPr>
        <w:pStyle w:val="ListParagraph"/>
        <w:numPr>
          <w:ilvl w:val="3"/>
          <w:numId w:val="1"/>
        </w:numPr>
        <w:rPr>
          <w:rFonts w:ascii="Times New Roman" w:hAnsi="Times New Roman" w:cs="Times New Roman"/>
          <w:u w:val="single"/>
        </w:rPr>
      </w:pPr>
      <w:r>
        <w:rPr>
          <w:rFonts w:ascii="Times New Roman" w:hAnsi="Times New Roman" w:cs="Times New Roman"/>
        </w:rPr>
        <w:t xml:space="preserve">A trustee is appointed to manage the trust to their trustor’s intent </w:t>
      </w:r>
    </w:p>
    <w:p w14:paraId="2B88C437" w14:textId="4B3472F4" w:rsidR="00EE75BD" w:rsidRPr="00503380" w:rsidRDefault="00EE75BD" w:rsidP="00503380">
      <w:pPr>
        <w:pStyle w:val="ListParagraph"/>
        <w:numPr>
          <w:ilvl w:val="2"/>
          <w:numId w:val="1"/>
        </w:numPr>
        <w:rPr>
          <w:rFonts w:ascii="Times New Roman" w:hAnsi="Times New Roman" w:cs="Times New Roman"/>
          <w:u w:val="single"/>
        </w:rPr>
      </w:pPr>
      <w:r>
        <w:rPr>
          <w:rFonts w:ascii="Times New Roman" w:hAnsi="Times New Roman" w:cs="Times New Roman"/>
          <w:b/>
        </w:rPr>
        <w:t>Abolition of Fee Tail</w:t>
      </w:r>
    </w:p>
    <w:p w14:paraId="362ADDB2" w14:textId="5E6E42B0" w:rsidR="00503380" w:rsidRPr="00503380" w:rsidRDefault="00503380" w:rsidP="00503380">
      <w:pPr>
        <w:pStyle w:val="ListParagraph"/>
        <w:numPr>
          <w:ilvl w:val="3"/>
          <w:numId w:val="1"/>
        </w:numPr>
        <w:rPr>
          <w:rFonts w:ascii="Times New Roman" w:hAnsi="Times New Roman" w:cs="Times New Roman"/>
          <w:u w:val="single"/>
        </w:rPr>
      </w:pPr>
      <w:r>
        <w:rPr>
          <w:rFonts w:ascii="Times New Roman" w:hAnsi="Times New Roman" w:cs="Times New Roman"/>
          <w:u w:val="single"/>
        </w:rPr>
        <w:t>Fee Tail:</w:t>
      </w:r>
      <w:r>
        <w:rPr>
          <w:rFonts w:ascii="Times New Roman" w:hAnsi="Times New Roman" w:cs="Times New Roman"/>
        </w:rPr>
        <w:t xml:space="preserve"> Invented to ensure that family land remained in the family indefinitely</w:t>
      </w:r>
    </w:p>
    <w:p w14:paraId="47015365" w14:textId="4C0EEF85" w:rsidR="00503380" w:rsidRPr="00503380" w:rsidRDefault="00503380" w:rsidP="00503380">
      <w:pPr>
        <w:pStyle w:val="ListParagraph"/>
        <w:numPr>
          <w:ilvl w:val="4"/>
          <w:numId w:val="1"/>
        </w:numPr>
        <w:rPr>
          <w:rFonts w:ascii="Times New Roman" w:hAnsi="Times New Roman" w:cs="Times New Roman"/>
          <w:u w:val="single"/>
        </w:rPr>
      </w:pPr>
      <w:r>
        <w:rPr>
          <w:rFonts w:ascii="Times New Roman" w:hAnsi="Times New Roman" w:cs="Times New Roman"/>
        </w:rPr>
        <w:t>To create, grantor would convey to “heirs of his body”</w:t>
      </w:r>
    </w:p>
    <w:p w14:paraId="74079875" w14:textId="2800C029" w:rsidR="00503380" w:rsidRPr="00503380" w:rsidRDefault="00503380" w:rsidP="00503380">
      <w:pPr>
        <w:pStyle w:val="ListParagraph"/>
        <w:numPr>
          <w:ilvl w:val="5"/>
          <w:numId w:val="1"/>
        </w:numPr>
        <w:rPr>
          <w:rFonts w:ascii="Times New Roman" w:hAnsi="Times New Roman" w:cs="Times New Roman"/>
          <w:u w:val="single"/>
        </w:rPr>
      </w:pPr>
      <w:r>
        <w:rPr>
          <w:rFonts w:ascii="Times New Roman" w:hAnsi="Times New Roman" w:cs="Times New Roman"/>
        </w:rPr>
        <w:t>Potential endless series of life interests</w:t>
      </w:r>
    </w:p>
    <w:p w14:paraId="3FD89D51" w14:textId="31851E97" w:rsidR="00503380" w:rsidRPr="00503380" w:rsidRDefault="00503380" w:rsidP="00503380">
      <w:pPr>
        <w:pStyle w:val="ListParagraph"/>
        <w:numPr>
          <w:ilvl w:val="5"/>
          <w:numId w:val="1"/>
        </w:numPr>
        <w:rPr>
          <w:rFonts w:ascii="Times New Roman" w:hAnsi="Times New Roman" w:cs="Times New Roman"/>
          <w:u w:val="single"/>
        </w:rPr>
      </w:pPr>
      <w:r>
        <w:rPr>
          <w:rFonts w:ascii="Times New Roman" w:hAnsi="Times New Roman" w:cs="Times New Roman"/>
        </w:rPr>
        <w:t>Couldn’t be bought or sold (except present possessory interest)</w:t>
      </w:r>
    </w:p>
    <w:p w14:paraId="5AF34ABD" w14:textId="673A888D" w:rsidR="00503380" w:rsidRPr="00503380" w:rsidRDefault="00503380" w:rsidP="00503380">
      <w:pPr>
        <w:pStyle w:val="ListParagraph"/>
        <w:numPr>
          <w:ilvl w:val="5"/>
          <w:numId w:val="1"/>
        </w:numPr>
        <w:rPr>
          <w:rFonts w:ascii="Times New Roman" w:hAnsi="Times New Roman" w:cs="Times New Roman"/>
          <w:u w:val="single"/>
        </w:rPr>
      </w:pPr>
      <w:r>
        <w:rPr>
          <w:rFonts w:ascii="Times New Roman" w:hAnsi="Times New Roman" w:cs="Times New Roman"/>
        </w:rPr>
        <w:t>Most state do not allow anymore</w:t>
      </w:r>
    </w:p>
    <w:p w14:paraId="035EAB85" w14:textId="77777777" w:rsidR="00503380" w:rsidRPr="00503380" w:rsidRDefault="00503380" w:rsidP="00503380">
      <w:pPr>
        <w:pStyle w:val="ListParagraph"/>
        <w:numPr>
          <w:ilvl w:val="2"/>
          <w:numId w:val="1"/>
        </w:numPr>
        <w:rPr>
          <w:rFonts w:ascii="Times New Roman" w:hAnsi="Times New Roman" w:cs="Times New Roman"/>
          <w:u w:val="single"/>
        </w:rPr>
      </w:pPr>
      <w:r>
        <w:rPr>
          <w:rFonts w:ascii="Times New Roman" w:hAnsi="Times New Roman" w:cs="Times New Roman"/>
          <w:b/>
        </w:rPr>
        <w:t>Rule Against Perpetuities</w:t>
      </w:r>
    </w:p>
    <w:p w14:paraId="58A94A08" w14:textId="77777777" w:rsidR="00503380" w:rsidRPr="00503380" w:rsidRDefault="00503380" w:rsidP="00503380">
      <w:pPr>
        <w:pStyle w:val="ListParagraph"/>
        <w:numPr>
          <w:ilvl w:val="3"/>
          <w:numId w:val="1"/>
        </w:numPr>
        <w:rPr>
          <w:rFonts w:ascii="Times New Roman" w:hAnsi="Times New Roman" w:cs="Times New Roman"/>
          <w:u w:val="single"/>
        </w:rPr>
      </w:pPr>
      <w:r>
        <w:rPr>
          <w:rFonts w:ascii="Times New Roman" w:hAnsi="Times New Roman" w:cs="Times New Roman"/>
        </w:rPr>
        <w:t>Present estates and future interests are all about certainty</w:t>
      </w:r>
    </w:p>
    <w:p w14:paraId="5DC71D1B" w14:textId="77777777" w:rsidR="00503380" w:rsidRPr="00503380" w:rsidRDefault="00503380" w:rsidP="00503380">
      <w:pPr>
        <w:pStyle w:val="ListParagraph"/>
        <w:numPr>
          <w:ilvl w:val="3"/>
          <w:numId w:val="1"/>
        </w:numPr>
        <w:rPr>
          <w:rFonts w:ascii="Times New Roman" w:hAnsi="Times New Roman" w:cs="Times New Roman"/>
          <w:highlight w:val="yellow"/>
          <w:u w:val="single"/>
        </w:rPr>
      </w:pPr>
      <w:r w:rsidRPr="00503380">
        <w:rPr>
          <w:rFonts w:ascii="Times New Roman" w:hAnsi="Times New Roman" w:cs="Times New Roman"/>
          <w:highlight w:val="yellow"/>
        </w:rPr>
        <w:t>Reasonable time is Life + 21 Years</w:t>
      </w:r>
    </w:p>
    <w:p w14:paraId="4B95671C" w14:textId="4E0E39E5" w:rsidR="00503380" w:rsidRPr="00503380" w:rsidRDefault="00503380" w:rsidP="00503380">
      <w:pPr>
        <w:pStyle w:val="ListParagraph"/>
        <w:numPr>
          <w:ilvl w:val="4"/>
          <w:numId w:val="1"/>
        </w:numPr>
        <w:rPr>
          <w:rFonts w:ascii="Times New Roman" w:hAnsi="Times New Roman" w:cs="Times New Roman"/>
          <w:u w:val="single"/>
        </w:rPr>
      </w:pPr>
      <w:r>
        <w:rPr>
          <w:rFonts w:ascii="Times New Roman" w:hAnsi="Times New Roman" w:cs="Times New Roman"/>
        </w:rPr>
        <w:t xml:space="preserve">Any interest that </w:t>
      </w:r>
      <w:r w:rsidRPr="00503380">
        <w:rPr>
          <w:rFonts w:ascii="Times New Roman" w:hAnsi="Times New Roman" w:cs="Times New Roman"/>
          <w:b/>
          <w:i/>
        </w:rPr>
        <w:t>could</w:t>
      </w:r>
      <w:r w:rsidRPr="00503380">
        <w:rPr>
          <w:rFonts w:ascii="Times New Roman" w:hAnsi="Times New Roman" w:cs="Times New Roman"/>
          <w:b/>
        </w:rPr>
        <w:t xml:space="preserve"> </w:t>
      </w:r>
      <w:r>
        <w:rPr>
          <w:rFonts w:ascii="Times New Roman" w:hAnsi="Times New Roman" w:cs="Times New Roman"/>
        </w:rPr>
        <w:t>vest or fail to vest after the life of somebody in existence at the time of conveyance + 21 Years is void as a matter of law</w:t>
      </w:r>
    </w:p>
    <w:p w14:paraId="12CFF6E3" w14:textId="4B9C1014" w:rsidR="00503380" w:rsidRPr="00503380" w:rsidRDefault="00503380" w:rsidP="00503380">
      <w:pPr>
        <w:pStyle w:val="ListParagraph"/>
        <w:numPr>
          <w:ilvl w:val="3"/>
          <w:numId w:val="1"/>
        </w:numPr>
        <w:rPr>
          <w:rFonts w:ascii="Times New Roman" w:hAnsi="Times New Roman" w:cs="Times New Roman"/>
          <w:u w:val="single"/>
        </w:rPr>
      </w:pPr>
      <w:r>
        <w:rPr>
          <w:rFonts w:ascii="Times New Roman" w:hAnsi="Times New Roman" w:cs="Times New Roman"/>
        </w:rPr>
        <w:t xml:space="preserve">The rule’s object is to </w:t>
      </w:r>
      <w:r>
        <w:rPr>
          <w:rFonts w:ascii="Times New Roman" w:hAnsi="Times New Roman" w:cs="Times New Roman"/>
          <w:b/>
          <w:i/>
        </w:rPr>
        <w:t>prevent the remote vesting</w:t>
      </w:r>
      <w:r>
        <w:rPr>
          <w:rFonts w:ascii="Times New Roman" w:hAnsi="Times New Roman" w:cs="Times New Roman"/>
        </w:rPr>
        <w:t xml:space="preserve"> of interests</w:t>
      </w:r>
    </w:p>
    <w:p w14:paraId="3D219E8A" w14:textId="14E96958" w:rsidR="00503380" w:rsidRPr="00503380" w:rsidRDefault="00503380" w:rsidP="00503380">
      <w:pPr>
        <w:pStyle w:val="ListParagraph"/>
        <w:numPr>
          <w:ilvl w:val="4"/>
          <w:numId w:val="1"/>
        </w:numPr>
        <w:rPr>
          <w:rFonts w:ascii="Times New Roman" w:hAnsi="Times New Roman" w:cs="Times New Roman"/>
          <w:u w:val="single"/>
        </w:rPr>
      </w:pPr>
      <w:r>
        <w:rPr>
          <w:rFonts w:ascii="Times New Roman" w:hAnsi="Times New Roman" w:cs="Times New Roman"/>
        </w:rPr>
        <w:t>The problem with creating a string of contingent future interests is that it interferes with alienability. Someone wanting to buy Blackacre will be unable to do so if he can’t even identify who owns the future interest</w:t>
      </w:r>
    </w:p>
    <w:p w14:paraId="597B1854" w14:textId="535B63C1" w:rsidR="00503380" w:rsidRPr="00503380" w:rsidRDefault="00503380" w:rsidP="00503380">
      <w:pPr>
        <w:pStyle w:val="ListParagraph"/>
        <w:numPr>
          <w:ilvl w:val="4"/>
          <w:numId w:val="1"/>
        </w:numPr>
        <w:rPr>
          <w:rFonts w:ascii="Times New Roman" w:hAnsi="Times New Roman" w:cs="Times New Roman"/>
          <w:u w:val="single"/>
        </w:rPr>
      </w:pPr>
      <w:r>
        <w:rPr>
          <w:rFonts w:ascii="Times New Roman" w:hAnsi="Times New Roman" w:cs="Times New Roman"/>
        </w:rPr>
        <w:t>Therefore, the law developed a limitation on the ability of property owners to create contingent future interests. Not all interests were prohibited, however.</w:t>
      </w:r>
    </w:p>
    <w:p w14:paraId="740ECF02" w14:textId="62C7C682" w:rsidR="00503380" w:rsidRPr="00503380" w:rsidRDefault="00503380" w:rsidP="00503380">
      <w:pPr>
        <w:pStyle w:val="ListParagraph"/>
        <w:numPr>
          <w:ilvl w:val="3"/>
          <w:numId w:val="1"/>
        </w:numPr>
        <w:rPr>
          <w:rFonts w:ascii="Times New Roman" w:hAnsi="Times New Roman" w:cs="Times New Roman"/>
          <w:u w:val="single"/>
        </w:rPr>
      </w:pPr>
      <w:r>
        <w:rPr>
          <w:rFonts w:ascii="Times New Roman" w:hAnsi="Times New Roman" w:cs="Times New Roman"/>
        </w:rPr>
        <w:t xml:space="preserve">The classic Rule Against Perpetuities is a </w:t>
      </w:r>
      <w:r>
        <w:rPr>
          <w:rFonts w:ascii="Times New Roman" w:hAnsi="Times New Roman" w:cs="Times New Roman"/>
          <w:b/>
          <w:i/>
        </w:rPr>
        <w:t>compromise</w:t>
      </w:r>
      <w:r>
        <w:rPr>
          <w:rFonts w:ascii="Times New Roman" w:hAnsi="Times New Roman" w:cs="Times New Roman"/>
        </w:rPr>
        <w:t xml:space="preserve">: it allows the creating of contingent future interests, but only if the interests will </w:t>
      </w:r>
      <w:r>
        <w:rPr>
          <w:rFonts w:ascii="Times New Roman" w:hAnsi="Times New Roman" w:cs="Times New Roman"/>
          <w:b/>
          <w:i/>
        </w:rPr>
        <w:t>vest or fail within the present generation plus 21 years</w:t>
      </w:r>
    </w:p>
    <w:p w14:paraId="2DDBB090" w14:textId="77777777" w:rsidR="00503380" w:rsidRPr="00503380" w:rsidRDefault="00503380" w:rsidP="00503380">
      <w:pPr>
        <w:pStyle w:val="ListParagraph"/>
        <w:numPr>
          <w:ilvl w:val="4"/>
          <w:numId w:val="1"/>
        </w:numPr>
        <w:rPr>
          <w:rFonts w:ascii="Times New Roman" w:hAnsi="Times New Roman" w:cs="Times New Roman"/>
          <w:u w:val="single"/>
        </w:rPr>
      </w:pPr>
      <w:r>
        <w:rPr>
          <w:rFonts w:ascii="Times New Roman" w:hAnsi="Times New Roman" w:cs="Times New Roman"/>
          <w:b/>
        </w:rPr>
        <w:t>Rule:</w:t>
      </w:r>
      <w:r>
        <w:rPr>
          <w:rFonts w:ascii="Times New Roman" w:hAnsi="Times New Roman" w:cs="Times New Roman"/>
        </w:rPr>
        <w:t xml:space="preserve"> No interest is good unless it must vest or fail within lives in being at the creation of the interests plus 21 years </w:t>
      </w:r>
    </w:p>
    <w:p w14:paraId="2B9F1754" w14:textId="77777777" w:rsidR="00503380" w:rsidRPr="00503380" w:rsidRDefault="00503380" w:rsidP="00503380">
      <w:pPr>
        <w:pStyle w:val="ListParagraph"/>
        <w:numPr>
          <w:ilvl w:val="3"/>
          <w:numId w:val="1"/>
        </w:numPr>
        <w:rPr>
          <w:rFonts w:ascii="Times New Roman" w:hAnsi="Times New Roman" w:cs="Times New Roman"/>
          <w:u w:val="single"/>
        </w:rPr>
      </w:pPr>
      <w:r w:rsidRPr="00503380">
        <w:rPr>
          <w:rFonts w:ascii="Times New Roman" w:eastAsia="Times New Roman" w:hAnsi="Times New Roman" w:cs="Times New Roman"/>
          <w:u w:val="single"/>
        </w:rPr>
        <w:t>Apply the Rule to Tony’s devise:</w:t>
      </w:r>
    </w:p>
    <w:p w14:paraId="6A5295DB" w14:textId="77777777" w:rsidR="00503380" w:rsidRPr="00503380" w:rsidRDefault="00503380" w:rsidP="00503380">
      <w:pPr>
        <w:pStyle w:val="ListParagraph"/>
        <w:numPr>
          <w:ilvl w:val="4"/>
          <w:numId w:val="1"/>
        </w:numPr>
        <w:rPr>
          <w:rFonts w:ascii="Times New Roman" w:hAnsi="Times New Roman" w:cs="Times New Roman"/>
          <w:u w:val="single"/>
        </w:rPr>
      </w:pPr>
      <w:r w:rsidRPr="00503380">
        <w:rPr>
          <w:rFonts w:ascii="Times New Roman" w:eastAsia="Times New Roman" w:hAnsi="Times New Roman" w:cs="Times New Roman"/>
        </w:rPr>
        <w:t>Tony devises Blackacre “to my daughter, Danielle, for life, then to Danielle’s children who reach 21.”</w:t>
      </w:r>
    </w:p>
    <w:p w14:paraId="7BE53C9B" w14:textId="77777777" w:rsidR="00503380" w:rsidRPr="00503380" w:rsidRDefault="00503380" w:rsidP="00503380">
      <w:pPr>
        <w:pStyle w:val="ListParagraph"/>
        <w:numPr>
          <w:ilvl w:val="4"/>
          <w:numId w:val="1"/>
        </w:numPr>
        <w:rPr>
          <w:rFonts w:ascii="Times New Roman" w:hAnsi="Times New Roman" w:cs="Times New Roman"/>
          <w:u w:val="single"/>
        </w:rPr>
      </w:pPr>
      <w:r w:rsidRPr="00503380">
        <w:rPr>
          <w:rFonts w:ascii="Times New Roman" w:eastAsia="Times New Roman" w:hAnsi="Times New Roman" w:cs="Times New Roman"/>
        </w:rPr>
        <w:t>The Rule applies to a devise at the time the will takes effect (i.e., at Tony’s death) because that is when the interests are “created.” At that point, Danielle’s interest will be a life estate, vested in possession, so it is fine. The remainder to Danielle’s children, however, is contingent—all the potential takers will not be known until Danielle’s death. Then, within 21 years, we will know if the children met the condition precedent (living to age 21). Because the remainder will vest in the children (or fail, if there are no children or none reach 21) within Danielle’s life (a “life in being at the creation of the interest”) plus 21 years, the devise is valid under the Rule.</w:t>
      </w:r>
    </w:p>
    <w:p w14:paraId="39A38FB6" w14:textId="77777777" w:rsidR="00503380" w:rsidRPr="00503380" w:rsidRDefault="00503380" w:rsidP="00503380">
      <w:pPr>
        <w:pStyle w:val="ListParagraph"/>
        <w:numPr>
          <w:ilvl w:val="3"/>
          <w:numId w:val="1"/>
        </w:numPr>
        <w:rPr>
          <w:rFonts w:ascii="Times New Roman" w:hAnsi="Times New Roman" w:cs="Times New Roman"/>
          <w:u w:val="single"/>
        </w:rPr>
      </w:pPr>
      <w:r w:rsidRPr="00503380">
        <w:rPr>
          <w:rFonts w:ascii="Times New Roman" w:eastAsia="Times New Roman" w:hAnsi="Times New Roman" w:cs="Times New Roman"/>
        </w:rPr>
        <w:t xml:space="preserve">The rule asks at the time the interest is created, whether there is </w:t>
      </w:r>
      <w:r w:rsidRPr="00B02065">
        <w:rPr>
          <w:rFonts w:ascii="Times New Roman" w:eastAsia="Times New Roman" w:hAnsi="Times New Roman" w:cs="Times New Roman"/>
          <w:b/>
          <w:i/>
          <w:iCs/>
        </w:rPr>
        <w:t>any possibility</w:t>
      </w:r>
      <w:r w:rsidRPr="00503380">
        <w:rPr>
          <w:rFonts w:ascii="Times New Roman" w:eastAsia="Times New Roman" w:hAnsi="Times New Roman" w:cs="Times New Roman"/>
        </w:rPr>
        <w:t xml:space="preserve"> that the interest might vest too remotely</w:t>
      </w:r>
    </w:p>
    <w:p w14:paraId="76C40352" w14:textId="709944E4" w:rsidR="00503380" w:rsidRPr="00B02065" w:rsidRDefault="00503380" w:rsidP="00503380">
      <w:pPr>
        <w:pStyle w:val="ListParagraph"/>
        <w:numPr>
          <w:ilvl w:val="3"/>
          <w:numId w:val="1"/>
        </w:numPr>
        <w:rPr>
          <w:rFonts w:ascii="Times New Roman" w:hAnsi="Times New Roman" w:cs="Times New Roman"/>
          <w:u w:val="single"/>
        </w:rPr>
      </w:pPr>
      <w:r w:rsidRPr="00503380">
        <w:rPr>
          <w:rFonts w:ascii="Times New Roman" w:eastAsia="Times New Roman" w:hAnsi="Times New Roman" w:cs="Times New Roman"/>
        </w:rPr>
        <w:t>When an interest violates the Rule, it is simply struck out and the rest of the conveyance or devise remains as written</w:t>
      </w:r>
    </w:p>
    <w:p w14:paraId="7EA08D2C" w14:textId="77777777" w:rsidR="00B02065" w:rsidRPr="00B02065" w:rsidRDefault="00B02065" w:rsidP="00B02065">
      <w:pPr>
        <w:pStyle w:val="ListParagraph"/>
        <w:numPr>
          <w:ilvl w:val="3"/>
          <w:numId w:val="1"/>
        </w:numPr>
        <w:rPr>
          <w:rFonts w:ascii="Times New Roman" w:hAnsi="Times New Roman" w:cs="Times New Roman"/>
          <w:u w:val="single"/>
        </w:rPr>
      </w:pPr>
      <w:r>
        <w:rPr>
          <w:rFonts w:ascii="Times New Roman" w:eastAsia="Times New Roman" w:hAnsi="Times New Roman" w:cs="Times New Roman"/>
          <w:b/>
        </w:rPr>
        <w:t>Applying the Rule</w:t>
      </w:r>
    </w:p>
    <w:p w14:paraId="7EF00B8A" w14:textId="77777777" w:rsidR="00B02065" w:rsidRPr="00B02065" w:rsidRDefault="00B02065" w:rsidP="00B02065">
      <w:pPr>
        <w:pStyle w:val="ListParagraph"/>
        <w:numPr>
          <w:ilvl w:val="4"/>
          <w:numId w:val="1"/>
        </w:numPr>
        <w:rPr>
          <w:rFonts w:ascii="Times New Roman" w:hAnsi="Times New Roman" w:cs="Times New Roman"/>
          <w:u w:val="single"/>
        </w:rPr>
      </w:pPr>
      <w:r w:rsidRPr="00B02065">
        <w:rPr>
          <w:rFonts w:ascii="Times New Roman" w:eastAsia="Times New Roman" w:hAnsi="Times New Roman" w:cs="Times New Roman"/>
          <w:b/>
          <w:bCs/>
          <w:i/>
          <w:iCs/>
        </w:rPr>
        <w:t xml:space="preserve">Identify the future interests created by the conveyance or devise </w:t>
      </w:r>
    </w:p>
    <w:p w14:paraId="2CB4B7DD" w14:textId="77777777" w:rsidR="00B02065" w:rsidRPr="00B02065" w:rsidRDefault="00B02065" w:rsidP="00B02065">
      <w:pPr>
        <w:pStyle w:val="ListParagraph"/>
        <w:numPr>
          <w:ilvl w:val="5"/>
          <w:numId w:val="1"/>
        </w:numPr>
        <w:rPr>
          <w:rFonts w:ascii="Times New Roman" w:hAnsi="Times New Roman" w:cs="Times New Roman"/>
          <w:u w:val="single"/>
        </w:rPr>
      </w:pPr>
      <w:r w:rsidRPr="00B02065">
        <w:rPr>
          <w:rFonts w:ascii="Times New Roman" w:eastAsia="Times New Roman" w:hAnsi="Times New Roman" w:cs="Times New Roman"/>
        </w:rPr>
        <w:t xml:space="preserve">The Rule does </w:t>
      </w:r>
      <w:r w:rsidRPr="00B02065">
        <w:rPr>
          <w:rFonts w:ascii="Times New Roman" w:eastAsia="Times New Roman" w:hAnsi="Times New Roman" w:cs="Times New Roman"/>
          <w:i/>
          <w:iCs/>
        </w:rPr>
        <w:t>not</w:t>
      </w:r>
      <w:r w:rsidRPr="00B02065">
        <w:rPr>
          <w:rFonts w:ascii="Times New Roman" w:eastAsia="Times New Roman" w:hAnsi="Times New Roman" w:cs="Times New Roman"/>
        </w:rPr>
        <w:t xml:space="preserve"> apply to present estates vested in possession </w:t>
      </w:r>
    </w:p>
    <w:p w14:paraId="4A5CD652" w14:textId="77777777" w:rsidR="00B02065" w:rsidRPr="00B02065" w:rsidRDefault="00B02065" w:rsidP="00B02065">
      <w:pPr>
        <w:pStyle w:val="ListParagraph"/>
        <w:numPr>
          <w:ilvl w:val="4"/>
          <w:numId w:val="1"/>
        </w:numPr>
        <w:rPr>
          <w:rFonts w:ascii="Times New Roman" w:hAnsi="Times New Roman" w:cs="Times New Roman"/>
          <w:u w:val="single"/>
        </w:rPr>
      </w:pPr>
      <w:r w:rsidRPr="00B02065">
        <w:rPr>
          <w:rFonts w:ascii="Times New Roman" w:eastAsia="Times New Roman" w:hAnsi="Times New Roman" w:cs="Times New Roman"/>
          <w:b/>
          <w:bCs/>
          <w:i/>
          <w:iCs/>
        </w:rPr>
        <w:t>Look for Contingent Remainders and Executory Interests</w:t>
      </w:r>
    </w:p>
    <w:p w14:paraId="53C0D020" w14:textId="77777777" w:rsidR="00B02065" w:rsidRPr="00B02065" w:rsidRDefault="00B02065" w:rsidP="00B02065">
      <w:pPr>
        <w:pStyle w:val="ListParagraph"/>
        <w:numPr>
          <w:ilvl w:val="5"/>
          <w:numId w:val="1"/>
        </w:numPr>
        <w:rPr>
          <w:rFonts w:ascii="Times New Roman" w:hAnsi="Times New Roman" w:cs="Times New Roman"/>
          <w:u w:val="single"/>
        </w:rPr>
      </w:pPr>
      <w:r w:rsidRPr="00B02065">
        <w:rPr>
          <w:rFonts w:ascii="Times New Roman" w:eastAsia="Times New Roman" w:hAnsi="Times New Roman" w:cs="Times New Roman"/>
        </w:rPr>
        <w:t xml:space="preserve">The Rule applies only to </w:t>
      </w:r>
      <w:r w:rsidRPr="00B02065">
        <w:rPr>
          <w:rFonts w:ascii="Times New Roman" w:eastAsia="Times New Roman" w:hAnsi="Times New Roman" w:cs="Times New Roman"/>
          <w:i/>
          <w:iCs/>
        </w:rPr>
        <w:t>contingent remainders</w:t>
      </w:r>
      <w:r w:rsidRPr="00B02065">
        <w:rPr>
          <w:rFonts w:ascii="Times New Roman" w:eastAsia="Times New Roman" w:hAnsi="Times New Roman" w:cs="Times New Roman"/>
        </w:rPr>
        <w:t xml:space="preserve"> and </w:t>
      </w:r>
      <w:r w:rsidRPr="00B02065">
        <w:rPr>
          <w:rFonts w:ascii="Times New Roman" w:eastAsia="Times New Roman" w:hAnsi="Times New Roman" w:cs="Times New Roman"/>
          <w:i/>
          <w:iCs/>
        </w:rPr>
        <w:t>executory interests</w:t>
      </w:r>
    </w:p>
    <w:p w14:paraId="33CF55C5" w14:textId="77777777" w:rsidR="00B02065" w:rsidRPr="00B02065" w:rsidRDefault="00B02065" w:rsidP="00B02065">
      <w:pPr>
        <w:pStyle w:val="ListParagraph"/>
        <w:numPr>
          <w:ilvl w:val="5"/>
          <w:numId w:val="1"/>
        </w:numPr>
        <w:rPr>
          <w:rFonts w:ascii="Times New Roman" w:hAnsi="Times New Roman" w:cs="Times New Roman"/>
          <w:u w:val="single"/>
        </w:rPr>
      </w:pPr>
      <w:r w:rsidRPr="00B02065">
        <w:rPr>
          <w:rFonts w:ascii="Times New Roman" w:eastAsia="Times New Roman" w:hAnsi="Times New Roman" w:cs="Times New Roman"/>
        </w:rPr>
        <w:t xml:space="preserve">It does </w:t>
      </w:r>
      <w:r w:rsidRPr="00B02065">
        <w:rPr>
          <w:rFonts w:ascii="Times New Roman" w:eastAsia="Times New Roman" w:hAnsi="Times New Roman" w:cs="Times New Roman"/>
          <w:i/>
          <w:iCs/>
        </w:rPr>
        <w:t>not</w:t>
      </w:r>
      <w:r w:rsidRPr="00B02065">
        <w:rPr>
          <w:rFonts w:ascii="Times New Roman" w:eastAsia="Times New Roman" w:hAnsi="Times New Roman" w:cs="Times New Roman"/>
        </w:rPr>
        <w:t xml:space="preserve"> apply to interests </w:t>
      </w:r>
      <w:r w:rsidRPr="00B02065">
        <w:rPr>
          <w:rFonts w:ascii="Times New Roman" w:eastAsia="Times New Roman" w:hAnsi="Times New Roman" w:cs="Times New Roman"/>
          <w:i/>
          <w:iCs/>
        </w:rPr>
        <w:t>retained by the grantor</w:t>
      </w:r>
      <w:r w:rsidRPr="00B02065">
        <w:rPr>
          <w:rFonts w:ascii="Times New Roman" w:eastAsia="Times New Roman" w:hAnsi="Times New Roman" w:cs="Times New Roman"/>
        </w:rPr>
        <w:t xml:space="preserve"> (reversion, possibility of reverter, or right to entry)</w:t>
      </w:r>
    </w:p>
    <w:p w14:paraId="4E82420F" w14:textId="77777777" w:rsidR="00B02065" w:rsidRPr="00B02065" w:rsidRDefault="00B02065" w:rsidP="00B02065">
      <w:pPr>
        <w:pStyle w:val="ListParagraph"/>
        <w:numPr>
          <w:ilvl w:val="5"/>
          <w:numId w:val="1"/>
        </w:numPr>
        <w:rPr>
          <w:rFonts w:ascii="Times New Roman" w:hAnsi="Times New Roman" w:cs="Times New Roman"/>
          <w:u w:val="single"/>
        </w:rPr>
      </w:pPr>
      <w:r w:rsidRPr="00B02065">
        <w:rPr>
          <w:rFonts w:ascii="Times New Roman" w:eastAsia="Times New Roman" w:hAnsi="Times New Roman" w:cs="Times New Roman"/>
        </w:rPr>
        <w:t xml:space="preserve">It does </w:t>
      </w:r>
      <w:r w:rsidRPr="00B02065">
        <w:rPr>
          <w:rFonts w:ascii="Times New Roman" w:eastAsia="Times New Roman" w:hAnsi="Times New Roman" w:cs="Times New Roman"/>
          <w:i/>
          <w:iCs/>
        </w:rPr>
        <w:t xml:space="preserve">not </w:t>
      </w:r>
      <w:r w:rsidRPr="00B02065">
        <w:rPr>
          <w:rFonts w:ascii="Times New Roman" w:eastAsia="Times New Roman" w:hAnsi="Times New Roman" w:cs="Times New Roman"/>
        </w:rPr>
        <w:t xml:space="preserve">apply to </w:t>
      </w:r>
      <w:r w:rsidRPr="00B02065">
        <w:rPr>
          <w:rFonts w:ascii="Times New Roman" w:eastAsia="Times New Roman" w:hAnsi="Times New Roman" w:cs="Times New Roman"/>
          <w:i/>
          <w:iCs/>
        </w:rPr>
        <w:t>vested remainders</w:t>
      </w:r>
    </w:p>
    <w:p w14:paraId="034D6E2B" w14:textId="77777777" w:rsidR="00B02065" w:rsidRPr="00B02065" w:rsidRDefault="00B02065" w:rsidP="00B02065">
      <w:pPr>
        <w:pStyle w:val="ListParagraph"/>
        <w:numPr>
          <w:ilvl w:val="5"/>
          <w:numId w:val="1"/>
        </w:numPr>
        <w:rPr>
          <w:rFonts w:ascii="Times New Roman" w:hAnsi="Times New Roman" w:cs="Times New Roman"/>
          <w:u w:val="single"/>
        </w:rPr>
      </w:pPr>
      <w:r w:rsidRPr="00B02065">
        <w:rPr>
          <w:rFonts w:ascii="Times New Roman" w:eastAsia="Times New Roman" w:hAnsi="Times New Roman" w:cs="Times New Roman"/>
          <w:b/>
          <w:bCs/>
        </w:rPr>
        <w:t>Class gifts.</w:t>
      </w:r>
      <w:r w:rsidRPr="00B02065">
        <w:t> </w:t>
      </w:r>
      <w:r w:rsidRPr="00B02065">
        <w:rPr>
          <w:rFonts w:ascii="Times New Roman" w:eastAsia="Times New Roman" w:hAnsi="Times New Roman" w:cs="Times New Roman"/>
        </w:rPr>
        <w:t>For class gifts such as this, the interest is not considered vested for purposes of the Rule until all members of the class are known and have met any conditions precedent</w:t>
      </w:r>
    </w:p>
    <w:p w14:paraId="733ED482" w14:textId="77777777" w:rsidR="00B02065" w:rsidRPr="00B02065" w:rsidRDefault="00B02065" w:rsidP="00B02065">
      <w:pPr>
        <w:pStyle w:val="ListParagraph"/>
        <w:numPr>
          <w:ilvl w:val="5"/>
          <w:numId w:val="1"/>
        </w:numPr>
        <w:rPr>
          <w:rFonts w:ascii="Times New Roman" w:hAnsi="Times New Roman" w:cs="Times New Roman"/>
          <w:u w:val="single"/>
        </w:rPr>
      </w:pPr>
      <w:r w:rsidRPr="00B02065">
        <w:rPr>
          <w:rFonts w:ascii="Times New Roman" w:eastAsia="Times New Roman" w:hAnsi="Times New Roman" w:cs="Times New Roman"/>
          <w:b/>
          <w:bCs/>
        </w:rPr>
        <w:t>Charitable gifts.</w:t>
      </w:r>
      <w:r w:rsidRPr="00B02065">
        <w:t> </w:t>
      </w:r>
      <w:r w:rsidRPr="00B02065">
        <w:rPr>
          <w:rFonts w:ascii="Times New Roman" w:eastAsia="Times New Roman" w:hAnsi="Times New Roman" w:cs="Times New Roman"/>
        </w:rPr>
        <w:t xml:space="preserve">The Restatement indicates that the Rule should not apply where both the present and future interests are to charities, in keeping with the general policy of encouraging charitable gifts. </w:t>
      </w:r>
    </w:p>
    <w:p w14:paraId="1E1C2583" w14:textId="77777777" w:rsidR="00B02065" w:rsidRPr="00B02065" w:rsidRDefault="00B02065" w:rsidP="00B02065">
      <w:pPr>
        <w:pStyle w:val="ListParagraph"/>
        <w:numPr>
          <w:ilvl w:val="4"/>
          <w:numId w:val="1"/>
        </w:numPr>
        <w:rPr>
          <w:rFonts w:ascii="Times New Roman" w:hAnsi="Times New Roman" w:cs="Times New Roman"/>
          <w:u w:val="single"/>
        </w:rPr>
      </w:pPr>
      <w:r w:rsidRPr="00B02065">
        <w:rPr>
          <w:rFonts w:ascii="Times New Roman" w:eastAsia="Times New Roman" w:hAnsi="Times New Roman" w:cs="Times New Roman"/>
          <w:b/>
          <w:bCs/>
          <w:i/>
          <w:iCs/>
        </w:rPr>
        <w:t>Determine the latest point at which the future interest may vest or fail</w:t>
      </w:r>
    </w:p>
    <w:p w14:paraId="7DC75ADD" w14:textId="77777777" w:rsidR="00B02065" w:rsidRPr="00B02065" w:rsidRDefault="00B02065" w:rsidP="00B02065">
      <w:pPr>
        <w:pStyle w:val="ListParagraph"/>
        <w:numPr>
          <w:ilvl w:val="5"/>
          <w:numId w:val="1"/>
        </w:numPr>
        <w:rPr>
          <w:rFonts w:ascii="Times New Roman" w:hAnsi="Times New Roman" w:cs="Times New Roman"/>
          <w:u w:val="single"/>
        </w:rPr>
      </w:pPr>
      <w:r w:rsidRPr="00B02065">
        <w:rPr>
          <w:rFonts w:ascii="Times New Roman" w:eastAsia="Times New Roman" w:hAnsi="Times New Roman" w:cs="Times New Roman"/>
        </w:rPr>
        <w:t>If it is a contingent remainder, what makes it contingent? What will have to happen to clear up the contingency</w:t>
      </w:r>
    </w:p>
    <w:p w14:paraId="156AA584" w14:textId="77777777" w:rsidR="00B02065" w:rsidRPr="00B02065" w:rsidRDefault="00B02065" w:rsidP="00B02065">
      <w:pPr>
        <w:pStyle w:val="ListParagraph"/>
        <w:numPr>
          <w:ilvl w:val="5"/>
          <w:numId w:val="1"/>
        </w:numPr>
        <w:rPr>
          <w:rFonts w:ascii="Times New Roman" w:hAnsi="Times New Roman" w:cs="Times New Roman"/>
          <w:u w:val="single"/>
        </w:rPr>
      </w:pPr>
      <w:r w:rsidRPr="00B02065">
        <w:rPr>
          <w:rFonts w:ascii="Times New Roman" w:eastAsia="Times New Roman" w:hAnsi="Times New Roman" w:cs="Times New Roman"/>
        </w:rPr>
        <w:t>If it is an executory interest, what event will cause it to come into possession?</w:t>
      </w:r>
    </w:p>
    <w:p w14:paraId="7355D944" w14:textId="77777777" w:rsidR="00B02065" w:rsidRPr="00B02065" w:rsidRDefault="00B02065" w:rsidP="00B02065">
      <w:pPr>
        <w:pStyle w:val="ListParagraph"/>
        <w:numPr>
          <w:ilvl w:val="5"/>
          <w:numId w:val="1"/>
        </w:numPr>
        <w:rPr>
          <w:rFonts w:ascii="Times New Roman" w:hAnsi="Times New Roman" w:cs="Times New Roman"/>
          <w:u w:val="single"/>
        </w:rPr>
      </w:pPr>
      <w:r w:rsidRPr="00B02065">
        <w:rPr>
          <w:rFonts w:ascii="Times New Roman" w:eastAsia="Times New Roman" w:hAnsi="Times New Roman" w:cs="Times New Roman"/>
          <w:highlight w:val="yellow"/>
        </w:rPr>
        <w:t>Ex.</w:t>
      </w:r>
      <w:r w:rsidRPr="00B02065">
        <w:rPr>
          <w:rFonts w:ascii="Times New Roman" w:eastAsia="Times New Roman" w:hAnsi="Times New Roman" w:cs="Times New Roman"/>
        </w:rPr>
        <w:t xml:space="preserve"> Assume Tony conveys Blackacre “to Bogart University so long as it is used for a football stadium, then to Danielle.” In this case, Danielle has an executory interest, so we have to ask when it will vest in possession. Danielle (or her heirs or assigns) will get Blackacre whenever Bogart U stops using the property for a football stadium. We cannot say that Danielle will get the property within her life, or anyone else’s life, plus 21 years. Therefore, the interest is void under the Rule.</w:t>
      </w:r>
    </w:p>
    <w:p w14:paraId="65FD06C6" w14:textId="77777777" w:rsidR="00B02065" w:rsidRPr="00B02065" w:rsidRDefault="00B02065" w:rsidP="00B02065">
      <w:pPr>
        <w:pStyle w:val="ListParagraph"/>
        <w:numPr>
          <w:ilvl w:val="4"/>
          <w:numId w:val="1"/>
        </w:numPr>
        <w:rPr>
          <w:rFonts w:ascii="Times New Roman" w:hAnsi="Times New Roman" w:cs="Times New Roman"/>
          <w:u w:val="single"/>
        </w:rPr>
      </w:pPr>
      <w:r w:rsidRPr="00B02065">
        <w:rPr>
          <w:rFonts w:ascii="Times New Roman" w:eastAsia="Times New Roman" w:hAnsi="Times New Roman" w:cs="Times New Roman"/>
          <w:b/>
          <w:bCs/>
          <w:i/>
          <w:iCs/>
        </w:rPr>
        <w:t>Determine whether contingency will necessarily be resolved within the lifetime of a person alive at the creation of the interest, plus 21 years</w:t>
      </w:r>
    </w:p>
    <w:p w14:paraId="72D46BC7" w14:textId="77777777" w:rsidR="00B02065" w:rsidRPr="00B02065" w:rsidRDefault="00B02065" w:rsidP="00B02065">
      <w:pPr>
        <w:pStyle w:val="ListParagraph"/>
        <w:numPr>
          <w:ilvl w:val="5"/>
          <w:numId w:val="1"/>
        </w:numPr>
        <w:rPr>
          <w:rFonts w:ascii="Times New Roman" w:hAnsi="Times New Roman" w:cs="Times New Roman"/>
          <w:u w:val="single"/>
        </w:rPr>
      </w:pPr>
      <w:r w:rsidRPr="00B02065">
        <w:rPr>
          <w:rFonts w:ascii="Times New Roman" w:eastAsia="Times New Roman" w:hAnsi="Times New Roman" w:cs="Times New Roman"/>
        </w:rPr>
        <w:t>"Creation of the interest" means at the time of conveyance or at the testator's death, for a devise</w:t>
      </w:r>
    </w:p>
    <w:p w14:paraId="6136EF4F" w14:textId="77777777" w:rsidR="00B02065" w:rsidRPr="00B02065" w:rsidRDefault="00B02065" w:rsidP="00B02065">
      <w:pPr>
        <w:pStyle w:val="ListParagraph"/>
        <w:numPr>
          <w:ilvl w:val="5"/>
          <w:numId w:val="1"/>
        </w:numPr>
        <w:rPr>
          <w:rFonts w:ascii="Times New Roman" w:hAnsi="Times New Roman" w:cs="Times New Roman"/>
          <w:u w:val="single"/>
        </w:rPr>
      </w:pPr>
      <w:r w:rsidRPr="00B02065">
        <w:rPr>
          <w:rFonts w:ascii="Times New Roman" w:eastAsia="Times New Roman" w:hAnsi="Times New Roman" w:cs="Times New Roman"/>
        </w:rPr>
        <w:t>Forget about the 21 years unless the language of the interest contains some year limitation (otherwise it is irrelevant)</w:t>
      </w:r>
    </w:p>
    <w:p w14:paraId="3FDBBCBE" w14:textId="77777777" w:rsidR="00B02065" w:rsidRPr="00B02065" w:rsidRDefault="00B02065" w:rsidP="00B02065">
      <w:pPr>
        <w:pStyle w:val="ListParagraph"/>
        <w:numPr>
          <w:ilvl w:val="5"/>
          <w:numId w:val="1"/>
        </w:numPr>
        <w:rPr>
          <w:rFonts w:ascii="Times New Roman" w:hAnsi="Times New Roman" w:cs="Times New Roman"/>
          <w:u w:val="single"/>
        </w:rPr>
      </w:pPr>
      <w:r w:rsidRPr="00B02065">
        <w:rPr>
          <w:rFonts w:ascii="Times New Roman" w:eastAsia="Times New Roman" w:hAnsi="Times New Roman" w:cs="Times New Roman"/>
        </w:rPr>
        <w:t>Look at the lives that affect vesting; anyone else's life won't help you</w:t>
      </w:r>
    </w:p>
    <w:p w14:paraId="05B6E222" w14:textId="77777777" w:rsidR="00B02065" w:rsidRPr="00B02065" w:rsidRDefault="00B02065" w:rsidP="00B02065">
      <w:pPr>
        <w:pStyle w:val="ListParagraph"/>
        <w:numPr>
          <w:ilvl w:val="3"/>
          <w:numId w:val="1"/>
        </w:numPr>
        <w:rPr>
          <w:rFonts w:ascii="Times New Roman" w:hAnsi="Times New Roman" w:cs="Times New Roman"/>
          <w:u w:val="single"/>
        </w:rPr>
      </w:pPr>
      <w:r w:rsidRPr="00B02065">
        <w:rPr>
          <w:rFonts w:ascii="Times New Roman" w:eastAsia="Times New Roman" w:hAnsi="Times New Roman" w:cs="Times New Roman"/>
          <w:b/>
          <w:bCs/>
        </w:rPr>
        <w:t>Modern Approach to the Rule Against Perpetuities</w:t>
      </w:r>
    </w:p>
    <w:p w14:paraId="5813319D" w14:textId="77777777" w:rsidR="00B02065" w:rsidRPr="00B02065" w:rsidRDefault="00B02065" w:rsidP="00B02065">
      <w:pPr>
        <w:pStyle w:val="ListParagraph"/>
        <w:numPr>
          <w:ilvl w:val="4"/>
          <w:numId w:val="1"/>
        </w:numPr>
        <w:rPr>
          <w:rFonts w:ascii="Times New Roman" w:hAnsi="Times New Roman" w:cs="Times New Roman"/>
          <w:u w:val="single"/>
        </w:rPr>
      </w:pPr>
      <w:r w:rsidRPr="00B02065">
        <w:rPr>
          <w:rFonts w:ascii="Times New Roman" w:eastAsia="Times New Roman" w:hAnsi="Times New Roman" w:cs="Times New Roman"/>
          <w:b/>
          <w:bCs/>
        </w:rPr>
        <w:t>"Wait and See"</w:t>
      </w:r>
    </w:p>
    <w:p w14:paraId="60F21C1A" w14:textId="77777777" w:rsidR="00B02065" w:rsidRPr="00B02065" w:rsidRDefault="00B02065" w:rsidP="00B02065">
      <w:pPr>
        <w:pStyle w:val="ListParagraph"/>
        <w:numPr>
          <w:ilvl w:val="5"/>
          <w:numId w:val="1"/>
        </w:numPr>
        <w:rPr>
          <w:rFonts w:ascii="Times New Roman" w:hAnsi="Times New Roman" w:cs="Times New Roman"/>
          <w:u w:val="single"/>
        </w:rPr>
      </w:pPr>
      <w:r w:rsidRPr="00B02065">
        <w:rPr>
          <w:rFonts w:ascii="Times New Roman" w:eastAsia="Times New Roman" w:hAnsi="Times New Roman" w:cs="Times New Roman"/>
        </w:rPr>
        <w:t>Rather than dwell on “what might happen,” the court waits to see what actually does happen to determine the validity of the future interest.</w:t>
      </w:r>
    </w:p>
    <w:p w14:paraId="10477576" w14:textId="77777777" w:rsidR="00B02065" w:rsidRPr="00B02065" w:rsidRDefault="00B02065" w:rsidP="00B02065">
      <w:pPr>
        <w:pStyle w:val="ListParagraph"/>
        <w:numPr>
          <w:ilvl w:val="5"/>
          <w:numId w:val="1"/>
        </w:numPr>
        <w:rPr>
          <w:rFonts w:ascii="Times New Roman" w:hAnsi="Times New Roman" w:cs="Times New Roman"/>
          <w:u w:val="single"/>
        </w:rPr>
      </w:pPr>
      <w:r w:rsidRPr="00B02065">
        <w:rPr>
          <w:rFonts w:ascii="Times New Roman" w:eastAsia="Times New Roman" w:hAnsi="Times New Roman" w:cs="Times New Roman"/>
        </w:rPr>
        <w:t>The court may be willing to wait and see whether O has any more children after the conveyance. This is especially useful to remedy the “fertile octogenarian” problem, which requires the court to assume that a person might have a child, no matter how old they are.</w:t>
      </w:r>
    </w:p>
    <w:p w14:paraId="0A60DCFA" w14:textId="77777777" w:rsidR="00B02065" w:rsidRPr="00B02065" w:rsidRDefault="00B02065" w:rsidP="00B02065">
      <w:pPr>
        <w:pStyle w:val="ListParagraph"/>
        <w:numPr>
          <w:ilvl w:val="4"/>
          <w:numId w:val="1"/>
        </w:numPr>
        <w:rPr>
          <w:rFonts w:ascii="Times New Roman" w:hAnsi="Times New Roman" w:cs="Times New Roman"/>
          <w:u w:val="single"/>
        </w:rPr>
      </w:pPr>
      <w:r w:rsidRPr="00B02065">
        <w:rPr>
          <w:rFonts w:ascii="Times New Roman" w:eastAsia="Times New Roman" w:hAnsi="Times New Roman" w:cs="Times New Roman"/>
          <w:b/>
          <w:bCs/>
        </w:rPr>
        <w:t>Cy pres or Reformation</w:t>
      </w:r>
    </w:p>
    <w:p w14:paraId="1EA0B87A" w14:textId="77777777" w:rsidR="00B02065" w:rsidRPr="00B02065" w:rsidRDefault="00B02065" w:rsidP="00B02065">
      <w:pPr>
        <w:pStyle w:val="ListParagraph"/>
        <w:numPr>
          <w:ilvl w:val="5"/>
          <w:numId w:val="1"/>
        </w:numPr>
        <w:rPr>
          <w:rFonts w:ascii="Times New Roman" w:hAnsi="Times New Roman" w:cs="Times New Roman"/>
          <w:u w:val="single"/>
        </w:rPr>
      </w:pPr>
      <w:r w:rsidRPr="00B02065">
        <w:rPr>
          <w:rFonts w:ascii="Times New Roman" w:eastAsia="Times New Roman" w:hAnsi="Times New Roman" w:cs="Times New Roman"/>
        </w:rPr>
        <w:t>Some courts are empowered by statute to revise the terms of a conveyance or devise to fulfill its intent while coming within the Rule. For example, if a conveyance “to my grandchildren who reach 25” would be void, the court can reform it to provide for vesting at age 21.</w:t>
      </w:r>
    </w:p>
    <w:p w14:paraId="1064C77C" w14:textId="77777777" w:rsidR="00B02065" w:rsidRPr="00B02065" w:rsidRDefault="00B02065" w:rsidP="00B02065">
      <w:pPr>
        <w:pStyle w:val="ListParagraph"/>
        <w:numPr>
          <w:ilvl w:val="4"/>
          <w:numId w:val="1"/>
        </w:numPr>
        <w:rPr>
          <w:rFonts w:ascii="Times New Roman" w:hAnsi="Times New Roman" w:cs="Times New Roman"/>
          <w:u w:val="single"/>
        </w:rPr>
      </w:pPr>
      <w:r w:rsidRPr="00B02065">
        <w:rPr>
          <w:rFonts w:ascii="Times New Roman" w:eastAsia="Times New Roman" w:hAnsi="Times New Roman" w:cs="Times New Roman"/>
          <w:b/>
          <w:bCs/>
        </w:rPr>
        <w:t xml:space="preserve">Uniform Statutory Rule Against Perpetuities (USRAP) </w:t>
      </w:r>
    </w:p>
    <w:p w14:paraId="6BBD56C4" w14:textId="77777777" w:rsidR="00B02065" w:rsidRPr="00B02065" w:rsidRDefault="00B02065" w:rsidP="00B02065">
      <w:pPr>
        <w:pStyle w:val="ListParagraph"/>
        <w:numPr>
          <w:ilvl w:val="5"/>
          <w:numId w:val="1"/>
        </w:numPr>
        <w:rPr>
          <w:rFonts w:ascii="Times New Roman" w:hAnsi="Times New Roman" w:cs="Times New Roman"/>
          <w:u w:val="single"/>
        </w:rPr>
      </w:pPr>
      <w:r w:rsidRPr="00B02065">
        <w:rPr>
          <w:rFonts w:ascii="Times New Roman" w:eastAsia="Times New Roman" w:hAnsi="Times New Roman" w:cs="Times New Roman"/>
        </w:rPr>
        <w:t xml:space="preserve">The USRAP basically adopts the wait and see approach, but avoids the problem of deciding how long to wait by providing for a standard 90-year permissible vesting period. If an interest violates the common law rule, it may still be valid if it actually vests or fails within </w:t>
      </w:r>
      <w:r w:rsidRPr="00B02065">
        <w:rPr>
          <w:rFonts w:ascii="Times New Roman" w:eastAsia="Times New Roman" w:hAnsi="Times New Roman" w:cs="Times New Roman"/>
          <w:highlight w:val="yellow"/>
        </w:rPr>
        <w:t>90 years</w:t>
      </w:r>
      <w:r w:rsidRPr="00B02065">
        <w:rPr>
          <w:rFonts w:ascii="Times New Roman" w:eastAsia="Times New Roman" w:hAnsi="Times New Roman" w:cs="Times New Roman"/>
        </w:rPr>
        <w:t xml:space="preserve"> of its creation. The USRAP also empowers a court to reform an interest to require vesting within the 90-year period. Some version of this approach has been adopted in at least half of the states.</w:t>
      </w:r>
    </w:p>
    <w:p w14:paraId="09CA13DB" w14:textId="20185236" w:rsidR="00B02065" w:rsidRPr="00370E8C" w:rsidRDefault="00B02065" w:rsidP="00B02065">
      <w:pPr>
        <w:pStyle w:val="ListParagraph"/>
        <w:numPr>
          <w:ilvl w:val="5"/>
          <w:numId w:val="1"/>
        </w:numPr>
        <w:rPr>
          <w:rFonts w:ascii="Times New Roman" w:hAnsi="Times New Roman" w:cs="Times New Roman"/>
          <w:u w:val="single"/>
        </w:rPr>
      </w:pPr>
      <w:r w:rsidRPr="00B02065">
        <w:rPr>
          <w:rFonts w:ascii="Times New Roman" w:eastAsia="Times New Roman" w:hAnsi="Times New Roman" w:cs="Times New Roman"/>
          <w:color w:val="000000"/>
        </w:rPr>
        <w:t>If it hasn't vested in 90 years, the court will strike it down</w:t>
      </w:r>
    </w:p>
    <w:p w14:paraId="6016A354" w14:textId="444244FE" w:rsidR="00370E8C" w:rsidRPr="00435DA5" w:rsidRDefault="00435DA5" w:rsidP="00435DA5">
      <w:pPr>
        <w:pStyle w:val="ListParagraph"/>
        <w:numPr>
          <w:ilvl w:val="4"/>
          <w:numId w:val="1"/>
        </w:numPr>
        <w:rPr>
          <w:rFonts w:ascii="Times New Roman" w:hAnsi="Times New Roman" w:cs="Times New Roman"/>
          <w:u w:val="single"/>
        </w:rPr>
      </w:pPr>
      <w:r>
        <w:rPr>
          <w:rFonts w:ascii="Times New Roman" w:eastAsia="Times New Roman" w:hAnsi="Times New Roman" w:cs="Times New Roman"/>
          <w:b/>
          <w:color w:val="000000"/>
        </w:rPr>
        <w:t>Overview</w:t>
      </w:r>
    </w:p>
    <w:p w14:paraId="45FF52BD" w14:textId="44B1A04F" w:rsidR="00435DA5" w:rsidRPr="00435DA5" w:rsidRDefault="00435DA5" w:rsidP="00435DA5">
      <w:pPr>
        <w:pStyle w:val="ListParagraph"/>
        <w:numPr>
          <w:ilvl w:val="5"/>
          <w:numId w:val="1"/>
        </w:numPr>
        <w:rPr>
          <w:rFonts w:ascii="Times New Roman" w:hAnsi="Times New Roman" w:cs="Times New Roman"/>
          <w:u w:val="single"/>
        </w:rPr>
      </w:pPr>
      <w:r>
        <w:rPr>
          <w:rFonts w:ascii="Times New Roman" w:eastAsia="Times New Roman" w:hAnsi="Times New Roman" w:cs="Times New Roman"/>
          <w:b/>
          <w:color w:val="000000"/>
        </w:rPr>
        <w:t>Status</w:t>
      </w:r>
    </w:p>
    <w:p w14:paraId="6D5FDC73" w14:textId="574E354E" w:rsidR="00435DA5" w:rsidRPr="00435DA5" w:rsidRDefault="00435DA5" w:rsidP="00435DA5">
      <w:pPr>
        <w:pStyle w:val="ListParagraph"/>
        <w:numPr>
          <w:ilvl w:val="6"/>
          <w:numId w:val="1"/>
        </w:numPr>
        <w:rPr>
          <w:rFonts w:ascii="Times New Roman" w:hAnsi="Times New Roman" w:cs="Times New Roman"/>
          <w:u w:val="single"/>
        </w:rPr>
      </w:pPr>
      <w:r>
        <w:rPr>
          <w:rFonts w:ascii="Times New Roman" w:eastAsia="Times New Roman" w:hAnsi="Times New Roman" w:cs="Times New Roman"/>
          <w:color w:val="000000"/>
        </w:rPr>
        <w:t>3 states retain common law</w:t>
      </w:r>
    </w:p>
    <w:p w14:paraId="6E5FDBE2" w14:textId="1E81A461" w:rsidR="00435DA5" w:rsidRPr="00435DA5" w:rsidRDefault="00435DA5" w:rsidP="00435DA5">
      <w:pPr>
        <w:pStyle w:val="ListParagraph"/>
        <w:numPr>
          <w:ilvl w:val="6"/>
          <w:numId w:val="1"/>
        </w:numPr>
        <w:rPr>
          <w:rFonts w:ascii="Times New Roman" w:hAnsi="Times New Roman" w:cs="Times New Roman"/>
          <w:u w:val="single"/>
        </w:rPr>
      </w:pPr>
      <w:r>
        <w:rPr>
          <w:rFonts w:ascii="Times New Roman" w:eastAsia="Times New Roman" w:hAnsi="Times New Roman" w:cs="Times New Roman"/>
          <w:color w:val="000000"/>
        </w:rPr>
        <w:t>3 retain common law with wait and see</w:t>
      </w:r>
    </w:p>
    <w:p w14:paraId="6E8BED42" w14:textId="53C853C8" w:rsidR="00435DA5" w:rsidRPr="00435DA5" w:rsidRDefault="00435DA5" w:rsidP="00435DA5">
      <w:pPr>
        <w:pStyle w:val="ListParagraph"/>
        <w:numPr>
          <w:ilvl w:val="6"/>
          <w:numId w:val="1"/>
        </w:numPr>
        <w:rPr>
          <w:rFonts w:ascii="Times New Roman" w:hAnsi="Times New Roman" w:cs="Times New Roman"/>
          <w:u w:val="single"/>
        </w:rPr>
      </w:pPr>
      <w:r>
        <w:rPr>
          <w:rFonts w:ascii="Times New Roman" w:eastAsia="Times New Roman" w:hAnsi="Times New Roman" w:cs="Times New Roman"/>
          <w:color w:val="000000"/>
        </w:rPr>
        <w:t>8 have abolished all or parts of common law RAP</w:t>
      </w:r>
    </w:p>
    <w:p w14:paraId="47430290" w14:textId="2C570AA0" w:rsidR="00435DA5" w:rsidRPr="00435DA5" w:rsidRDefault="00435DA5" w:rsidP="00435DA5">
      <w:pPr>
        <w:pStyle w:val="ListParagraph"/>
        <w:numPr>
          <w:ilvl w:val="6"/>
          <w:numId w:val="1"/>
        </w:numPr>
        <w:rPr>
          <w:rFonts w:ascii="Times New Roman" w:hAnsi="Times New Roman" w:cs="Times New Roman"/>
          <w:u w:val="single"/>
        </w:rPr>
      </w:pPr>
      <w:r>
        <w:rPr>
          <w:rFonts w:ascii="Times New Roman" w:eastAsia="Times New Roman" w:hAnsi="Times New Roman" w:cs="Times New Roman"/>
          <w:color w:val="000000"/>
        </w:rPr>
        <w:t>9 have extended perpetuities period from life+21 to as long as1000 years</w:t>
      </w:r>
    </w:p>
    <w:p w14:paraId="1596F0B6" w14:textId="23346B6A" w:rsidR="00435DA5" w:rsidRPr="00435DA5" w:rsidRDefault="00435DA5" w:rsidP="00435DA5">
      <w:pPr>
        <w:pStyle w:val="ListParagraph"/>
        <w:numPr>
          <w:ilvl w:val="6"/>
          <w:numId w:val="1"/>
        </w:numPr>
        <w:rPr>
          <w:rFonts w:ascii="Times New Roman" w:hAnsi="Times New Roman" w:cs="Times New Roman"/>
          <w:u w:val="single"/>
        </w:rPr>
      </w:pPr>
      <w:r>
        <w:rPr>
          <w:rFonts w:ascii="Times New Roman" w:hAnsi="Times New Roman" w:cs="Times New Roman"/>
        </w:rPr>
        <w:t>Louisiana never had</w:t>
      </w:r>
    </w:p>
    <w:p w14:paraId="2D097C41" w14:textId="215C0E2E" w:rsidR="00435DA5" w:rsidRPr="00435DA5" w:rsidRDefault="00435DA5" w:rsidP="00435DA5">
      <w:pPr>
        <w:pStyle w:val="ListParagraph"/>
        <w:numPr>
          <w:ilvl w:val="6"/>
          <w:numId w:val="1"/>
        </w:numPr>
        <w:rPr>
          <w:rFonts w:ascii="Times New Roman" w:hAnsi="Times New Roman" w:cs="Times New Roman"/>
          <w:u w:val="single"/>
        </w:rPr>
      </w:pPr>
      <w:r>
        <w:rPr>
          <w:rFonts w:ascii="Times New Roman" w:hAnsi="Times New Roman" w:cs="Times New Roman"/>
        </w:rPr>
        <w:t>25 (</w:t>
      </w:r>
      <w:r>
        <w:rPr>
          <w:rFonts w:ascii="Times New Roman" w:hAnsi="Times New Roman" w:cs="Times New Roman"/>
          <w:b/>
        </w:rPr>
        <w:t>including Oregon</w:t>
      </w:r>
      <w:r>
        <w:rPr>
          <w:rFonts w:ascii="Times New Roman" w:hAnsi="Times New Roman" w:cs="Times New Roman"/>
        </w:rPr>
        <w:t xml:space="preserve">) adopt USRAP. USRAP adds: </w:t>
      </w:r>
    </w:p>
    <w:p w14:paraId="7B46D983" w14:textId="48F5BCA2" w:rsidR="00435DA5" w:rsidRPr="00435DA5" w:rsidRDefault="00435DA5" w:rsidP="00435DA5">
      <w:pPr>
        <w:pStyle w:val="ListParagraph"/>
        <w:numPr>
          <w:ilvl w:val="7"/>
          <w:numId w:val="1"/>
        </w:numPr>
        <w:rPr>
          <w:rFonts w:ascii="Times New Roman" w:hAnsi="Times New Roman" w:cs="Times New Roman"/>
          <w:u w:val="single"/>
        </w:rPr>
      </w:pPr>
      <w:r>
        <w:rPr>
          <w:rFonts w:ascii="Times New Roman" w:eastAsia="Times New Roman" w:hAnsi="Times New Roman" w:cs="Times New Roman"/>
          <w:color w:val="000000"/>
        </w:rPr>
        <w:t>Wait and see period</w:t>
      </w:r>
    </w:p>
    <w:p w14:paraId="1652710A" w14:textId="31092CAF" w:rsidR="00435DA5" w:rsidRPr="00435DA5" w:rsidRDefault="00435DA5" w:rsidP="00435DA5">
      <w:pPr>
        <w:pStyle w:val="ListParagraph"/>
        <w:numPr>
          <w:ilvl w:val="7"/>
          <w:numId w:val="1"/>
        </w:numPr>
        <w:rPr>
          <w:rFonts w:ascii="Times New Roman" w:hAnsi="Times New Roman" w:cs="Times New Roman"/>
          <w:u w:val="single"/>
        </w:rPr>
      </w:pPr>
      <w:r>
        <w:rPr>
          <w:rFonts w:ascii="Times New Roman" w:eastAsia="Times New Roman" w:hAnsi="Times New Roman" w:cs="Times New Roman"/>
          <w:color w:val="000000"/>
        </w:rPr>
        <w:t>Cy Pres allowing courts to reform conveyances</w:t>
      </w:r>
    </w:p>
    <w:p w14:paraId="48040B24" w14:textId="4D30C0D7" w:rsidR="00435DA5" w:rsidRPr="00933598" w:rsidRDefault="00435DA5" w:rsidP="00435DA5">
      <w:pPr>
        <w:pStyle w:val="ListParagraph"/>
        <w:numPr>
          <w:ilvl w:val="7"/>
          <w:numId w:val="1"/>
        </w:numPr>
        <w:rPr>
          <w:rFonts w:ascii="Times New Roman" w:hAnsi="Times New Roman" w:cs="Times New Roman"/>
          <w:u w:val="single"/>
        </w:rPr>
      </w:pPr>
      <w:r>
        <w:rPr>
          <w:rFonts w:ascii="Times New Roman" w:eastAsia="Times New Roman" w:hAnsi="Times New Roman" w:cs="Times New Roman"/>
          <w:color w:val="000000"/>
        </w:rPr>
        <w:t xml:space="preserve">90-year alternative perpetuities period </w:t>
      </w:r>
    </w:p>
    <w:p w14:paraId="2446B5A8" w14:textId="0D62DEAE" w:rsidR="00933598" w:rsidRPr="00FA45D6" w:rsidRDefault="00FA45D6" w:rsidP="00933598">
      <w:pPr>
        <w:pStyle w:val="ListParagraph"/>
        <w:numPr>
          <w:ilvl w:val="0"/>
          <w:numId w:val="1"/>
        </w:numPr>
        <w:rPr>
          <w:rFonts w:ascii="Times New Roman" w:hAnsi="Times New Roman" w:cs="Times New Roman"/>
          <w:u w:val="single"/>
        </w:rPr>
      </w:pPr>
      <w:r>
        <w:rPr>
          <w:rFonts w:ascii="Times New Roman" w:eastAsia="Times New Roman" w:hAnsi="Times New Roman" w:cs="Times New Roman"/>
          <w:b/>
          <w:color w:val="000000"/>
          <w:sz w:val="28"/>
          <w:szCs w:val="28"/>
        </w:rPr>
        <w:t>Landlord-Tenant</w:t>
      </w:r>
    </w:p>
    <w:p w14:paraId="25056A71" w14:textId="5B67FD2F" w:rsidR="00FA45D6" w:rsidRPr="00BF1E36" w:rsidRDefault="00FA45D6" w:rsidP="00FA45D6">
      <w:pPr>
        <w:pStyle w:val="ListParagraph"/>
        <w:numPr>
          <w:ilvl w:val="1"/>
          <w:numId w:val="1"/>
        </w:numPr>
        <w:rPr>
          <w:rFonts w:ascii="Times New Roman" w:hAnsi="Times New Roman" w:cs="Times New Roman"/>
          <w:color w:val="FF0000"/>
          <w:sz w:val="24"/>
          <w:szCs w:val="24"/>
          <w:u w:val="single"/>
        </w:rPr>
      </w:pPr>
      <w:r w:rsidRPr="00BF1E36">
        <w:rPr>
          <w:rFonts w:ascii="Times New Roman" w:eastAsia="Times New Roman" w:hAnsi="Times New Roman" w:cs="Times New Roman"/>
          <w:b/>
          <w:color w:val="FF0000"/>
          <w:sz w:val="24"/>
          <w:szCs w:val="24"/>
        </w:rPr>
        <w:t>Lease Basics &amp; Landlord Duties</w:t>
      </w:r>
    </w:p>
    <w:p w14:paraId="3F68D389" w14:textId="3A76A64D" w:rsidR="00FA45D6" w:rsidRPr="00FA45D6" w:rsidRDefault="00FA45D6" w:rsidP="00FA45D6">
      <w:pPr>
        <w:pStyle w:val="ListParagraph"/>
        <w:numPr>
          <w:ilvl w:val="2"/>
          <w:numId w:val="1"/>
        </w:numPr>
        <w:rPr>
          <w:rFonts w:ascii="Times New Roman" w:hAnsi="Times New Roman" w:cs="Times New Roman"/>
          <w:u w:val="single"/>
        </w:rPr>
      </w:pPr>
      <w:r>
        <w:rPr>
          <w:rFonts w:ascii="Times New Roman" w:eastAsia="Times New Roman" w:hAnsi="Times New Roman" w:cs="Times New Roman"/>
          <w:b/>
          <w:color w:val="000000"/>
        </w:rPr>
        <w:t>What is a lease?</w:t>
      </w:r>
    </w:p>
    <w:p w14:paraId="74D6BDB9" w14:textId="775FD9F5" w:rsidR="00FA45D6" w:rsidRPr="00FA45D6" w:rsidRDefault="00FA45D6" w:rsidP="00FA45D6">
      <w:pPr>
        <w:pStyle w:val="ListParagraph"/>
        <w:numPr>
          <w:ilvl w:val="3"/>
          <w:numId w:val="1"/>
        </w:numPr>
        <w:rPr>
          <w:rFonts w:ascii="Times New Roman" w:hAnsi="Times New Roman" w:cs="Times New Roman"/>
          <w:u w:val="single"/>
        </w:rPr>
      </w:pPr>
      <w:r>
        <w:rPr>
          <w:rFonts w:ascii="Times New Roman" w:eastAsia="Times New Roman" w:hAnsi="Times New Roman" w:cs="Times New Roman"/>
          <w:color w:val="000000"/>
        </w:rPr>
        <w:t>Leasehold- relationship</w:t>
      </w:r>
    </w:p>
    <w:p w14:paraId="3810E58B" w14:textId="77777777" w:rsidR="00FA45D6" w:rsidRPr="00FA45D6" w:rsidRDefault="00FA45D6" w:rsidP="00FA45D6">
      <w:pPr>
        <w:pStyle w:val="ListParagraph"/>
        <w:numPr>
          <w:ilvl w:val="4"/>
          <w:numId w:val="1"/>
        </w:numPr>
        <w:rPr>
          <w:rFonts w:ascii="Times New Roman" w:hAnsi="Times New Roman" w:cs="Times New Roman"/>
          <w:u w:val="single"/>
        </w:rPr>
      </w:pPr>
      <w:r>
        <w:rPr>
          <w:rFonts w:ascii="Times New Roman" w:eastAsia="Times New Roman" w:hAnsi="Times New Roman" w:cs="Times New Roman"/>
          <w:color w:val="000000"/>
        </w:rPr>
        <w:t>Lease sets out expectations and rights of parties</w:t>
      </w:r>
    </w:p>
    <w:p w14:paraId="6B838111" w14:textId="72A13584" w:rsidR="00FA45D6" w:rsidRPr="00FA45D6" w:rsidRDefault="00FA45D6" w:rsidP="00FA45D6">
      <w:pPr>
        <w:pStyle w:val="ListParagraph"/>
        <w:numPr>
          <w:ilvl w:val="4"/>
          <w:numId w:val="1"/>
        </w:numPr>
        <w:rPr>
          <w:rFonts w:ascii="Times New Roman" w:hAnsi="Times New Roman" w:cs="Times New Roman"/>
          <w:u w:val="single"/>
        </w:rPr>
      </w:pPr>
      <w:r w:rsidRPr="00FA45D6">
        <w:rPr>
          <w:rFonts w:ascii="Times New Roman" w:eastAsia="Times New Roman" w:hAnsi="Times New Roman" w:cs="Times New Roman"/>
          <w:highlight w:val="yellow"/>
        </w:rPr>
        <w:t>The leasehold is a relationship</w:t>
      </w:r>
      <w:r w:rsidRPr="00FA45D6">
        <w:rPr>
          <w:rFonts w:ascii="Times New Roman" w:eastAsia="Times New Roman" w:hAnsi="Times New Roman" w:cs="Times New Roman"/>
        </w:rPr>
        <w:t>. The tenant goes into possession of the landlord’s real property, accepting obligations regarding the use of the property and the payment of rent. The landlord, in turn, may have obligations regarding the condition of the premises. Depending on the term (duration) of the lease, and the relative satisfaction of the parties, the lease relationship might continue for years. In a sense, the landlord and tenant have to “live with one another” until the end of the term. A well-crafted lease therefore spells out the expectations and rights of the parties.</w:t>
      </w:r>
    </w:p>
    <w:p w14:paraId="5393300A" w14:textId="4B4B9B50" w:rsidR="00FA45D6" w:rsidRPr="00FA45D6" w:rsidRDefault="00FA45D6" w:rsidP="00FA45D6">
      <w:pPr>
        <w:pStyle w:val="ListParagraph"/>
        <w:numPr>
          <w:ilvl w:val="3"/>
          <w:numId w:val="1"/>
        </w:numPr>
        <w:rPr>
          <w:rFonts w:ascii="Times New Roman" w:hAnsi="Times New Roman" w:cs="Times New Roman"/>
          <w:u w:val="single"/>
        </w:rPr>
      </w:pPr>
      <w:r>
        <w:rPr>
          <w:rFonts w:ascii="Times New Roman" w:eastAsia="Times New Roman" w:hAnsi="Times New Roman" w:cs="Times New Roman"/>
          <w:color w:val="000000"/>
        </w:rPr>
        <w:t>Residential and commercial tenants</w:t>
      </w:r>
    </w:p>
    <w:p w14:paraId="2E923C88" w14:textId="549ECE8A" w:rsidR="00FA45D6" w:rsidRPr="00FA45D6" w:rsidRDefault="00FA45D6" w:rsidP="00FA45D6">
      <w:pPr>
        <w:pStyle w:val="ListParagraph"/>
        <w:numPr>
          <w:ilvl w:val="4"/>
          <w:numId w:val="1"/>
        </w:numPr>
        <w:rPr>
          <w:rFonts w:ascii="Times New Roman" w:hAnsi="Times New Roman" w:cs="Times New Roman"/>
          <w:u w:val="single"/>
        </w:rPr>
      </w:pPr>
      <w:r>
        <w:rPr>
          <w:rFonts w:ascii="Times New Roman" w:eastAsia="Times New Roman" w:hAnsi="Times New Roman" w:cs="Times New Roman"/>
          <w:color w:val="000000"/>
        </w:rPr>
        <w:t>Commercial tenants have greater degree of leverage with equal bargaining power; tenants here often represented by attorneys</w:t>
      </w:r>
    </w:p>
    <w:p w14:paraId="6B667845" w14:textId="54D3DD98" w:rsidR="00FA45D6" w:rsidRPr="00FA45D6" w:rsidRDefault="00FA45D6" w:rsidP="00FA45D6">
      <w:pPr>
        <w:pStyle w:val="ListParagraph"/>
        <w:numPr>
          <w:ilvl w:val="3"/>
          <w:numId w:val="1"/>
        </w:numPr>
        <w:rPr>
          <w:rFonts w:ascii="Times New Roman" w:hAnsi="Times New Roman" w:cs="Times New Roman"/>
          <w:u w:val="single"/>
        </w:rPr>
      </w:pPr>
      <w:r w:rsidRPr="00FA45D6">
        <w:rPr>
          <w:rFonts w:ascii="Times New Roman" w:eastAsia="Times New Roman" w:hAnsi="Times New Roman" w:cs="Times New Roman"/>
          <w:color w:val="000000"/>
          <w:u w:val="single"/>
        </w:rPr>
        <w:t>Modern analysis of lease: 3 sources of law</w:t>
      </w:r>
    </w:p>
    <w:p w14:paraId="5EE901A9" w14:textId="7EFBF17F" w:rsidR="00FA45D6" w:rsidRPr="00FA45D6" w:rsidRDefault="00FA45D6" w:rsidP="00FA45D6">
      <w:pPr>
        <w:pStyle w:val="ListParagraph"/>
        <w:numPr>
          <w:ilvl w:val="4"/>
          <w:numId w:val="1"/>
        </w:numPr>
        <w:rPr>
          <w:rFonts w:ascii="Times New Roman" w:hAnsi="Times New Roman" w:cs="Times New Roman"/>
          <w:u w:val="single"/>
        </w:rPr>
      </w:pPr>
      <w:r>
        <w:rPr>
          <w:rFonts w:ascii="Times New Roman" w:eastAsia="Times New Roman" w:hAnsi="Times New Roman" w:cs="Times New Roman"/>
          <w:color w:val="000000"/>
        </w:rPr>
        <w:t>Lease k</w:t>
      </w:r>
    </w:p>
    <w:p w14:paraId="226C7EB6" w14:textId="163D76CB" w:rsidR="00FA45D6" w:rsidRPr="00FA45D6" w:rsidRDefault="00FA45D6" w:rsidP="00FA45D6">
      <w:pPr>
        <w:pStyle w:val="ListParagraph"/>
        <w:numPr>
          <w:ilvl w:val="5"/>
          <w:numId w:val="1"/>
        </w:numPr>
        <w:rPr>
          <w:rFonts w:ascii="Times New Roman" w:hAnsi="Times New Roman" w:cs="Times New Roman"/>
          <w:u w:val="single"/>
        </w:rPr>
      </w:pPr>
      <w:r>
        <w:rPr>
          <w:rFonts w:ascii="Times New Roman" w:eastAsia="Times New Roman" w:hAnsi="Times New Roman" w:cs="Times New Roman"/>
          <w:color w:val="000000"/>
        </w:rPr>
        <w:t>Can be regulated by state statutes, which may override language of k</w:t>
      </w:r>
    </w:p>
    <w:p w14:paraId="4F030AB5" w14:textId="3B56024D" w:rsidR="00FA45D6" w:rsidRPr="00FA45D6" w:rsidRDefault="00FA45D6" w:rsidP="00FA45D6">
      <w:pPr>
        <w:pStyle w:val="ListParagraph"/>
        <w:numPr>
          <w:ilvl w:val="4"/>
          <w:numId w:val="1"/>
        </w:numPr>
        <w:rPr>
          <w:rFonts w:ascii="Times New Roman" w:hAnsi="Times New Roman" w:cs="Times New Roman"/>
          <w:u w:val="single"/>
        </w:rPr>
      </w:pPr>
      <w:r>
        <w:rPr>
          <w:rFonts w:ascii="Times New Roman" w:eastAsia="Times New Roman" w:hAnsi="Times New Roman" w:cs="Times New Roman"/>
          <w:color w:val="000000"/>
        </w:rPr>
        <w:t>Statutory law</w:t>
      </w:r>
    </w:p>
    <w:p w14:paraId="6DA31EB5" w14:textId="2C5D54A9" w:rsidR="00FA45D6" w:rsidRPr="00FA45D6" w:rsidRDefault="00FA45D6" w:rsidP="00FA45D6">
      <w:pPr>
        <w:pStyle w:val="ListParagraph"/>
        <w:numPr>
          <w:ilvl w:val="5"/>
          <w:numId w:val="1"/>
        </w:numPr>
        <w:rPr>
          <w:rFonts w:ascii="Times New Roman" w:hAnsi="Times New Roman" w:cs="Times New Roman"/>
          <w:u w:val="single"/>
        </w:rPr>
      </w:pPr>
      <w:r>
        <w:rPr>
          <w:rFonts w:ascii="Times New Roman" w:eastAsia="Times New Roman" w:hAnsi="Times New Roman" w:cs="Times New Roman"/>
          <w:color w:val="000000"/>
        </w:rPr>
        <w:t>Both courts and legislators view residential tenant as a party with little leverage to challenge language of k’s</w:t>
      </w:r>
    </w:p>
    <w:p w14:paraId="1385954A" w14:textId="7F78648C" w:rsidR="00FA45D6" w:rsidRPr="00FA45D6" w:rsidRDefault="00FA45D6" w:rsidP="00FA45D6">
      <w:pPr>
        <w:pStyle w:val="ListParagraph"/>
        <w:numPr>
          <w:ilvl w:val="4"/>
          <w:numId w:val="1"/>
        </w:numPr>
        <w:rPr>
          <w:rFonts w:ascii="Times New Roman" w:hAnsi="Times New Roman" w:cs="Times New Roman"/>
          <w:u w:val="single"/>
        </w:rPr>
      </w:pPr>
      <w:r>
        <w:rPr>
          <w:rFonts w:ascii="Times New Roman" w:eastAsia="Times New Roman" w:hAnsi="Times New Roman" w:cs="Times New Roman"/>
          <w:color w:val="000000"/>
        </w:rPr>
        <w:t>Common law</w:t>
      </w:r>
    </w:p>
    <w:p w14:paraId="48B658A7" w14:textId="0041D704" w:rsidR="00FA45D6" w:rsidRPr="00FA45D6" w:rsidRDefault="00FA45D6" w:rsidP="00FA45D6">
      <w:pPr>
        <w:pStyle w:val="ListParagraph"/>
        <w:numPr>
          <w:ilvl w:val="5"/>
          <w:numId w:val="1"/>
        </w:numPr>
        <w:rPr>
          <w:rFonts w:ascii="Times New Roman" w:hAnsi="Times New Roman" w:cs="Times New Roman"/>
          <w:u w:val="single"/>
        </w:rPr>
      </w:pPr>
      <w:r>
        <w:rPr>
          <w:rFonts w:ascii="Times New Roman" w:eastAsia="Times New Roman" w:hAnsi="Times New Roman" w:cs="Times New Roman"/>
          <w:color w:val="000000"/>
        </w:rPr>
        <w:t>Judge-made law governing landlords and tenants has changed over time</w:t>
      </w:r>
    </w:p>
    <w:p w14:paraId="78E26BAC" w14:textId="6DDDF00B" w:rsidR="00FA45D6" w:rsidRPr="005B23E4" w:rsidRDefault="00FA45D6" w:rsidP="00FA45D6">
      <w:pPr>
        <w:pStyle w:val="ListParagraph"/>
        <w:numPr>
          <w:ilvl w:val="5"/>
          <w:numId w:val="1"/>
        </w:numPr>
        <w:rPr>
          <w:rFonts w:ascii="Times New Roman" w:hAnsi="Times New Roman" w:cs="Times New Roman"/>
          <w:u w:val="single"/>
        </w:rPr>
      </w:pPr>
      <w:r>
        <w:rPr>
          <w:rFonts w:ascii="Times New Roman" w:eastAsia="Times New Roman" w:hAnsi="Times New Roman" w:cs="Times New Roman"/>
          <w:i/>
          <w:color w:val="000000"/>
        </w:rPr>
        <w:t>Caveat emptor</w:t>
      </w:r>
      <w:r>
        <w:rPr>
          <w:rFonts w:ascii="Times New Roman" w:eastAsia="Times New Roman" w:hAnsi="Times New Roman" w:cs="Times New Roman"/>
          <w:color w:val="000000"/>
        </w:rPr>
        <w:t xml:space="preserve">: Old law doctrine; buyer beware- burden on tenants to repair damage </w:t>
      </w:r>
    </w:p>
    <w:p w14:paraId="2E3077E9" w14:textId="2B00C02A" w:rsidR="005B23E4" w:rsidRPr="005B23E4" w:rsidRDefault="005B23E4" w:rsidP="005B23E4">
      <w:pPr>
        <w:pStyle w:val="ListParagraph"/>
        <w:numPr>
          <w:ilvl w:val="5"/>
          <w:numId w:val="1"/>
        </w:numPr>
        <w:rPr>
          <w:rFonts w:ascii="Times New Roman" w:hAnsi="Times New Roman" w:cs="Times New Roman"/>
          <w:u w:val="single"/>
        </w:rPr>
      </w:pPr>
      <w:r>
        <w:rPr>
          <w:rFonts w:ascii="Times New Roman" w:hAnsi="Times New Roman" w:cs="Times New Roman"/>
          <w:u w:val="single"/>
        </w:rPr>
        <w:t>Old Rule:</w:t>
      </w:r>
      <w:r>
        <w:rPr>
          <w:rFonts w:ascii="Times New Roman" w:hAnsi="Times New Roman" w:cs="Times New Roman"/>
        </w:rPr>
        <w:t xml:space="preserve"> Even if landlord breaches an express promise in the lease, tenant must still pay rent</w:t>
      </w:r>
    </w:p>
    <w:p w14:paraId="764ECBC8" w14:textId="76AD7667" w:rsidR="005B23E4" w:rsidRPr="005B23E4" w:rsidRDefault="005B23E4" w:rsidP="005B23E4">
      <w:pPr>
        <w:pStyle w:val="ListParagraph"/>
        <w:numPr>
          <w:ilvl w:val="6"/>
          <w:numId w:val="1"/>
        </w:numPr>
        <w:rPr>
          <w:rFonts w:ascii="Times New Roman" w:hAnsi="Times New Roman" w:cs="Times New Roman"/>
          <w:u w:val="single"/>
        </w:rPr>
      </w:pPr>
      <w:r>
        <w:rPr>
          <w:rFonts w:ascii="Times New Roman" w:hAnsi="Times New Roman" w:cs="Times New Roman"/>
        </w:rPr>
        <w:t xml:space="preserve">Tenant is left with suit in damages for landlord’s breach of promise </w:t>
      </w:r>
    </w:p>
    <w:p w14:paraId="407527E2" w14:textId="77777777" w:rsidR="00FA45D6" w:rsidRPr="005B23E4" w:rsidRDefault="00FA45D6" w:rsidP="00FA45D6">
      <w:pPr>
        <w:pStyle w:val="ListParagraph"/>
        <w:numPr>
          <w:ilvl w:val="3"/>
          <w:numId w:val="1"/>
        </w:numPr>
        <w:rPr>
          <w:rFonts w:ascii="Times New Roman" w:hAnsi="Times New Roman" w:cs="Times New Roman"/>
        </w:rPr>
      </w:pPr>
      <w:r w:rsidRPr="005B23E4">
        <w:rPr>
          <w:rFonts w:ascii="Times New Roman" w:hAnsi="Times New Roman" w:cs="Times New Roman"/>
          <w:b/>
        </w:rPr>
        <w:t>Basics</w:t>
      </w:r>
    </w:p>
    <w:p w14:paraId="3B7CF502" w14:textId="77777777" w:rsidR="00FA45D6" w:rsidRPr="00FA45D6" w:rsidRDefault="00FA45D6" w:rsidP="00FA45D6">
      <w:pPr>
        <w:pStyle w:val="ListParagraph"/>
        <w:numPr>
          <w:ilvl w:val="4"/>
          <w:numId w:val="1"/>
        </w:numPr>
        <w:rPr>
          <w:rFonts w:ascii="Times New Roman" w:hAnsi="Times New Roman" w:cs="Times New Roman"/>
          <w:u w:val="single"/>
        </w:rPr>
      </w:pPr>
      <w:r w:rsidRPr="00FA45D6">
        <w:rPr>
          <w:rFonts w:ascii="Times New Roman" w:eastAsia="Times New Roman" w:hAnsi="Times New Roman" w:cs="Times New Roman"/>
          <w:u w:val="single"/>
        </w:rPr>
        <w:t xml:space="preserve">Nature of </w:t>
      </w:r>
      <w:r>
        <w:rPr>
          <w:rFonts w:ascii="Times New Roman" w:eastAsia="Times New Roman" w:hAnsi="Times New Roman" w:cs="Times New Roman"/>
          <w:u w:val="single"/>
        </w:rPr>
        <w:t>the Landlord-Tenant Relationship</w:t>
      </w:r>
    </w:p>
    <w:p w14:paraId="3571E0B7" w14:textId="47ECBC86" w:rsidR="00FA45D6" w:rsidRPr="00FA45D6" w:rsidRDefault="00FA45D6" w:rsidP="00FA45D6">
      <w:pPr>
        <w:pStyle w:val="ListParagraph"/>
        <w:numPr>
          <w:ilvl w:val="5"/>
          <w:numId w:val="1"/>
        </w:numPr>
        <w:rPr>
          <w:rFonts w:ascii="Times New Roman" w:hAnsi="Times New Roman" w:cs="Times New Roman"/>
          <w:u w:val="single"/>
        </w:rPr>
      </w:pPr>
      <w:r w:rsidRPr="00FA45D6">
        <w:rPr>
          <w:rFonts w:ascii="Times New Roman" w:eastAsia="Times New Roman" w:hAnsi="Times New Roman" w:cs="Times New Roman"/>
        </w:rPr>
        <w:t xml:space="preserve">The essence of a lease is this: the landlord grants a right of </w:t>
      </w:r>
      <w:r w:rsidRPr="00FA45D6">
        <w:rPr>
          <w:rFonts w:ascii="Times New Roman" w:eastAsia="Times New Roman" w:hAnsi="Times New Roman" w:cs="Times New Roman"/>
          <w:b/>
          <w:i/>
        </w:rPr>
        <w:t xml:space="preserve">exclusive possession </w:t>
      </w:r>
      <w:r w:rsidRPr="00FA45D6">
        <w:rPr>
          <w:rFonts w:ascii="Times New Roman" w:eastAsia="Times New Roman" w:hAnsi="Times New Roman" w:cs="Times New Roman"/>
        </w:rPr>
        <w:t xml:space="preserve">of specific real property to the tenant for a term (period of time), with a </w:t>
      </w:r>
      <w:r w:rsidRPr="00FA45D6">
        <w:rPr>
          <w:rFonts w:ascii="Times New Roman" w:eastAsia="Times New Roman" w:hAnsi="Times New Roman" w:cs="Times New Roman"/>
          <w:b/>
          <w:i/>
        </w:rPr>
        <w:t>reversion</w:t>
      </w:r>
      <w:r w:rsidRPr="00FA45D6">
        <w:rPr>
          <w:rFonts w:ascii="Times New Roman" w:eastAsia="Times New Roman" w:hAnsi="Times New Roman" w:cs="Times New Roman"/>
        </w:rPr>
        <w:t xml:space="preserve"> in the landlord at the end of the term. In other words, the lease creates a </w:t>
      </w:r>
      <w:r w:rsidRPr="005B23E4">
        <w:rPr>
          <w:rFonts w:ascii="Times New Roman" w:eastAsia="Times New Roman" w:hAnsi="Times New Roman" w:cs="Times New Roman"/>
          <w:b/>
          <w:i/>
        </w:rPr>
        <w:t>present possessory estate in the tenant</w:t>
      </w:r>
      <w:r w:rsidRPr="00FA45D6">
        <w:rPr>
          <w:rFonts w:ascii="Times New Roman" w:eastAsia="Times New Roman" w:hAnsi="Times New Roman" w:cs="Times New Roman"/>
        </w:rPr>
        <w:t xml:space="preserve">, and a </w:t>
      </w:r>
      <w:r w:rsidRPr="005B23E4">
        <w:rPr>
          <w:rFonts w:ascii="Times New Roman" w:eastAsia="Times New Roman" w:hAnsi="Times New Roman" w:cs="Times New Roman"/>
          <w:b/>
          <w:i/>
        </w:rPr>
        <w:t xml:space="preserve">future interest </w:t>
      </w:r>
      <w:r w:rsidR="005B23E4" w:rsidRPr="005B23E4">
        <w:rPr>
          <w:rFonts w:ascii="Times New Roman" w:eastAsia="Times New Roman" w:hAnsi="Times New Roman" w:cs="Times New Roman"/>
          <w:b/>
          <w:i/>
        </w:rPr>
        <w:t xml:space="preserve">(reversion) </w:t>
      </w:r>
      <w:r w:rsidRPr="005B23E4">
        <w:rPr>
          <w:rFonts w:ascii="Times New Roman" w:eastAsia="Times New Roman" w:hAnsi="Times New Roman" w:cs="Times New Roman"/>
          <w:b/>
          <w:i/>
        </w:rPr>
        <w:t>in the landlord.</w:t>
      </w:r>
      <w:r w:rsidRPr="00FA45D6">
        <w:rPr>
          <w:rFonts w:ascii="Times New Roman" w:eastAsia="Times New Roman" w:hAnsi="Times New Roman" w:cs="Times New Roman"/>
        </w:rPr>
        <w:t xml:space="preserve"> </w:t>
      </w:r>
    </w:p>
    <w:p w14:paraId="49A52B3E" w14:textId="77777777" w:rsidR="00FA45D6" w:rsidRPr="00FA45D6" w:rsidRDefault="00FA45D6" w:rsidP="00FA45D6">
      <w:pPr>
        <w:pStyle w:val="ListParagraph"/>
        <w:numPr>
          <w:ilvl w:val="5"/>
          <w:numId w:val="1"/>
        </w:numPr>
        <w:rPr>
          <w:rFonts w:ascii="Times New Roman" w:hAnsi="Times New Roman" w:cs="Times New Roman"/>
          <w:u w:val="single"/>
        </w:rPr>
      </w:pPr>
      <w:r w:rsidRPr="00FA45D6">
        <w:rPr>
          <w:rFonts w:ascii="Times New Roman" w:eastAsia="Times New Roman" w:hAnsi="Times New Roman" w:cs="Times New Roman"/>
        </w:rPr>
        <w:t>Most leases over one year are subject to the Statute of Frauds: Requires the 3 P's</w:t>
      </w:r>
    </w:p>
    <w:p w14:paraId="551BD0A4" w14:textId="77777777" w:rsidR="00FA45D6" w:rsidRPr="00FA45D6" w:rsidRDefault="00FA45D6" w:rsidP="00FA45D6">
      <w:pPr>
        <w:pStyle w:val="ListParagraph"/>
        <w:numPr>
          <w:ilvl w:val="6"/>
          <w:numId w:val="1"/>
        </w:numPr>
        <w:rPr>
          <w:rFonts w:ascii="Times New Roman" w:hAnsi="Times New Roman" w:cs="Times New Roman"/>
          <w:u w:val="single"/>
        </w:rPr>
      </w:pPr>
      <w:r w:rsidRPr="00FA45D6">
        <w:rPr>
          <w:rFonts w:ascii="Times New Roman" w:eastAsia="Times New Roman" w:hAnsi="Times New Roman" w:cs="Times New Roman"/>
        </w:rPr>
        <w:t xml:space="preserve">Price (rent), Parties (identify landlord and tenant), and property (specific premises) </w:t>
      </w:r>
    </w:p>
    <w:p w14:paraId="57C51475" w14:textId="605918DD" w:rsidR="00FA45D6" w:rsidRPr="00FA45D6" w:rsidRDefault="00FA45D6" w:rsidP="00FA45D6">
      <w:pPr>
        <w:pStyle w:val="ListParagraph"/>
        <w:numPr>
          <w:ilvl w:val="5"/>
          <w:numId w:val="1"/>
        </w:numPr>
        <w:rPr>
          <w:rFonts w:ascii="Times New Roman" w:hAnsi="Times New Roman" w:cs="Times New Roman"/>
          <w:u w:val="single"/>
        </w:rPr>
      </w:pPr>
      <w:r w:rsidRPr="00FA45D6">
        <w:rPr>
          <w:rFonts w:ascii="Times New Roman" w:eastAsia="Times New Roman" w:hAnsi="Times New Roman" w:cs="Times New Roman"/>
        </w:rPr>
        <w:t xml:space="preserve">In many instances, a person may have a more limited right to use real property of another, for a limited purpose. </w:t>
      </w:r>
      <w:r w:rsidRPr="00FA45D6">
        <w:rPr>
          <w:rFonts w:ascii="Times New Roman" w:eastAsia="Times New Roman" w:hAnsi="Times New Roman" w:cs="Times New Roman"/>
          <w:highlight w:val="yellow"/>
        </w:rPr>
        <w:t>This right is typically called a</w:t>
      </w:r>
      <w:r w:rsidRPr="00FA45D6">
        <w:rPr>
          <w:rFonts w:ascii="Times New Roman" w:eastAsia="Times New Roman" w:hAnsi="Times New Roman" w:cs="Times New Roman"/>
          <w:i/>
          <w:iCs/>
          <w:highlight w:val="yellow"/>
        </w:rPr>
        <w:t xml:space="preserve"> license</w:t>
      </w:r>
      <w:r w:rsidRPr="00FA45D6">
        <w:rPr>
          <w:rFonts w:ascii="Times New Roman" w:eastAsia="Times New Roman" w:hAnsi="Times New Roman" w:cs="Times New Roman"/>
          <w:highlight w:val="yellow"/>
        </w:rPr>
        <w:t>.</w:t>
      </w:r>
      <w:r w:rsidRPr="00FA45D6">
        <w:rPr>
          <w:rFonts w:ascii="Times New Roman" w:eastAsia="Times New Roman" w:hAnsi="Times New Roman" w:cs="Times New Roman"/>
        </w:rPr>
        <w:t xml:space="preserve"> A license is a personal right based in contract and is revocable by the licensor. A licensor gives the licensee a narrow right to use real property for a specific reason. </w:t>
      </w:r>
    </w:p>
    <w:p w14:paraId="7B8FF904" w14:textId="721AAA79" w:rsidR="00FA45D6" w:rsidRPr="00FA45D6" w:rsidRDefault="00FA45D6" w:rsidP="00FA45D6">
      <w:pPr>
        <w:pStyle w:val="ListParagraph"/>
        <w:numPr>
          <w:ilvl w:val="5"/>
          <w:numId w:val="1"/>
        </w:numPr>
        <w:rPr>
          <w:rFonts w:ascii="Times New Roman" w:hAnsi="Times New Roman" w:cs="Times New Roman"/>
          <w:u w:val="single"/>
        </w:rPr>
      </w:pPr>
      <w:r w:rsidRPr="00FA45D6">
        <w:rPr>
          <w:rFonts w:ascii="Times New Roman" w:hAnsi="Times New Roman" w:cs="Times New Roman"/>
          <w:b/>
          <w:i/>
        </w:rPr>
        <w:t xml:space="preserve">Most Basic Point of Lease: </w:t>
      </w:r>
      <w:r w:rsidRPr="00FA45D6">
        <w:rPr>
          <w:rFonts w:ascii="Times New Roman" w:hAnsi="Times New Roman" w:cs="Times New Roman"/>
          <w:highlight w:val="yellow"/>
        </w:rPr>
        <w:t>The transfer of exclusive possession</w:t>
      </w:r>
    </w:p>
    <w:p w14:paraId="5F96A8C3" w14:textId="0A2C17B8" w:rsidR="00FA45D6" w:rsidRDefault="00FA45D6" w:rsidP="00FA45D6">
      <w:pPr>
        <w:pStyle w:val="ListParagraph"/>
        <w:numPr>
          <w:ilvl w:val="4"/>
          <w:numId w:val="1"/>
        </w:numPr>
        <w:rPr>
          <w:rFonts w:ascii="Times New Roman" w:hAnsi="Times New Roman" w:cs="Times New Roman"/>
          <w:u w:val="single"/>
        </w:rPr>
      </w:pPr>
      <w:r>
        <w:rPr>
          <w:rFonts w:ascii="Times New Roman" w:hAnsi="Times New Roman" w:cs="Times New Roman"/>
          <w:u w:val="single"/>
        </w:rPr>
        <w:t>Elements</w:t>
      </w:r>
    </w:p>
    <w:p w14:paraId="5896A7D6" w14:textId="567A538C" w:rsidR="00FA45D6" w:rsidRPr="00FA45D6" w:rsidRDefault="00FA45D6" w:rsidP="00FA45D6">
      <w:pPr>
        <w:pStyle w:val="ListParagraph"/>
        <w:numPr>
          <w:ilvl w:val="5"/>
          <w:numId w:val="1"/>
        </w:numPr>
        <w:rPr>
          <w:rFonts w:ascii="Times New Roman" w:hAnsi="Times New Roman" w:cs="Times New Roman"/>
          <w:u w:val="single"/>
        </w:rPr>
      </w:pPr>
      <w:r>
        <w:rPr>
          <w:rFonts w:ascii="Times New Roman" w:hAnsi="Times New Roman" w:cs="Times New Roman"/>
          <w:i/>
        </w:rPr>
        <w:t>Must contain description of specific premises</w:t>
      </w:r>
    </w:p>
    <w:p w14:paraId="2DE4133A" w14:textId="0106DBBA" w:rsidR="00FA45D6" w:rsidRPr="00FA45D6" w:rsidRDefault="00FA45D6" w:rsidP="00FA45D6">
      <w:pPr>
        <w:pStyle w:val="ListParagraph"/>
        <w:numPr>
          <w:ilvl w:val="5"/>
          <w:numId w:val="1"/>
        </w:numPr>
        <w:rPr>
          <w:rFonts w:ascii="Times New Roman" w:hAnsi="Times New Roman" w:cs="Times New Roman"/>
          <w:u w:val="single"/>
        </w:rPr>
      </w:pPr>
      <w:r>
        <w:rPr>
          <w:rFonts w:ascii="Times New Roman" w:hAnsi="Times New Roman" w:cs="Times New Roman"/>
          <w:i/>
        </w:rPr>
        <w:t>Amount of rent to be paid</w:t>
      </w:r>
    </w:p>
    <w:p w14:paraId="7F280C8A" w14:textId="51764E7F" w:rsidR="00FA45D6" w:rsidRPr="00FA45D6" w:rsidRDefault="00FA45D6" w:rsidP="00FA45D6">
      <w:pPr>
        <w:pStyle w:val="ListParagraph"/>
        <w:numPr>
          <w:ilvl w:val="5"/>
          <w:numId w:val="1"/>
        </w:numPr>
        <w:rPr>
          <w:rFonts w:ascii="Times New Roman" w:hAnsi="Times New Roman" w:cs="Times New Roman"/>
          <w:u w:val="single"/>
        </w:rPr>
      </w:pPr>
      <w:r>
        <w:rPr>
          <w:rFonts w:ascii="Times New Roman" w:hAnsi="Times New Roman" w:cs="Times New Roman"/>
          <w:i/>
        </w:rPr>
        <w:t>Provide for tenant’s exclusive use and occupancy for fixed period of time</w:t>
      </w:r>
    </w:p>
    <w:p w14:paraId="42AE47F0" w14:textId="29DC8AAC" w:rsidR="00FA45D6" w:rsidRPr="00FA45D6" w:rsidRDefault="00FA45D6" w:rsidP="00FA45D6">
      <w:pPr>
        <w:pStyle w:val="ListParagraph"/>
        <w:numPr>
          <w:ilvl w:val="4"/>
          <w:numId w:val="1"/>
        </w:numPr>
        <w:rPr>
          <w:rFonts w:ascii="Times New Roman" w:hAnsi="Times New Roman" w:cs="Times New Roman"/>
          <w:u w:val="single"/>
        </w:rPr>
      </w:pPr>
      <w:r>
        <w:rPr>
          <w:rFonts w:ascii="Times New Roman" w:hAnsi="Times New Roman" w:cs="Times New Roman"/>
          <w:u w:val="single"/>
        </w:rPr>
        <w:t>License:</w:t>
      </w:r>
      <w:r>
        <w:rPr>
          <w:rFonts w:ascii="Times New Roman" w:hAnsi="Times New Roman" w:cs="Times New Roman"/>
        </w:rPr>
        <w:t xml:space="preserve"> Personal right based in k and is revocable by the licensor</w:t>
      </w:r>
    </w:p>
    <w:p w14:paraId="0CC0BB35" w14:textId="15C20800" w:rsidR="00FA45D6" w:rsidRPr="00FA45D6" w:rsidRDefault="00FA45D6" w:rsidP="00FA45D6">
      <w:pPr>
        <w:pStyle w:val="ListParagraph"/>
        <w:numPr>
          <w:ilvl w:val="5"/>
          <w:numId w:val="1"/>
        </w:numPr>
        <w:rPr>
          <w:rFonts w:ascii="Times New Roman" w:hAnsi="Times New Roman" w:cs="Times New Roman"/>
          <w:u w:val="single"/>
        </w:rPr>
      </w:pPr>
      <w:r>
        <w:rPr>
          <w:rFonts w:ascii="Times New Roman" w:hAnsi="Times New Roman" w:cs="Times New Roman"/>
        </w:rPr>
        <w:t>Licensor gives licensee narrow right to use real property for a specific reason</w:t>
      </w:r>
    </w:p>
    <w:p w14:paraId="4FB9AF42" w14:textId="1D06E59E" w:rsidR="00FA45D6" w:rsidRPr="00FA45D6" w:rsidRDefault="00FA45D6" w:rsidP="00FA45D6">
      <w:pPr>
        <w:pStyle w:val="ListParagraph"/>
        <w:numPr>
          <w:ilvl w:val="4"/>
          <w:numId w:val="1"/>
        </w:numPr>
        <w:rPr>
          <w:rFonts w:ascii="Times New Roman" w:hAnsi="Times New Roman" w:cs="Times New Roman"/>
          <w:u w:val="single"/>
        </w:rPr>
      </w:pPr>
      <w:r>
        <w:rPr>
          <w:rFonts w:ascii="Times New Roman" w:hAnsi="Times New Roman" w:cs="Times New Roman"/>
          <w:u w:val="single"/>
        </w:rPr>
        <w:t>Lease Conveyance:</w:t>
      </w:r>
      <w:r>
        <w:rPr>
          <w:rFonts w:ascii="Times New Roman" w:hAnsi="Times New Roman" w:cs="Times New Roman"/>
        </w:rPr>
        <w:t xml:space="preserve"> No different from conveyance of life estate, but has contractual elements</w:t>
      </w:r>
    </w:p>
    <w:p w14:paraId="2CA39805" w14:textId="4619CFBF" w:rsidR="00FA45D6" w:rsidRPr="005B23E4" w:rsidRDefault="00FA45D6" w:rsidP="00FA45D6">
      <w:pPr>
        <w:pStyle w:val="ListParagraph"/>
        <w:numPr>
          <w:ilvl w:val="5"/>
          <w:numId w:val="1"/>
        </w:numPr>
        <w:rPr>
          <w:rFonts w:ascii="Times New Roman" w:hAnsi="Times New Roman" w:cs="Times New Roman"/>
          <w:u w:val="single"/>
        </w:rPr>
      </w:pPr>
      <w:r>
        <w:rPr>
          <w:rFonts w:ascii="Times New Roman" w:hAnsi="Times New Roman" w:cs="Times New Roman"/>
        </w:rPr>
        <w:t xml:space="preserve">Nothing about a tenant’s abandonment changes the </w:t>
      </w:r>
      <w:r w:rsidR="005B23E4">
        <w:rPr>
          <w:rFonts w:ascii="Times New Roman" w:hAnsi="Times New Roman" w:cs="Times New Roman"/>
        </w:rPr>
        <w:t xml:space="preserve">fundamental nature of conveyance </w:t>
      </w:r>
    </w:p>
    <w:p w14:paraId="67439C7D" w14:textId="5DCDCE0E" w:rsidR="005B23E4" w:rsidRPr="005B23E4" w:rsidRDefault="005B23E4" w:rsidP="005B23E4">
      <w:pPr>
        <w:pStyle w:val="ListParagraph"/>
        <w:numPr>
          <w:ilvl w:val="3"/>
          <w:numId w:val="1"/>
        </w:numPr>
        <w:rPr>
          <w:rFonts w:ascii="Times New Roman" w:hAnsi="Times New Roman" w:cs="Times New Roman"/>
          <w:u w:val="single"/>
        </w:rPr>
      </w:pPr>
      <w:r>
        <w:rPr>
          <w:rFonts w:ascii="Times New Roman" w:hAnsi="Times New Roman" w:cs="Times New Roman"/>
          <w:b/>
        </w:rPr>
        <w:t>Common Law- Lease Covenants Independent</w:t>
      </w:r>
    </w:p>
    <w:p w14:paraId="3B66DBBC" w14:textId="4404DB24" w:rsidR="005B23E4" w:rsidRPr="005B23E4" w:rsidRDefault="005B23E4" w:rsidP="005B23E4">
      <w:pPr>
        <w:pStyle w:val="ListParagraph"/>
        <w:numPr>
          <w:ilvl w:val="4"/>
          <w:numId w:val="1"/>
        </w:numPr>
        <w:rPr>
          <w:rFonts w:ascii="Times New Roman" w:hAnsi="Times New Roman" w:cs="Times New Roman"/>
          <w:u w:val="single"/>
        </w:rPr>
      </w:pPr>
      <w:r>
        <w:rPr>
          <w:rFonts w:ascii="Times New Roman" w:hAnsi="Times New Roman" w:cs="Times New Roman"/>
        </w:rPr>
        <w:t xml:space="preserve">At common law, covenants in a lease were independent of each other; i.e., one party’s performance of his promise did not depend on the other party’s performance of his promise. Thus, if one party breached a covenant, the other party could recover </w:t>
      </w:r>
      <w:r>
        <w:rPr>
          <w:rFonts w:ascii="Times New Roman" w:hAnsi="Times New Roman" w:cs="Times New Roman"/>
          <w:b/>
          <w:i/>
        </w:rPr>
        <w:t>damages</w:t>
      </w:r>
      <w:r>
        <w:rPr>
          <w:rFonts w:ascii="Times New Roman" w:hAnsi="Times New Roman" w:cs="Times New Roman"/>
        </w:rPr>
        <w:t xml:space="preserve">, but still had to perform his promises and </w:t>
      </w:r>
      <w:r>
        <w:rPr>
          <w:rFonts w:ascii="Times New Roman" w:hAnsi="Times New Roman" w:cs="Times New Roman"/>
          <w:b/>
          <w:i/>
        </w:rPr>
        <w:t>could not terminate</w:t>
      </w:r>
      <w:r>
        <w:rPr>
          <w:rFonts w:ascii="Times New Roman" w:hAnsi="Times New Roman" w:cs="Times New Roman"/>
        </w:rPr>
        <w:t xml:space="preserve"> the landlord-tenant relationship</w:t>
      </w:r>
    </w:p>
    <w:p w14:paraId="1E4BF417" w14:textId="0C724427" w:rsidR="005B23E4" w:rsidRPr="005B23E4" w:rsidRDefault="005B23E4" w:rsidP="005B23E4">
      <w:pPr>
        <w:pStyle w:val="ListParagraph"/>
        <w:numPr>
          <w:ilvl w:val="3"/>
          <w:numId w:val="1"/>
        </w:numPr>
        <w:rPr>
          <w:rFonts w:ascii="Times New Roman" w:hAnsi="Times New Roman" w:cs="Times New Roman"/>
          <w:u w:val="single"/>
        </w:rPr>
      </w:pPr>
      <w:r>
        <w:rPr>
          <w:rFonts w:ascii="Times New Roman" w:hAnsi="Times New Roman" w:cs="Times New Roman"/>
          <w:b/>
        </w:rPr>
        <w:t>Modern Trend- Lease Covenants Dependent</w:t>
      </w:r>
    </w:p>
    <w:p w14:paraId="2A3D17E4" w14:textId="01E12A83" w:rsidR="005B23E4" w:rsidRPr="005B23E4" w:rsidRDefault="005B23E4" w:rsidP="005B23E4">
      <w:pPr>
        <w:pStyle w:val="ListParagraph"/>
        <w:numPr>
          <w:ilvl w:val="4"/>
          <w:numId w:val="1"/>
        </w:numPr>
        <w:rPr>
          <w:rFonts w:ascii="Times New Roman" w:hAnsi="Times New Roman" w:cs="Times New Roman"/>
          <w:u w:val="single"/>
        </w:rPr>
      </w:pPr>
      <w:r>
        <w:rPr>
          <w:rFonts w:ascii="Times New Roman" w:hAnsi="Times New Roman" w:cs="Times New Roman"/>
        </w:rPr>
        <w:t>Exceptions to common law developed over time. For ex., a tenant may be excused from covenant to pay rent if landlord actually or constructively</w:t>
      </w:r>
      <w:r>
        <w:rPr>
          <w:rFonts w:ascii="Times New Roman" w:hAnsi="Times New Roman" w:cs="Times New Roman"/>
          <w:b/>
          <w:i/>
        </w:rPr>
        <w:t xml:space="preserve"> evicts</w:t>
      </w:r>
      <w:r>
        <w:rPr>
          <w:rFonts w:ascii="Times New Roman" w:hAnsi="Times New Roman" w:cs="Times New Roman"/>
        </w:rPr>
        <w:t xml:space="preserve"> the tenant or breaches the </w:t>
      </w:r>
      <w:r>
        <w:rPr>
          <w:rFonts w:ascii="Times New Roman" w:hAnsi="Times New Roman" w:cs="Times New Roman"/>
          <w:b/>
          <w:i/>
        </w:rPr>
        <w:t>implied warranty of habitability</w:t>
      </w:r>
      <w:r>
        <w:rPr>
          <w:rFonts w:ascii="Times New Roman" w:hAnsi="Times New Roman" w:cs="Times New Roman"/>
        </w:rPr>
        <w:t xml:space="preserve">. Similarly, in nearly all states a landlord may terminate the lease if the tenant breaches his covenant </w:t>
      </w:r>
      <w:r>
        <w:rPr>
          <w:rFonts w:ascii="Times New Roman" w:hAnsi="Times New Roman" w:cs="Times New Roman"/>
          <w:b/>
          <w:i/>
        </w:rPr>
        <w:t>to pay rent</w:t>
      </w:r>
      <w:r>
        <w:rPr>
          <w:rFonts w:ascii="Times New Roman" w:hAnsi="Times New Roman" w:cs="Times New Roman"/>
        </w:rPr>
        <w:t xml:space="preserve">. Modern courts are also likely to construe other covenants as dependent and excuse one party’s performance (after proper notice and time to cure) when the other party’s breach relates to a </w:t>
      </w:r>
      <w:r>
        <w:rPr>
          <w:rFonts w:ascii="Times New Roman" w:hAnsi="Times New Roman" w:cs="Times New Roman"/>
          <w:b/>
          <w:i/>
        </w:rPr>
        <w:t>material</w:t>
      </w:r>
      <w:r>
        <w:rPr>
          <w:rFonts w:ascii="Times New Roman" w:hAnsi="Times New Roman" w:cs="Times New Roman"/>
        </w:rPr>
        <w:t xml:space="preserve"> part of the lease  </w:t>
      </w:r>
    </w:p>
    <w:p w14:paraId="36289D83" w14:textId="4F02B2C4" w:rsidR="005B23E4" w:rsidRPr="005B23E4" w:rsidRDefault="005B23E4" w:rsidP="005B23E4">
      <w:pPr>
        <w:pStyle w:val="ListParagraph"/>
        <w:numPr>
          <w:ilvl w:val="2"/>
          <w:numId w:val="1"/>
        </w:numPr>
        <w:rPr>
          <w:rFonts w:ascii="Times New Roman" w:hAnsi="Times New Roman" w:cs="Times New Roman"/>
          <w:u w:val="single"/>
        </w:rPr>
      </w:pPr>
      <w:r>
        <w:rPr>
          <w:rFonts w:ascii="Times New Roman" w:hAnsi="Times New Roman" w:cs="Times New Roman"/>
          <w:b/>
        </w:rPr>
        <w:t>Nature of Leasehold</w:t>
      </w:r>
    </w:p>
    <w:p w14:paraId="3590DD46" w14:textId="29900C06" w:rsidR="005B23E4" w:rsidRPr="005B23E4" w:rsidRDefault="005B23E4" w:rsidP="005B23E4">
      <w:pPr>
        <w:pStyle w:val="ListParagraph"/>
        <w:numPr>
          <w:ilvl w:val="3"/>
          <w:numId w:val="1"/>
        </w:numPr>
        <w:rPr>
          <w:rFonts w:ascii="Times New Roman" w:hAnsi="Times New Roman" w:cs="Times New Roman"/>
          <w:u w:val="single"/>
        </w:rPr>
      </w:pPr>
      <w:r>
        <w:rPr>
          <w:rFonts w:ascii="Times New Roman" w:hAnsi="Times New Roman" w:cs="Times New Roman"/>
        </w:rPr>
        <w:t xml:space="preserve">Three types of leasehold estates: </w:t>
      </w:r>
      <w:r>
        <w:rPr>
          <w:rFonts w:ascii="Times New Roman" w:hAnsi="Times New Roman" w:cs="Times New Roman"/>
          <w:b/>
          <w:i/>
        </w:rPr>
        <w:t xml:space="preserve">Tenancies for years, periodic tenancies, </w:t>
      </w:r>
      <w:r>
        <w:rPr>
          <w:rFonts w:ascii="Times New Roman" w:hAnsi="Times New Roman" w:cs="Times New Roman"/>
        </w:rPr>
        <w:t xml:space="preserve">and </w:t>
      </w:r>
      <w:r>
        <w:rPr>
          <w:rFonts w:ascii="Times New Roman" w:hAnsi="Times New Roman" w:cs="Times New Roman"/>
          <w:b/>
          <w:i/>
        </w:rPr>
        <w:t>tenancies at will</w:t>
      </w:r>
      <w:r w:rsidR="00E8521E">
        <w:rPr>
          <w:rFonts w:ascii="Times New Roman" w:hAnsi="Times New Roman" w:cs="Times New Roman"/>
          <w:b/>
          <w:i/>
        </w:rPr>
        <w:t>.</w:t>
      </w:r>
      <w:r w:rsidR="00E8521E">
        <w:rPr>
          <w:rFonts w:ascii="Times New Roman" w:hAnsi="Times New Roman" w:cs="Times New Roman"/>
        </w:rPr>
        <w:t xml:space="preserve"> Fourth category: </w:t>
      </w:r>
      <w:r w:rsidR="00E8521E">
        <w:rPr>
          <w:rFonts w:ascii="Times New Roman" w:hAnsi="Times New Roman" w:cs="Times New Roman"/>
          <w:b/>
          <w:i/>
        </w:rPr>
        <w:t>tenancies at sufferance</w:t>
      </w:r>
      <w:r w:rsidR="00E8521E">
        <w:rPr>
          <w:rFonts w:ascii="Times New Roman" w:hAnsi="Times New Roman" w:cs="Times New Roman"/>
        </w:rPr>
        <w:t xml:space="preserve"> </w:t>
      </w:r>
    </w:p>
    <w:p w14:paraId="2EE2430D" w14:textId="06E8365A" w:rsidR="005B23E4" w:rsidRPr="00E8521E" w:rsidRDefault="005B23E4" w:rsidP="005B23E4">
      <w:pPr>
        <w:pStyle w:val="ListParagraph"/>
        <w:numPr>
          <w:ilvl w:val="3"/>
          <w:numId w:val="1"/>
        </w:numPr>
        <w:rPr>
          <w:rFonts w:ascii="Times New Roman" w:hAnsi="Times New Roman" w:cs="Times New Roman"/>
          <w:u w:val="single"/>
        </w:rPr>
      </w:pPr>
      <w:r>
        <w:rPr>
          <w:rFonts w:ascii="Times New Roman" w:hAnsi="Times New Roman" w:cs="Times New Roman"/>
          <w:b/>
        </w:rPr>
        <w:t>Tenancie</w:t>
      </w:r>
      <w:r w:rsidR="00E8521E">
        <w:rPr>
          <w:rFonts w:ascii="Times New Roman" w:hAnsi="Times New Roman" w:cs="Times New Roman"/>
          <w:b/>
        </w:rPr>
        <w:t>s for Years</w:t>
      </w:r>
    </w:p>
    <w:p w14:paraId="7D4E77D0" w14:textId="77777777" w:rsidR="00E8521E" w:rsidRPr="00DF381F" w:rsidRDefault="00E8521E" w:rsidP="00E8521E">
      <w:pPr>
        <w:pStyle w:val="ListParagraph"/>
        <w:numPr>
          <w:ilvl w:val="4"/>
          <w:numId w:val="1"/>
        </w:numPr>
        <w:rPr>
          <w:rFonts w:ascii="Times New Roman" w:hAnsi="Times New Roman" w:cs="Times New Roman"/>
          <w:b/>
        </w:rPr>
      </w:pPr>
      <w:r w:rsidRPr="00DF381F">
        <w:rPr>
          <w:rFonts w:ascii="Times New Roman" w:hAnsi="Times New Roman" w:cs="Times New Roman"/>
          <w:b/>
        </w:rPr>
        <w:t>Fixed Period of Time</w:t>
      </w:r>
    </w:p>
    <w:p w14:paraId="1579DEE2" w14:textId="19556D4A" w:rsidR="00E8521E" w:rsidRPr="00E8521E" w:rsidRDefault="00E8521E" w:rsidP="00E8521E">
      <w:pPr>
        <w:pStyle w:val="ListParagraph"/>
        <w:numPr>
          <w:ilvl w:val="5"/>
          <w:numId w:val="1"/>
        </w:numPr>
        <w:rPr>
          <w:rFonts w:ascii="Times New Roman" w:hAnsi="Times New Roman" w:cs="Times New Roman"/>
          <w:u w:val="single"/>
        </w:rPr>
      </w:pPr>
      <w:r>
        <w:rPr>
          <w:rFonts w:ascii="Times New Roman" w:hAnsi="Times New Roman" w:cs="Times New Roman"/>
        </w:rPr>
        <w:t>Leasehold terminates on a certain date</w:t>
      </w:r>
    </w:p>
    <w:p w14:paraId="188B3383" w14:textId="649BAE7E" w:rsidR="00E8521E" w:rsidRPr="00E8521E" w:rsidRDefault="00E8521E" w:rsidP="00E8521E">
      <w:pPr>
        <w:pStyle w:val="ListParagraph"/>
        <w:numPr>
          <w:ilvl w:val="5"/>
          <w:numId w:val="1"/>
        </w:numPr>
        <w:rPr>
          <w:rFonts w:ascii="Times New Roman" w:hAnsi="Times New Roman" w:cs="Times New Roman"/>
          <w:u w:val="single"/>
        </w:rPr>
      </w:pPr>
      <w:r w:rsidRPr="00E8521E">
        <w:rPr>
          <w:rFonts w:ascii="Times New Roman" w:hAnsi="Times New Roman" w:cs="Times New Roman"/>
          <w:highlight w:val="yellow"/>
        </w:rPr>
        <w:t>A tenancy for years</w:t>
      </w:r>
      <w:r w:rsidRPr="00E8521E">
        <w:rPr>
          <w:rFonts w:ascii="Times New Roman" w:hAnsi="Times New Roman" w:cs="Times New Roman"/>
        </w:rPr>
        <w:t xml:space="preserve"> is one that is to continue for a fixed period of time.</w:t>
      </w:r>
      <w:r>
        <w:rPr>
          <w:rFonts w:ascii="Times New Roman" w:hAnsi="Times New Roman" w:cs="Times New Roman"/>
        </w:rPr>
        <w:t xml:space="preserve"> It may be for </w:t>
      </w:r>
      <w:r>
        <w:rPr>
          <w:rFonts w:ascii="Times New Roman" w:hAnsi="Times New Roman" w:cs="Times New Roman"/>
          <w:b/>
          <w:i/>
        </w:rPr>
        <w:t>more or less</w:t>
      </w:r>
      <w:r>
        <w:rPr>
          <w:rFonts w:ascii="Times New Roman" w:hAnsi="Times New Roman" w:cs="Times New Roman"/>
        </w:rPr>
        <w:t xml:space="preserve"> than a year (e.g. 10 days or 10 years); it may be determinable (similar to FSD) or on condition subsequent. The termination date of a tenancy for years is usually certain. As a result, the tenancy expires at the end of the stated period </w:t>
      </w:r>
      <w:r>
        <w:rPr>
          <w:rFonts w:ascii="Times New Roman" w:hAnsi="Times New Roman" w:cs="Times New Roman"/>
          <w:b/>
          <w:i/>
        </w:rPr>
        <w:t>without either party giving notice to the other.</w:t>
      </w:r>
      <w:r>
        <w:rPr>
          <w:rFonts w:ascii="Times New Roman" w:hAnsi="Times New Roman" w:cs="Times New Roman"/>
        </w:rPr>
        <w:t xml:space="preserve"> Even if the date of termination is uncertain (e.g. L leases premises to T “until the end of the war”) </w:t>
      </w:r>
      <w:r>
        <w:rPr>
          <w:rFonts w:ascii="Times New Roman" w:hAnsi="Times New Roman" w:cs="Times New Roman"/>
          <w:b/>
          <w:i/>
        </w:rPr>
        <w:t>most courts</w:t>
      </w:r>
      <w:r>
        <w:rPr>
          <w:rFonts w:ascii="Times New Roman" w:hAnsi="Times New Roman" w:cs="Times New Roman"/>
        </w:rPr>
        <w:t xml:space="preserve"> hold that if the parties have attempted to state some period of duration, the lease creates a tenancy for year </w:t>
      </w:r>
    </w:p>
    <w:p w14:paraId="4381F6C8" w14:textId="647AFD81" w:rsidR="00E8521E" w:rsidRPr="00DF381F" w:rsidRDefault="00E8521E" w:rsidP="00E8521E">
      <w:pPr>
        <w:pStyle w:val="ListParagraph"/>
        <w:numPr>
          <w:ilvl w:val="4"/>
          <w:numId w:val="1"/>
        </w:numPr>
        <w:rPr>
          <w:rFonts w:ascii="Times New Roman" w:hAnsi="Times New Roman" w:cs="Times New Roman"/>
          <w:b/>
        </w:rPr>
      </w:pPr>
      <w:r w:rsidRPr="00DF381F">
        <w:rPr>
          <w:rFonts w:ascii="Times New Roman" w:hAnsi="Times New Roman" w:cs="Times New Roman"/>
          <w:b/>
        </w:rPr>
        <w:t>Creation</w:t>
      </w:r>
    </w:p>
    <w:p w14:paraId="5D5C3838" w14:textId="26B702E9" w:rsidR="00E8521E" w:rsidRPr="00E8521E" w:rsidRDefault="00E8521E" w:rsidP="00E8521E">
      <w:pPr>
        <w:pStyle w:val="ListParagraph"/>
        <w:numPr>
          <w:ilvl w:val="5"/>
          <w:numId w:val="1"/>
        </w:numPr>
        <w:rPr>
          <w:rFonts w:ascii="Times New Roman" w:hAnsi="Times New Roman" w:cs="Times New Roman"/>
          <w:u w:val="single"/>
        </w:rPr>
      </w:pPr>
      <w:r>
        <w:rPr>
          <w:rFonts w:ascii="Times New Roman" w:hAnsi="Times New Roman" w:cs="Times New Roman"/>
        </w:rPr>
        <w:t xml:space="preserve">Normally created by written leases. Statute of Frauds requires that a lease creating a tenancy for more than one yea be memorialized in wiring. </w:t>
      </w:r>
    </w:p>
    <w:p w14:paraId="55F760E3" w14:textId="3869C8B4" w:rsidR="00E8521E" w:rsidRPr="00DF381F" w:rsidRDefault="00E8521E" w:rsidP="00E8521E">
      <w:pPr>
        <w:pStyle w:val="ListParagraph"/>
        <w:numPr>
          <w:ilvl w:val="4"/>
          <w:numId w:val="1"/>
        </w:numPr>
        <w:rPr>
          <w:rFonts w:ascii="Times New Roman" w:hAnsi="Times New Roman" w:cs="Times New Roman"/>
          <w:b/>
        </w:rPr>
      </w:pPr>
      <w:r w:rsidRPr="00DF381F">
        <w:rPr>
          <w:rFonts w:ascii="Times New Roman" w:hAnsi="Times New Roman" w:cs="Times New Roman"/>
          <w:b/>
        </w:rPr>
        <w:t>Termination</w:t>
      </w:r>
    </w:p>
    <w:p w14:paraId="4D456AAC" w14:textId="564AB0F2" w:rsidR="00E8521E" w:rsidRPr="00E8521E" w:rsidRDefault="00E8521E" w:rsidP="00E8521E">
      <w:pPr>
        <w:pStyle w:val="ListParagraph"/>
        <w:numPr>
          <w:ilvl w:val="5"/>
          <w:numId w:val="1"/>
        </w:numPr>
        <w:rPr>
          <w:rFonts w:ascii="Times New Roman" w:hAnsi="Times New Roman" w:cs="Times New Roman"/>
          <w:u w:val="single"/>
        </w:rPr>
      </w:pPr>
      <w:r>
        <w:rPr>
          <w:rFonts w:ascii="Times New Roman" w:hAnsi="Times New Roman" w:cs="Times New Roman"/>
        </w:rPr>
        <w:t xml:space="preserve">Ends </w:t>
      </w:r>
      <w:r>
        <w:rPr>
          <w:rFonts w:ascii="Times New Roman" w:hAnsi="Times New Roman" w:cs="Times New Roman"/>
          <w:b/>
          <w:i/>
        </w:rPr>
        <w:t>automatically</w:t>
      </w:r>
      <w:r>
        <w:rPr>
          <w:rFonts w:ascii="Times New Roman" w:hAnsi="Times New Roman" w:cs="Times New Roman"/>
        </w:rPr>
        <w:t xml:space="preserve"> on its termination date</w:t>
      </w:r>
    </w:p>
    <w:p w14:paraId="0A730524" w14:textId="6887D9BF" w:rsidR="00E8521E" w:rsidRDefault="00E8521E" w:rsidP="00E8521E">
      <w:pPr>
        <w:pStyle w:val="ListParagraph"/>
        <w:numPr>
          <w:ilvl w:val="5"/>
          <w:numId w:val="1"/>
        </w:numPr>
        <w:rPr>
          <w:rFonts w:ascii="Times New Roman" w:hAnsi="Times New Roman" w:cs="Times New Roman"/>
          <w:u w:val="single"/>
        </w:rPr>
      </w:pPr>
      <w:r>
        <w:rPr>
          <w:rFonts w:ascii="Times New Roman" w:hAnsi="Times New Roman" w:cs="Times New Roman"/>
          <w:u w:val="single"/>
        </w:rPr>
        <w:t>Breach of covenants</w:t>
      </w:r>
    </w:p>
    <w:p w14:paraId="786467AC" w14:textId="02C120E0" w:rsidR="00E8521E" w:rsidRPr="00E8521E" w:rsidRDefault="00E8521E" w:rsidP="00E8521E">
      <w:pPr>
        <w:pStyle w:val="ListParagraph"/>
        <w:numPr>
          <w:ilvl w:val="6"/>
          <w:numId w:val="1"/>
        </w:numPr>
        <w:rPr>
          <w:rFonts w:ascii="Times New Roman" w:hAnsi="Times New Roman" w:cs="Times New Roman"/>
          <w:u w:val="single"/>
        </w:rPr>
      </w:pPr>
      <w:r>
        <w:rPr>
          <w:rFonts w:ascii="Times New Roman" w:hAnsi="Times New Roman" w:cs="Times New Roman"/>
        </w:rPr>
        <w:t xml:space="preserve">In most tenancy for years leases, the landlord reserves the right to terminate if the tenant breaches any of the leasehold covenants. This reserved power is called the landlord’s </w:t>
      </w:r>
      <w:r>
        <w:rPr>
          <w:rFonts w:ascii="Times New Roman" w:hAnsi="Times New Roman" w:cs="Times New Roman"/>
          <w:b/>
          <w:i/>
        </w:rPr>
        <w:t>right of entry</w:t>
      </w:r>
    </w:p>
    <w:p w14:paraId="4616D38B" w14:textId="355CE851" w:rsidR="00E8521E" w:rsidRPr="00E8521E" w:rsidRDefault="00E8521E" w:rsidP="00E8521E">
      <w:pPr>
        <w:pStyle w:val="ListParagraph"/>
        <w:numPr>
          <w:ilvl w:val="6"/>
          <w:numId w:val="1"/>
        </w:numPr>
        <w:rPr>
          <w:rFonts w:ascii="Times New Roman" w:hAnsi="Times New Roman" w:cs="Times New Roman"/>
          <w:u w:val="single"/>
        </w:rPr>
      </w:pPr>
      <w:r>
        <w:rPr>
          <w:rFonts w:ascii="Times New Roman" w:hAnsi="Times New Roman" w:cs="Times New Roman"/>
        </w:rPr>
        <w:t xml:space="preserve">Failure to Pay Rent: In many jurisdictions, if tenant fails to pay the promised rent, landlord has the right to terminate the lease </w:t>
      </w:r>
      <w:r>
        <w:rPr>
          <w:rFonts w:ascii="Times New Roman" w:hAnsi="Times New Roman" w:cs="Times New Roman"/>
          <w:b/>
          <w:i/>
        </w:rPr>
        <w:t xml:space="preserve">even in absence of a reserved right of entry </w:t>
      </w:r>
    </w:p>
    <w:p w14:paraId="484948B6" w14:textId="47FE9002" w:rsidR="00E8521E" w:rsidRDefault="00E8521E" w:rsidP="00E8521E">
      <w:pPr>
        <w:pStyle w:val="ListParagraph"/>
        <w:numPr>
          <w:ilvl w:val="5"/>
          <w:numId w:val="1"/>
        </w:numPr>
        <w:rPr>
          <w:rFonts w:ascii="Times New Roman" w:hAnsi="Times New Roman" w:cs="Times New Roman"/>
          <w:u w:val="single"/>
        </w:rPr>
      </w:pPr>
      <w:r>
        <w:rPr>
          <w:rFonts w:ascii="Times New Roman" w:hAnsi="Times New Roman" w:cs="Times New Roman"/>
          <w:u w:val="single"/>
        </w:rPr>
        <w:t>Surrender</w:t>
      </w:r>
    </w:p>
    <w:p w14:paraId="0BE77F56" w14:textId="65FADD21" w:rsidR="00E8521E" w:rsidRPr="00E8521E" w:rsidRDefault="00E8521E" w:rsidP="00E8521E">
      <w:pPr>
        <w:pStyle w:val="ListParagraph"/>
        <w:numPr>
          <w:ilvl w:val="6"/>
          <w:numId w:val="1"/>
        </w:numPr>
        <w:rPr>
          <w:rFonts w:ascii="Times New Roman" w:hAnsi="Times New Roman" w:cs="Times New Roman"/>
          <w:u w:val="single"/>
        </w:rPr>
      </w:pPr>
      <w:r>
        <w:rPr>
          <w:rFonts w:ascii="Times New Roman" w:hAnsi="Times New Roman" w:cs="Times New Roman"/>
        </w:rPr>
        <w:t xml:space="preserve">Tenancy for years also terminates upon surrender. Consists of the tenant giving up his leasehold interest to the landlord and the landlord accepting. Usually the same </w:t>
      </w:r>
      <w:r>
        <w:rPr>
          <w:rFonts w:ascii="Times New Roman" w:hAnsi="Times New Roman" w:cs="Times New Roman"/>
          <w:b/>
          <w:i/>
        </w:rPr>
        <w:t xml:space="preserve">formalities </w:t>
      </w:r>
      <w:r>
        <w:rPr>
          <w:rFonts w:ascii="Times New Roman" w:hAnsi="Times New Roman" w:cs="Times New Roman"/>
        </w:rPr>
        <w:t xml:space="preserve">are required for the surrender of a leasehold as are necessary for its creation. (usually requires writing if unexpired term of surrendered leasehold is over one year) </w:t>
      </w:r>
    </w:p>
    <w:p w14:paraId="64021EF1" w14:textId="674E4C36" w:rsidR="00E8521E" w:rsidRPr="00E8521E" w:rsidRDefault="00E8521E" w:rsidP="00E8521E">
      <w:pPr>
        <w:pStyle w:val="ListParagraph"/>
        <w:numPr>
          <w:ilvl w:val="4"/>
          <w:numId w:val="1"/>
        </w:numPr>
        <w:rPr>
          <w:rFonts w:ascii="Times New Roman" w:hAnsi="Times New Roman" w:cs="Times New Roman"/>
          <w:u w:val="single"/>
        </w:rPr>
      </w:pPr>
      <w:r w:rsidRPr="00E8521E">
        <w:rPr>
          <w:rFonts w:ascii="Times New Roman" w:hAnsi="Times New Roman" w:cs="Times New Roman"/>
          <w:highlight w:val="yellow"/>
        </w:rPr>
        <w:t>Ex.</w:t>
      </w:r>
      <w:r>
        <w:rPr>
          <w:rFonts w:ascii="Times New Roman" w:hAnsi="Times New Roman" w:cs="Times New Roman"/>
        </w:rPr>
        <w:t xml:space="preserve"> </w:t>
      </w:r>
      <w:r w:rsidRPr="00E8521E">
        <w:rPr>
          <w:rFonts w:ascii="Times New Roman" w:hAnsi="Times New Roman" w:cs="Times New Roman"/>
        </w:rPr>
        <w:t>On January 1, 2010, Ursula states to Isaac: “I hereby lease my home to you for five years, and the lease shall terminate on December 31, 2015,” then the lease is a term of years. December 31, 2015 is a date certain. Isaac knows exactly when the lease will end. He does not have to give Ursula notice that he wishes the lease to end, and neither does Ursula have to give Isaac notice of her decision to end the lease.</w:t>
      </w:r>
    </w:p>
    <w:p w14:paraId="10F848BA" w14:textId="405DF08A" w:rsidR="00E8521E" w:rsidRPr="00E8521E" w:rsidRDefault="00E8521E" w:rsidP="00E8521E">
      <w:pPr>
        <w:pStyle w:val="ListParagraph"/>
        <w:numPr>
          <w:ilvl w:val="3"/>
          <w:numId w:val="1"/>
        </w:numPr>
        <w:rPr>
          <w:rFonts w:ascii="Times New Roman" w:hAnsi="Times New Roman" w:cs="Times New Roman"/>
          <w:u w:val="single"/>
        </w:rPr>
      </w:pPr>
      <w:r>
        <w:rPr>
          <w:rFonts w:ascii="Times New Roman" w:hAnsi="Times New Roman" w:cs="Times New Roman"/>
          <w:b/>
        </w:rPr>
        <w:t xml:space="preserve">Periodic Tenancies </w:t>
      </w:r>
    </w:p>
    <w:p w14:paraId="14B8CA85" w14:textId="0C0212B3" w:rsidR="00E8521E" w:rsidRPr="00DF381F" w:rsidRDefault="00DF381F" w:rsidP="00E8521E">
      <w:pPr>
        <w:pStyle w:val="ListParagraph"/>
        <w:numPr>
          <w:ilvl w:val="4"/>
          <w:numId w:val="1"/>
        </w:numPr>
        <w:rPr>
          <w:rFonts w:ascii="Times New Roman" w:hAnsi="Times New Roman" w:cs="Times New Roman"/>
          <w:u w:val="single"/>
        </w:rPr>
      </w:pPr>
      <w:r>
        <w:rPr>
          <w:rFonts w:ascii="Times New Roman" w:hAnsi="Times New Roman" w:cs="Times New Roman"/>
        </w:rPr>
        <w:t xml:space="preserve">Tenancy that continues from year to year or for successive fractions of a year (e.g. weekly or monthly) until terminated by proper notice by either party. The beginning date must be certain, but the </w:t>
      </w:r>
      <w:r>
        <w:rPr>
          <w:rFonts w:ascii="Times New Roman" w:hAnsi="Times New Roman" w:cs="Times New Roman"/>
          <w:b/>
          <w:i/>
        </w:rPr>
        <w:t>termination date is always uncertain</w:t>
      </w:r>
      <w:r>
        <w:rPr>
          <w:rFonts w:ascii="Times New Roman" w:hAnsi="Times New Roman" w:cs="Times New Roman"/>
        </w:rPr>
        <w:t xml:space="preserve"> until notice is given</w:t>
      </w:r>
    </w:p>
    <w:p w14:paraId="469412FA" w14:textId="080B786C" w:rsidR="00DF381F" w:rsidRPr="00DF381F" w:rsidRDefault="00DF381F" w:rsidP="00E8521E">
      <w:pPr>
        <w:pStyle w:val="ListParagraph"/>
        <w:numPr>
          <w:ilvl w:val="4"/>
          <w:numId w:val="1"/>
        </w:numPr>
        <w:rPr>
          <w:rFonts w:ascii="Times New Roman" w:hAnsi="Times New Roman" w:cs="Times New Roman"/>
          <w:u w:val="single"/>
        </w:rPr>
      </w:pPr>
      <w:r>
        <w:rPr>
          <w:rFonts w:ascii="Times New Roman" w:hAnsi="Times New Roman" w:cs="Times New Roman"/>
        </w:rPr>
        <w:t xml:space="preserve">All conditions and terms of the tenancy are carried over from one period to the next unless there is a lease provision to the contrary. </w:t>
      </w:r>
    </w:p>
    <w:p w14:paraId="3B177D09" w14:textId="767535CF" w:rsidR="00DF381F" w:rsidRPr="00DF381F" w:rsidRDefault="00DF381F" w:rsidP="00E8521E">
      <w:pPr>
        <w:pStyle w:val="ListParagraph"/>
        <w:numPr>
          <w:ilvl w:val="4"/>
          <w:numId w:val="1"/>
        </w:numPr>
        <w:rPr>
          <w:rFonts w:ascii="Times New Roman" w:hAnsi="Times New Roman" w:cs="Times New Roman"/>
          <w:u w:val="single"/>
        </w:rPr>
      </w:pPr>
      <w:r>
        <w:rPr>
          <w:rFonts w:ascii="Times New Roman" w:hAnsi="Times New Roman" w:cs="Times New Roman"/>
          <w:b/>
        </w:rPr>
        <w:t>Creation</w:t>
      </w:r>
    </w:p>
    <w:p w14:paraId="2410C0BC" w14:textId="7BEB864F" w:rsidR="00DF381F" w:rsidRPr="00DF381F" w:rsidRDefault="00DF381F" w:rsidP="00DF381F">
      <w:pPr>
        <w:pStyle w:val="ListParagraph"/>
        <w:numPr>
          <w:ilvl w:val="5"/>
          <w:numId w:val="1"/>
        </w:numPr>
        <w:rPr>
          <w:rFonts w:ascii="Times New Roman" w:hAnsi="Times New Roman" w:cs="Times New Roman"/>
          <w:u w:val="single"/>
        </w:rPr>
      </w:pPr>
      <w:r>
        <w:rPr>
          <w:rFonts w:ascii="Times New Roman" w:hAnsi="Times New Roman" w:cs="Times New Roman"/>
          <w:u w:val="single"/>
        </w:rPr>
        <w:t>By Express Agreement:</w:t>
      </w:r>
      <w:r>
        <w:rPr>
          <w:rFonts w:ascii="Times New Roman" w:hAnsi="Times New Roman" w:cs="Times New Roman"/>
        </w:rPr>
        <w:t xml:space="preserve"> e.g., “Landlord leases to tenant from month to month”</w:t>
      </w:r>
    </w:p>
    <w:p w14:paraId="158C6EBA" w14:textId="6B61F874" w:rsidR="00DF381F" w:rsidRPr="00DF381F" w:rsidRDefault="00DF381F" w:rsidP="00DF381F">
      <w:pPr>
        <w:pStyle w:val="ListParagraph"/>
        <w:numPr>
          <w:ilvl w:val="5"/>
          <w:numId w:val="1"/>
        </w:numPr>
        <w:rPr>
          <w:rFonts w:ascii="Times New Roman" w:hAnsi="Times New Roman" w:cs="Times New Roman"/>
          <w:u w:val="single"/>
        </w:rPr>
      </w:pPr>
      <w:r>
        <w:rPr>
          <w:rFonts w:ascii="Times New Roman" w:hAnsi="Times New Roman" w:cs="Times New Roman"/>
          <w:u w:val="single"/>
        </w:rPr>
        <w:t>By Implication:</w:t>
      </w:r>
      <w:r>
        <w:rPr>
          <w:rFonts w:ascii="Times New Roman" w:hAnsi="Times New Roman" w:cs="Times New Roman"/>
        </w:rPr>
        <w:t xml:space="preserve"> A periodic </w:t>
      </w:r>
      <w:r w:rsidR="00BF2D1B">
        <w:rPr>
          <w:rFonts w:ascii="Times New Roman" w:hAnsi="Times New Roman" w:cs="Times New Roman"/>
        </w:rPr>
        <w:t>tenancy</w:t>
      </w:r>
      <w:r>
        <w:rPr>
          <w:rFonts w:ascii="Times New Roman" w:hAnsi="Times New Roman" w:cs="Times New Roman"/>
        </w:rPr>
        <w:t xml:space="preserve"> will be implied if the lease has no set termination but does provide for the payment of rent at specific periods</w:t>
      </w:r>
    </w:p>
    <w:p w14:paraId="7819F08C" w14:textId="44D12CD0" w:rsidR="00DF381F" w:rsidRPr="00DF381F" w:rsidRDefault="00DF381F" w:rsidP="00DF381F">
      <w:pPr>
        <w:pStyle w:val="ListParagraph"/>
        <w:numPr>
          <w:ilvl w:val="6"/>
          <w:numId w:val="1"/>
        </w:numPr>
        <w:rPr>
          <w:rFonts w:ascii="Times New Roman" w:hAnsi="Times New Roman" w:cs="Times New Roman"/>
          <w:u w:val="single"/>
        </w:rPr>
      </w:pPr>
      <w:r>
        <w:rPr>
          <w:rFonts w:ascii="Times New Roman" w:hAnsi="Times New Roman" w:cs="Times New Roman"/>
        </w:rPr>
        <w:t xml:space="preserve">Ex. “Landlord leases to tenant at a rent of 1k </w:t>
      </w:r>
      <w:r>
        <w:rPr>
          <w:rFonts w:ascii="Times New Roman" w:hAnsi="Times New Roman" w:cs="Times New Roman"/>
          <w:b/>
          <w:i/>
        </w:rPr>
        <w:t>payable monthly</w:t>
      </w:r>
      <w:r>
        <w:rPr>
          <w:rFonts w:ascii="Times New Roman" w:hAnsi="Times New Roman" w:cs="Times New Roman"/>
        </w:rPr>
        <w:t xml:space="preserve"> in advance” The reservation of monthly rent will give rise to a period tenancy from </w:t>
      </w:r>
      <w:r>
        <w:rPr>
          <w:rFonts w:ascii="Times New Roman" w:hAnsi="Times New Roman" w:cs="Times New Roman"/>
          <w:b/>
          <w:i/>
        </w:rPr>
        <w:t>month to month</w:t>
      </w:r>
    </w:p>
    <w:p w14:paraId="27B104ED" w14:textId="7AB93C68" w:rsidR="00DF381F" w:rsidRPr="00DF381F" w:rsidRDefault="00DF381F" w:rsidP="00DF381F">
      <w:pPr>
        <w:pStyle w:val="ListParagraph"/>
        <w:numPr>
          <w:ilvl w:val="6"/>
          <w:numId w:val="1"/>
        </w:numPr>
        <w:rPr>
          <w:rFonts w:ascii="Times New Roman" w:hAnsi="Times New Roman" w:cs="Times New Roman"/>
          <w:u w:val="single"/>
        </w:rPr>
      </w:pPr>
      <w:r>
        <w:rPr>
          <w:rFonts w:ascii="Times New Roman" w:hAnsi="Times New Roman" w:cs="Times New Roman"/>
          <w:u w:val="single"/>
        </w:rPr>
        <w:t>Note:</w:t>
      </w:r>
      <w:r>
        <w:rPr>
          <w:rFonts w:ascii="Times New Roman" w:hAnsi="Times New Roman" w:cs="Times New Roman"/>
        </w:rPr>
        <w:t xml:space="preserve"> If the lease reserves annual rent, payable monthly (12k a year, payable 1k on first day of every month) the majority view is that the periodic tenancy is from </w:t>
      </w:r>
      <w:r>
        <w:rPr>
          <w:rFonts w:ascii="Times New Roman" w:hAnsi="Times New Roman" w:cs="Times New Roman"/>
          <w:b/>
          <w:i/>
        </w:rPr>
        <w:t>year to year</w:t>
      </w:r>
    </w:p>
    <w:p w14:paraId="2F4F6402" w14:textId="6081936D" w:rsidR="00DF381F" w:rsidRPr="00AC7085" w:rsidRDefault="00DF381F" w:rsidP="00DF381F">
      <w:pPr>
        <w:pStyle w:val="ListParagraph"/>
        <w:numPr>
          <w:ilvl w:val="5"/>
          <w:numId w:val="1"/>
        </w:numPr>
        <w:rPr>
          <w:rFonts w:ascii="Times New Roman" w:hAnsi="Times New Roman" w:cs="Times New Roman"/>
          <w:u w:val="single"/>
        </w:rPr>
      </w:pPr>
      <w:r>
        <w:rPr>
          <w:rFonts w:ascii="Times New Roman" w:hAnsi="Times New Roman" w:cs="Times New Roman"/>
          <w:b/>
        </w:rPr>
        <w:t>By Operation of Law:</w:t>
      </w:r>
      <w:r>
        <w:rPr>
          <w:rFonts w:ascii="Times New Roman" w:hAnsi="Times New Roman" w:cs="Times New Roman"/>
        </w:rPr>
        <w:t xml:space="preserve"> May arise even without an express or implied agreement between parties </w:t>
      </w:r>
    </w:p>
    <w:p w14:paraId="6601B5E8" w14:textId="4C78367F" w:rsidR="00AC7085" w:rsidRPr="00AC7085" w:rsidRDefault="00AC7085" w:rsidP="00AC7085">
      <w:pPr>
        <w:pStyle w:val="ListParagraph"/>
        <w:numPr>
          <w:ilvl w:val="6"/>
          <w:numId w:val="1"/>
        </w:numPr>
        <w:rPr>
          <w:rFonts w:ascii="Times New Roman" w:hAnsi="Times New Roman" w:cs="Times New Roman"/>
          <w:u w:val="single"/>
        </w:rPr>
      </w:pPr>
      <w:r>
        <w:rPr>
          <w:rFonts w:ascii="Times New Roman" w:hAnsi="Times New Roman" w:cs="Times New Roman"/>
          <w:u w:val="single"/>
        </w:rPr>
        <w:t>Tenant Holds over:</w:t>
      </w:r>
      <w:r>
        <w:rPr>
          <w:rFonts w:ascii="Times New Roman" w:hAnsi="Times New Roman" w:cs="Times New Roman"/>
        </w:rPr>
        <w:t xml:space="preserve"> If a </w:t>
      </w:r>
      <w:r w:rsidRPr="00AC7085">
        <w:rPr>
          <w:rFonts w:ascii="Times New Roman" w:hAnsi="Times New Roman" w:cs="Times New Roman"/>
          <w:highlight w:val="yellow"/>
        </w:rPr>
        <w:t>tenant for years remains in possession after the termination of his tenancy period</w:t>
      </w:r>
      <w:r>
        <w:rPr>
          <w:rFonts w:ascii="Times New Roman" w:hAnsi="Times New Roman" w:cs="Times New Roman"/>
        </w:rPr>
        <w:t>, the landlord may elect to treat the tenant as a periodic tenant on the same terms as the original lease</w:t>
      </w:r>
    </w:p>
    <w:p w14:paraId="3ACF916F" w14:textId="2E666A86" w:rsidR="00AC7085" w:rsidRPr="00AC7085" w:rsidRDefault="00AC7085" w:rsidP="00AC7085">
      <w:pPr>
        <w:pStyle w:val="ListParagraph"/>
        <w:numPr>
          <w:ilvl w:val="6"/>
          <w:numId w:val="1"/>
        </w:numPr>
        <w:rPr>
          <w:rFonts w:ascii="Times New Roman" w:hAnsi="Times New Roman" w:cs="Times New Roman"/>
          <w:u w:val="single"/>
        </w:rPr>
      </w:pPr>
      <w:r>
        <w:rPr>
          <w:rFonts w:ascii="Times New Roman" w:hAnsi="Times New Roman" w:cs="Times New Roman"/>
          <w:u w:val="single"/>
        </w:rPr>
        <w:t>Lease Invalid</w:t>
      </w:r>
      <w:r>
        <w:rPr>
          <w:rFonts w:ascii="Times New Roman" w:hAnsi="Times New Roman" w:cs="Times New Roman"/>
        </w:rPr>
        <w:t xml:space="preserve">: </w:t>
      </w:r>
      <w:r w:rsidRPr="00AC7085">
        <w:rPr>
          <w:rFonts w:ascii="Times New Roman" w:hAnsi="Times New Roman" w:cs="Times New Roman"/>
          <w:highlight w:val="yellow"/>
        </w:rPr>
        <w:t>If the lease is invalid</w:t>
      </w:r>
      <w:r>
        <w:rPr>
          <w:rFonts w:ascii="Times New Roman" w:hAnsi="Times New Roman" w:cs="Times New Roman"/>
        </w:rPr>
        <w:t xml:space="preserve"> (failure to satisfy statute of frauds) and the tenant nonetheless goes into possession, the tenant’s periodic payment of rent will convert what would otherwise be a tenancy at will into a periodic tenancy. Period of tenancy coincides with period rent is paid.</w:t>
      </w:r>
    </w:p>
    <w:p w14:paraId="2A115300" w14:textId="24651D3D" w:rsidR="00AC7085" w:rsidRPr="00AC7085" w:rsidRDefault="00AC7085" w:rsidP="00AC7085">
      <w:pPr>
        <w:pStyle w:val="ListParagraph"/>
        <w:numPr>
          <w:ilvl w:val="4"/>
          <w:numId w:val="1"/>
        </w:numPr>
        <w:rPr>
          <w:rFonts w:ascii="Times New Roman" w:hAnsi="Times New Roman" w:cs="Times New Roman"/>
          <w:u w:val="single"/>
        </w:rPr>
      </w:pPr>
      <w:r>
        <w:rPr>
          <w:rFonts w:ascii="Times New Roman" w:hAnsi="Times New Roman" w:cs="Times New Roman"/>
          <w:b/>
        </w:rPr>
        <w:t>Termination- Notice required</w:t>
      </w:r>
    </w:p>
    <w:p w14:paraId="26697649" w14:textId="675364AA" w:rsidR="00AC7085" w:rsidRPr="00AC7085" w:rsidRDefault="00AC7085" w:rsidP="00AC7085">
      <w:pPr>
        <w:pStyle w:val="ListParagraph"/>
        <w:numPr>
          <w:ilvl w:val="5"/>
          <w:numId w:val="1"/>
        </w:numPr>
        <w:rPr>
          <w:rFonts w:ascii="Times New Roman" w:hAnsi="Times New Roman" w:cs="Times New Roman"/>
          <w:u w:val="single"/>
        </w:rPr>
      </w:pPr>
      <w:r>
        <w:rPr>
          <w:rFonts w:ascii="Times New Roman" w:hAnsi="Times New Roman" w:cs="Times New Roman"/>
        </w:rPr>
        <w:t xml:space="preserve">A periodic tenancy is </w:t>
      </w:r>
      <w:r>
        <w:rPr>
          <w:rFonts w:ascii="Times New Roman" w:hAnsi="Times New Roman" w:cs="Times New Roman"/>
          <w:b/>
          <w:i/>
        </w:rPr>
        <w:t>automatically renewed</w:t>
      </w:r>
      <w:r>
        <w:rPr>
          <w:rFonts w:ascii="Times New Roman" w:hAnsi="Times New Roman" w:cs="Times New Roman"/>
        </w:rPr>
        <w:t xml:space="preserve">, from period to period, until proper notice of termination is given by either party </w:t>
      </w:r>
    </w:p>
    <w:p w14:paraId="0549B0D1" w14:textId="037F2673" w:rsidR="00AC7085" w:rsidRPr="00AC7085" w:rsidRDefault="00AC7085" w:rsidP="00AC7085">
      <w:pPr>
        <w:pStyle w:val="ListParagraph"/>
        <w:numPr>
          <w:ilvl w:val="5"/>
          <w:numId w:val="1"/>
        </w:numPr>
        <w:rPr>
          <w:rFonts w:ascii="Times New Roman" w:hAnsi="Times New Roman" w:cs="Times New Roman"/>
          <w:u w:val="single"/>
        </w:rPr>
      </w:pPr>
      <w:r>
        <w:rPr>
          <w:rFonts w:ascii="Times New Roman" w:hAnsi="Times New Roman" w:cs="Times New Roman"/>
        </w:rPr>
        <w:t xml:space="preserve">Notice must be in </w:t>
      </w:r>
      <w:r>
        <w:rPr>
          <w:rFonts w:ascii="Times New Roman" w:hAnsi="Times New Roman" w:cs="Times New Roman"/>
          <w:b/>
          <w:i/>
        </w:rPr>
        <w:t>writing</w:t>
      </w:r>
      <w:r>
        <w:rPr>
          <w:rFonts w:ascii="Times New Roman" w:hAnsi="Times New Roman" w:cs="Times New Roman"/>
        </w:rPr>
        <w:t xml:space="preserve"> and must actually be </w:t>
      </w:r>
      <w:r>
        <w:rPr>
          <w:rFonts w:ascii="Times New Roman" w:hAnsi="Times New Roman" w:cs="Times New Roman"/>
          <w:b/>
          <w:i/>
        </w:rPr>
        <w:t>delivered</w:t>
      </w:r>
      <w:r>
        <w:rPr>
          <w:rFonts w:ascii="Times New Roman" w:hAnsi="Times New Roman" w:cs="Times New Roman"/>
        </w:rPr>
        <w:t xml:space="preserve"> to the party in question or deposited at residence </w:t>
      </w:r>
    </w:p>
    <w:p w14:paraId="3FF2C2A6" w14:textId="2AA840AB" w:rsidR="00AC7085" w:rsidRPr="00AC7085" w:rsidRDefault="00AC7085" w:rsidP="00AC7085">
      <w:pPr>
        <w:pStyle w:val="ListParagraph"/>
        <w:numPr>
          <w:ilvl w:val="3"/>
          <w:numId w:val="1"/>
        </w:numPr>
        <w:rPr>
          <w:rFonts w:ascii="Times New Roman" w:hAnsi="Times New Roman" w:cs="Times New Roman"/>
          <w:u w:val="single"/>
        </w:rPr>
      </w:pPr>
      <w:r>
        <w:rPr>
          <w:rFonts w:ascii="Times New Roman" w:hAnsi="Times New Roman" w:cs="Times New Roman"/>
          <w:b/>
        </w:rPr>
        <w:t>Tenancy at Will</w:t>
      </w:r>
    </w:p>
    <w:p w14:paraId="13C59ACB" w14:textId="34C970A0" w:rsidR="00AC7085" w:rsidRPr="00AC7085" w:rsidRDefault="00AC7085" w:rsidP="00AC7085">
      <w:pPr>
        <w:pStyle w:val="ListParagraph"/>
        <w:numPr>
          <w:ilvl w:val="4"/>
          <w:numId w:val="1"/>
        </w:numPr>
        <w:rPr>
          <w:rFonts w:ascii="Times New Roman" w:hAnsi="Times New Roman" w:cs="Times New Roman"/>
          <w:u w:val="single"/>
        </w:rPr>
      </w:pPr>
      <w:r>
        <w:rPr>
          <w:rFonts w:ascii="Times New Roman" w:hAnsi="Times New Roman" w:cs="Times New Roman"/>
        </w:rPr>
        <w:t>Tenancy at will is an estate in land that is terminable at the will of either the landlord or the tenant. To be a tenancy at will, both landlord and tenant must have right to terminate the lease</w:t>
      </w:r>
    </w:p>
    <w:p w14:paraId="2EF2811E" w14:textId="00CE3670" w:rsidR="00AC7085" w:rsidRPr="00AC7085" w:rsidRDefault="00AC7085" w:rsidP="00AC7085">
      <w:pPr>
        <w:pStyle w:val="ListParagraph"/>
        <w:numPr>
          <w:ilvl w:val="5"/>
          <w:numId w:val="1"/>
        </w:numPr>
        <w:rPr>
          <w:rFonts w:ascii="Times New Roman" w:hAnsi="Times New Roman" w:cs="Times New Roman"/>
          <w:u w:val="single"/>
        </w:rPr>
      </w:pPr>
      <w:r>
        <w:rPr>
          <w:rFonts w:ascii="Times New Roman" w:hAnsi="Times New Roman" w:cs="Times New Roman"/>
        </w:rPr>
        <w:t xml:space="preserve">If the lease give </w:t>
      </w:r>
      <w:r>
        <w:rPr>
          <w:rFonts w:ascii="Times New Roman" w:hAnsi="Times New Roman" w:cs="Times New Roman"/>
          <w:b/>
          <w:i/>
        </w:rPr>
        <w:t>only the landlord</w:t>
      </w:r>
      <w:r>
        <w:rPr>
          <w:rFonts w:ascii="Times New Roman" w:hAnsi="Times New Roman" w:cs="Times New Roman"/>
        </w:rPr>
        <w:t xml:space="preserve"> the right to terminate at will, a </w:t>
      </w:r>
      <w:r>
        <w:rPr>
          <w:rFonts w:ascii="Times New Roman" w:hAnsi="Times New Roman" w:cs="Times New Roman"/>
          <w:b/>
          <w:i/>
        </w:rPr>
        <w:t>similar right</w:t>
      </w:r>
      <w:r>
        <w:rPr>
          <w:rFonts w:ascii="Times New Roman" w:hAnsi="Times New Roman" w:cs="Times New Roman"/>
        </w:rPr>
        <w:t xml:space="preserve"> will generally be </w:t>
      </w:r>
      <w:r>
        <w:rPr>
          <w:rFonts w:ascii="Times New Roman" w:hAnsi="Times New Roman" w:cs="Times New Roman"/>
          <w:b/>
          <w:i/>
        </w:rPr>
        <w:t>implied in favor of the tenant</w:t>
      </w:r>
      <w:r>
        <w:rPr>
          <w:rFonts w:ascii="Times New Roman" w:hAnsi="Times New Roman" w:cs="Times New Roman"/>
        </w:rPr>
        <w:t xml:space="preserve"> so that the lease creates a tenancy at will</w:t>
      </w:r>
    </w:p>
    <w:p w14:paraId="020B10BA" w14:textId="4604DC55" w:rsidR="00AC7085" w:rsidRPr="00AC7085" w:rsidRDefault="00AC7085" w:rsidP="00AC7085">
      <w:pPr>
        <w:pStyle w:val="ListParagraph"/>
        <w:numPr>
          <w:ilvl w:val="5"/>
          <w:numId w:val="1"/>
        </w:numPr>
        <w:rPr>
          <w:rFonts w:ascii="Times New Roman" w:hAnsi="Times New Roman" w:cs="Times New Roman"/>
          <w:u w:val="single"/>
        </w:rPr>
      </w:pPr>
      <w:r>
        <w:rPr>
          <w:rFonts w:ascii="Times New Roman" w:hAnsi="Times New Roman" w:cs="Times New Roman"/>
        </w:rPr>
        <w:t xml:space="preserve">If the lease is only at the will of the </w:t>
      </w:r>
      <w:r>
        <w:rPr>
          <w:rFonts w:ascii="Times New Roman" w:hAnsi="Times New Roman" w:cs="Times New Roman"/>
          <w:b/>
          <w:i/>
        </w:rPr>
        <w:t xml:space="preserve">tenant </w:t>
      </w:r>
      <w:r>
        <w:rPr>
          <w:rFonts w:ascii="Times New Roman" w:hAnsi="Times New Roman" w:cs="Times New Roman"/>
        </w:rPr>
        <w:t xml:space="preserve">(e.g. for so long as tenant wishes) courts usually </w:t>
      </w:r>
      <w:r>
        <w:rPr>
          <w:rFonts w:ascii="Times New Roman" w:hAnsi="Times New Roman" w:cs="Times New Roman"/>
          <w:b/>
          <w:i/>
        </w:rPr>
        <w:t>do not imply a right to terminate in favor of the landlord</w:t>
      </w:r>
      <w:r>
        <w:rPr>
          <w:rFonts w:ascii="Times New Roman" w:hAnsi="Times New Roman" w:cs="Times New Roman"/>
        </w:rPr>
        <w:t xml:space="preserve">. Rather, most courts interpret conveyance as creating a life estate or fee simple, either of which is terminable by the tenant </w:t>
      </w:r>
    </w:p>
    <w:p w14:paraId="4385742F" w14:textId="262641D7" w:rsidR="00AC7085" w:rsidRPr="00AC7085" w:rsidRDefault="00AC7085" w:rsidP="00AC7085">
      <w:pPr>
        <w:pStyle w:val="ListParagraph"/>
        <w:numPr>
          <w:ilvl w:val="4"/>
          <w:numId w:val="1"/>
        </w:numPr>
        <w:rPr>
          <w:rFonts w:ascii="Times New Roman" w:hAnsi="Times New Roman" w:cs="Times New Roman"/>
          <w:u w:val="single"/>
        </w:rPr>
      </w:pPr>
      <w:r>
        <w:rPr>
          <w:rFonts w:ascii="Times New Roman" w:hAnsi="Times New Roman" w:cs="Times New Roman"/>
        </w:rPr>
        <w:t>No fixed term.</w:t>
      </w:r>
    </w:p>
    <w:p w14:paraId="24B89459" w14:textId="0AABF181" w:rsidR="00AC7085" w:rsidRPr="00AC7085" w:rsidRDefault="00AC7085" w:rsidP="00AC7085">
      <w:pPr>
        <w:pStyle w:val="ListParagraph"/>
        <w:numPr>
          <w:ilvl w:val="4"/>
          <w:numId w:val="1"/>
        </w:numPr>
        <w:rPr>
          <w:rFonts w:ascii="Times New Roman" w:hAnsi="Times New Roman" w:cs="Times New Roman"/>
          <w:u w:val="single"/>
        </w:rPr>
      </w:pPr>
      <w:r w:rsidRPr="00AC7085">
        <w:rPr>
          <w:rFonts w:ascii="Times New Roman" w:hAnsi="Times New Roman" w:cs="Times New Roman"/>
          <w:highlight w:val="yellow"/>
        </w:rPr>
        <w:t>ULTRA converts a tenancy at will into a periodic tenancy:</w:t>
      </w:r>
      <w:r>
        <w:rPr>
          <w:rFonts w:ascii="Times New Roman" w:hAnsi="Times New Roman" w:cs="Times New Roman"/>
        </w:rPr>
        <w:t xml:space="preserve"> “Unless the rental agreement fixes a definite term, the tenancy shall be week-to-week in case of a roomer who pays weekly rent, and in all other cases month-to-month.” In addition, under ULTRA, the parties must give 10 days’ notice if rent is paid weekly </w:t>
      </w:r>
    </w:p>
    <w:p w14:paraId="171B7CE8" w14:textId="0C2116A5" w:rsidR="00AC7085" w:rsidRPr="00AC7085" w:rsidRDefault="00AC7085" w:rsidP="00AC7085">
      <w:pPr>
        <w:pStyle w:val="ListParagraph"/>
        <w:numPr>
          <w:ilvl w:val="4"/>
          <w:numId w:val="1"/>
        </w:numPr>
        <w:rPr>
          <w:rFonts w:ascii="Times New Roman" w:hAnsi="Times New Roman" w:cs="Times New Roman"/>
          <w:u w:val="single"/>
        </w:rPr>
      </w:pPr>
      <w:r>
        <w:rPr>
          <w:rFonts w:ascii="Times New Roman" w:hAnsi="Times New Roman" w:cs="Times New Roman"/>
          <w:b/>
        </w:rPr>
        <w:t>Creation</w:t>
      </w:r>
    </w:p>
    <w:p w14:paraId="6C6E6E90" w14:textId="03B634BC" w:rsidR="00AC7085" w:rsidRPr="0099781B" w:rsidRDefault="0099781B" w:rsidP="00AC7085">
      <w:pPr>
        <w:pStyle w:val="ListParagraph"/>
        <w:numPr>
          <w:ilvl w:val="5"/>
          <w:numId w:val="1"/>
        </w:numPr>
        <w:rPr>
          <w:rFonts w:ascii="Times New Roman" w:hAnsi="Times New Roman" w:cs="Times New Roman"/>
          <w:u w:val="single"/>
        </w:rPr>
      </w:pPr>
      <w:r>
        <w:rPr>
          <w:rFonts w:ascii="Times New Roman" w:hAnsi="Times New Roman" w:cs="Times New Roman"/>
        </w:rPr>
        <w:t xml:space="preserve">Tenancy at will generally arises from a specific understanding between the parties that </w:t>
      </w:r>
      <w:r>
        <w:rPr>
          <w:rFonts w:ascii="Times New Roman" w:hAnsi="Times New Roman" w:cs="Times New Roman"/>
          <w:b/>
          <w:i/>
        </w:rPr>
        <w:t>either party may terminate</w:t>
      </w:r>
      <w:r>
        <w:rPr>
          <w:rFonts w:ascii="Times New Roman" w:hAnsi="Times New Roman" w:cs="Times New Roman"/>
        </w:rPr>
        <w:t xml:space="preserve"> the tenancy at any time. Note that unless the parties </w:t>
      </w:r>
      <w:r>
        <w:rPr>
          <w:rFonts w:ascii="Times New Roman" w:hAnsi="Times New Roman" w:cs="Times New Roman"/>
          <w:b/>
          <w:i/>
        </w:rPr>
        <w:t>expressly agree</w:t>
      </w:r>
      <w:r>
        <w:rPr>
          <w:rFonts w:ascii="Times New Roman" w:hAnsi="Times New Roman" w:cs="Times New Roman"/>
        </w:rPr>
        <w:t xml:space="preserve"> to a tenancy at will, the payment of regular rent (monthly, quarterly) will cause a court to treat the tenancy as a periodic tenancy. Thus, tenancies at will are quite rare. Can also arise when the lease is for indefinite period (doesn’t satisfy requirements of tenancy for years), or when a tenant goes into possession under lease that doesn’t satisfy requisite formalities, rent payments will usually convert it to a periodic tenancy</w:t>
      </w:r>
    </w:p>
    <w:p w14:paraId="0B01D4AD" w14:textId="28DFB661" w:rsidR="0099781B" w:rsidRPr="002B79EA" w:rsidRDefault="0099781B" w:rsidP="0099781B">
      <w:pPr>
        <w:pStyle w:val="ListParagraph"/>
        <w:numPr>
          <w:ilvl w:val="4"/>
          <w:numId w:val="1"/>
        </w:numPr>
        <w:rPr>
          <w:rFonts w:ascii="Times New Roman" w:hAnsi="Times New Roman" w:cs="Times New Roman"/>
          <w:u w:val="single"/>
        </w:rPr>
      </w:pPr>
      <w:r>
        <w:rPr>
          <w:rFonts w:ascii="Times New Roman" w:hAnsi="Times New Roman" w:cs="Times New Roman"/>
          <w:b/>
        </w:rPr>
        <w:t>Termination</w:t>
      </w:r>
    </w:p>
    <w:p w14:paraId="2964777D" w14:textId="26B6895B" w:rsidR="002B79EA" w:rsidRPr="002B79EA" w:rsidRDefault="002B79EA" w:rsidP="002B79EA">
      <w:pPr>
        <w:pStyle w:val="ListParagraph"/>
        <w:numPr>
          <w:ilvl w:val="5"/>
          <w:numId w:val="1"/>
        </w:numPr>
        <w:rPr>
          <w:rFonts w:ascii="Times New Roman" w:hAnsi="Times New Roman" w:cs="Times New Roman"/>
          <w:u w:val="single"/>
        </w:rPr>
      </w:pPr>
      <w:r>
        <w:rPr>
          <w:rFonts w:ascii="Times New Roman" w:hAnsi="Times New Roman" w:cs="Times New Roman"/>
        </w:rPr>
        <w:t xml:space="preserve">May be terminated by either party. </w:t>
      </w:r>
    </w:p>
    <w:p w14:paraId="43C03BC1" w14:textId="1C2310B8" w:rsidR="002B79EA" w:rsidRPr="002B79EA" w:rsidRDefault="002B79EA" w:rsidP="002B79EA">
      <w:pPr>
        <w:pStyle w:val="ListParagraph"/>
        <w:numPr>
          <w:ilvl w:val="5"/>
          <w:numId w:val="1"/>
        </w:numPr>
        <w:rPr>
          <w:rFonts w:ascii="Times New Roman" w:hAnsi="Times New Roman" w:cs="Times New Roman"/>
          <w:u w:val="single"/>
        </w:rPr>
      </w:pPr>
      <w:r>
        <w:rPr>
          <w:rFonts w:ascii="Times New Roman" w:hAnsi="Times New Roman" w:cs="Times New Roman"/>
        </w:rPr>
        <w:t>Common law- no notice required</w:t>
      </w:r>
    </w:p>
    <w:p w14:paraId="084517F9" w14:textId="7EA6A02A" w:rsidR="002B79EA" w:rsidRPr="002B79EA" w:rsidRDefault="002B79EA" w:rsidP="002B79EA">
      <w:pPr>
        <w:pStyle w:val="ListParagraph"/>
        <w:numPr>
          <w:ilvl w:val="5"/>
          <w:numId w:val="1"/>
        </w:numPr>
        <w:rPr>
          <w:rFonts w:ascii="Times New Roman" w:hAnsi="Times New Roman" w:cs="Times New Roman"/>
          <w:u w:val="single"/>
        </w:rPr>
      </w:pPr>
      <w:r>
        <w:rPr>
          <w:rFonts w:ascii="Times New Roman" w:hAnsi="Times New Roman" w:cs="Times New Roman"/>
        </w:rPr>
        <w:t xml:space="preserve">Majority of states now require a party give the other notice of termination and a reasonable time to quit the premises. A tenancy at will also terminates by </w:t>
      </w:r>
      <w:r>
        <w:rPr>
          <w:rFonts w:ascii="Times New Roman" w:hAnsi="Times New Roman" w:cs="Times New Roman"/>
          <w:b/>
          <w:i/>
        </w:rPr>
        <w:t xml:space="preserve">operation of law </w:t>
      </w:r>
      <w:r>
        <w:rPr>
          <w:rFonts w:ascii="Times New Roman" w:hAnsi="Times New Roman" w:cs="Times New Roman"/>
        </w:rPr>
        <w:t>if:</w:t>
      </w:r>
    </w:p>
    <w:p w14:paraId="595B6996" w14:textId="51759D6C" w:rsidR="002B79EA" w:rsidRPr="002B79EA" w:rsidRDefault="002B79EA" w:rsidP="002B79EA">
      <w:pPr>
        <w:pStyle w:val="ListParagraph"/>
        <w:numPr>
          <w:ilvl w:val="6"/>
          <w:numId w:val="1"/>
        </w:numPr>
        <w:rPr>
          <w:rFonts w:ascii="Times New Roman" w:hAnsi="Times New Roman" w:cs="Times New Roman"/>
          <w:u w:val="single"/>
        </w:rPr>
      </w:pPr>
      <w:r>
        <w:rPr>
          <w:rFonts w:ascii="Times New Roman" w:hAnsi="Times New Roman" w:cs="Times New Roman"/>
        </w:rPr>
        <w:t xml:space="preserve">Either party </w:t>
      </w:r>
      <w:r>
        <w:rPr>
          <w:rFonts w:ascii="Times New Roman" w:hAnsi="Times New Roman" w:cs="Times New Roman"/>
          <w:b/>
          <w:i/>
        </w:rPr>
        <w:t>dies</w:t>
      </w:r>
    </w:p>
    <w:p w14:paraId="28251C91" w14:textId="59012BEA" w:rsidR="002B79EA" w:rsidRPr="002B79EA" w:rsidRDefault="002B79EA" w:rsidP="002B79EA">
      <w:pPr>
        <w:pStyle w:val="ListParagraph"/>
        <w:numPr>
          <w:ilvl w:val="6"/>
          <w:numId w:val="1"/>
        </w:numPr>
        <w:rPr>
          <w:rFonts w:ascii="Times New Roman" w:hAnsi="Times New Roman" w:cs="Times New Roman"/>
          <w:u w:val="single"/>
        </w:rPr>
      </w:pPr>
      <w:r>
        <w:rPr>
          <w:rFonts w:ascii="Times New Roman" w:hAnsi="Times New Roman" w:cs="Times New Roman"/>
        </w:rPr>
        <w:t xml:space="preserve">The tenant commits </w:t>
      </w:r>
      <w:r>
        <w:rPr>
          <w:rFonts w:ascii="Times New Roman" w:hAnsi="Times New Roman" w:cs="Times New Roman"/>
          <w:b/>
          <w:i/>
        </w:rPr>
        <w:t>waste</w:t>
      </w:r>
      <w:r>
        <w:rPr>
          <w:rFonts w:ascii="Times New Roman" w:hAnsi="Times New Roman" w:cs="Times New Roman"/>
        </w:rPr>
        <w:t>;</w:t>
      </w:r>
    </w:p>
    <w:p w14:paraId="1CFE9DEE" w14:textId="32229399" w:rsidR="002B79EA" w:rsidRPr="002B79EA" w:rsidRDefault="002B79EA" w:rsidP="002B79EA">
      <w:pPr>
        <w:pStyle w:val="ListParagraph"/>
        <w:numPr>
          <w:ilvl w:val="6"/>
          <w:numId w:val="1"/>
        </w:numPr>
        <w:rPr>
          <w:rFonts w:ascii="Times New Roman" w:hAnsi="Times New Roman" w:cs="Times New Roman"/>
          <w:u w:val="single"/>
        </w:rPr>
      </w:pPr>
      <w:r>
        <w:rPr>
          <w:rFonts w:ascii="Times New Roman" w:hAnsi="Times New Roman" w:cs="Times New Roman"/>
        </w:rPr>
        <w:t xml:space="preserve">The tenant </w:t>
      </w:r>
      <w:r w:rsidRPr="002B79EA">
        <w:rPr>
          <w:rFonts w:ascii="Times New Roman" w:hAnsi="Times New Roman" w:cs="Times New Roman"/>
          <w:b/>
          <w:i/>
        </w:rPr>
        <w:t xml:space="preserve">attempts </w:t>
      </w:r>
      <w:r>
        <w:rPr>
          <w:rFonts w:ascii="Times New Roman" w:hAnsi="Times New Roman" w:cs="Times New Roman"/>
        </w:rPr>
        <w:t>to assign his tenancy;</w:t>
      </w:r>
    </w:p>
    <w:p w14:paraId="73851A0A" w14:textId="4CC08EAB" w:rsidR="002B79EA" w:rsidRPr="002B79EA" w:rsidRDefault="002B79EA" w:rsidP="002B79EA">
      <w:pPr>
        <w:pStyle w:val="ListParagraph"/>
        <w:numPr>
          <w:ilvl w:val="6"/>
          <w:numId w:val="1"/>
        </w:numPr>
        <w:rPr>
          <w:rFonts w:ascii="Times New Roman" w:hAnsi="Times New Roman" w:cs="Times New Roman"/>
          <w:u w:val="single"/>
        </w:rPr>
      </w:pPr>
      <w:r>
        <w:rPr>
          <w:rFonts w:ascii="Times New Roman" w:hAnsi="Times New Roman" w:cs="Times New Roman"/>
        </w:rPr>
        <w:t xml:space="preserve">The </w:t>
      </w:r>
      <w:r>
        <w:rPr>
          <w:rFonts w:ascii="Times New Roman" w:hAnsi="Times New Roman" w:cs="Times New Roman"/>
          <w:b/>
          <w:i/>
        </w:rPr>
        <w:t xml:space="preserve">landlord transfers his interest </w:t>
      </w:r>
      <w:r>
        <w:rPr>
          <w:rFonts w:ascii="Times New Roman" w:hAnsi="Times New Roman" w:cs="Times New Roman"/>
        </w:rPr>
        <w:t>in the property; or</w:t>
      </w:r>
    </w:p>
    <w:p w14:paraId="122E1DE6" w14:textId="2B72BC9D" w:rsidR="002B79EA" w:rsidRPr="002B79EA" w:rsidRDefault="002B79EA" w:rsidP="002B79EA">
      <w:pPr>
        <w:pStyle w:val="ListParagraph"/>
        <w:numPr>
          <w:ilvl w:val="6"/>
          <w:numId w:val="1"/>
        </w:numPr>
        <w:rPr>
          <w:rFonts w:ascii="Times New Roman" w:hAnsi="Times New Roman" w:cs="Times New Roman"/>
          <w:u w:val="single"/>
        </w:rPr>
      </w:pPr>
      <w:r>
        <w:rPr>
          <w:rFonts w:ascii="Times New Roman" w:hAnsi="Times New Roman" w:cs="Times New Roman"/>
        </w:rPr>
        <w:t xml:space="preserve">The </w:t>
      </w:r>
      <w:r>
        <w:rPr>
          <w:rFonts w:ascii="Times New Roman" w:hAnsi="Times New Roman" w:cs="Times New Roman"/>
          <w:b/>
          <w:i/>
        </w:rPr>
        <w:t>landlord executes a term lease</w:t>
      </w:r>
      <w:r>
        <w:rPr>
          <w:rFonts w:ascii="Times New Roman" w:hAnsi="Times New Roman" w:cs="Times New Roman"/>
        </w:rPr>
        <w:t xml:space="preserve"> to a third person </w:t>
      </w:r>
    </w:p>
    <w:p w14:paraId="6BBA9F9C" w14:textId="287534F2" w:rsidR="002B79EA" w:rsidRPr="002B79EA" w:rsidRDefault="002B79EA" w:rsidP="002B79EA">
      <w:pPr>
        <w:pStyle w:val="ListParagraph"/>
        <w:numPr>
          <w:ilvl w:val="3"/>
          <w:numId w:val="1"/>
        </w:numPr>
        <w:rPr>
          <w:rFonts w:ascii="Times New Roman" w:hAnsi="Times New Roman" w:cs="Times New Roman"/>
          <w:u w:val="single"/>
        </w:rPr>
      </w:pPr>
      <w:r>
        <w:rPr>
          <w:rFonts w:ascii="Times New Roman" w:hAnsi="Times New Roman" w:cs="Times New Roman"/>
          <w:b/>
        </w:rPr>
        <w:t>Tenancies at Sufferance</w:t>
      </w:r>
    </w:p>
    <w:p w14:paraId="337CFE62" w14:textId="38F7D51E" w:rsidR="002B79EA" w:rsidRPr="002B79EA" w:rsidRDefault="002B79EA" w:rsidP="002B79EA">
      <w:pPr>
        <w:pStyle w:val="ListParagraph"/>
        <w:numPr>
          <w:ilvl w:val="4"/>
          <w:numId w:val="1"/>
        </w:numPr>
        <w:rPr>
          <w:rFonts w:ascii="Times New Roman" w:hAnsi="Times New Roman" w:cs="Times New Roman"/>
          <w:u w:val="single"/>
        </w:rPr>
      </w:pPr>
      <w:r>
        <w:rPr>
          <w:rFonts w:ascii="Times New Roman" w:hAnsi="Times New Roman" w:cs="Times New Roman"/>
        </w:rPr>
        <w:t xml:space="preserve">Tenancy at sufferance arises when a tenant </w:t>
      </w:r>
      <w:r>
        <w:rPr>
          <w:rFonts w:ascii="Times New Roman" w:hAnsi="Times New Roman" w:cs="Times New Roman"/>
          <w:b/>
          <w:i/>
        </w:rPr>
        <w:t>wrongfully</w:t>
      </w:r>
      <w:r>
        <w:rPr>
          <w:rFonts w:ascii="Times New Roman" w:hAnsi="Times New Roman" w:cs="Times New Roman"/>
        </w:rPr>
        <w:t xml:space="preserve"> remains in possession after the expiration of a lawful tenancy (e.g. after the stipulated date of termination for tenancy for years; or after landlord has exercised a power of termination)</w:t>
      </w:r>
    </w:p>
    <w:p w14:paraId="16B7BE63" w14:textId="4DE53E12" w:rsidR="002B79EA" w:rsidRPr="002B79EA" w:rsidRDefault="002B79EA" w:rsidP="002B79EA">
      <w:pPr>
        <w:pStyle w:val="ListParagraph"/>
        <w:numPr>
          <w:ilvl w:val="5"/>
          <w:numId w:val="1"/>
        </w:numPr>
        <w:rPr>
          <w:rFonts w:ascii="Times New Roman" w:hAnsi="Times New Roman" w:cs="Times New Roman"/>
          <w:u w:val="single"/>
        </w:rPr>
      </w:pPr>
      <w:r>
        <w:rPr>
          <w:rFonts w:ascii="Times New Roman" w:hAnsi="Times New Roman" w:cs="Times New Roman"/>
        </w:rPr>
        <w:t xml:space="preserve">Such a tenant is a wrongdoer and is </w:t>
      </w:r>
      <w:r>
        <w:rPr>
          <w:rFonts w:ascii="Times New Roman" w:hAnsi="Times New Roman" w:cs="Times New Roman"/>
          <w:b/>
          <w:i/>
        </w:rPr>
        <w:t>liable for rent</w:t>
      </w:r>
      <w:r>
        <w:rPr>
          <w:rFonts w:ascii="Times New Roman" w:hAnsi="Times New Roman" w:cs="Times New Roman"/>
        </w:rPr>
        <w:t>.</w:t>
      </w:r>
    </w:p>
    <w:p w14:paraId="6E8B05CA" w14:textId="70F06331" w:rsidR="002B79EA" w:rsidRPr="002B79EA" w:rsidRDefault="002B79EA" w:rsidP="002B79EA">
      <w:pPr>
        <w:pStyle w:val="ListParagraph"/>
        <w:numPr>
          <w:ilvl w:val="4"/>
          <w:numId w:val="1"/>
        </w:numPr>
        <w:rPr>
          <w:rFonts w:ascii="Times New Roman" w:hAnsi="Times New Roman" w:cs="Times New Roman"/>
          <w:u w:val="single"/>
        </w:rPr>
      </w:pPr>
      <w:r>
        <w:rPr>
          <w:rFonts w:ascii="Times New Roman" w:hAnsi="Times New Roman" w:cs="Times New Roman"/>
        </w:rPr>
        <w:t>Tenancy at sufferance lasts only until the landlord takes steps to evict tenant. No notice is required to end the tenancy.</w:t>
      </w:r>
    </w:p>
    <w:p w14:paraId="511A451D" w14:textId="45B9AEEC" w:rsidR="002B79EA" w:rsidRPr="002B79EA" w:rsidRDefault="002B79EA" w:rsidP="002B79EA">
      <w:pPr>
        <w:pStyle w:val="ListParagraph"/>
        <w:numPr>
          <w:ilvl w:val="3"/>
          <w:numId w:val="1"/>
        </w:numPr>
        <w:rPr>
          <w:rFonts w:ascii="Times New Roman" w:hAnsi="Times New Roman" w:cs="Times New Roman"/>
          <w:u w:val="single"/>
        </w:rPr>
      </w:pPr>
      <w:r>
        <w:rPr>
          <w:rFonts w:ascii="Times New Roman" w:hAnsi="Times New Roman" w:cs="Times New Roman"/>
          <w:b/>
        </w:rPr>
        <w:t>Hold-over Doctrine:</w:t>
      </w:r>
      <w:r>
        <w:rPr>
          <w:rFonts w:ascii="Times New Roman" w:hAnsi="Times New Roman" w:cs="Times New Roman"/>
        </w:rPr>
        <w:t xml:space="preserve"> When a tenant continues in possession after the termination of his right to possession, the landlord has two choices </w:t>
      </w:r>
      <w:r w:rsidRPr="002B79EA">
        <w:rPr>
          <w:rFonts w:ascii="Times New Roman" w:hAnsi="Times New Roman" w:cs="Times New Roman"/>
          <w:highlight w:val="yellow"/>
        </w:rPr>
        <w:t>(Election)</w:t>
      </w:r>
    </w:p>
    <w:p w14:paraId="09D049E2" w14:textId="727F84A2" w:rsidR="002B79EA" w:rsidRPr="002B79EA" w:rsidRDefault="002B79EA" w:rsidP="002B79EA">
      <w:pPr>
        <w:pStyle w:val="ListParagraph"/>
        <w:numPr>
          <w:ilvl w:val="4"/>
          <w:numId w:val="1"/>
        </w:numPr>
        <w:rPr>
          <w:rFonts w:ascii="Times New Roman" w:hAnsi="Times New Roman" w:cs="Times New Roman"/>
          <w:u w:val="single"/>
        </w:rPr>
      </w:pPr>
      <w:r>
        <w:rPr>
          <w:rFonts w:ascii="Times New Roman" w:hAnsi="Times New Roman" w:cs="Times New Roman"/>
        </w:rPr>
        <w:t>Election is an irrevocable choice that binds a party’s legal rights</w:t>
      </w:r>
    </w:p>
    <w:p w14:paraId="21103DC1" w14:textId="4FBDA2A5" w:rsidR="002B79EA" w:rsidRPr="002B79EA" w:rsidRDefault="002B79EA" w:rsidP="002B79EA">
      <w:pPr>
        <w:pStyle w:val="ListParagraph"/>
        <w:numPr>
          <w:ilvl w:val="4"/>
          <w:numId w:val="1"/>
        </w:numPr>
        <w:rPr>
          <w:rFonts w:ascii="Times New Roman" w:hAnsi="Times New Roman" w:cs="Times New Roman"/>
          <w:u w:val="single"/>
        </w:rPr>
      </w:pPr>
      <w:r w:rsidRPr="002B79EA">
        <w:rPr>
          <w:rFonts w:ascii="Times New Roman" w:hAnsi="Times New Roman" w:cs="Times New Roman"/>
          <w:b/>
        </w:rPr>
        <w:t>Eviction:</w:t>
      </w:r>
      <w:r>
        <w:rPr>
          <w:rFonts w:ascii="Times New Roman" w:hAnsi="Times New Roman" w:cs="Times New Roman"/>
        </w:rPr>
        <w:t xml:space="preserve"> The landlord may treat the hold-over tenant as a trespasser and evict him under an unlawful detainer statute</w:t>
      </w:r>
    </w:p>
    <w:p w14:paraId="3915634B" w14:textId="3DBD2F43" w:rsidR="002B79EA" w:rsidRPr="002B79EA" w:rsidRDefault="002B79EA" w:rsidP="002B79EA">
      <w:pPr>
        <w:pStyle w:val="ListParagraph"/>
        <w:numPr>
          <w:ilvl w:val="4"/>
          <w:numId w:val="1"/>
        </w:numPr>
        <w:rPr>
          <w:rFonts w:ascii="Times New Roman" w:hAnsi="Times New Roman" w:cs="Times New Roman"/>
          <w:u w:val="single"/>
        </w:rPr>
      </w:pPr>
      <w:r>
        <w:rPr>
          <w:rFonts w:ascii="Times New Roman" w:hAnsi="Times New Roman" w:cs="Times New Roman"/>
          <w:b/>
        </w:rPr>
        <w:t>Creation of a periodic tenancy (New Lease)</w:t>
      </w:r>
    </w:p>
    <w:p w14:paraId="1DCAE0DA" w14:textId="2E8089CD" w:rsidR="002B79EA" w:rsidRPr="002B79EA" w:rsidRDefault="002B79EA" w:rsidP="002B79EA">
      <w:pPr>
        <w:pStyle w:val="ListParagraph"/>
        <w:numPr>
          <w:ilvl w:val="5"/>
          <w:numId w:val="1"/>
        </w:numPr>
        <w:rPr>
          <w:rFonts w:ascii="Times New Roman" w:hAnsi="Times New Roman" w:cs="Times New Roman"/>
          <w:u w:val="single"/>
        </w:rPr>
      </w:pPr>
      <w:r>
        <w:rPr>
          <w:rFonts w:ascii="Times New Roman" w:hAnsi="Times New Roman" w:cs="Times New Roman"/>
        </w:rPr>
        <w:t>Landlord may, in sole discretion, bind the tenant to a new periodic tenancy</w:t>
      </w:r>
    </w:p>
    <w:p w14:paraId="0401F077" w14:textId="4C0B8BC1" w:rsidR="002B79EA" w:rsidRPr="009056AC" w:rsidRDefault="002B79EA" w:rsidP="009056AC">
      <w:pPr>
        <w:pStyle w:val="ListParagraph"/>
        <w:numPr>
          <w:ilvl w:val="5"/>
          <w:numId w:val="1"/>
        </w:numPr>
        <w:rPr>
          <w:rFonts w:ascii="Times New Roman" w:hAnsi="Times New Roman" w:cs="Times New Roman"/>
          <w:u w:val="single"/>
        </w:rPr>
      </w:pPr>
      <w:r>
        <w:rPr>
          <w:rFonts w:ascii="Times New Roman" w:hAnsi="Times New Roman" w:cs="Times New Roman"/>
          <w:u w:val="single"/>
        </w:rPr>
        <w:t>Terms</w:t>
      </w:r>
      <w:r w:rsidR="009056AC">
        <w:rPr>
          <w:rFonts w:ascii="Times New Roman" w:hAnsi="Times New Roman" w:cs="Times New Roman"/>
          <w:u w:val="single"/>
        </w:rPr>
        <w:t>:</w:t>
      </w:r>
      <w:r w:rsidR="009056AC">
        <w:rPr>
          <w:rFonts w:ascii="Times New Roman" w:hAnsi="Times New Roman" w:cs="Times New Roman"/>
        </w:rPr>
        <w:t xml:space="preserve"> </w:t>
      </w:r>
      <w:r w:rsidRPr="009056AC">
        <w:rPr>
          <w:rFonts w:ascii="Times New Roman" w:hAnsi="Times New Roman" w:cs="Times New Roman"/>
        </w:rPr>
        <w:t xml:space="preserve">Terms of old lease apply to new tenancy </w:t>
      </w:r>
    </w:p>
    <w:p w14:paraId="08BC49E2" w14:textId="61D69B8D" w:rsidR="009056AC" w:rsidRPr="009056AC" w:rsidRDefault="009056AC" w:rsidP="009056AC">
      <w:pPr>
        <w:pStyle w:val="ListParagraph"/>
        <w:numPr>
          <w:ilvl w:val="4"/>
          <w:numId w:val="1"/>
        </w:numPr>
        <w:rPr>
          <w:rFonts w:ascii="Times New Roman" w:hAnsi="Times New Roman" w:cs="Times New Roman"/>
          <w:u w:val="single"/>
        </w:rPr>
      </w:pPr>
      <w:r>
        <w:rPr>
          <w:rFonts w:ascii="Times New Roman" w:hAnsi="Times New Roman" w:cs="Times New Roman"/>
          <w:b/>
        </w:rPr>
        <w:t>What does not constitute holding over?</w:t>
      </w:r>
    </w:p>
    <w:p w14:paraId="186CD814" w14:textId="48FD44D6" w:rsidR="009056AC" w:rsidRPr="00BF1E36" w:rsidRDefault="009056AC" w:rsidP="00BF1E36">
      <w:pPr>
        <w:pStyle w:val="ListParagraph"/>
        <w:numPr>
          <w:ilvl w:val="5"/>
          <w:numId w:val="1"/>
        </w:numPr>
        <w:rPr>
          <w:rFonts w:ascii="Times New Roman" w:hAnsi="Times New Roman" w:cs="Times New Roman"/>
          <w:u w:val="single"/>
        </w:rPr>
      </w:pPr>
      <w:r>
        <w:rPr>
          <w:rFonts w:ascii="Times New Roman" w:hAnsi="Times New Roman" w:cs="Times New Roman"/>
        </w:rPr>
        <w:t xml:space="preserve">The landlord cannot bind the tenant to a new tenancy under the hold-over doctrine if (1) the tenant remains in possession for only </w:t>
      </w:r>
      <w:r>
        <w:rPr>
          <w:rFonts w:ascii="Times New Roman" w:hAnsi="Times New Roman" w:cs="Times New Roman"/>
          <w:b/>
          <w:i/>
        </w:rPr>
        <w:t>a few hours</w:t>
      </w:r>
      <w:r>
        <w:rPr>
          <w:rFonts w:ascii="Times New Roman" w:hAnsi="Times New Roman" w:cs="Times New Roman"/>
        </w:rPr>
        <w:t xml:space="preserve"> after termination; (2) delay is </w:t>
      </w:r>
      <w:r>
        <w:rPr>
          <w:rFonts w:ascii="Times New Roman" w:hAnsi="Times New Roman" w:cs="Times New Roman"/>
          <w:b/>
          <w:i/>
        </w:rPr>
        <w:t>not the tenants fault</w:t>
      </w:r>
      <w:r>
        <w:rPr>
          <w:rFonts w:ascii="Times New Roman" w:hAnsi="Times New Roman" w:cs="Times New Roman"/>
        </w:rPr>
        <w:t xml:space="preserve">; (3) It is a </w:t>
      </w:r>
      <w:r>
        <w:rPr>
          <w:rFonts w:ascii="Times New Roman" w:hAnsi="Times New Roman" w:cs="Times New Roman"/>
          <w:b/>
          <w:i/>
        </w:rPr>
        <w:t>seasonal lease</w:t>
      </w:r>
    </w:p>
    <w:p w14:paraId="37469AB6" w14:textId="396D3134" w:rsidR="00BF1E36" w:rsidRPr="00BF1E36" w:rsidRDefault="00BF1E36" w:rsidP="00BF1E36">
      <w:pPr>
        <w:pStyle w:val="ListParagraph"/>
        <w:numPr>
          <w:ilvl w:val="1"/>
          <w:numId w:val="1"/>
        </w:numPr>
        <w:rPr>
          <w:rFonts w:ascii="Times New Roman" w:hAnsi="Times New Roman" w:cs="Times New Roman"/>
          <w:color w:val="FF0000"/>
          <w:sz w:val="24"/>
          <w:szCs w:val="24"/>
          <w:u w:val="single"/>
        </w:rPr>
      </w:pPr>
      <w:r w:rsidRPr="00BF1E36">
        <w:rPr>
          <w:rFonts w:ascii="Times New Roman" w:hAnsi="Times New Roman" w:cs="Times New Roman"/>
          <w:b/>
          <w:color w:val="FF0000"/>
          <w:sz w:val="24"/>
          <w:szCs w:val="24"/>
        </w:rPr>
        <w:t>Landlord/Tenant Duties</w:t>
      </w:r>
    </w:p>
    <w:p w14:paraId="2D056D63" w14:textId="037AB0D2" w:rsidR="00BF1E36" w:rsidRPr="00BF1E36" w:rsidRDefault="00BF1E36" w:rsidP="00BF1E36">
      <w:pPr>
        <w:pStyle w:val="ListParagraph"/>
        <w:numPr>
          <w:ilvl w:val="2"/>
          <w:numId w:val="1"/>
        </w:numPr>
        <w:rPr>
          <w:rFonts w:ascii="Times New Roman" w:hAnsi="Times New Roman" w:cs="Times New Roman"/>
          <w:u w:val="single"/>
        </w:rPr>
      </w:pPr>
      <w:r>
        <w:rPr>
          <w:rFonts w:ascii="Times New Roman" w:hAnsi="Times New Roman" w:cs="Times New Roman"/>
          <w:b/>
        </w:rPr>
        <w:t>Landlord’s Duties and the Consequences of Failure</w:t>
      </w:r>
    </w:p>
    <w:p w14:paraId="14DE151A" w14:textId="123AB073" w:rsidR="00BF1E36" w:rsidRPr="00BF1E36" w:rsidRDefault="00BF1E36" w:rsidP="00BF1E36">
      <w:pPr>
        <w:pStyle w:val="ListParagraph"/>
        <w:numPr>
          <w:ilvl w:val="3"/>
          <w:numId w:val="1"/>
        </w:numPr>
        <w:rPr>
          <w:rFonts w:ascii="Times New Roman" w:hAnsi="Times New Roman" w:cs="Times New Roman"/>
          <w:u w:val="single"/>
        </w:rPr>
      </w:pPr>
      <w:r>
        <w:rPr>
          <w:rFonts w:ascii="Times New Roman" w:hAnsi="Times New Roman" w:cs="Times New Roman"/>
          <w:b/>
        </w:rPr>
        <w:t>Primary Obligations</w:t>
      </w:r>
    </w:p>
    <w:p w14:paraId="708FE505" w14:textId="6753C2B8" w:rsidR="00BF1E36" w:rsidRPr="00BF1E36" w:rsidRDefault="00BF1E36" w:rsidP="00BF1E36">
      <w:pPr>
        <w:pStyle w:val="ListParagraph"/>
        <w:numPr>
          <w:ilvl w:val="4"/>
          <w:numId w:val="1"/>
        </w:numPr>
        <w:rPr>
          <w:rFonts w:ascii="Times New Roman" w:hAnsi="Times New Roman" w:cs="Times New Roman"/>
          <w:u w:val="single"/>
        </w:rPr>
      </w:pPr>
      <w:r>
        <w:rPr>
          <w:rFonts w:ascii="Times New Roman" w:hAnsi="Times New Roman" w:cs="Times New Roman"/>
        </w:rPr>
        <w:t>The landlord’s baseline obligations to the tenant varies, but you should consider:</w:t>
      </w:r>
    </w:p>
    <w:p w14:paraId="1361F61F" w14:textId="2CD99D79" w:rsidR="00BF1E36" w:rsidRPr="00BF1E36" w:rsidRDefault="00B16046" w:rsidP="00BF1E36">
      <w:pPr>
        <w:pStyle w:val="ListParagraph"/>
        <w:numPr>
          <w:ilvl w:val="5"/>
          <w:numId w:val="1"/>
        </w:numPr>
        <w:rPr>
          <w:rFonts w:ascii="Times New Roman" w:hAnsi="Times New Roman" w:cs="Times New Roman"/>
          <w:u w:val="single"/>
        </w:rPr>
      </w:pPr>
      <w:r>
        <w:rPr>
          <w:rFonts w:ascii="Times New Roman" w:hAnsi="Times New Roman" w:cs="Times New Roman"/>
          <w:b/>
          <w:i/>
        </w:rPr>
        <w:t xml:space="preserve">Exclusive </w:t>
      </w:r>
      <w:r w:rsidRPr="00B16046">
        <w:rPr>
          <w:rFonts w:ascii="Times New Roman" w:hAnsi="Times New Roman" w:cs="Times New Roman"/>
          <w:b/>
          <w:i/>
        </w:rPr>
        <w:t>Possession:</w:t>
      </w:r>
      <w:r>
        <w:rPr>
          <w:rFonts w:ascii="Times New Roman" w:hAnsi="Times New Roman" w:cs="Times New Roman"/>
          <w:b/>
        </w:rPr>
        <w:t xml:space="preserve"> </w:t>
      </w:r>
      <w:r w:rsidR="00BF1E36" w:rsidRPr="00B16046">
        <w:rPr>
          <w:rFonts w:ascii="Times New Roman" w:hAnsi="Times New Roman" w:cs="Times New Roman"/>
        </w:rPr>
        <w:t>Whether</w:t>
      </w:r>
      <w:r w:rsidR="00BF1E36">
        <w:rPr>
          <w:rFonts w:ascii="Times New Roman" w:hAnsi="Times New Roman" w:cs="Times New Roman"/>
        </w:rPr>
        <w:t xml:space="preserve"> the landlord is required to place the tenant into physical possession on the first day of the lease;</w:t>
      </w:r>
    </w:p>
    <w:p w14:paraId="2FDEEA73" w14:textId="0959C290" w:rsidR="00BF1E36" w:rsidRPr="00BF1E36" w:rsidRDefault="007E6591" w:rsidP="00BF1E36">
      <w:pPr>
        <w:pStyle w:val="ListParagraph"/>
        <w:numPr>
          <w:ilvl w:val="5"/>
          <w:numId w:val="1"/>
        </w:numPr>
        <w:rPr>
          <w:rFonts w:ascii="Times New Roman" w:hAnsi="Times New Roman" w:cs="Times New Roman"/>
          <w:u w:val="single"/>
        </w:rPr>
      </w:pPr>
      <w:r>
        <w:rPr>
          <w:rFonts w:ascii="Times New Roman" w:hAnsi="Times New Roman" w:cs="Times New Roman"/>
          <w:b/>
          <w:i/>
        </w:rPr>
        <w:t xml:space="preserve">Covenant of Quiet </w:t>
      </w:r>
      <w:r w:rsidRPr="007E6591">
        <w:rPr>
          <w:rFonts w:ascii="Times New Roman" w:hAnsi="Times New Roman" w:cs="Times New Roman"/>
          <w:b/>
          <w:i/>
        </w:rPr>
        <w:t>Enjoyment:</w:t>
      </w:r>
      <w:r>
        <w:rPr>
          <w:rFonts w:ascii="Times New Roman" w:hAnsi="Times New Roman" w:cs="Times New Roman"/>
          <w:b/>
        </w:rPr>
        <w:t xml:space="preserve"> </w:t>
      </w:r>
      <w:r w:rsidR="00BF1E36" w:rsidRPr="007E6591">
        <w:rPr>
          <w:rFonts w:ascii="Times New Roman" w:hAnsi="Times New Roman" w:cs="Times New Roman"/>
        </w:rPr>
        <w:t>Whether</w:t>
      </w:r>
      <w:r w:rsidR="00BF1E36">
        <w:rPr>
          <w:rFonts w:ascii="Times New Roman" w:hAnsi="Times New Roman" w:cs="Times New Roman"/>
        </w:rPr>
        <w:t xml:space="preserve"> the landlord has interfered with the tenant’s right of “quiet enjoyment”</w:t>
      </w:r>
    </w:p>
    <w:p w14:paraId="5D1E1DA4" w14:textId="1D4D9678" w:rsidR="00BF1E36" w:rsidRPr="007E6591" w:rsidRDefault="007E6591" w:rsidP="00BF1E36">
      <w:pPr>
        <w:pStyle w:val="ListParagraph"/>
        <w:numPr>
          <w:ilvl w:val="5"/>
          <w:numId w:val="1"/>
        </w:numPr>
        <w:rPr>
          <w:rFonts w:ascii="Times New Roman" w:hAnsi="Times New Roman" w:cs="Times New Roman"/>
          <w:u w:val="single"/>
        </w:rPr>
      </w:pPr>
      <w:r>
        <w:rPr>
          <w:rFonts w:ascii="Times New Roman" w:hAnsi="Times New Roman" w:cs="Times New Roman"/>
          <w:b/>
          <w:i/>
        </w:rPr>
        <w:t xml:space="preserve">Implied warranty of habitability: </w:t>
      </w:r>
      <w:r w:rsidR="00BF1E36">
        <w:rPr>
          <w:rFonts w:ascii="Times New Roman" w:hAnsi="Times New Roman" w:cs="Times New Roman"/>
        </w:rPr>
        <w:t xml:space="preserve">In the residential context, whether the landlord must provide property meeting a minimum </w:t>
      </w:r>
      <w:r w:rsidR="00BF1E36">
        <w:rPr>
          <w:rFonts w:ascii="Times New Roman" w:hAnsi="Times New Roman" w:cs="Times New Roman"/>
          <w:b/>
          <w:i/>
        </w:rPr>
        <w:t>level of habitability</w:t>
      </w:r>
    </w:p>
    <w:p w14:paraId="4492286D" w14:textId="13EC6F45" w:rsidR="007E6591" w:rsidRPr="007E6591" w:rsidRDefault="007E6591" w:rsidP="007E6591">
      <w:pPr>
        <w:pStyle w:val="ListParagraph"/>
        <w:numPr>
          <w:ilvl w:val="4"/>
          <w:numId w:val="1"/>
        </w:numPr>
        <w:rPr>
          <w:rFonts w:ascii="Times New Roman" w:hAnsi="Times New Roman" w:cs="Times New Roman"/>
          <w:u w:val="single"/>
        </w:rPr>
      </w:pPr>
      <w:r>
        <w:rPr>
          <w:rFonts w:ascii="Times New Roman" w:hAnsi="Times New Roman" w:cs="Times New Roman"/>
          <w:b/>
        </w:rPr>
        <w:t>Elements</w:t>
      </w:r>
    </w:p>
    <w:p w14:paraId="70755AFE" w14:textId="0C89DF9E" w:rsidR="007E6591" w:rsidRPr="00BF1E36" w:rsidRDefault="007E6591" w:rsidP="007E6591">
      <w:pPr>
        <w:pStyle w:val="ListParagraph"/>
        <w:numPr>
          <w:ilvl w:val="5"/>
          <w:numId w:val="1"/>
        </w:numPr>
        <w:rPr>
          <w:rFonts w:ascii="Times New Roman" w:hAnsi="Times New Roman" w:cs="Times New Roman"/>
          <w:u w:val="single"/>
        </w:rPr>
      </w:pPr>
      <w:r>
        <w:rPr>
          <w:rFonts w:ascii="Times New Roman" w:hAnsi="Times New Roman" w:cs="Times New Roman"/>
        </w:rPr>
        <w:t xml:space="preserve">Parties, price, property, possession </w:t>
      </w:r>
    </w:p>
    <w:p w14:paraId="19B6D07E" w14:textId="76DC6069" w:rsidR="00BF1E36" w:rsidRPr="00C05DBE" w:rsidRDefault="00BF1E36" w:rsidP="00BF1E36">
      <w:pPr>
        <w:pStyle w:val="ListParagraph"/>
        <w:numPr>
          <w:ilvl w:val="3"/>
          <w:numId w:val="1"/>
        </w:numPr>
        <w:rPr>
          <w:rFonts w:ascii="Times New Roman" w:hAnsi="Times New Roman" w:cs="Times New Roman"/>
          <w:u w:val="single"/>
        </w:rPr>
      </w:pPr>
      <w:r w:rsidRPr="00C05DBE">
        <w:rPr>
          <w:rFonts w:ascii="Times New Roman" w:hAnsi="Times New Roman" w:cs="Times New Roman"/>
          <w:b/>
          <w:u w:val="single"/>
        </w:rPr>
        <w:t>Right to Possession</w:t>
      </w:r>
    </w:p>
    <w:p w14:paraId="37DF8BB4" w14:textId="67DFE7F2" w:rsidR="00BF1E36" w:rsidRPr="00BF1E36" w:rsidRDefault="00BF1E36" w:rsidP="00BF1E36">
      <w:pPr>
        <w:pStyle w:val="ListParagraph"/>
        <w:numPr>
          <w:ilvl w:val="4"/>
          <w:numId w:val="1"/>
        </w:numPr>
        <w:rPr>
          <w:rFonts w:ascii="Times New Roman" w:hAnsi="Times New Roman" w:cs="Times New Roman"/>
          <w:u w:val="single"/>
        </w:rPr>
      </w:pPr>
      <w:r>
        <w:rPr>
          <w:rFonts w:ascii="Times New Roman" w:hAnsi="Times New Roman" w:cs="Times New Roman"/>
        </w:rPr>
        <w:t>Whether or not the landlord is required to actually place the tenant in possession</w:t>
      </w:r>
    </w:p>
    <w:p w14:paraId="13D221EF" w14:textId="10593FDA" w:rsidR="00BF1E36" w:rsidRPr="00BF1E36" w:rsidRDefault="00BF1E36" w:rsidP="00BF1E36">
      <w:pPr>
        <w:pStyle w:val="ListParagraph"/>
        <w:numPr>
          <w:ilvl w:val="5"/>
          <w:numId w:val="1"/>
        </w:numPr>
        <w:rPr>
          <w:rFonts w:ascii="Times New Roman" w:hAnsi="Times New Roman" w:cs="Times New Roman"/>
          <w:u w:val="single"/>
        </w:rPr>
      </w:pPr>
      <w:r>
        <w:rPr>
          <w:rFonts w:ascii="Times New Roman" w:hAnsi="Times New Roman" w:cs="Times New Roman"/>
          <w:b/>
        </w:rPr>
        <w:t>American Rule:</w:t>
      </w:r>
      <w:r>
        <w:rPr>
          <w:rFonts w:ascii="Times New Roman" w:hAnsi="Times New Roman" w:cs="Times New Roman"/>
        </w:rPr>
        <w:t xml:space="preserve"> New tenant’s duty to remove holdover tenants while paying the landlord rent</w:t>
      </w:r>
    </w:p>
    <w:p w14:paraId="4AF33622" w14:textId="3B5FAD87" w:rsidR="00BF1E36" w:rsidRPr="00BF1E36" w:rsidRDefault="00BF1E36" w:rsidP="00BF1E36">
      <w:pPr>
        <w:pStyle w:val="ListParagraph"/>
        <w:numPr>
          <w:ilvl w:val="5"/>
          <w:numId w:val="1"/>
        </w:numPr>
        <w:rPr>
          <w:rFonts w:ascii="Times New Roman" w:hAnsi="Times New Roman" w:cs="Times New Roman"/>
          <w:u w:val="single"/>
        </w:rPr>
      </w:pPr>
      <w:r>
        <w:rPr>
          <w:rFonts w:ascii="Times New Roman" w:hAnsi="Times New Roman" w:cs="Times New Roman"/>
          <w:b/>
        </w:rPr>
        <w:t>English Rule:</w:t>
      </w:r>
      <w:r>
        <w:rPr>
          <w:rFonts w:ascii="Times New Roman" w:hAnsi="Times New Roman" w:cs="Times New Roman"/>
        </w:rPr>
        <w:t xml:space="preserve"> Requires the landlord to place the tenant in actual physical possession</w:t>
      </w:r>
      <w:r w:rsidR="00F030DB">
        <w:rPr>
          <w:rFonts w:ascii="Times New Roman" w:hAnsi="Times New Roman" w:cs="Times New Roman"/>
        </w:rPr>
        <w:t xml:space="preserve"> </w:t>
      </w:r>
      <w:r w:rsidR="00F030DB">
        <w:rPr>
          <w:rFonts w:ascii="Times New Roman" w:hAnsi="Times New Roman" w:cs="Times New Roman"/>
          <w:b/>
        </w:rPr>
        <w:t>(</w:t>
      </w:r>
      <w:r w:rsidR="00F030DB">
        <w:rPr>
          <w:rFonts w:ascii="Times New Roman" w:hAnsi="Times New Roman" w:cs="Times New Roman"/>
          <w:b/>
          <w:i/>
        </w:rPr>
        <w:t>Keydata Corp. v. US</w:t>
      </w:r>
      <w:r w:rsidR="00F030DB">
        <w:rPr>
          <w:rFonts w:ascii="Times New Roman" w:hAnsi="Times New Roman" w:cs="Times New Roman"/>
          <w:b/>
        </w:rPr>
        <w:t>)</w:t>
      </w:r>
    </w:p>
    <w:p w14:paraId="62AEDE02" w14:textId="361111FD" w:rsidR="00BF1E36" w:rsidRPr="00BF1E36" w:rsidRDefault="00BF1E36" w:rsidP="00BF1E36">
      <w:pPr>
        <w:pStyle w:val="ListParagraph"/>
        <w:numPr>
          <w:ilvl w:val="4"/>
          <w:numId w:val="1"/>
        </w:numPr>
        <w:rPr>
          <w:rFonts w:ascii="Times New Roman" w:hAnsi="Times New Roman" w:cs="Times New Roman"/>
          <w:u w:val="single"/>
        </w:rPr>
      </w:pPr>
      <w:r>
        <w:rPr>
          <w:rFonts w:ascii="Times New Roman" w:hAnsi="Times New Roman" w:cs="Times New Roman"/>
          <w:b/>
        </w:rPr>
        <w:t>Modern Rule:</w:t>
      </w:r>
      <w:r>
        <w:rPr>
          <w:rFonts w:ascii="Times New Roman" w:hAnsi="Times New Roman" w:cs="Times New Roman"/>
        </w:rPr>
        <w:t xml:space="preserve"> Most states require the landlord to put tenant in actual possession of the premises at the beginning of the leasehold term. Minority still use </w:t>
      </w:r>
      <w:r>
        <w:rPr>
          <w:rFonts w:ascii="Times New Roman" w:hAnsi="Times New Roman" w:cs="Times New Roman"/>
          <w:b/>
          <w:i/>
        </w:rPr>
        <w:t>American Rule</w:t>
      </w:r>
      <w:r w:rsidR="00F030DB">
        <w:rPr>
          <w:rFonts w:ascii="Times New Roman" w:hAnsi="Times New Roman" w:cs="Times New Roman"/>
          <w:b/>
          <w:i/>
        </w:rPr>
        <w:t xml:space="preserve"> </w:t>
      </w:r>
      <w:r w:rsidR="00F030DB">
        <w:rPr>
          <w:rFonts w:ascii="Times New Roman" w:hAnsi="Times New Roman" w:cs="Times New Roman"/>
          <w:b/>
        </w:rPr>
        <w:t>(</w:t>
      </w:r>
      <w:r w:rsidR="00F030DB">
        <w:rPr>
          <w:rFonts w:ascii="Times New Roman" w:hAnsi="Times New Roman" w:cs="Times New Roman"/>
          <w:b/>
          <w:i/>
        </w:rPr>
        <w:t>Hannan v. Dusch</w:t>
      </w:r>
      <w:r w:rsidR="00F030DB">
        <w:rPr>
          <w:rFonts w:ascii="Times New Roman" w:hAnsi="Times New Roman" w:cs="Times New Roman"/>
          <w:b/>
        </w:rPr>
        <w:t>)</w:t>
      </w:r>
    </w:p>
    <w:p w14:paraId="49792F98" w14:textId="3C4267D3" w:rsidR="00BF1E36" w:rsidRPr="006E2973" w:rsidRDefault="00BF1E36" w:rsidP="00BF1E36">
      <w:pPr>
        <w:pStyle w:val="ListParagraph"/>
        <w:numPr>
          <w:ilvl w:val="4"/>
          <w:numId w:val="1"/>
        </w:numPr>
        <w:rPr>
          <w:rFonts w:ascii="Times New Roman" w:hAnsi="Times New Roman" w:cs="Times New Roman"/>
          <w:u w:val="single"/>
        </w:rPr>
      </w:pPr>
      <w:r>
        <w:rPr>
          <w:rFonts w:ascii="Times New Roman" w:hAnsi="Times New Roman" w:cs="Times New Roman"/>
          <w:u w:val="single"/>
        </w:rPr>
        <w:t>Tenant Remedy</w:t>
      </w:r>
      <w:r w:rsidR="006E2973">
        <w:rPr>
          <w:rFonts w:ascii="Times New Roman" w:hAnsi="Times New Roman" w:cs="Times New Roman"/>
          <w:u w:val="single"/>
        </w:rPr>
        <w:t>:</w:t>
      </w:r>
      <w:r w:rsidR="006E2973">
        <w:rPr>
          <w:rFonts w:ascii="Times New Roman" w:hAnsi="Times New Roman" w:cs="Times New Roman"/>
        </w:rPr>
        <w:t xml:space="preserve"> In states following majority rule, tenant is entitled to damages against landlord in breach of duty to deliver possession</w:t>
      </w:r>
    </w:p>
    <w:p w14:paraId="07ABCE88" w14:textId="77777777" w:rsidR="002B37E7" w:rsidRPr="00C05DBE" w:rsidRDefault="006E2973" w:rsidP="002B37E7">
      <w:pPr>
        <w:pStyle w:val="ListParagraph"/>
        <w:numPr>
          <w:ilvl w:val="3"/>
          <w:numId w:val="1"/>
        </w:numPr>
        <w:rPr>
          <w:rFonts w:ascii="Times New Roman" w:hAnsi="Times New Roman" w:cs="Times New Roman"/>
          <w:u w:val="single"/>
        </w:rPr>
      </w:pPr>
      <w:r w:rsidRPr="00C05DBE">
        <w:rPr>
          <w:rFonts w:ascii="Times New Roman" w:hAnsi="Times New Roman" w:cs="Times New Roman"/>
          <w:b/>
          <w:u w:val="single"/>
        </w:rPr>
        <w:t>The Right of “Quiet Enjoyment”</w:t>
      </w:r>
    </w:p>
    <w:p w14:paraId="40678F7B" w14:textId="77777777" w:rsidR="002B37E7" w:rsidRPr="002B37E7" w:rsidRDefault="002B37E7" w:rsidP="002B37E7">
      <w:pPr>
        <w:pStyle w:val="ListParagraph"/>
        <w:numPr>
          <w:ilvl w:val="4"/>
          <w:numId w:val="1"/>
        </w:numPr>
        <w:rPr>
          <w:rFonts w:ascii="Times New Roman" w:hAnsi="Times New Roman" w:cs="Times New Roman"/>
          <w:u w:val="single"/>
        </w:rPr>
      </w:pPr>
      <w:r w:rsidRPr="002B37E7">
        <w:rPr>
          <w:rFonts w:ascii="Times New Roman" w:eastAsia="Times New Roman" w:hAnsi="Times New Roman" w:cs="Times New Roman"/>
        </w:rPr>
        <w:t>The tenant’s right to exclude means that even the landlord does not have the right to enter into the tenant’s property. Although this is a dramatic rule, it is also a default rule; the tenant may always grant the landlord a right in the lease to enter the premises for particular reasons.</w:t>
      </w:r>
    </w:p>
    <w:p w14:paraId="0F417CDF" w14:textId="77777777" w:rsidR="002B37E7" w:rsidRPr="002B37E7" w:rsidRDefault="002B37E7" w:rsidP="002B37E7">
      <w:pPr>
        <w:pStyle w:val="ListParagraph"/>
        <w:numPr>
          <w:ilvl w:val="5"/>
          <w:numId w:val="1"/>
        </w:numPr>
        <w:rPr>
          <w:rFonts w:ascii="Times New Roman" w:hAnsi="Times New Roman" w:cs="Times New Roman"/>
          <w:u w:val="single"/>
        </w:rPr>
      </w:pPr>
      <w:r w:rsidRPr="002B37E7">
        <w:rPr>
          <w:rFonts w:ascii="Times New Roman" w:eastAsia="Times New Roman" w:hAnsi="Times New Roman" w:cs="Times New Roman"/>
        </w:rPr>
        <w:t>If you have been guaranteed 900 Square feet of a leasehold, any kind of entry into the leasehold will be treated by the law as a eviction</w:t>
      </w:r>
    </w:p>
    <w:p w14:paraId="60D10D86" w14:textId="77777777" w:rsidR="002B37E7" w:rsidRPr="002B37E7" w:rsidRDefault="002B37E7" w:rsidP="002B37E7">
      <w:pPr>
        <w:pStyle w:val="ListParagraph"/>
        <w:numPr>
          <w:ilvl w:val="5"/>
          <w:numId w:val="1"/>
        </w:numPr>
        <w:rPr>
          <w:rFonts w:ascii="Times New Roman" w:hAnsi="Times New Roman" w:cs="Times New Roman"/>
          <w:u w:val="single"/>
        </w:rPr>
      </w:pPr>
      <w:r w:rsidRPr="002B37E7">
        <w:rPr>
          <w:rFonts w:ascii="Times New Roman" w:eastAsia="Times New Roman" w:hAnsi="Times New Roman" w:cs="Times New Roman"/>
        </w:rPr>
        <w:t>At common law, the landlord did not have the right to enter even to prevent waste. The landlord could bring an action for damages as a result of waste, or for an injunction to prevent the tenant from wasting the property. But the landlord could not simply unlock the door and stop the wasteful activity.</w:t>
      </w:r>
    </w:p>
    <w:p w14:paraId="3C28556A" w14:textId="77777777" w:rsidR="002B37E7" w:rsidRPr="002B37E7" w:rsidRDefault="002B37E7" w:rsidP="002B37E7">
      <w:pPr>
        <w:pStyle w:val="ListParagraph"/>
        <w:numPr>
          <w:ilvl w:val="4"/>
          <w:numId w:val="1"/>
        </w:numPr>
        <w:rPr>
          <w:rFonts w:ascii="Times New Roman" w:hAnsi="Times New Roman" w:cs="Times New Roman"/>
          <w:u w:val="single"/>
        </w:rPr>
      </w:pPr>
      <w:r w:rsidRPr="002B37E7">
        <w:rPr>
          <w:rFonts w:ascii="Times New Roman" w:eastAsia="Times New Roman" w:hAnsi="Times New Roman" w:cs="Times New Roman"/>
          <w:u w:val="single"/>
        </w:rPr>
        <w:t>Implied Covenant of Quiet Enjoyment:</w:t>
      </w:r>
      <w:r w:rsidRPr="002B37E7">
        <w:rPr>
          <w:rFonts w:ascii="Times New Roman" w:eastAsia="Times New Roman" w:hAnsi="Times New Roman" w:cs="Times New Roman"/>
        </w:rPr>
        <w:t xml:space="preserve"> Landlord has more than the obligation of granting exclusive possession. The law implies a covenant between landlord and tenant to respect the right of quiet enjoyment</w:t>
      </w:r>
    </w:p>
    <w:p w14:paraId="56582DDC" w14:textId="641F452A" w:rsidR="002B37E7" w:rsidRPr="00C05DBE" w:rsidRDefault="002B37E7" w:rsidP="00C05DBE">
      <w:pPr>
        <w:pStyle w:val="ListParagraph"/>
        <w:numPr>
          <w:ilvl w:val="4"/>
          <w:numId w:val="1"/>
        </w:numPr>
        <w:rPr>
          <w:rFonts w:ascii="Times New Roman" w:hAnsi="Times New Roman" w:cs="Times New Roman"/>
          <w:b/>
          <w:u w:val="single"/>
        </w:rPr>
      </w:pPr>
      <w:r w:rsidRPr="00C05DBE">
        <w:rPr>
          <w:rFonts w:ascii="Times New Roman" w:eastAsia="Times New Roman" w:hAnsi="Times New Roman" w:cs="Times New Roman"/>
          <w:b/>
        </w:rPr>
        <w:t>When Can a tenant bring a claim?</w:t>
      </w:r>
    </w:p>
    <w:p w14:paraId="1EAD4B01" w14:textId="39F26CED" w:rsidR="002B37E7" w:rsidRPr="00C05DBE" w:rsidRDefault="002B37E7" w:rsidP="00C05DBE">
      <w:pPr>
        <w:pStyle w:val="ListParagraph"/>
        <w:numPr>
          <w:ilvl w:val="5"/>
          <w:numId w:val="1"/>
        </w:numPr>
        <w:rPr>
          <w:rFonts w:ascii="Times New Roman" w:hAnsi="Times New Roman" w:cs="Times New Roman"/>
          <w:b/>
          <w:u w:val="single"/>
        </w:rPr>
      </w:pPr>
      <w:r w:rsidRPr="00C05DBE">
        <w:rPr>
          <w:rFonts w:ascii="Times New Roman" w:eastAsia="Times New Roman" w:hAnsi="Times New Roman" w:cs="Times New Roman"/>
          <w:b/>
        </w:rPr>
        <w:t>Actual Eviction:</w:t>
      </w:r>
      <w:r w:rsidRPr="00C05DBE">
        <w:rPr>
          <w:rFonts w:ascii="Times New Roman" w:eastAsia="Times New Roman" w:hAnsi="Times New Roman" w:cs="Times New Roman"/>
        </w:rPr>
        <w:t xml:space="preserve"> Occurs when the landlord or a hold-over tenant excludes the tenant from the </w:t>
      </w:r>
      <w:r w:rsidRPr="00C05DBE">
        <w:rPr>
          <w:rFonts w:ascii="Times New Roman" w:eastAsia="Times New Roman" w:hAnsi="Times New Roman" w:cs="Times New Roman"/>
          <w:b/>
          <w:i/>
        </w:rPr>
        <w:t>entire</w:t>
      </w:r>
      <w:r w:rsidRPr="00C05DBE">
        <w:rPr>
          <w:rFonts w:ascii="Times New Roman" w:eastAsia="Times New Roman" w:hAnsi="Times New Roman" w:cs="Times New Roman"/>
        </w:rPr>
        <w:t xml:space="preserve"> leased premises. Actual eviction</w:t>
      </w:r>
      <w:r w:rsidRPr="00C05DBE">
        <w:rPr>
          <w:rFonts w:ascii="Times New Roman" w:eastAsia="Times New Roman" w:hAnsi="Times New Roman" w:cs="Times New Roman"/>
          <w:b/>
          <w:i/>
        </w:rPr>
        <w:t xml:space="preserve"> terminates</w:t>
      </w:r>
      <w:r w:rsidRPr="00C05DBE">
        <w:rPr>
          <w:rFonts w:ascii="Times New Roman" w:eastAsia="Times New Roman" w:hAnsi="Times New Roman" w:cs="Times New Roman"/>
        </w:rPr>
        <w:t xml:space="preserve"> the tenant’s obligation to pay rent </w:t>
      </w:r>
    </w:p>
    <w:p w14:paraId="2449A1E2" w14:textId="0BF7F7E9" w:rsidR="002B37E7" w:rsidRPr="00C05DBE" w:rsidRDefault="002B37E7" w:rsidP="00C05DBE">
      <w:pPr>
        <w:pStyle w:val="ListParagraph"/>
        <w:numPr>
          <w:ilvl w:val="5"/>
          <w:numId w:val="1"/>
        </w:numPr>
        <w:rPr>
          <w:rFonts w:ascii="Times New Roman" w:hAnsi="Times New Roman" w:cs="Times New Roman"/>
          <w:b/>
          <w:u w:val="single"/>
        </w:rPr>
      </w:pPr>
      <w:r w:rsidRPr="00C05DBE">
        <w:rPr>
          <w:rFonts w:ascii="Times New Roman" w:eastAsia="Times New Roman" w:hAnsi="Times New Roman" w:cs="Times New Roman"/>
          <w:b/>
        </w:rPr>
        <w:t>Partial Actual Eviction:</w:t>
      </w:r>
      <w:r w:rsidRPr="00C05DBE">
        <w:rPr>
          <w:rFonts w:ascii="Times New Roman" w:eastAsia="Times New Roman" w:hAnsi="Times New Roman" w:cs="Times New Roman"/>
        </w:rPr>
        <w:t xml:space="preserve"> Occurs when tenant is physically excluded from only </w:t>
      </w:r>
      <w:r w:rsidRPr="00C05DBE">
        <w:rPr>
          <w:rFonts w:ascii="Times New Roman" w:eastAsia="Times New Roman" w:hAnsi="Times New Roman" w:cs="Times New Roman"/>
          <w:b/>
          <w:i/>
        </w:rPr>
        <w:t>part</w:t>
      </w:r>
      <w:r w:rsidRPr="00C05DBE">
        <w:rPr>
          <w:rFonts w:ascii="Times New Roman" w:eastAsia="Times New Roman" w:hAnsi="Times New Roman" w:cs="Times New Roman"/>
        </w:rPr>
        <w:t xml:space="preserve"> of the leased premises. (need not be substantial part of premises for breach to occur). Differs depending on whether partial eviction was caused by landlord or third party</w:t>
      </w:r>
    </w:p>
    <w:p w14:paraId="42EE5107" w14:textId="63302D80" w:rsidR="002B37E7" w:rsidRPr="00C05DBE" w:rsidRDefault="002B37E7" w:rsidP="00C05DBE">
      <w:pPr>
        <w:pStyle w:val="ListParagraph"/>
        <w:numPr>
          <w:ilvl w:val="6"/>
          <w:numId w:val="1"/>
        </w:numPr>
        <w:rPr>
          <w:rFonts w:ascii="Times New Roman" w:hAnsi="Times New Roman" w:cs="Times New Roman"/>
          <w:b/>
          <w:u w:val="single"/>
        </w:rPr>
      </w:pPr>
      <w:r w:rsidRPr="00C05DBE">
        <w:rPr>
          <w:rFonts w:ascii="Times New Roman" w:eastAsia="Times New Roman" w:hAnsi="Times New Roman" w:cs="Times New Roman"/>
          <w:u w:val="single"/>
        </w:rPr>
        <w:t>Landlord-</w:t>
      </w:r>
      <w:r w:rsidRPr="00C05DBE">
        <w:rPr>
          <w:rFonts w:ascii="Times New Roman" w:eastAsia="Times New Roman" w:hAnsi="Times New Roman" w:cs="Times New Roman"/>
        </w:rPr>
        <w:t xml:space="preserve"> entire rent obligation relieved</w:t>
      </w:r>
    </w:p>
    <w:p w14:paraId="4A4E7725" w14:textId="356E8C33" w:rsidR="002B37E7" w:rsidRPr="00C05DBE" w:rsidRDefault="002B37E7" w:rsidP="00C05DBE">
      <w:pPr>
        <w:pStyle w:val="ListParagraph"/>
        <w:numPr>
          <w:ilvl w:val="6"/>
          <w:numId w:val="1"/>
        </w:numPr>
        <w:rPr>
          <w:rFonts w:ascii="Times New Roman" w:hAnsi="Times New Roman" w:cs="Times New Roman"/>
          <w:b/>
          <w:u w:val="single"/>
        </w:rPr>
      </w:pPr>
      <w:r w:rsidRPr="00C05DBE">
        <w:rPr>
          <w:rFonts w:ascii="Times New Roman" w:hAnsi="Times New Roman" w:cs="Times New Roman"/>
          <w:u w:val="single"/>
        </w:rPr>
        <w:t>Third Party-</w:t>
      </w:r>
      <w:r w:rsidRPr="00C05DBE">
        <w:rPr>
          <w:rFonts w:ascii="Times New Roman" w:hAnsi="Times New Roman" w:cs="Times New Roman"/>
        </w:rPr>
        <w:t xml:space="preserve"> Rent apportioned </w:t>
      </w:r>
    </w:p>
    <w:p w14:paraId="6D054263" w14:textId="6C41C21B" w:rsidR="002B37E7" w:rsidRPr="00C05DBE" w:rsidRDefault="002B37E7" w:rsidP="00C05DBE">
      <w:pPr>
        <w:pStyle w:val="ListParagraph"/>
        <w:numPr>
          <w:ilvl w:val="7"/>
          <w:numId w:val="1"/>
        </w:numPr>
        <w:rPr>
          <w:rFonts w:ascii="Times New Roman" w:hAnsi="Times New Roman" w:cs="Times New Roman"/>
          <w:b/>
          <w:u w:val="single"/>
        </w:rPr>
      </w:pPr>
      <w:r w:rsidRPr="00C05DBE">
        <w:rPr>
          <w:rFonts w:ascii="Times New Roman" w:hAnsi="Times New Roman" w:cs="Times New Roman"/>
        </w:rPr>
        <w:t>Tenant is liable for reasonable rental value of the portion he continues to possess</w:t>
      </w:r>
    </w:p>
    <w:p w14:paraId="5CEA7F6F" w14:textId="77777777" w:rsidR="002B37E7" w:rsidRPr="00C05DBE" w:rsidRDefault="002B37E7" w:rsidP="00C05DBE">
      <w:pPr>
        <w:pStyle w:val="ListParagraph"/>
        <w:numPr>
          <w:ilvl w:val="5"/>
          <w:numId w:val="1"/>
        </w:numPr>
        <w:rPr>
          <w:rFonts w:ascii="Times New Roman" w:hAnsi="Times New Roman" w:cs="Times New Roman"/>
          <w:u w:val="single"/>
        </w:rPr>
      </w:pPr>
      <w:r w:rsidRPr="00C05DBE">
        <w:rPr>
          <w:rFonts w:ascii="Times New Roman" w:eastAsia="Times New Roman" w:hAnsi="Times New Roman" w:cs="Times New Roman"/>
          <w:b/>
          <w:bCs/>
        </w:rPr>
        <w:t xml:space="preserve">Constructive Eviction Claim: </w:t>
      </w:r>
      <w:r w:rsidRPr="00C05DBE">
        <w:rPr>
          <w:rFonts w:ascii="Times New Roman" w:eastAsia="Times New Roman" w:hAnsi="Times New Roman" w:cs="Times New Roman"/>
        </w:rPr>
        <w:t>Landlord has not physically evicted me, just undertaken actions which constitute a constructive eviction</w:t>
      </w:r>
    </w:p>
    <w:p w14:paraId="26E9265A" w14:textId="77777777" w:rsidR="002B37E7" w:rsidRPr="00C05DBE" w:rsidRDefault="002B37E7" w:rsidP="00C05DBE">
      <w:pPr>
        <w:pStyle w:val="ListParagraph"/>
        <w:numPr>
          <w:ilvl w:val="6"/>
          <w:numId w:val="1"/>
        </w:numPr>
        <w:rPr>
          <w:rFonts w:ascii="Times New Roman" w:hAnsi="Times New Roman" w:cs="Times New Roman"/>
          <w:u w:val="single"/>
        </w:rPr>
      </w:pPr>
      <w:r w:rsidRPr="00C05DBE">
        <w:rPr>
          <w:rFonts w:ascii="Times New Roman" w:eastAsia="Times New Roman" w:hAnsi="Times New Roman" w:cs="Times New Roman"/>
          <w:u w:val="single"/>
        </w:rPr>
        <w:t>Elements: (</w:t>
      </w:r>
      <w:r w:rsidRPr="00C05DBE">
        <w:rPr>
          <w:rFonts w:ascii="Times New Roman" w:eastAsia="Times New Roman" w:hAnsi="Times New Roman" w:cs="Times New Roman"/>
          <w:color w:val="FF0000"/>
          <w:u w:val="single"/>
        </w:rPr>
        <w:t>Very Risky to bring a Constructive Eviction Claim</w:t>
      </w:r>
      <w:r w:rsidRPr="00C05DBE">
        <w:rPr>
          <w:rFonts w:ascii="Times New Roman" w:eastAsia="Times New Roman" w:hAnsi="Times New Roman" w:cs="Times New Roman"/>
          <w:u w:val="single"/>
        </w:rPr>
        <w:t>)</w:t>
      </w:r>
    </w:p>
    <w:p w14:paraId="2A031472" w14:textId="77777777" w:rsidR="002B37E7" w:rsidRPr="00C05DBE" w:rsidRDefault="002B37E7" w:rsidP="00C05DBE">
      <w:pPr>
        <w:pStyle w:val="ListParagraph"/>
        <w:numPr>
          <w:ilvl w:val="7"/>
          <w:numId w:val="1"/>
        </w:numPr>
        <w:rPr>
          <w:rFonts w:ascii="Times New Roman" w:hAnsi="Times New Roman" w:cs="Times New Roman"/>
          <w:u w:val="single"/>
        </w:rPr>
      </w:pPr>
      <w:r w:rsidRPr="00C05DBE">
        <w:rPr>
          <w:rFonts w:ascii="Times New Roman" w:eastAsia="Times New Roman" w:hAnsi="Times New Roman" w:cs="Times New Roman"/>
        </w:rPr>
        <w:t>Substantial</w:t>
      </w:r>
    </w:p>
    <w:p w14:paraId="0B4678B1" w14:textId="77777777" w:rsidR="002B37E7" w:rsidRPr="00C05DBE" w:rsidRDefault="002B37E7" w:rsidP="00C05DBE">
      <w:pPr>
        <w:pStyle w:val="ListParagraph"/>
        <w:numPr>
          <w:ilvl w:val="7"/>
          <w:numId w:val="1"/>
        </w:numPr>
        <w:rPr>
          <w:rFonts w:ascii="Times New Roman" w:hAnsi="Times New Roman" w:cs="Times New Roman"/>
          <w:u w:val="single"/>
        </w:rPr>
      </w:pPr>
      <w:r w:rsidRPr="00C05DBE">
        <w:rPr>
          <w:rFonts w:ascii="Times New Roman" w:eastAsia="Times New Roman" w:hAnsi="Times New Roman" w:cs="Times New Roman"/>
        </w:rPr>
        <w:t>Force a reasonable person in circumstances to leave ASAP</w:t>
      </w:r>
    </w:p>
    <w:p w14:paraId="23E3BB16" w14:textId="77777777" w:rsidR="002B37E7" w:rsidRPr="00C05DBE" w:rsidRDefault="002B37E7" w:rsidP="00C05DBE">
      <w:pPr>
        <w:pStyle w:val="ListParagraph"/>
        <w:numPr>
          <w:ilvl w:val="7"/>
          <w:numId w:val="1"/>
        </w:numPr>
        <w:rPr>
          <w:rFonts w:ascii="Times New Roman" w:hAnsi="Times New Roman" w:cs="Times New Roman"/>
          <w:u w:val="single"/>
        </w:rPr>
      </w:pPr>
      <w:r w:rsidRPr="00C05DBE">
        <w:rPr>
          <w:rFonts w:ascii="Times New Roman" w:eastAsia="Times New Roman" w:hAnsi="Times New Roman" w:cs="Times New Roman"/>
        </w:rPr>
        <w:t>T must notify L immediately</w:t>
      </w:r>
    </w:p>
    <w:p w14:paraId="1354366A" w14:textId="77777777" w:rsidR="002B37E7" w:rsidRPr="00C05DBE" w:rsidRDefault="002B37E7" w:rsidP="00C05DBE">
      <w:pPr>
        <w:pStyle w:val="ListParagraph"/>
        <w:numPr>
          <w:ilvl w:val="7"/>
          <w:numId w:val="1"/>
        </w:numPr>
        <w:rPr>
          <w:rFonts w:ascii="Times New Roman" w:hAnsi="Times New Roman" w:cs="Times New Roman"/>
          <w:u w:val="single"/>
        </w:rPr>
      </w:pPr>
      <w:r w:rsidRPr="00C05DBE">
        <w:rPr>
          <w:rFonts w:ascii="Times New Roman" w:eastAsia="Times New Roman" w:hAnsi="Times New Roman" w:cs="Times New Roman"/>
        </w:rPr>
        <w:t>T must give L a reasonable opportunity to cure</w:t>
      </w:r>
    </w:p>
    <w:p w14:paraId="1C860F40" w14:textId="77777777" w:rsidR="002B37E7" w:rsidRPr="00C05DBE" w:rsidRDefault="002B37E7" w:rsidP="00C05DBE">
      <w:pPr>
        <w:pStyle w:val="ListParagraph"/>
        <w:numPr>
          <w:ilvl w:val="7"/>
          <w:numId w:val="1"/>
        </w:numPr>
        <w:rPr>
          <w:rFonts w:ascii="Times New Roman" w:hAnsi="Times New Roman" w:cs="Times New Roman"/>
          <w:u w:val="single"/>
        </w:rPr>
      </w:pPr>
      <w:r w:rsidRPr="00C05DBE">
        <w:rPr>
          <w:rFonts w:ascii="Times New Roman" w:eastAsia="Times New Roman" w:hAnsi="Times New Roman" w:cs="Times New Roman"/>
        </w:rPr>
        <w:t>T must actually vacate leasehold</w:t>
      </w:r>
    </w:p>
    <w:p w14:paraId="4DBE4984" w14:textId="72114B63" w:rsidR="002B37E7" w:rsidRPr="00C05DBE" w:rsidRDefault="002B37E7" w:rsidP="00C05DBE">
      <w:pPr>
        <w:pStyle w:val="ListParagraph"/>
        <w:numPr>
          <w:ilvl w:val="7"/>
          <w:numId w:val="1"/>
        </w:numPr>
        <w:rPr>
          <w:rFonts w:ascii="Times New Roman" w:hAnsi="Times New Roman" w:cs="Times New Roman"/>
          <w:u w:val="single"/>
        </w:rPr>
      </w:pPr>
      <w:r w:rsidRPr="00C05DBE">
        <w:rPr>
          <w:rFonts w:ascii="Times New Roman" w:eastAsia="Times New Roman" w:hAnsi="Times New Roman" w:cs="Times New Roman"/>
        </w:rPr>
        <w:t>L's interference must breach an express or implied promise between L and T</w:t>
      </w:r>
    </w:p>
    <w:p w14:paraId="0DC4846D" w14:textId="24227352" w:rsidR="002B37E7" w:rsidRPr="00C05DBE" w:rsidRDefault="00F030DB" w:rsidP="00C05DBE">
      <w:pPr>
        <w:pStyle w:val="ListParagraph"/>
        <w:numPr>
          <w:ilvl w:val="6"/>
          <w:numId w:val="1"/>
        </w:numPr>
        <w:rPr>
          <w:rFonts w:ascii="Times New Roman" w:hAnsi="Times New Roman" w:cs="Times New Roman"/>
          <w:u w:val="single"/>
        </w:rPr>
      </w:pPr>
      <w:r w:rsidRPr="00C05DBE">
        <w:rPr>
          <w:rFonts w:ascii="Times New Roman" w:hAnsi="Times New Roman" w:cs="Times New Roman"/>
        </w:rPr>
        <w:t xml:space="preserve">Occurs when a landlord’s breach of a duty renders premises untenantable (unsuitable for occupancy). To establish claim, tenant must prove </w:t>
      </w:r>
      <w:r w:rsidRPr="00C05DBE">
        <w:rPr>
          <w:rFonts w:ascii="Times New Roman" w:hAnsi="Times New Roman" w:cs="Times New Roman"/>
          <w:b/>
        </w:rPr>
        <w:t>(Barbri Test)</w:t>
      </w:r>
    </w:p>
    <w:p w14:paraId="58AED559" w14:textId="57D5E097" w:rsidR="00F030DB" w:rsidRPr="00C05DBE" w:rsidRDefault="00F030DB" w:rsidP="00C05DBE">
      <w:pPr>
        <w:pStyle w:val="ListParagraph"/>
        <w:numPr>
          <w:ilvl w:val="7"/>
          <w:numId w:val="1"/>
        </w:numPr>
        <w:rPr>
          <w:rFonts w:ascii="Times New Roman" w:hAnsi="Times New Roman" w:cs="Times New Roman"/>
          <w:u w:val="single"/>
        </w:rPr>
      </w:pPr>
      <w:r w:rsidRPr="00C05DBE">
        <w:rPr>
          <w:rFonts w:ascii="Times New Roman" w:hAnsi="Times New Roman" w:cs="Times New Roman"/>
        </w:rPr>
        <w:t xml:space="preserve">The </w:t>
      </w:r>
      <w:r w:rsidRPr="00C05DBE">
        <w:rPr>
          <w:rFonts w:ascii="Times New Roman" w:hAnsi="Times New Roman" w:cs="Times New Roman"/>
          <w:b/>
          <w:i/>
        </w:rPr>
        <w:t>Landlord</w:t>
      </w:r>
      <w:r w:rsidRPr="00C05DBE">
        <w:rPr>
          <w:rFonts w:ascii="Times New Roman" w:hAnsi="Times New Roman" w:cs="Times New Roman"/>
        </w:rPr>
        <w:t>, or persons acting for him, breached a duty to the tenant (acts of neighbors or strangers will not suffice)</w:t>
      </w:r>
    </w:p>
    <w:p w14:paraId="0FE81107" w14:textId="0F709405" w:rsidR="00F030DB" w:rsidRPr="00C05DBE" w:rsidRDefault="00F030DB" w:rsidP="00C05DBE">
      <w:pPr>
        <w:pStyle w:val="ListParagraph"/>
        <w:numPr>
          <w:ilvl w:val="7"/>
          <w:numId w:val="1"/>
        </w:numPr>
        <w:rPr>
          <w:rFonts w:ascii="Times New Roman" w:hAnsi="Times New Roman" w:cs="Times New Roman"/>
          <w:u w:val="single"/>
        </w:rPr>
      </w:pPr>
      <w:r w:rsidRPr="00C05DBE">
        <w:rPr>
          <w:rFonts w:ascii="Times New Roman" w:hAnsi="Times New Roman" w:cs="Times New Roman"/>
        </w:rPr>
        <w:t>The breach</w:t>
      </w:r>
      <w:r w:rsidRPr="00C05DBE">
        <w:rPr>
          <w:rFonts w:ascii="Times New Roman" w:hAnsi="Times New Roman" w:cs="Times New Roman"/>
          <w:b/>
          <w:i/>
        </w:rPr>
        <w:t xml:space="preserve"> substantially and materially deprived </w:t>
      </w:r>
      <w:r w:rsidRPr="00C05DBE">
        <w:rPr>
          <w:rFonts w:ascii="Times New Roman" w:hAnsi="Times New Roman" w:cs="Times New Roman"/>
        </w:rPr>
        <w:t>the tenant of her use and enjoyment of the premises (e.g. flooding, absence of heat in winter, loss elevator service in warehouse);</w:t>
      </w:r>
    </w:p>
    <w:p w14:paraId="6CEB2A2D" w14:textId="570CB8E1" w:rsidR="00F030DB" w:rsidRPr="00C05DBE" w:rsidRDefault="00F030DB" w:rsidP="00C05DBE">
      <w:pPr>
        <w:pStyle w:val="ListParagraph"/>
        <w:numPr>
          <w:ilvl w:val="7"/>
          <w:numId w:val="1"/>
        </w:numPr>
        <w:rPr>
          <w:rFonts w:ascii="Times New Roman" w:hAnsi="Times New Roman" w:cs="Times New Roman"/>
          <w:u w:val="single"/>
        </w:rPr>
      </w:pPr>
      <w:r w:rsidRPr="00C05DBE">
        <w:rPr>
          <w:rFonts w:ascii="Times New Roman" w:hAnsi="Times New Roman" w:cs="Times New Roman"/>
        </w:rPr>
        <w:t xml:space="preserve">The tenant gave the landlord </w:t>
      </w:r>
      <w:r w:rsidRPr="00C05DBE">
        <w:rPr>
          <w:rFonts w:ascii="Times New Roman" w:hAnsi="Times New Roman" w:cs="Times New Roman"/>
          <w:b/>
          <w:i/>
        </w:rPr>
        <w:t>notice and a reasonable time to repair</w:t>
      </w:r>
      <w:r w:rsidRPr="00C05DBE">
        <w:rPr>
          <w:rFonts w:ascii="Times New Roman" w:hAnsi="Times New Roman" w:cs="Times New Roman"/>
        </w:rPr>
        <w:t>; and</w:t>
      </w:r>
    </w:p>
    <w:p w14:paraId="1E1D7EEF" w14:textId="3D2102F4" w:rsidR="00F030DB" w:rsidRPr="00C05DBE" w:rsidRDefault="00F030DB" w:rsidP="00C05DBE">
      <w:pPr>
        <w:pStyle w:val="ListParagraph"/>
        <w:numPr>
          <w:ilvl w:val="7"/>
          <w:numId w:val="1"/>
        </w:numPr>
        <w:rPr>
          <w:rFonts w:ascii="Times New Roman" w:hAnsi="Times New Roman" w:cs="Times New Roman"/>
          <w:u w:val="single"/>
        </w:rPr>
      </w:pPr>
      <w:r w:rsidRPr="00C05DBE">
        <w:rPr>
          <w:rFonts w:ascii="Times New Roman" w:hAnsi="Times New Roman" w:cs="Times New Roman"/>
        </w:rPr>
        <w:t xml:space="preserve">After such reasonable time, the tenant </w:t>
      </w:r>
      <w:r w:rsidRPr="00C05DBE">
        <w:rPr>
          <w:rFonts w:ascii="Times New Roman" w:hAnsi="Times New Roman" w:cs="Times New Roman"/>
          <w:b/>
          <w:i/>
        </w:rPr>
        <w:t>vacated the premises</w:t>
      </w:r>
    </w:p>
    <w:p w14:paraId="367B1425" w14:textId="6AF46D60" w:rsidR="00F030DB" w:rsidRPr="00C05DBE" w:rsidRDefault="00F030DB" w:rsidP="00C05DBE">
      <w:pPr>
        <w:pStyle w:val="ListParagraph"/>
        <w:numPr>
          <w:ilvl w:val="6"/>
          <w:numId w:val="1"/>
        </w:numPr>
        <w:rPr>
          <w:rFonts w:ascii="Times New Roman" w:hAnsi="Times New Roman" w:cs="Times New Roman"/>
          <w:u w:val="single"/>
        </w:rPr>
      </w:pPr>
      <w:r w:rsidRPr="00C05DBE">
        <w:rPr>
          <w:rFonts w:ascii="Times New Roman" w:hAnsi="Times New Roman" w:cs="Times New Roman"/>
        </w:rPr>
        <w:t xml:space="preserve">A tenant who has been constructively evicted may </w:t>
      </w:r>
      <w:r w:rsidRPr="00C05DBE">
        <w:rPr>
          <w:rFonts w:ascii="Times New Roman" w:hAnsi="Times New Roman" w:cs="Times New Roman"/>
          <w:b/>
          <w:i/>
        </w:rPr>
        <w:t>terminate the lease</w:t>
      </w:r>
      <w:r w:rsidRPr="00C05DBE">
        <w:rPr>
          <w:rFonts w:ascii="Times New Roman" w:hAnsi="Times New Roman" w:cs="Times New Roman"/>
        </w:rPr>
        <w:t xml:space="preserve"> and may seek </w:t>
      </w:r>
      <w:r w:rsidRPr="00C05DBE">
        <w:rPr>
          <w:rFonts w:ascii="Times New Roman" w:hAnsi="Times New Roman" w:cs="Times New Roman"/>
          <w:b/>
          <w:i/>
        </w:rPr>
        <w:t>damages</w:t>
      </w:r>
      <w:r w:rsidRPr="00C05DBE">
        <w:rPr>
          <w:rFonts w:ascii="Times New Roman" w:hAnsi="Times New Roman" w:cs="Times New Roman"/>
        </w:rPr>
        <w:t xml:space="preserve">. Constructive eviction is often raised as a defense in a landlord’s suit for damages or rent </w:t>
      </w:r>
    </w:p>
    <w:p w14:paraId="3E14DC29" w14:textId="42D969A2" w:rsidR="00F030DB" w:rsidRPr="00C05DBE" w:rsidRDefault="00C05DBE" w:rsidP="00C05DBE">
      <w:pPr>
        <w:pStyle w:val="ListParagraph"/>
        <w:numPr>
          <w:ilvl w:val="3"/>
          <w:numId w:val="1"/>
        </w:numPr>
        <w:rPr>
          <w:rFonts w:ascii="Times New Roman" w:hAnsi="Times New Roman" w:cs="Times New Roman"/>
          <w:u w:val="single"/>
        </w:rPr>
      </w:pPr>
      <w:r w:rsidRPr="00C05DBE">
        <w:rPr>
          <w:rFonts w:ascii="Times New Roman" w:hAnsi="Times New Roman" w:cs="Times New Roman"/>
          <w:b/>
          <w:u w:val="single"/>
        </w:rPr>
        <w:t xml:space="preserve">Implied Warranty of Habitability </w:t>
      </w:r>
    </w:p>
    <w:p w14:paraId="29B65055" w14:textId="5CD751AF" w:rsidR="00C05DBE" w:rsidRPr="00C05DBE" w:rsidRDefault="00C05DBE" w:rsidP="00C05DBE">
      <w:pPr>
        <w:pStyle w:val="ListParagraph"/>
        <w:numPr>
          <w:ilvl w:val="4"/>
          <w:numId w:val="1"/>
        </w:numPr>
        <w:rPr>
          <w:rFonts w:ascii="Times New Roman" w:hAnsi="Times New Roman" w:cs="Times New Roman"/>
          <w:u w:val="single"/>
        </w:rPr>
      </w:pPr>
      <w:r w:rsidRPr="00C05DBE">
        <w:rPr>
          <w:rFonts w:ascii="Times New Roman" w:hAnsi="Times New Roman" w:cs="Times New Roman"/>
        </w:rPr>
        <w:t xml:space="preserve">More than half the states have now adopted by court decision or statute the implied warranty of habitability for residential tenants. (Rarely applied to nonresidential cases, unlike constructive eviction). The standards are more favorable to tenants than in constructive eviction, range of remedies broader </w:t>
      </w:r>
    </w:p>
    <w:p w14:paraId="4B6592EC" w14:textId="2BAE8777" w:rsidR="00C05DBE" w:rsidRPr="00C05DBE" w:rsidRDefault="00C05DBE" w:rsidP="00C05DBE">
      <w:pPr>
        <w:pStyle w:val="ListParagraph"/>
        <w:numPr>
          <w:ilvl w:val="4"/>
          <w:numId w:val="1"/>
        </w:numPr>
        <w:rPr>
          <w:rFonts w:ascii="Times New Roman" w:hAnsi="Times New Roman" w:cs="Times New Roman"/>
          <w:u w:val="single"/>
        </w:rPr>
      </w:pPr>
      <w:r w:rsidRPr="00C05DBE">
        <w:rPr>
          <w:rFonts w:ascii="Times New Roman" w:hAnsi="Times New Roman" w:cs="Times New Roman"/>
          <w:b/>
        </w:rPr>
        <w:t xml:space="preserve">Standard- Reasonably Suitable for Human Residence </w:t>
      </w:r>
    </w:p>
    <w:p w14:paraId="618FAEC1" w14:textId="103A84CD" w:rsidR="00C05DBE" w:rsidRPr="00C05DBE" w:rsidRDefault="00C05DBE" w:rsidP="00C05DBE">
      <w:pPr>
        <w:pStyle w:val="ListParagraph"/>
        <w:numPr>
          <w:ilvl w:val="5"/>
          <w:numId w:val="1"/>
        </w:numPr>
        <w:rPr>
          <w:rFonts w:ascii="Times New Roman" w:hAnsi="Times New Roman" w:cs="Times New Roman"/>
          <w:u w:val="single"/>
        </w:rPr>
      </w:pPr>
      <w:r w:rsidRPr="00C05DBE">
        <w:rPr>
          <w:rFonts w:ascii="Times New Roman" w:hAnsi="Times New Roman" w:cs="Times New Roman"/>
        </w:rPr>
        <w:t xml:space="preserve">Standard usually applied is the local housing code, if one exists; if there is none, the court asks whether the conditions are reasonable suitable for human residence </w:t>
      </w:r>
    </w:p>
    <w:p w14:paraId="30055649" w14:textId="55C4C9E5" w:rsidR="00C05DBE" w:rsidRPr="00C05DBE" w:rsidRDefault="00C05DBE" w:rsidP="00C05DBE">
      <w:pPr>
        <w:pStyle w:val="ListParagraph"/>
        <w:numPr>
          <w:ilvl w:val="4"/>
          <w:numId w:val="1"/>
        </w:numPr>
        <w:rPr>
          <w:rFonts w:ascii="Times New Roman" w:hAnsi="Times New Roman" w:cs="Times New Roman"/>
          <w:u w:val="single"/>
        </w:rPr>
      </w:pPr>
      <w:r w:rsidRPr="00C05DBE">
        <w:rPr>
          <w:rFonts w:ascii="Times New Roman" w:hAnsi="Times New Roman" w:cs="Times New Roman"/>
          <w:b/>
        </w:rPr>
        <w:t>Remedies</w:t>
      </w:r>
    </w:p>
    <w:p w14:paraId="79823400" w14:textId="36ADC626" w:rsidR="00C05DBE" w:rsidRPr="00C05DBE" w:rsidRDefault="00C05DBE" w:rsidP="00C05DBE">
      <w:pPr>
        <w:pStyle w:val="ListParagraph"/>
        <w:numPr>
          <w:ilvl w:val="5"/>
          <w:numId w:val="1"/>
        </w:numPr>
        <w:rPr>
          <w:rFonts w:ascii="Times New Roman" w:hAnsi="Times New Roman" w:cs="Times New Roman"/>
          <w:u w:val="single"/>
        </w:rPr>
      </w:pPr>
      <w:r w:rsidRPr="00C05DBE">
        <w:rPr>
          <w:rFonts w:ascii="Times New Roman" w:hAnsi="Times New Roman" w:cs="Times New Roman"/>
        </w:rPr>
        <w:t>Following remedies have been adopted by various courts (few have adopted all):</w:t>
      </w:r>
    </w:p>
    <w:p w14:paraId="439770A7" w14:textId="62A17514" w:rsidR="00C05DBE" w:rsidRPr="00C05DBE" w:rsidRDefault="00C05DBE" w:rsidP="00C05DBE">
      <w:pPr>
        <w:pStyle w:val="ListParagraph"/>
        <w:numPr>
          <w:ilvl w:val="6"/>
          <w:numId w:val="1"/>
        </w:numPr>
        <w:rPr>
          <w:rFonts w:ascii="Times New Roman" w:hAnsi="Times New Roman" w:cs="Times New Roman"/>
          <w:u w:val="single"/>
        </w:rPr>
      </w:pPr>
      <w:r w:rsidRPr="00C05DBE">
        <w:rPr>
          <w:rFonts w:ascii="Times New Roman" w:hAnsi="Times New Roman" w:cs="Times New Roman"/>
        </w:rPr>
        <w:t xml:space="preserve">Tenant may move out and </w:t>
      </w:r>
      <w:r w:rsidRPr="00C05DBE">
        <w:rPr>
          <w:rFonts w:ascii="Times New Roman" w:hAnsi="Times New Roman" w:cs="Times New Roman"/>
          <w:b/>
          <w:i/>
        </w:rPr>
        <w:t>terminate lease</w:t>
      </w:r>
      <w:r w:rsidRPr="00C05DBE">
        <w:rPr>
          <w:rFonts w:ascii="Times New Roman" w:hAnsi="Times New Roman" w:cs="Times New Roman"/>
          <w:i/>
        </w:rPr>
        <w:t xml:space="preserve"> </w:t>
      </w:r>
      <w:r w:rsidRPr="00C05DBE">
        <w:rPr>
          <w:rFonts w:ascii="Times New Roman" w:hAnsi="Times New Roman" w:cs="Times New Roman"/>
        </w:rPr>
        <w:t>(as in constructive eviction</w:t>
      </w:r>
    </w:p>
    <w:p w14:paraId="67156C9C" w14:textId="19788297" w:rsidR="00C05DBE" w:rsidRPr="00C05DBE" w:rsidRDefault="00C05DBE" w:rsidP="00C05DBE">
      <w:pPr>
        <w:pStyle w:val="ListParagraph"/>
        <w:numPr>
          <w:ilvl w:val="6"/>
          <w:numId w:val="1"/>
        </w:numPr>
        <w:rPr>
          <w:rFonts w:ascii="Times New Roman" w:hAnsi="Times New Roman" w:cs="Times New Roman"/>
          <w:u w:val="single"/>
        </w:rPr>
      </w:pPr>
      <w:r>
        <w:rPr>
          <w:rFonts w:ascii="Times New Roman" w:hAnsi="Times New Roman" w:cs="Times New Roman"/>
        </w:rPr>
        <w:t xml:space="preserve">Tenant may </w:t>
      </w:r>
      <w:r>
        <w:rPr>
          <w:rFonts w:ascii="Times New Roman" w:hAnsi="Times New Roman" w:cs="Times New Roman"/>
          <w:b/>
          <w:i/>
        </w:rPr>
        <w:t>make repairs</w:t>
      </w:r>
      <w:r>
        <w:rPr>
          <w:rFonts w:ascii="Times New Roman" w:hAnsi="Times New Roman" w:cs="Times New Roman"/>
        </w:rPr>
        <w:t xml:space="preserve"> directly, and </w:t>
      </w:r>
      <w:r>
        <w:rPr>
          <w:rFonts w:ascii="Times New Roman" w:hAnsi="Times New Roman" w:cs="Times New Roman"/>
          <w:b/>
          <w:i/>
        </w:rPr>
        <w:t>offset the cost</w:t>
      </w:r>
      <w:r>
        <w:rPr>
          <w:rFonts w:ascii="Times New Roman" w:hAnsi="Times New Roman" w:cs="Times New Roman"/>
        </w:rPr>
        <w:t xml:space="preserve"> against future rent obligations</w:t>
      </w:r>
    </w:p>
    <w:p w14:paraId="3F368916" w14:textId="3A6C52EC" w:rsidR="00C05DBE" w:rsidRPr="00C05DBE" w:rsidRDefault="00C05DBE" w:rsidP="00C05DBE">
      <w:pPr>
        <w:pStyle w:val="ListParagraph"/>
        <w:numPr>
          <w:ilvl w:val="6"/>
          <w:numId w:val="1"/>
        </w:numPr>
        <w:rPr>
          <w:rFonts w:ascii="Times New Roman" w:hAnsi="Times New Roman" w:cs="Times New Roman"/>
          <w:u w:val="single"/>
        </w:rPr>
      </w:pPr>
      <w:r>
        <w:rPr>
          <w:rFonts w:ascii="Times New Roman" w:hAnsi="Times New Roman" w:cs="Times New Roman"/>
        </w:rPr>
        <w:t xml:space="preserve">Tenant may reduce or </w:t>
      </w:r>
      <w:r>
        <w:rPr>
          <w:rFonts w:ascii="Times New Roman" w:hAnsi="Times New Roman" w:cs="Times New Roman"/>
          <w:b/>
          <w:i/>
        </w:rPr>
        <w:t>abate rent</w:t>
      </w:r>
      <w:r>
        <w:rPr>
          <w:rFonts w:ascii="Times New Roman" w:hAnsi="Times New Roman" w:cs="Times New Roman"/>
        </w:rPr>
        <w:t xml:space="preserve"> to an amount equal to the fair rental value in view of defects in property</w:t>
      </w:r>
    </w:p>
    <w:p w14:paraId="68B5FD4D" w14:textId="1659C4DC" w:rsidR="00C05DBE" w:rsidRPr="00C05DBE" w:rsidRDefault="00C05DBE" w:rsidP="00C05DBE">
      <w:pPr>
        <w:pStyle w:val="ListParagraph"/>
        <w:numPr>
          <w:ilvl w:val="6"/>
          <w:numId w:val="1"/>
        </w:numPr>
        <w:rPr>
          <w:rFonts w:ascii="Times New Roman" w:hAnsi="Times New Roman" w:cs="Times New Roman"/>
          <w:u w:val="single"/>
        </w:rPr>
      </w:pPr>
      <w:r>
        <w:rPr>
          <w:rFonts w:ascii="Times New Roman" w:hAnsi="Times New Roman" w:cs="Times New Roman"/>
        </w:rPr>
        <w:t xml:space="preserve">Tenant may remain in possession, pay full rent, and seek </w:t>
      </w:r>
      <w:r>
        <w:rPr>
          <w:rFonts w:ascii="Times New Roman" w:hAnsi="Times New Roman" w:cs="Times New Roman"/>
          <w:b/>
          <w:i/>
        </w:rPr>
        <w:t>damages</w:t>
      </w:r>
      <w:r>
        <w:rPr>
          <w:rFonts w:ascii="Times New Roman" w:hAnsi="Times New Roman" w:cs="Times New Roman"/>
        </w:rPr>
        <w:t xml:space="preserve"> against the landlord </w:t>
      </w:r>
    </w:p>
    <w:p w14:paraId="0CE1E073" w14:textId="27228C2B" w:rsidR="00C05DBE" w:rsidRPr="00C05DBE" w:rsidRDefault="00C05DBE" w:rsidP="00C05DBE">
      <w:pPr>
        <w:pStyle w:val="ListParagraph"/>
        <w:numPr>
          <w:ilvl w:val="4"/>
          <w:numId w:val="1"/>
        </w:numPr>
        <w:rPr>
          <w:rFonts w:ascii="Times New Roman" w:hAnsi="Times New Roman" w:cs="Times New Roman"/>
          <w:u w:val="single"/>
        </w:rPr>
      </w:pPr>
      <w:r>
        <w:rPr>
          <w:rFonts w:ascii="Times New Roman" w:hAnsi="Times New Roman" w:cs="Times New Roman"/>
          <w:b/>
        </w:rPr>
        <w:t>Retaliatory Eviction</w:t>
      </w:r>
    </w:p>
    <w:p w14:paraId="73680E48" w14:textId="033346C7" w:rsidR="00C05DBE" w:rsidRPr="00C05DBE" w:rsidRDefault="00C05DBE" w:rsidP="00C05DBE">
      <w:pPr>
        <w:pStyle w:val="ListParagraph"/>
        <w:numPr>
          <w:ilvl w:val="5"/>
          <w:numId w:val="1"/>
        </w:numPr>
        <w:rPr>
          <w:rFonts w:ascii="Times New Roman" w:hAnsi="Times New Roman" w:cs="Times New Roman"/>
          <w:u w:val="single"/>
        </w:rPr>
      </w:pPr>
      <w:r>
        <w:rPr>
          <w:rFonts w:ascii="Times New Roman" w:hAnsi="Times New Roman" w:cs="Times New Roman"/>
        </w:rPr>
        <w:t xml:space="preserve">If tenant exercise legal right to report housing or building code violations, landlord is not permitted to terminate tenant’s lease in retaliation. Landlord is also barred from penalizing tenant in other ways, such as raising rent or reducing services. Statutes generally </w:t>
      </w:r>
      <w:r>
        <w:rPr>
          <w:rFonts w:ascii="Times New Roman" w:hAnsi="Times New Roman" w:cs="Times New Roman"/>
          <w:b/>
          <w:i/>
        </w:rPr>
        <w:t>presume</w:t>
      </w:r>
      <w:r>
        <w:rPr>
          <w:rFonts w:ascii="Times New Roman" w:hAnsi="Times New Roman" w:cs="Times New Roman"/>
        </w:rPr>
        <w:t xml:space="preserve"> a retaliatory move if the landlord acts within 90-180 days after the tenant exercises his rights. Protection applies to tenants under periodic leases when landlord gives notice to terminate and fixed-term leases when landlord refuses to renew. To overcome the presumption, landlord must show valid nonretaliatory reason for his actions </w:t>
      </w:r>
    </w:p>
    <w:p w14:paraId="612EFCAF" w14:textId="4B4A8217" w:rsidR="00C05DBE" w:rsidRPr="00C05DBE" w:rsidRDefault="00C05DBE" w:rsidP="00C05DBE">
      <w:pPr>
        <w:pStyle w:val="ListParagraph"/>
        <w:numPr>
          <w:ilvl w:val="4"/>
          <w:numId w:val="1"/>
        </w:numPr>
        <w:rPr>
          <w:rFonts w:ascii="Times New Roman" w:hAnsi="Times New Roman" w:cs="Times New Roman"/>
          <w:u w:val="single"/>
        </w:rPr>
      </w:pPr>
      <w:r>
        <w:rPr>
          <w:rFonts w:ascii="Times New Roman" w:hAnsi="Times New Roman" w:cs="Times New Roman"/>
          <w:b/>
        </w:rPr>
        <w:t>Discrimination</w:t>
      </w:r>
    </w:p>
    <w:p w14:paraId="046D897F" w14:textId="4966DFC7" w:rsidR="00C05DBE" w:rsidRPr="00C05DBE" w:rsidRDefault="00C05DBE" w:rsidP="00C05DBE">
      <w:pPr>
        <w:pStyle w:val="ListParagraph"/>
        <w:numPr>
          <w:ilvl w:val="5"/>
          <w:numId w:val="1"/>
        </w:numPr>
        <w:rPr>
          <w:rFonts w:ascii="Times New Roman" w:hAnsi="Times New Roman" w:cs="Times New Roman"/>
          <w:u w:val="single"/>
        </w:rPr>
      </w:pPr>
      <w:r>
        <w:rPr>
          <w:rFonts w:ascii="Times New Roman" w:hAnsi="Times New Roman" w:cs="Times New Roman"/>
          <w:b/>
          <w:i/>
        </w:rPr>
        <w:t>Civil Rights Act of 1866</w:t>
      </w:r>
      <w:r>
        <w:rPr>
          <w:rFonts w:ascii="Times New Roman" w:hAnsi="Times New Roman" w:cs="Times New Roman"/>
        </w:rPr>
        <w:t xml:space="preserve"> bars racial or ethnic discrimination in the sale or rental of all property. The </w:t>
      </w:r>
      <w:r>
        <w:rPr>
          <w:rFonts w:ascii="Times New Roman" w:hAnsi="Times New Roman" w:cs="Times New Roman"/>
          <w:b/>
          <w:i/>
        </w:rPr>
        <w:t xml:space="preserve">Fair Housing Act </w:t>
      </w:r>
      <w:r>
        <w:rPr>
          <w:rFonts w:ascii="Times New Roman" w:hAnsi="Times New Roman" w:cs="Times New Roman"/>
        </w:rPr>
        <w:t xml:space="preserve"> bars discrimination based on race, ethnicity, religion, national origin, gender, and disability in the sale or rental of a dwelling. Act does not apply to religious organizations, private clubs, etc.</w:t>
      </w:r>
    </w:p>
    <w:p w14:paraId="1DC77131" w14:textId="381C1E64" w:rsidR="00AC6A39" w:rsidRPr="00AC6A39" w:rsidRDefault="00AC6A39" w:rsidP="00AC6A39">
      <w:pPr>
        <w:pStyle w:val="ListParagraph"/>
        <w:numPr>
          <w:ilvl w:val="3"/>
          <w:numId w:val="1"/>
        </w:numPr>
        <w:rPr>
          <w:rFonts w:ascii="Times New Roman" w:hAnsi="Times New Roman" w:cs="Times New Roman"/>
          <w:u w:val="single"/>
        </w:rPr>
      </w:pPr>
      <w:r w:rsidRPr="00AC6A39">
        <w:rPr>
          <w:rFonts w:ascii="Times New Roman" w:hAnsi="Times New Roman" w:cs="Times New Roman"/>
          <w:b/>
          <w:u w:val="single"/>
        </w:rPr>
        <w:t>Implied Warranty of Habitability Tests (Established in Class)</w:t>
      </w:r>
    </w:p>
    <w:p w14:paraId="2C4FC614" w14:textId="77777777" w:rsidR="00AC6A39" w:rsidRPr="00AC6A39" w:rsidRDefault="00AC6A39" w:rsidP="00AC6A39">
      <w:pPr>
        <w:pStyle w:val="ListParagraph"/>
        <w:numPr>
          <w:ilvl w:val="4"/>
          <w:numId w:val="1"/>
        </w:numPr>
        <w:rPr>
          <w:rFonts w:ascii="Times New Roman" w:hAnsi="Times New Roman" w:cs="Times New Roman"/>
          <w:u w:val="single"/>
        </w:rPr>
      </w:pPr>
      <w:r w:rsidRPr="00AC6A39">
        <w:rPr>
          <w:rFonts w:ascii="Times New Roman" w:eastAsia="Times New Roman" w:hAnsi="Times New Roman" w:cs="Times New Roman"/>
          <w:b/>
          <w:bCs/>
        </w:rPr>
        <w:t xml:space="preserve">"Suitable for Residential Use" Test: </w:t>
      </w:r>
      <w:r w:rsidRPr="00AC6A39">
        <w:rPr>
          <w:rFonts w:ascii="Times New Roman" w:eastAsia="Times New Roman" w:hAnsi="Times New Roman" w:cs="Times New Roman"/>
        </w:rPr>
        <w:t>According to the Restatement, property is unsuitable if “it would be unsafe or unhealthy for the tenant to enter on the leased property and use it as a residence.”</w:t>
      </w:r>
    </w:p>
    <w:p w14:paraId="79233578" w14:textId="77777777"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rPr>
        <w:t xml:space="preserve"> The Restatement continues: It need not be shown that the leased premises were ever in a better condition than at the time the lease was made. A significant violation of any controlling building or sanitary code, or similar public regulation, which has a substantial impact upon safety or health, is conclusive proof that the premises are unsafe or unhealthy, but other modes of proof are acceptable.</w:t>
      </w:r>
    </w:p>
    <w:p w14:paraId="43C0BD79" w14:textId="77777777"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rPr>
        <w:t xml:space="preserve">Whether the defect has a </w:t>
      </w:r>
      <w:r w:rsidRPr="00AC6A39">
        <w:rPr>
          <w:rFonts w:ascii="Times New Roman" w:eastAsia="Times New Roman" w:hAnsi="Times New Roman" w:cs="Times New Roman"/>
          <w:b/>
          <w:i/>
        </w:rPr>
        <w:t>(substantial) impact</w:t>
      </w:r>
      <w:r w:rsidRPr="00AC6A39">
        <w:rPr>
          <w:rFonts w:ascii="Times New Roman" w:eastAsia="Times New Roman" w:hAnsi="Times New Roman" w:cs="Times New Roman"/>
        </w:rPr>
        <w:t xml:space="preserve"> on health or safety of tenant</w:t>
      </w:r>
    </w:p>
    <w:p w14:paraId="1C6E053E" w14:textId="77777777"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rPr>
        <w:t xml:space="preserve">Court states that with respect to W of H, remedies become available on breach. </w:t>
      </w:r>
      <w:r w:rsidRPr="00AC6A39">
        <w:rPr>
          <w:rFonts w:ascii="Times New Roman" w:eastAsia="Times New Roman" w:hAnsi="Times New Roman" w:cs="Times New Roman"/>
          <w:b/>
          <w:bCs/>
        </w:rPr>
        <w:t>Do not need to vacate.</w:t>
      </w:r>
    </w:p>
    <w:p w14:paraId="1C868579" w14:textId="77777777"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highlight w:val="yellow"/>
        </w:rPr>
        <w:t>Easier test to win</w:t>
      </w:r>
    </w:p>
    <w:p w14:paraId="215D3C45" w14:textId="77777777" w:rsidR="00AC6A39" w:rsidRPr="00AC6A39" w:rsidRDefault="00AC6A39" w:rsidP="00AC6A39">
      <w:pPr>
        <w:pStyle w:val="ListParagraph"/>
        <w:numPr>
          <w:ilvl w:val="6"/>
          <w:numId w:val="1"/>
        </w:numPr>
        <w:rPr>
          <w:rFonts w:ascii="Times New Roman" w:hAnsi="Times New Roman" w:cs="Times New Roman"/>
          <w:u w:val="single"/>
        </w:rPr>
      </w:pPr>
      <w:r w:rsidRPr="00AC6A39">
        <w:rPr>
          <w:rFonts w:ascii="Times New Roman" w:eastAsia="Times New Roman" w:hAnsi="Times New Roman" w:cs="Times New Roman"/>
        </w:rPr>
        <w:t>Less elements. Simply asks wheth</w:t>
      </w:r>
      <w:r>
        <w:rPr>
          <w:rFonts w:ascii="Times New Roman" w:eastAsia="Times New Roman" w:hAnsi="Times New Roman" w:cs="Times New Roman"/>
        </w:rPr>
        <w:t xml:space="preserve">er or not condition affects H/S </w:t>
      </w:r>
    </w:p>
    <w:p w14:paraId="62BD99F8" w14:textId="3672BBCB" w:rsidR="00AC6A39" w:rsidRPr="00AC6A39" w:rsidRDefault="00AC6A39" w:rsidP="00AC6A39">
      <w:pPr>
        <w:pStyle w:val="ListParagraph"/>
        <w:numPr>
          <w:ilvl w:val="6"/>
          <w:numId w:val="1"/>
        </w:numPr>
        <w:rPr>
          <w:rFonts w:ascii="Times New Roman" w:hAnsi="Times New Roman" w:cs="Times New Roman"/>
          <w:u w:val="single"/>
        </w:rPr>
      </w:pPr>
      <w:r w:rsidRPr="00AC6A39">
        <w:rPr>
          <w:rFonts w:ascii="Times New Roman" w:eastAsia="Times New Roman" w:hAnsi="Times New Roman" w:cs="Times New Roman"/>
        </w:rPr>
        <w:t>Subjective. "This would make anyone sick"</w:t>
      </w:r>
    </w:p>
    <w:p w14:paraId="500BD9C7" w14:textId="47436840" w:rsidR="00AC6A39" w:rsidRPr="00AC6A39" w:rsidRDefault="00AC6A39" w:rsidP="00AC6A39">
      <w:pPr>
        <w:pStyle w:val="ListParagraph"/>
        <w:numPr>
          <w:ilvl w:val="4"/>
          <w:numId w:val="1"/>
        </w:numPr>
        <w:rPr>
          <w:rFonts w:ascii="Times New Roman" w:hAnsi="Times New Roman" w:cs="Times New Roman"/>
          <w:u w:val="single"/>
        </w:rPr>
      </w:pPr>
      <w:r w:rsidRPr="00AC6A39">
        <w:rPr>
          <w:rFonts w:ascii="Times New Roman" w:eastAsia="Times New Roman" w:hAnsi="Times New Roman" w:cs="Times New Roman"/>
          <w:b/>
          <w:bCs/>
        </w:rPr>
        <w:t xml:space="preserve">Restatement/Pugh v. Holmes Test: </w:t>
      </w:r>
      <w:r w:rsidRPr="00AC6A39">
        <w:rPr>
          <w:rFonts w:ascii="Times New Roman" w:eastAsia="Times New Roman" w:hAnsi="Times New Roman" w:cs="Times New Roman"/>
          <w:highlight w:val="yellow"/>
        </w:rPr>
        <w:t>Among those factors to be considered in determining w</w:t>
      </w:r>
      <w:r>
        <w:rPr>
          <w:rFonts w:ascii="Times New Roman" w:eastAsia="Times New Roman" w:hAnsi="Times New Roman" w:cs="Times New Roman"/>
          <w:highlight w:val="yellow"/>
        </w:rPr>
        <w:t>hether a breach is material are</w:t>
      </w:r>
      <w:r>
        <w:rPr>
          <w:rFonts w:ascii="Times New Roman" w:eastAsia="Times New Roman" w:hAnsi="Times New Roman" w:cs="Times New Roman"/>
        </w:rPr>
        <w:t>:</w:t>
      </w:r>
    </w:p>
    <w:p w14:paraId="1DCCB9CE" w14:textId="77777777" w:rsidR="00C31587" w:rsidRPr="00C31587"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rPr>
        <w:t xml:space="preserve">whether the condition violates a housing law, regulation or ordinance; </w:t>
      </w:r>
    </w:p>
    <w:p w14:paraId="4515E4A8" w14:textId="168789E3"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rPr>
        <w:t>the nature and seriousness of the defect;</w:t>
      </w:r>
    </w:p>
    <w:p w14:paraId="7BF0C7F0" w14:textId="207FE4EE"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rPr>
        <w:t xml:space="preserve">the effect of the defect on safety and sanitation; </w:t>
      </w:r>
    </w:p>
    <w:p w14:paraId="2AFA651C" w14:textId="560CC61F"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rPr>
        <w:t>the length of time for which the condition has persisted; and</w:t>
      </w:r>
    </w:p>
    <w:p w14:paraId="72FD9D51" w14:textId="6AE7BE87"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rPr>
        <w:t xml:space="preserve">the age of the structure. </w:t>
      </w:r>
    </w:p>
    <w:p w14:paraId="33062BC3" w14:textId="5FBF6856"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u w:val="single"/>
        </w:rPr>
        <w:t xml:space="preserve">Note: </w:t>
      </w:r>
      <w:r w:rsidRPr="00AC6A39">
        <w:rPr>
          <w:rFonts w:ascii="Times New Roman" w:eastAsia="Times New Roman" w:hAnsi="Times New Roman" w:cs="Times New Roman"/>
        </w:rPr>
        <w:t>This proposed list of factors is not designed to be exclusive; the lower court, in its discretion, may consider any other factors it deems appropriate.</w:t>
      </w:r>
    </w:p>
    <w:p w14:paraId="5EFBF7E7" w14:textId="77777777" w:rsidR="00AC6A39" w:rsidRPr="00AC6A39" w:rsidRDefault="00AC6A39" w:rsidP="00AC6A39">
      <w:pPr>
        <w:pStyle w:val="ListParagraph"/>
        <w:numPr>
          <w:ilvl w:val="4"/>
          <w:numId w:val="1"/>
        </w:numPr>
        <w:rPr>
          <w:rFonts w:ascii="Times New Roman" w:hAnsi="Times New Roman" w:cs="Times New Roman"/>
          <w:u w:val="single"/>
        </w:rPr>
      </w:pPr>
      <w:r w:rsidRPr="00AC6A39">
        <w:rPr>
          <w:rFonts w:ascii="Times New Roman" w:eastAsia="Times New Roman" w:hAnsi="Times New Roman" w:cs="Times New Roman"/>
          <w:b/>
          <w:bCs/>
        </w:rPr>
        <w:t>Notice</w:t>
      </w:r>
    </w:p>
    <w:p w14:paraId="7A64F3C4" w14:textId="77777777"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rPr>
        <w:t xml:space="preserve">Both the Restatement and court opinions suggest that the tenant must notify the landlord and give the landlord a reasonable period of time under the circumstances to effect a remedy. </w:t>
      </w:r>
    </w:p>
    <w:p w14:paraId="65BA98D9" w14:textId="77777777"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rPr>
        <w:t xml:space="preserve">What is “reasonable” is a matter of debate. The tenant will argue that the condition is both nasty and the type of which a landlord could fix quickly. The landlord may argue the opposite. </w:t>
      </w:r>
    </w:p>
    <w:p w14:paraId="3CD8533A" w14:textId="77777777" w:rsidR="00AC6A39" w:rsidRPr="00AC6A39" w:rsidRDefault="00AC6A39" w:rsidP="00AC6A39">
      <w:pPr>
        <w:pStyle w:val="ListParagraph"/>
        <w:numPr>
          <w:ilvl w:val="4"/>
          <w:numId w:val="1"/>
        </w:numPr>
        <w:rPr>
          <w:rFonts w:ascii="Times New Roman" w:hAnsi="Times New Roman" w:cs="Times New Roman"/>
          <w:u w:val="single"/>
        </w:rPr>
      </w:pPr>
      <w:r w:rsidRPr="00AC6A39">
        <w:rPr>
          <w:rFonts w:ascii="Times New Roman" w:eastAsia="Times New Roman" w:hAnsi="Times New Roman" w:cs="Times New Roman"/>
          <w:b/>
          <w:bCs/>
        </w:rPr>
        <w:t>Damages</w:t>
      </w:r>
    </w:p>
    <w:p w14:paraId="294467A3" w14:textId="77777777"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rPr>
        <w:t>Courts apply different tests. Some permit the tenant to recover the difference between the rental rate specifically set in the contract and the reasonable rental value of the property</w:t>
      </w:r>
    </w:p>
    <w:p w14:paraId="046F42EE" w14:textId="77777777"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rPr>
        <w:t>Another powerful tenant remedy is</w:t>
      </w:r>
      <w:r w:rsidRPr="00AC6A39">
        <w:rPr>
          <w:rFonts w:ascii="Times New Roman" w:eastAsia="Times New Roman" w:hAnsi="Times New Roman" w:cs="Times New Roman"/>
          <w:b/>
          <w:bCs/>
          <w:i/>
          <w:iCs/>
        </w:rPr>
        <w:t xml:space="preserve"> repair and deduct</w:t>
      </w:r>
      <w:r w:rsidRPr="00AC6A39">
        <w:rPr>
          <w:rFonts w:ascii="Times New Roman" w:eastAsia="Times New Roman" w:hAnsi="Times New Roman" w:cs="Times New Roman"/>
        </w:rPr>
        <w:t>, which the</w:t>
      </w:r>
      <w:r w:rsidRPr="00AC6A39">
        <w:rPr>
          <w:rFonts w:ascii="Times New Roman" w:eastAsia="Times New Roman" w:hAnsi="Times New Roman" w:cs="Times New Roman"/>
          <w:i/>
          <w:iCs/>
        </w:rPr>
        <w:t xml:space="preserve"> Hilder</w:t>
      </w:r>
      <w:r w:rsidRPr="00AC6A39">
        <w:rPr>
          <w:rFonts w:ascii="Times New Roman" w:eastAsia="Times New Roman" w:hAnsi="Times New Roman" w:cs="Times New Roman"/>
        </w:rPr>
        <w:t xml:space="preserve"> court authorizes. Rather than wait for the landlord to repair the dangerous electrical outlet or the broken window, the tenant can notify the landlord, wait a reasonable time, and then simply pay for the repair and deduct it from the rent.</w:t>
      </w:r>
    </w:p>
    <w:p w14:paraId="0357E655" w14:textId="77777777"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rPr>
        <w:t>Note, however, that this remedy might be too powerful in some cases—the tenant may start making expensive repairs right and left. For that reason, the URLTA limits this remedy to “minor” defects, for which the repair costs less than half a month’s rent. Other states are more generous, but still limit the remedy to certain types of repairs.</w:t>
      </w:r>
    </w:p>
    <w:p w14:paraId="0425AF28" w14:textId="77777777" w:rsidR="00AC6A39" w:rsidRPr="00AC6A39" w:rsidRDefault="00AC6A39" w:rsidP="00AC6A39">
      <w:pPr>
        <w:pStyle w:val="ListParagraph"/>
        <w:numPr>
          <w:ilvl w:val="4"/>
          <w:numId w:val="1"/>
        </w:numPr>
        <w:rPr>
          <w:rFonts w:ascii="Times New Roman" w:hAnsi="Times New Roman" w:cs="Times New Roman"/>
          <w:u w:val="single"/>
        </w:rPr>
      </w:pPr>
      <w:bookmarkStart w:id="17" w:name="_Hlk480724644"/>
      <w:r w:rsidRPr="00AC6A39">
        <w:rPr>
          <w:rFonts w:ascii="Times New Roman" w:eastAsia="Times New Roman" w:hAnsi="Times New Roman" w:cs="Times New Roman"/>
          <w:b/>
          <w:bCs/>
        </w:rPr>
        <w:t>Retaliatory Eviction</w:t>
      </w:r>
    </w:p>
    <w:p w14:paraId="66FA500F" w14:textId="77777777"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highlight w:val="yellow"/>
        </w:rPr>
        <w:t xml:space="preserve"> Where adopted, the Uniform Residential Landlord and Tenant Act accomplishes by statute what Habib provides judicially and extends the protection to retaliatory increases in rent or decreases in services. URLTA §5.101.</w:t>
      </w:r>
    </w:p>
    <w:p w14:paraId="0D2AEC37" w14:textId="77777777"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rPr>
        <w:t xml:space="preserve">If you inform a landlord of intent to take action for their failure to do their job and they then notify you they are terminating your lease at the end of your term </w:t>
      </w:r>
    </w:p>
    <w:p w14:paraId="048294ED" w14:textId="77777777"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u w:val="single"/>
        </w:rPr>
        <w:t>Policy:</w:t>
      </w:r>
      <w:r w:rsidRPr="00AC6A39">
        <w:rPr>
          <w:rFonts w:ascii="Times New Roman" w:eastAsia="Times New Roman" w:hAnsi="Times New Roman" w:cs="Times New Roman"/>
        </w:rPr>
        <w:t xml:space="preserve"> Landlords should be able to evict at will at the end of a term, tenants shouldn't be kicked out for demanding landlords fulfil their obligations </w:t>
      </w:r>
    </w:p>
    <w:p w14:paraId="45EAF74A" w14:textId="77777777"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b/>
          <w:bCs/>
          <w:u w:val="single"/>
        </w:rPr>
        <w:t xml:space="preserve">Jurisdictional Approach: </w:t>
      </w:r>
    </w:p>
    <w:p w14:paraId="2387C232" w14:textId="77777777" w:rsidR="00AC6A39" w:rsidRPr="00AC6A39" w:rsidRDefault="00AC6A39" w:rsidP="00AC6A39">
      <w:pPr>
        <w:pStyle w:val="ListParagraph"/>
        <w:numPr>
          <w:ilvl w:val="6"/>
          <w:numId w:val="1"/>
        </w:numPr>
        <w:rPr>
          <w:rFonts w:ascii="Times New Roman" w:hAnsi="Times New Roman" w:cs="Times New Roman"/>
          <w:u w:val="single"/>
        </w:rPr>
      </w:pPr>
      <w:r w:rsidRPr="00AC6A39">
        <w:rPr>
          <w:rFonts w:ascii="Times New Roman" w:eastAsia="Times New Roman" w:hAnsi="Times New Roman" w:cs="Times New Roman"/>
        </w:rPr>
        <w:t xml:space="preserve">Some states decide after retaliatory eviction, a landlord </w:t>
      </w:r>
      <w:r w:rsidRPr="0084056D">
        <w:rPr>
          <w:rFonts w:ascii="Times New Roman" w:eastAsia="Times New Roman" w:hAnsi="Times New Roman" w:cs="Times New Roman"/>
          <w:b/>
          <w:bCs/>
          <w:i/>
        </w:rPr>
        <w:t>cannot evict until</w:t>
      </w:r>
      <w:r w:rsidRPr="00AC6A39">
        <w:rPr>
          <w:rFonts w:ascii="Times New Roman" w:eastAsia="Times New Roman" w:hAnsi="Times New Roman" w:cs="Times New Roman"/>
        </w:rPr>
        <w:t xml:space="preserve"> it provides a </w:t>
      </w:r>
      <w:r w:rsidRPr="0084056D">
        <w:rPr>
          <w:rFonts w:ascii="Times New Roman" w:eastAsia="Times New Roman" w:hAnsi="Times New Roman" w:cs="Times New Roman"/>
          <w:b/>
          <w:bCs/>
          <w:i/>
        </w:rPr>
        <w:t>legitimate, nondiscriminatory reason</w:t>
      </w:r>
      <w:r w:rsidRPr="00AC6A39">
        <w:rPr>
          <w:rFonts w:ascii="Times New Roman" w:eastAsia="Times New Roman" w:hAnsi="Times New Roman" w:cs="Times New Roman"/>
        </w:rPr>
        <w:t xml:space="preserve"> for doing so</w:t>
      </w:r>
    </w:p>
    <w:p w14:paraId="672302DF" w14:textId="77777777" w:rsidR="00AC6A39" w:rsidRPr="00AC6A39" w:rsidRDefault="00AC6A39" w:rsidP="00AC6A39">
      <w:pPr>
        <w:pStyle w:val="ListParagraph"/>
        <w:numPr>
          <w:ilvl w:val="7"/>
          <w:numId w:val="1"/>
        </w:numPr>
        <w:rPr>
          <w:rFonts w:ascii="Times New Roman" w:hAnsi="Times New Roman" w:cs="Times New Roman"/>
          <w:u w:val="single"/>
        </w:rPr>
      </w:pPr>
      <w:r w:rsidRPr="00AC6A39">
        <w:rPr>
          <w:rFonts w:ascii="Times New Roman" w:eastAsia="Times New Roman" w:hAnsi="Times New Roman" w:cs="Times New Roman"/>
        </w:rPr>
        <w:t xml:space="preserve">Demonstrate they don't have funds to bring the place up to code, etc. </w:t>
      </w:r>
    </w:p>
    <w:p w14:paraId="03D0ADB6" w14:textId="77777777" w:rsidR="00AC6A39" w:rsidRPr="0084056D" w:rsidRDefault="00AC6A39" w:rsidP="00AC6A39">
      <w:pPr>
        <w:pStyle w:val="ListParagraph"/>
        <w:numPr>
          <w:ilvl w:val="6"/>
          <w:numId w:val="1"/>
        </w:numPr>
        <w:rPr>
          <w:rFonts w:ascii="Times New Roman" w:hAnsi="Times New Roman" w:cs="Times New Roman"/>
          <w:i/>
          <w:u w:val="single"/>
        </w:rPr>
      </w:pPr>
      <w:r w:rsidRPr="00AC6A39">
        <w:rPr>
          <w:rFonts w:ascii="Times New Roman" w:eastAsia="Times New Roman" w:hAnsi="Times New Roman" w:cs="Times New Roman"/>
        </w:rPr>
        <w:t>Some states</w:t>
      </w:r>
      <w:r w:rsidRPr="00AC6A39">
        <w:rPr>
          <w:rFonts w:ascii="Times New Roman" w:eastAsia="Times New Roman" w:hAnsi="Times New Roman" w:cs="Times New Roman"/>
          <w:b/>
          <w:bCs/>
        </w:rPr>
        <w:t xml:space="preserve"> </w:t>
      </w:r>
      <w:r w:rsidRPr="0084056D">
        <w:rPr>
          <w:rFonts w:ascii="Times New Roman" w:eastAsia="Times New Roman" w:hAnsi="Times New Roman" w:cs="Times New Roman"/>
          <w:b/>
          <w:bCs/>
          <w:i/>
        </w:rPr>
        <w:t>prohibit eviction until</w:t>
      </w:r>
      <w:r w:rsidRPr="00AC6A39">
        <w:rPr>
          <w:rFonts w:ascii="Times New Roman" w:eastAsia="Times New Roman" w:hAnsi="Times New Roman" w:cs="Times New Roman"/>
        </w:rPr>
        <w:t xml:space="preserve"> the premises is </w:t>
      </w:r>
      <w:r w:rsidRPr="0084056D">
        <w:rPr>
          <w:rFonts w:ascii="Times New Roman" w:eastAsia="Times New Roman" w:hAnsi="Times New Roman" w:cs="Times New Roman"/>
          <w:b/>
          <w:bCs/>
          <w:i/>
        </w:rPr>
        <w:t>brought up to code</w:t>
      </w:r>
      <w:r w:rsidRPr="0084056D">
        <w:rPr>
          <w:rFonts w:ascii="Times New Roman" w:eastAsia="Times New Roman" w:hAnsi="Times New Roman" w:cs="Times New Roman"/>
          <w:i/>
        </w:rPr>
        <w:t xml:space="preserve">. </w:t>
      </w:r>
    </w:p>
    <w:p w14:paraId="5D8BBC71" w14:textId="77777777" w:rsidR="00AC6A39" w:rsidRPr="00AC6A39" w:rsidRDefault="00AC6A39" w:rsidP="00AC6A39">
      <w:pPr>
        <w:pStyle w:val="ListParagraph"/>
        <w:numPr>
          <w:ilvl w:val="6"/>
          <w:numId w:val="1"/>
        </w:numPr>
        <w:rPr>
          <w:rFonts w:ascii="Times New Roman" w:hAnsi="Times New Roman" w:cs="Times New Roman"/>
          <w:u w:val="single"/>
        </w:rPr>
      </w:pPr>
      <w:r w:rsidRPr="00AC6A39">
        <w:rPr>
          <w:rFonts w:ascii="Times New Roman" w:eastAsia="Times New Roman" w:hAnsi="Times New Roman" w:cs="Times New Roman"/>
        </w:rPr>
        <w:t xml:space="preserve">Some states </w:t>
      </w:r>
      <w:r w:rsidRPr="0084056D">
        <w:rPr>
          <w:rFonts w:ascii="Times New Roman" w:eastAsia="Times New Roman" w:hAnsi="Times New Roman" w:cs="Times New Roman"/>
          <w:b/>
          <w:bCs/>
          <w:i/>
        </w:rPr>
        <w:t>pick an arbitrary amount</w:t>
      </w:r>
      <w:r w:rsidRPr="00AC6A39">
        <w:rPr>
          <w:rFonts w:ascii="Times New Roman" w:eastAsia="Times New Roman" w:hAnsi="Times New Roman" w:cs="Times New Roman"/>
        </w:rPr>
        <w:t xml:space="preserve"> of time (cannot evict for a certain amount of time)</w:t>
      </w:r>
    </w:p>
    <w:p w14:paraId="7D904A4E" w14:textId="77777777" w:rsidR="00AC6A39" w:rsidRPr="00AC6A39" w:rsidRDefault="00AC6A39" w:rsidP="00AC6A39">
      <w:pPr>
        <w:pStyle w:val="ListParagraph"/>
        <w:numPr>
          <w:ilvl w:val="7"/>
          <w:numId w:val="1"/>
        </w:numPr>
        <w:rPr>
          <w:rFonts w:ascii="Times New Roman" w:hAnsi="Times New Roman" w:cs="Times New Roman"/>
          <w:u w:val="single"/>
        </w:rPr>
      </w:pPr>
      <w:r w:rsidRPr="00AC6A39">
        <w:rPr>
          <w:rFonts w:ascii="Times New Roman" w:eastAsia="Times New Roman" w:hAnsi="Times New Roman" w:cs="Times New Roman"/>
        </w:rPr>
        <w:t xml:space="preserve">Sometimes the length of leasehold, etc. </w:t>
      </w:r>
    </w:p>
    <w:bookmarkEnd w:id="17"/>
    <w:p w14:paraId="2040531D" w14:textId="77777777" w:rsidR="00AC6A39" w:rsidRPr="00AC6A39" w:rsidRDefault="00AC6A39" w:rsidP="00AC6A39">
      <w:pPr>
        <w:pStyle w:val="ListParagraph"/>
        <w:numPr>
          <w:ilvl w:val="4"/>
          <w:numId w:val="1"/>
        </w:numPr>
        <w:rPr>
          <w:rFonts w:ascii="Times New Roman" w:hAnsi="Times New Roman" w:cs="Times New Roman"/>
          <w:u w:val="single"/>
        </w:rPr>
      </w:pPr>
      <w:r w:rsidRPr="00AC6A39">
        <w:rPr>
          <w:rFonts w:ascii="Times New Roman" w:eastAsia="Times New Roman" w:hAnsi="Times New Roman" w:cs="Times New Roman"/>
          <w:b/>
          <w:bCs/>
        </w:rPr>
        <w:t xml:space="preserve">Residential v. Commercial </w:t>
      </w:r>
    </w:p>
    <w:p w14:paraId="389E57B2" w14:textId="77777777"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rPr>
        <w:t xml:space="preserve">The implied warranty of habitability has been largely confined to residential leases. </w:t>
      </w:r>
    </w:p>
    <w:p w14:paraId="7148CB2F" w14:textId="77777777"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u w:val="single"/>
        </w:rPr>
        <w:t>Policy Concern:</w:t>
      </w:r>
      <w:r w:rsidRPr="00AC6A39">
        <w:rPr>
          <w:rFonts w:ascii="Times New Roman" w:eastAsia="Times New Roman" w:hAnsi="Times New Roman" w:cs="Times New Roman"/>
        </w:rPr>
        <w:t xml:space="preserve"> Residential tenants don't know how to fix things, corporation in a commercial building could hire someone </w:t>
      </w:r>
    </w:p>
    <w:p w14:paraId="39B72E90" w14:textId="77777777" w:rsidR="00AC6A39" w:rsidRPr="00AC6A39" w:rsidRDefault="00AC6A39" w:rsidP="00AC6A39">
      <w:pPr>
        <w:pStyle w:val="ListParagraph"/>
        <w:numPr>
          <w:ilvl w:val="6"/>
          <w:numId w:val="1"/>
        </w:numPr>
        <w:rPr>
          <w:rFonts w:ascii="Times New Roman" w:hAnsi="Times New Roman" w:cs="Times New Roman"/>
          <w:u w:val="single"/>
        </w:rPr>
      </w:pPr>
      <w:r w:rsidRPr="00AC6A39">
        <w:rPr>
          <w:rFonts w:ascii="Times New Roman" w:eastAsia="Times New Roman" w:hAnsi="Times New Roman" w:cs="Times New Roman"/>
          <w:b/>
          <w:bCs/>
        </w:rPr>
        <w:t>Not applied to commercial usually</w:t>
      </w:r>
    </w:p>
    <w:p w14:paraId="7127A98A" w14:textId="77777777" w:rsidR="00AC6A39" w:rsidRPr="00AC6A39" w:rsidRDefault="00AC6A39" w:rsidP="00AC6A39">
      <w:pPr>
        <w:pStyle w:val="ListParagraph"/>
        <w:numPr>
          <w:ilvl w:val="6"/>
          <w:numId w:val="1"/>
        </w:numPr>
        <w:rPr>
          <w:rFonts w:ascii="Times New Roman" w:hAnsi="Times New Roman" w:cs="Times New Roman"/>
          <w:u w:val="single"/>
        </w:rPr>
      </w:pPr>
      <w:r w:rsidRPr="00AC6A39">
        <w:rPr>
          <w:rFonts w:ascii="Times New Roman" w:eastAsia="Times New Roman" w:hAnsi="Times New Roman" w:cs="Times New Roman"/>
        </w:rPr>
        <w:t>It is about habitability. You're not living in your office (or you shouldn’t)</w:t>
      </w:r>
    </w:p>
    <w:p w14:paraId="7C6905F1" w14:textId="77777777"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rPr>
        <w:t xml:space="preserve">Some states have implied warranties of suitability </w:t>
      </w:r>
    </w:p>
    <w:p w14:paraId="343E206F" w14:textId="77777777" w:rsidR="00AC6A39" w:rsidRPr="00AC6A39" w:rsidRDefault="00AC6A39" w:rsidP="00AC6A39">
      <w:pPr>
        <w:pStyle w:val="ListParagraph"/>
        <w:numPr>
          <w:ilvl w:val="4"/>
          <w:numId w:val="1"/>
        </w:numPr>
        <w:rPr>
          <w:rFonts w:ascii="Times New Roman" w:hAnsi="Times New Roman" w:cs="Times New Roman"/>
          <w:u w:val="single"/>
        </w:rPr>
      </w:pPr>
      <w:r w:rsidRPr="00AC6A39">
        <w:rPr>
          <w:rFonts w:ascii="Times New Roman" w:eastAsia="Times New Roman" w:hAnsi="Times New Roman" w:cs="Times New Roman"/>
          <w:b/>
          <w:bCs/>
        </w:rPr>
        <w:t>Note:</w:t>
      </w:r>
      <w:r>
        <w:rPr>
          <w:rFonts w:ascii="Times New Roman" w:eastAsia="Times New Roman" w:hAnsi="Times New Roman" w:cs="Times New Roman"/>
          <w:b/>
          <w:bCs/>
        </w:rPr>
        <w:tab/>
      </w:r>
    </w:p>
    <w:p w14:paraId="5C4F1B0C" w14:textId="77777777"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rPr>
        <w:t>More powerful tool than covenant of quiet enjoyment</w:t>
      </w:r>
    </w:p>
    <w:p w14:paraId="0505B038" w14:textId="77777777" w:rsidR="00AC6A39" w:rsidRPr="00AC6A39" w:rsidRDefault="00AC6A39" w:rsidP="00AC6A39">
      <w:pPr>
        <w:pStyle w:val="ListParagraph"/>
        <w:numPr>
          <w:ilvl w:val="6"/>
          <w:numId w:val="1"/>
        </w:numPr>
        <w:rPr>
          <w:rFonts w:ascii="Times New Roman" w:hAnsi="Times New Roman" w:cs="Times New Roman"/>
          <w:u w:val="single"/>
        </w:rPr>
      </w:pPr>
      <w:r w:rsidRPr="00AC6A39">
        <w:rPr>
          <w:rFonts w:ascii="Times New Roman" w:eastAsia="Times New Roman" w:hAnsi="Times New Roman" w:cs="Times New Roman"/>
        </w:rPr>
        <w:t>Do not need to leave</w:t>
      </w:r>
    </w:p>
    <w:p w14:paraId="58D238F8" w14:textId="77777777" w:rsidR="00AC6A39" w:rsidRPr="00AC6A39" w:rsidRDefault="00AC6A39" w:rsidP="00AC6A39">
      <w:pPr>
        <w:pStyle w:val="ListParagraph"/>
        <w:numPr>
          <w:ilvl w:val="6"/>
          <w:numId w:val="1"/>
        </w:numPr>
        <w:rPr>
          <w:rFonts w:ascii="Times New Roman" w:hAnsi="Times New Roman" w:cs="Times New Roman"/>
          <w:u w:val="single"/>
        </w:rPr>
      </w:pPr>
      <w:r w:rsidRPr="00AC6A39">
        <w:rPr>
          <w:rFonts w:ascii="Times New Roman" w:eastAsia="Times New Roman" w:hAnsi="Times New Roman" w:cs="Times New Roman"/>
        </w:rPr>
        <w:t>Dealing with health and safety, not subjective</w:t>
      </w:r>
    </w:p>
    <w:p w14:paraId="65874E32" w14:textId="77777777" w:rsidR="00AC6A39" w:rsidRPr="00AC6A39" w:rsidRDefault="00AC6A39" w:rsidP="00AC6A39">
      <w:pPr>
        <w:pStyle w:val="ListParagraph"/>
        <w:numPr>
          <w:ilvl w:val="7"/>
          <w:numId w:val="1"/>
        </w:numPr>
        <w:rPr>
          <w:rFonts w:ascii="Times New Roman" w:hAnsi="Times New Roman" w:cs="Times New Roman"/>
          <w:u w:val="single"/>
        </w:rPr>
      </w:pPr>
      <w:r w:rsidRPr="00AC6A39">
        <w:rPr>
          <w:rFonts w:ascii="Times New Roman" w:eastAsia="Times New Roman" w:hAnsi="Times New Roman" w:cs="Times New Roman"/>
        </w:rPr>
        <w:t xml:space="preserve">In W of H, this is an objective matter. Cannot waive it. </w:t>
      </w:r>
    </w:p>
    <w:p w14:paraId="44E95CA4" w14:textId="77777777" w:rsidR="00AC6A39" w:rsidRPr="00AC6A39" w:rsidRDefault="00AC6A39" w:rsidP="00AC6A39">
      <w:pPr>
        <w:pStyle w:val="ListParagraph"/>
        <w:numPr>
          <w:ilvl w:val="4"/>
          <w:numId w:val="1"/>
        </w:numPr>
        <w:rPr>
          <w:rFonts w:ascii="Times New Roman" w:hAnsi="Times New Roman" w:cs="Times New Roman"/>
          <w:u w:val="single"/>
        </w:rPr>
      </w:pPr>
      <w:r w:rsidRPr="00AC6A39">
        <w:rPr>
          <w:rFonts w:ascii="Times New Roman" w:eastAsia="Times New Roman" w:hAnsi="Times New Roman" w:cs="Times New Roman"/>
          <w:b/>
          <w:bCs/>
        </w:rPr>
        <w:t>The extent landlords are liable for torts and crimes on their property</w:t>
      </w:r>
    </w:p>
    <w:p w14:paraId="1A0F2170" w14:textId="77777777"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rPr>
        <w:t>If a person is the victim of a crime and cannot bring civil damages against the tortfeasor, can they bring a claim against landlord for violation of W of H</w:t>
      </w:r>
    </w:p>
    <w:p w14:paraId="2CB8D9C8" w14:textId="77777777"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rPr>
        <w:t xml:space="preserve">Usually, </w:t>
      </w:r>
      <w:r w:rsidRPr="00AC6A39">
        <w:rPr>
          <w:rFonts w:ascii="Times New Roman" w:eastAsia="Times New Roman" w:hAnsi="Times New Roman" w:cs="Times New Roman"/>
          <w:b/>
          <w:bCs/>
        </w:rPr>
        <w:t>no</w:t>
      </w:r>
    </w:p>
    <w:p w14:paraId="6C61E1D7" w14:textId="77777777" w:rsidR="00AC6A39" w:rsidRPr="00AC6A39"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rPr>
        <w:t xml:space="preserve">Condition outside the tenant's leasehold </w:t>
      </w:r>
    </w:p>
    <w:p w14:paraId="3C1D0590" w14:textId="088C9FAA" w:rsidR="00AC6A39" w:rsidRPr="00C31587" w:rsidRDefault="00AC6A39" w:rsidP="00AC6A39">
      <w:pPr>
        <w:pStyle w:val="ListParagraph"/>
        <w:numPr>
          <w:ilvl w:val="5"/>
          <w:numId w:val="1"/>
        </w:numPr>
        <w:rPr>
          <w:rFonts w:ascii="Times New Roman" w:hAnsi="Times New Roman" w:cs="Times New Roman"/>
          <w:u w:val="single"/>
        </w:rPr>
      </w:pPr>
      <w:r w:rsidRPr="00AC6A39">
        <w:rPr>
          <w:rFonts w:ascii="Times New Roman" w:eastAsia="Times New Roman" w:hAnsi="Times New Roman" w:cs="Times New Roman"/>
          <w:color w:val="000000"/>
        </w:rPr>
        <w:t>Usually claims involving warranty of habitability outside the leasehold refers to structural defects</w:t>
      </w:r>
    </w:p>
    <w:p w14:paraId="15D601B2" w14:textId="35586616" w:rsidR="00C31587" w:rsidRPr="00C31587" w:rsidRDefault="00C31587" w:rsidP="00C31587">
      <w:pPr>
        <w:pStyle w:val="ListParagraph"/>
        <w:numPr>
          <w:ilvl w:val="2"/>
          <w:numId w:val="1"/>
        </w:numPr>
        <w:rPr>
          <w:rFonts w:ascii="Times New Roman" w:hAnsi="Times New Roman" w:cs="Times New Roman"/>
          <w:u w:val="single"/>
        </w:rPr>
      </w:pPr>
      <w:r>
        <w:rPr>
          <w:rFonts w:ascii="Times New Roman" w:eastAsia="Times New Roman" w:hAnsi="Times New Roman" w:cs="Times New Roman"/>
          <w:b/>
          <w:color w:val="000000"/>
        </w:rPr>
        <w:t>Tenant’s Duties and the Consequences of Failure</w:t>
      </w:r>
    </w:p>
    <w:p w14:paraId="1B5124B3" w14:textId="7E4B68D9" w:rsidR="00C31587" w:rsidRPr="00B10A48" w:rsidRDefault="0040645A" w:rsidP="00C31587">
      <w:pPr>
        <w:pStyle w:val="ListParagraph"/>
        <w:numPr>
          <w:ilvl w:val="3"/>
          <w:numId w:val="1"/>
        </w:numPr>
        <w:rPr>
          <w:rFonts w:ascii="Times New Roman" w:hAnsi="Times New Roman" w:cs="Times New Roman"/>
          <w:u w:val="single"/>
        </w:rPr>
      </w:pPr>
      <w:r w:rsidRPr="00B10A48">
        <w:rPr>
          <w:rFonts w:ascii="Times New Roman" w:eastAsia="Times New Roman" w:hAnsi="Times New Roman" w:cs="Times New Roman"/>
          <w:b/>
          <w:color w:val="000000"/>
          <w:u w:val="single"/>
        </w:rPr>
        <w:t>Tenant’s Duty to Repair (Doctrine of Waste)</w:t>
      </w:r>
    </w:p>
    <w:p w14:paraId="2E024000" w14:textId="20434751" w:rsidR="0040645A" w:rsidRPr="0040645A" w:rsidRDefault="0040645A" w:rsidP="0040645A">
      <w:pPr>
        <w:pStyle w:val="ListParagraph"/>
        <w:numPr>
          <w:ilvl w:val="4"/>
          <w:numId w:val="1"/>
        </w:numPr>
        <w:rPr>
          <w:rFonts w:ascii="Times New Roman" w:hAnsi="Times New Roman" w:cs="Times New Roman"/>
          <w:u w:val="single"/>
        </w:rPr>
      </w:pPr>
      <w:r>
        <w:rPr>
          <w:rFonts w:ascii="Times New Roman" w:eastAsia="Times New Roman" w:hAnsi="Times New Roman" w:cs="Times New Roman"/>
          <w:color w:val="000000"/>
        </w:rPr>
        <w:t>A tenant cannot damage- commit waste on- the leased premises. The rules governing waste in the leasehold context are very much like those governing waste in the context of the life estate</w:t>
      </w:r>
    </w:p>
    <w:p w14:paraId="5013A7F8" w14:textId="26A8FD48" w:rsidR="0040645A" w:rsidRPr="0040645A" w:rsidRDefault="0040645A" w:rsidP="0040645A">
      <w:pPr>
        <w:pStyle w:val="ListParagraph"/>
        <w:numPr>
          <w:ilvl w:val="4"/>
          <w:numId w:val="1"/>
        </w:numPr>
        <w:rPr>
          <w:rFonts w:ascii="Times New Roman" w:hAnsi="Times New Roman" w:cs="Times New Roman"/>
          <w:u w:val="single"/>
        </w:rPr>
      </w:pPr>
      <w:r>
        <w:rPr>
          <w:rFonts w:ascii="Times New Roman" w:eastAsia="Times New Roman" w:hAnsi="Times New Roman" w:cs="Times New Roman"/>
          <w:b/>
          <w:color w:val="000000"/>
        </w:rPr>
        <w:t>Types of Waste</w:t>
      </w:r>
    </w:p>
    <w:p w14:paraId="3C096CC7" w14:textId="75F75323" w:rsidR="0040645A" w:rsidRPr="0038753E" w:rsidRDefault="0038753E" w:rsidP="0040645A">
      <w:pPr>
        <w:pStyle w:val="ListParagraph"/>
        <w:numPr>
          <w:ilvl w:val="5"/>
          <w:numId w:val="1"/>
        </w:numPr>
        <w:rPr>
          <w:rFonts w:ascii="Times New Roman" w:hAnsi="Times New Roman" w:cs="Times New Roman"/>
          <w:u w:val="single"/>
        </w:rPr>
      </w:pPr>
      <w:r w:rsidRPr="0038753E">
        <w:rPr>
          <w:rFonts w:ascii="Times New Roman" w:eastAsia="Times New Roman" w:hAnsi="Times New Roman" w:cs="Times New Roman"/>
          <w:b/>
          <w:color w:val="000000"/>
        </w:rPr>
        <w:t>Voluntary (Affirmative) Waste:</w:t>
      </w:r>
      <w:r>
        <w:rPr>
          <w:rFonts w:ascii="Times New Roman" w:eastAsia="Times New Roman" w:hAnsi="Times New Roman" w:cs="Times New Roman"/>
          <w:color w:val="000000"/>
        </w:rPr>
        <w:t xml:space="preserve"> Tenant is liable to landlord for voluntary waste. Results when the tenant intentionally or negligently damages the premises. Alterations to premises lower its value.</w:t>
      </w:r>
    </w:p>
    <w:p w14:paraId="19CE58BC" w14:textId="2825C7CA" w:rsidR="0038753E" w:rsidRPr="0038753E" w:rsidRDefault="0038753E" w:rsidP="0040645A">
      <w:pPr>
        <w:pStyle w:val="ListParagraph"/>
        <w:numPr>
          <w:ilvl w:val="5"/>
          <w:numId w:val="1"/>
        </w:numPr>
        <w:rPr>
          <w:rFonts w:ascii="Times New Roman" w:hAnsi="Times New Roman" w:cs="Times New Roman"/>
          <w:u w:val="single"/>
        </w:rPr>
      </w:pPr>
      <w:r w:rsidRPr="0038753E">
        <w:rPr>
          <w:rFonts w:ascii="Times New Roman" w:eastAsia="Times New Roman" w:hAnsi="Times New Roman" w:cs="Times New Roman"/>
          <w:b/>
          <w:color w:val="000000"/>
        </w:rPr>
        <w:t>Permissive Waste:</w:t>
      </w:r>
      <w:r>
        <w:rPr>
          <w:rFonts w:ascii="Times New Roman" w:eastAsia="Times New Roman" w:hAnsi="Times New Roman" w:cs="Times New Roman"/>
          <w:color w:val="000000"/>
        </w:rPr>
        <w:t xml:space="preserve"> tenant has no duty to landlord to make any </w:t>
      </w:r>
      <w:r>
        <w:rPr>
          <w:rFonts w:ascii="Times New Roman" w:eastAsia="Times New Roman" w:hAnsi="Times New Roman" w:cs="Times New Roman"/>
          <w:b/>
          <w:i/>
          <w:color w:val="000000"/>
        </w:rPr>
        <w:t xml:space="preserve">substantial </w:t>
      </w:r>
      <w:r>
        <w:rPr>
          <w:rFonts w:ascii="Times New Roman" w:eastAsia="Times New Roman" w:hAnsi="Times New Roman" w:cs="Times New Roman"/>
          <w:color w:val="000000"/>
        </w:rPr>
        <w:t xml:space="preserve">repairs (i.e. to keep the premises in good repair). However the tenant has a duty to make </w:t>
      </w:r>
      <w:r>
        <w:rPr>
          <w:rFonts w:ascii="Times New Roman" w:eastAsia="Times New Roman" w:hAnsi="Times New Roman" w:cs="Times New Roman"/>
          <w:b/>
          <w:i/>
          <w:color w:val="000000"/>
        </w:rPr>
        <w:t xml:space="preserve">ordinary </w:t>
      </w:r>
      <w:r>
        <w:rPr>
          <w:rFonts w:ascii="Times New Roman" w:eastAsia="Times New Roman" w:hAnsi="Times New Roman" w:cs="Times New Roman"/>
          <w:color w:val="000000"/>
        </w:rPr>
        <w:t xml:space="preserve">repairs to keep the property in the same condition as the commencement of the lease term, excluding wear and tear (unless the tenant </w:t>
      </w:r>
      <w:r>
        <w:rPr>
          <w:rFonts w:ascii="Times New Roman" w:eastAsia="Times New Roman" w:hAnsi="Times New Roman" w:cs="Times New Roman"/>
          <w:b/>
          <w:i/>
          <w:color w:val="000000"/>
        </w:rPr>
        <w:t xml:space="preserve">covenanted </w:t>
      </w:r>
      <w:r>
        <w:rPr>
          <w:rFonts w:ascii="Times New Roman" w:eastAsia="Times New Roman" w:hAnsi="Times New Roman" w:cs="Times New Roman"/>
          <w:color w:val="000000"/>
        </w:rPr>
        <w:t>to repair ordinary wear and tear). For example, it is the tenant’s duty to repair broken windows or a leaking roof and to take such other steps as are needed to prevent damage from the elements. If the tenant fails to do so, he is liable to landlord for any resulting damage, but not cost of repair</w:t>
      </w:r>
    </w:p>
    <w:p w14:paraId="4C6E602E" w14:textId="7952D88B" w:rsidR="0038753E" w:rsidRPr="0038753E" w:rsidRDefault="0038753E" w:rsidP="0038753E">
      <w:pPr>
        <w:pStyle w:val="ListParagraph"/>
        <w:numPr>
          <w:ilvl w:val="6"/>
          <w:numId w:val="1"/>
        </w:numPr>
        <w:rPr>
          <w:rFonts w:ascii="Times New Roman" w:hAnsi="Times New Roman" w:cs="Times New Roman"/>
          <w:u w:val="single"/>
        </w:rPr>
      </w:pPr>
      <w:r>
        <w:rPr>
          <w:rFonts w:ascii="Times New Roman" w:eastAsia="Times New Roman" w:hAnsi="Times New Roman" w:cs="Times New Roman"/>
          <w:color w:val="000000"/>
          <w:u w:val="single"/>
        </w:rPr>
        <w:t>Additional Duties under ULTRA</w:t>
      </w:r>
    </w:p>
    <w:p w14:paraId="7A4A36AB" w14:textId="48B0A184" w:rsidR="0038753E" w:rsidRPr="0038753E" w:rsidRDefault="0038753E" w:rsidP="0038753E">
      <w:pPr>
        <w:pStyle w:val="ListParagraph"/>
        <w:numPr>
          <w:ilvl w:val="7"/>
          <w:numId w:val="1"/>
        </w:numPr>
        <w:rPr>
          <w:rFonts w:ascii="Times New Roman" w:hAnsi="Times New Roman" w:cs="Times New Roman"/>
          <w:u w:val="single"/>
        </w:rPr>
      </w:pPr>
      <w:r>
        <w:rPr>
          <w:rFonts w:ascii="Times New Roman" w:eastAsia="Times New Roman" w:hAnsi="Times New Roman" w:cs="Times New Roman"/>
          <w:color w:val="000000"/>
        </w:rPr>
        <w:t>Not to cause housing code violations</w:t>
      </w:r>
    </w:p>
    <w:p w14:paraId="3B312024" w14:textId="34FA8C72" w:rsidR="0038753E" w:rsidRPr="0038753E" w:rsidRDefault="0038753E" w:rsidP="0038753E">
      <w:pPr>
        <w:pStyle w:val="ListParagraph"/>
        <w:numPr>
          <w:ilvl w:val="7"/>
          <w:numId w:val="1"/>
        </w:numPr>
        <w:rPr>
          <w:rFonts w:ascii="Times New Roman" w:hAnsi="Times New Roman" w:cs="Times New Roman"/>
          <w:u w:val="single"/>
        </w:rPr>
      </w:pPr>
      <w:r>
        <w:rPr>
          <w:rFonts w:ascii="Times New Roman" w:eastAsia="Times New Roman" w:hAnsi="Times New Roman" w:cs="Times New Roman"/>
          <w:color w:val="000000"/>
        </w:rPr>
        <w:t>Keep premises clear and free of vermin</w:t>
      </w:r>
    </w:p>
    <w:p w14:paraId="0AEAAFFC" w14:textId="725ECF6E" w:rsidR="0038753E" w:rsidRPr="0038753E" w:rsidRDefault="0038753E" w:rsidP="0038753E">
      <w:pPr>
        <w:pStyle w:val="ListParagraph"/>
        <w:numPr>
          <w:ilvl w:val="7"/>
          <w:numId w:val="1"/>
        </w:numPr>
        <w:rPr>
          <w:rFonts w:ascii="Times New Roman" w:hAnsi="Times New Roman" w:cs="Times New Roman"/>
          <w:u w:val="single"/>
        </w:rPr>
      </w:pPr>
      <w:r>
        <w:rPr>
          <w:rFonts w:ascii="Times New Roman" w:eastAsia="Times New Roman" w:hAnsi="Times New Roman" w:cs="Times New Roman"/>
          <w:color w:val="000000"/>
        </w:rPr>
        <w:t>Use plumbing, appliances, etc. in a reasonable manner</w:t>
      </w:r>
    </w:p>
    <w:p w14:paraId="3A48AB45" w14:textId="765961DB" w:rsidR="0038753E" w:rsidRPr="0038753E" w:rsidRDefault="0038753E" w:rsidP="0038753E">
      <w:pPr>
        <w:pStyle w:val="ListParagraph"/>
        <w:numPr>
          <w:ilvl w:val="6"/>
          <w:numId w:val="1"/>
        </w:numPr>
        <w:rPr>
          <w:rFonts w:ascii="Times New Roman" w:hAnsi="Times New Roman" w:cs="Times New Roman"/>
          <w:u w:val="single"/>
        </w:rPr>
      </w:pPr>
      <w:r>
        <w:rPr>
          <w:rFonts w:ascii="Times New Roman" w:eastAsia="Times New Roman" w:hAnsi="Times New Roman" w:cs="Times New Roman"/>
          <w:color w:val="000000"/>
          <w:u w:val="single"/>
        </w:rPr>
        <w:t>Note:</w:t>
      </w:r>
      <w:r>
        <w:rPr>
          <w:rFonts w:ascii="Times New Roman" w:eastAsia="Times New Roman" w:hAnsi="Times New Roman" w:cs="Times New Roman"/>
          <w:color w:val="000000"/>
        </w:rPr>
        <w:t xml:space="preserve"> Even when burden to repair is on landlord, tenant has duty to report deficiencies promptly to landlord</w:t>
      </w:r>
    </w:p>
    <w:p w14:paraId="5E0C06E4" w14:textId="349C422C" w:rsidR="0038753E" w:rsidRPr="0038753E" w:rsidRDefault="0038753E" w:rsidP="0038753E">
      <w:pPr>
        <w:pStyle w:val="ListParagraph"/>
        <w:numPr>
          <w:ilvl w:val="5"/>
          <w:numId w:val="1"/>
        </w:numPr>
        <w:rPr>
          <w:rFonts w:ascii="Times New Roman" w:hAnsi="Times New Roman" w:cs="Times New Roman"/>
          <w:u w:val="single"/>
        </w:rPr>
      </w:pPr>
      <w:r>
        <w:rPr>
          <w:rFonts w:ascii="Times New Roman" w:hAnsi="Times New Roman" w:cs="Times New Roman"/>
          <w:b/>
        </w:rPr>
        <w:t>Ameliorative Waste</w:t>
      </w:r>
    </w:p>
    <w:p w14:paraId="69A37244" w14:textId="2C5D9170" w:rsidR="0038753E" w:rsidRPr="0038753E" w:rsidRDefault="0038753E" w:rsidP="0038753E">
      <w:pPr>
        <w:pStyle w:val="ListParagraph"/>
        <w:numPr>
          <w:ilvl w:val="6"/>
          <w:numId w:val="1"/>
        </w:numPr>
        <w:rPr>
          <w:rFonts w:ascii="Times New Roman" w:hAnsi="Times New Roman" w:cs="Times New Roman"/>
          <w:u w:val="single"/>
        </w:rPr>
      </w:pPr>
      <w:r>
        <w:rPr>
          <w:rFonts w:ascii="Times New Roman" w:hAnsi="Times New Roman" w:cs="Times New Roman"/>
        </w:rPr>
        <w:t>Tenant alters premises but increases its value</w:t>
      </w:r>
    </w:p>
    <w:p w14:paraId="1CA1511A" w14:textId="19913BC8" w:rsidR="0038753E" w:rsidRPr="0038753E" w:rsidRDefault="0038753E" w:rsidP="0038753E">
      <w:pPr>
        <w:pStyle w:val="ListParagraph"/>
        <w:numPr>
          <w:ilvl w:val="6"/>
          <w:numId w:val="1"/>
        </w:numPr>
        <w:rPr>
          <w:rFonts w:ascii="Times New Roman" w:hAnsi="Times New Roman" w:cs="Times New Roman"/>
          <w:u w:val="single"/>
        </w:rPr>
      </w:pPr>
      <w:r>
        <w:rPr>
          <w:rFonts w:ascii="Times New Roman" w:hAnsi="Times New Roman" w:cs="Times New Roman"/>
        </w:rPr>
        <w:t xml:space="preserve">Tenant is under obligation to return the premises in the same nature and character as received. Therefore, a tenant is not permitted to make substantial alterations to leased structures even if alteration increases the value </w:t>
      </w:r>
    </w:p>
    <w:p w14:paraId="73AF1C54" w14:textId="67ED072E" w:rsidR="0038753E" w:rsidRPr="0038753E" w:rsidRDefault="0038753E" w:rsidP="0038753E">
      <w:pPr>
        <w:pStyle w:val="ListParagraph"/>
        <w:numPr>
          <w:ilvl w:val="6"/>
          <w:numId w:val="1"/>
        </w:numPr>
        <w:rPr>
          <w:rFonts w:ascii="Times New Roman" w:hAnsi="Times New Roman" w:cs="Times New Roman"/>
          <w:u w:val="single"/>
        </w:rPr>
      </w:pPr>
      <w:r>
        <w:rPr>
          <w:rFonts w:ascii="Times New Roman" w:hAnsi="Times New Roman" w:cs="Times New Roman"/>
          <w:u w:val="single"/>
        </w:rPr>
        <w:t>Liability:</w:t>
      </w:r>
      <w:r>
        <w:rPr>
          <w:rFonts w:ascii="Times New Roman" w:hAnsi="Times New Roman" w:cs="Times New Roman"/>
        </w:rPr>
        <w:t xml:space="preserve"> Cost of restoration</w:t>
      </w:r>
    </w:p>
    <w:p w14:paraId="0B395026" w14:textId="51DFA24F" w:rsidR="0038753E" w:rsidRPr="0038753E" w:rsidRDefault="0038753E" w:rsidP="0038753E">
      <w:pPr>
        <w:pStyle w:val="ListParagraph"/>
        <w:numPr>
          <w:ilvl w:val="6"/>
          <w:numId w:val="1"/>
        </w:numPr>
        <w:rPr>
          <w:rFonts w:ascii="Times New Roman" w:hAnsi="Times New Roman" w:cs="Times New Roman"/>
          <w:u w:val="single"/>
        </w:rPr>
      </w:pPr>
      <w:r>
        <w:rPr>
          <w:rFonts w:ascii="Times New Roman" w:hAnsi="Times New Roman" w:cs="Times New Roman"/>
          <w:u w:val="single"/>
        </w:rPr>
        <w:t>Modern Exception:</w:t>
      </w:r>
      <w:r>
        <w:rPr>
          <w:rFonts w:ascii="Times New Roman" w:hAnsi="Times New Roman" w:cs="Times New Roman"/>
        </w:rPr>
        <w:t xml:space="preserve"> Value of premises decreasing</w:t>
      </w:r>
    </w:p>
    <w:p w14:paraId="36CB2825" w14:textId="5616CE75" w:rsidR="0038753E" w:rsidRPr="00A7010A" w:rsidRDefault="0038753E" w:rsidP="00A7010A">
      <w:pPr>
        <w:pStyle w:val="ListParagraph"/>
        <w:numPr>
          <w:ilvl w:val="7"/>
          <w:numId w:val="1"/>
        </w:numPr>
        <w:rPr>
          <w:rFonts w:ascii="Times New Roman" w:hAnsi="Times New Roman" w:cs="Times New Roman"/>
          <w:u w:val="single"/>
        </w:rPr>
      </w:pPr>
      <w:r>
        <w:rPr>
          <w:rFonts w:ascii="Times New Roman" w:hAnsi="Times New Roman" w:cs="Times New Roman"/>
        </w:rPr>
        <w:t xml:space="preserve">When, through the passage of time, the demised premises have been significantly reduced in value, courts will permit a change in character of premises as long as the change </w:t>
      </w:r>
      <w:r>
        <w:rPr>
          <w:rFonts w:ascii="Times New Roman" w:hAnsi="Times New Roman" w:cs="Times New Roman"/>
          <w:b/>
          <w:i/>
        </w:rPr>
        <w:t>increases the value</w:t>
      </w:r>
      <w:r>
        <w:rPr>
          <w:rFonts w:ascii="Times New Roman" w:hAnsi="Times New Roman" w:cs="Times New Roman"/>
        </w:rPr>
        <w:t xml:space="preserve"> of the premises, the change </w:t>
      </w:r>
      <w:r>
        <w:rPr>
          <w:rFonts w:ascii="Times New Roman" w:hAnsi="Times New Roman" w:cs="Times New Roman"/>
          <w:b/>
          <w:i/>
        </w:rPr>
        <w:t>is performed by a long-term tenant</w:t>
      </w:r>
      <w:r>
        <w:rPr>
          <w:rFonts w:ascii="Times New Roman" w:hAnsi="Times New Roman" w:cs="Times New Roman"/>
        </w:rPr>
        <w:t xml:space="preserve"> (e.g. 25 years); and the change </w:t>
      </w:r>
      <w:r>
        <w:rPr>
          <w:rFonts w:ascii="Times New Roman" w:hAnsi="Times New Roman" w:cs="Times New Roman"/>
          <w:b/>
          <w:i/>
        </w:rPr>
        <w:t xml:space="preserve">reflects a change </w:t>
      </w:r>
      <w:r>
        <w:rPr>
          <w:rFonts w:ascii="Times New Roman" w:hAnsi="Times New Roman" w:cs="Times New Roman"/>
        </w:rPr>
        <w:t xml:space="preserve">in the nature and character of the neighborhood </w:t>
      </w:r>
    </w:p>
    <w:p w14:paraId="44CC5624" w14:textId="77777777" w:rsidR="00A7010A" w:rsidRPr="00A7010A" w:rsidRDefault="00A7010A" w:rsidP="00A7010A">
      <w:pPr>
        <w:pStyle w:val="ListParagraph"/>
        <w:numPr>
          <w:ilvl w:val="4"/>
          <w:numId w:val="1"/>
        </w:numPr>
        <w:rPr>
          <w:rFonts w:ascii="Times New Roman" w:hAnsi="Times New Roman" w:cs="Times New Roman"/>
          <w:u w:val="single"/>
        </w:rPr>
      </w:pPr>
      <w:r w:rsidRPr="00A7010A">
        <w:rPr>
          <w:rFonts w:ascii="Times New Roman" w:hAnsi="Times New Roman" w:cs="Times New Roman"/>
          <w:b/>
          <w:bCs/>
        </w:rPr>
        <w:t>Moral Hazard:</w:t>
      </w:r>
      <w:r w:rsidRPr="00A7010A">
        <w:rPr>
          <w:rFonts w:ascii="Times New Roman" w:hAnsi="Times New Roman" w:cs="Times New Roman"/>
        </w:rPr>
        <w:t xml:space="preserve"> At the start of the lease term, it makes sense for the tenant to watch over the property, in much the same way that a new car owner dotes on her new car. But as the end of the term comes close, the tenant will not care nearly as much. We want the tenant to treat the property as if it were his own. This is precisely what waste doctrine tries to accomplish. </w:t>
      </w:r>
    </w:p>
    <w:p w14:paraId="43FB5411" w14:textId="1AF504F8" w:rsidR="00A7010A" w:rsidRPr="00A7010A" w:rsidRDefault="00A7010A" w:rsidP="00A7010A">
      <w:pPr>
        <w:pStyle w:val="ListParagraph"/>
        <w:numPr>
          <w:ilvl w:val="4"/>
          <w:numId w:val="1"/>
        </w:numPr>
        <w:rPr>
          <w:rFonts w:ascii="Times New Roman" w:hAnsi="Times New Roman" w:cs="Times New Roman"/>
          <w:highlight w:val="yellow"/>
          <w:u w:val="single"/>
        </w:rPr>
      </w:pPr>
      <w:r w:rsidRPr="00A7010A">
        <w:rPr>
          <w:rFonts w:ascii="Times New Roman" w:hAnsi="Times New Roman" w:cs="Times New Roman"/>
          <w:highlight w:val="yellow"/>
        </w:rPr>
        <w:t>Tenant will be liable for any damage he causes or allows, and perhaps punitive damages, if the tenant acts to intentionally damage the property.</w:t>
      </w:r>
    </w:p>
    <w:p w14:paraId="18E6F683" w14:textId="0BB5AF85" w:rsidR="00BF07CC" w:rsidRPr="00BF07CC" w:rsidRDefault="00BF07CC" w:rsidP="00A7010A">
      <w:pPr>
        <w:pStyle w:val="ListParagraph"/>
        <w:numPr>
          <w:ilvl w:val="3"/>
          <w:numId w:val="1"/>
        </w:numPr>
        <w:rPr>
          <w:rFonts w:ascii="Times New Roman" w:hAnsi="Times New Roman" w:cs="Times New Roman"/>
          <w:u w:val="single"/>
        </w:rPr>
      </w:pPr>
      <w:r>
        <w:rPr>
          <w:rFonts w:ascii="Times New Roman" w:hAnsi="Times New Roman" w:cs="Times New Roman"/>
          <w:b/>
        </w:rPr>
        <w:t>Duty to Not Use Premises for Illegal Purpose:</w:t>
      </w:r>
      <w:r>
        <w:rPr>
          <w:rFonts w:ascii="Times New Roman" w:hAnsi="Times New Roman" w:cs="Times New Roman"/>
        </w:rPr>
        <w:t xml:space="preserve"> If landlord is not party to illegal use, landlord may terminate the lease or obtain damages and injunctive relief</w:t>
      </w:r>
    </w:p>
    <w:p w14:paraId="1C00FB7C" w14:textId="23020FE0" w:rsidR="00BF07CC" w:rsidRPr="00BF07CC" w:rsidRDefault="00BF07CC" w:rsidP="00A7010A">
      <w:pPr>
        <w:pStyle w:val="ListParagraph"/>
        <w:numPr>
          <w:ilvl w:val="3"/>
          <w:numId w:val="1"/>
        </w:numPr>
        <w:rPr>
          <w:rFonts w:ascii="Times New Roman" w:hAnsi="Times New Roman" w:cs="Times New Roman"/>
          <w:u w:val="single"/>
        </w:rPr>
      </w:pPr>
      <w:r>
        <w:rPr>
          <w:rFonts w:ascii="Times New Roman" w:hAnsi="Times New Roman" w:cs="Times New Roman"/>
          <w:b/>
        </w:rPr>
        <w:t>Duty to Pay Rent</w:t>
      </w:r>
    </w:p>
    <w:p w14:paraId="51408BEC" w14:textId="5250FD5F" w:rsidR="00B10A48" w:rsidRPr="00B10A48" w:rsidRDefault="00BF07CC" w:rsidP="00A7010A">
      <w:pPr>
        <w:pStyle w:val="ListParagraph"/>
        <w:numPr>
          <w:ilvl w:val="4"/>
          <w:numId w:val="1"/>
        </w:numPr>
        <w:rPr>
          <w:rFonts w:ascii="Times New Roman" w:hAnsi="Times New Roman" w:cs="Times New Roman"/>
          <w:u w:val="single"/>
        </w:rPr>
      </w:pPr>
      <w:r>
        <w:rPr>
          <w:rFonts w:ascii="Times New Roman" w:hAnsi="Times New Roman" w:cs="Times New Roman"/>
        </w:rPr>
        <w:t>At common law, rent is due at the end of the leasehold term. However, leases usually contain a provision making the rent payable at some other time (monthly in advance)</w:t>
      </w:r>
    </w:p>
    <w:p w14:paraId="0815135C" w14:textId="5A9FD02E" w:rsidR="00B10A48" w:rsidRPr="00356A67" w:rsidRDefault="00B10A48" w:rsidP="00A7010A">
      <w:pPr>
        <w:pStyle w:val="ListParagraph"/>
        <w:numPr>
          <w:ilvl w:val="3"/>
          <w:numId w:val="1"/>
        </w:numPr>
        <w:rPr>
          <w:rFonts w:ascii="Times New Roman" w:hAnsi="Times New Roman" w:cs="Times New Roman"/>
          <w:u w:val="single"/>
        </w:rPr>
      </w:pPr>
      <w:r w:rsidRPr="00356A67">
        <w:rPr>
          <w:rFonts w:ascii="Times New Roman" w:hAnsi="Times New Roman" w:cs="Times New Roman"/>
          <w:b/>
          <w:u w:val="single"/>
        </w:rPr>
        <w:t>Tenant Abandons- Do Nothing or Repossess</w:t>
      </w:r>
    </w:p>
    <w:p w14:paraId="3ACF5C03" w14:textId="23006650" w:rsidR="00B10A48" w:rsidRPr="00B10A48" w:rsidRDefault="00B10A48" w:rsidP="00B10A48">
      <w:pPr>
        <w:pStyle w:val="ListParagraph"/>
        <w:numPr>
          <w:ilvl w:val="4"/>
          <w:numId w:val="1"/>
        </w:numPr>
        <w:rPr>
          <w:rFonts w:ascii="Times New Roman" w:hAnsi="Times New Roman" w:cs="Times New Roman"/>
          <w:u w:val="single"/>
        </w:rPr>
      </w:pPr>
      <w:r>
        <w:rPr>
          <w:rFonts w:ascii="Times New Roman" w:hAnsi="Times New Roman" w:cs="Times New Roman"/>
        </w:rPr>
        <w:t xml:space="preserve">If the tenant </w:t>
      </w:r>
      <w:r>
        <w:rPr>
          <w:rFonts w:ascii="Times New Roman" w:hAnsi="Times New Roman" w:cs="Times New Roman"/>
          <w:b/>
          <w:i/>
        </w:rPr>
        <w:t>unjustifiably</w:t>
      </w:r>
      <w:r>
        <w:rPr>
          <w:rFonts w:ascii="Times New Roman" w:hAnsi="Times New Roman" w:cs="Times New Roman"/>
        </w:rPr>
        <w:t xml:space="preserve"> abandons the property, the landlord has two options: she may do nothing, or she may repossess.</w:t>
      </w:r>
    </w:p>
    <w:p w14:paraId="6161D457" w14:textId="7916AE06" w:rsidR="00B10A48" w:rsidRPr="00B10A48" w:rsidRDefault="00B10A48" w:rsidP="00B10A48">
      <w:pPr>
        <w:pStyle w:val="ListParagraph"/>
        <w:numPr>
          <w:ilvl w:val="4"/>
          <w:numId w:val="1"/>
        </w:numPr>
        <w:rPr>
          <w:rFonts w:ascii="Times New Roman" w:hAnsi="Times New Roman" w:cs="Times New Roman"/>
          <w:u w:val="single"/>
        </w:rPr>
      </w:pPr>
      <w:r>
        <w:rPr>
          <w:rFonts w:ascii="Times New Roman" w:hAnsi="Times New Roman" w:cs="Times New Roman"/>
          <w:b/>
        </w:rPr>
        <w:t>Landlord Does Nothing- Tenant Remains Liable</w:t>
      </w:r>
    </w:p>
    <w:p w14:paraId="761F02E7" w14:textId="14B3C9AA" w:rsidR="00B10A48" w:rsidRPr="00B10A48" w:rsidRDefault="00B10A48" w:rsidP="00B10A48">
      <w:pPr>
        <w:pStyle w:val="ListParagraph"/>
        <w:numPr>
          <w:ilvl w:val="5"/>
          <w:numId w:val="1"/>
        </w:numPr>
        <w:rPr>
          <w:rFonts w:ascii="Times New Roman" w:hAnsi="Times New Roman" w:cs="Times New Roman"/>
          <w:u w:val="single"/>
        </w:rPr>
      </w:pPr>
      <w:r>
        <w:rPr>
          <w:rFonts w:ascii="Times New Roman" w:hAnsi="Times New Roman" w:cs="Times New Roman"/>
        </w:rPr>
        <w:t xml:space="preserve">Majority view requires the landlord make reasonable efforts to </w:t>
      </w:r>
      <w:r>
        <w:rPr>
          <w:rFonts w:ascii="Times New Roman" w:hAnsi="Times New Roman" w:cs="Times New Roman"/>
          <w:b/>
          <w:i/>
        </w:rPr>
        <w:t>mitigate</w:t>
      </w:r>
      <w:r>
        <w:rPr>
          <w:rFonts w:ascii="Times New Roman" w:hAnsi="Times New Roman" w:cs="Times New Roman"/>
        </w:rPr>
        <w:t xml:space="preserve"> her damages by reletting to a new tenant. Under this view, the landlord may sue a tenant who has wrongfully terminated the lease for damages equal to the difference between the unpaid rent under the lease and the property’s fair market rental value. If the landlord could have done but does not attempt to relet, recovery against tenant will be reduced accordingly </w:t>
      </w:r>
    </w:p>
    <w:p w14:paraId="504C2A84" w14:textId="34A4E7D2" w:rsidR="00B10A48" w:rsidRPr="00B10A48" w:rsidRDefault="00B10A48" w:rsidP="00B10A48">
      <w:pPr>
        <w:pStyle w:val="ListParagraph"/>
        <w:numPr>
          <w:ilvl w:val="4"/>
          <w:numId w:val="1"/>
        </w:numPr>
        <w:rPr>
          <w:rFonts w:ascii="Times New Roman" w:hAnsi="Times New Roman" w:cs="Times New Roman"/>
          <w:u w:val="single"/>
        </w:rPr>
      </w:pPr>
      <w:r>
        <w:rPr>
          <w:rFonts w:ascii="Times New Roman" w:hAnsi="Times New Roman" w:cs="Times New Roman"/>
          <w:b/>
        </w:rPr>
        <w:t>Landlord Repossesses- Tenant’s Liability Depends on Surrender</w:t>
      </w:r>
    </w:p>
    <w:p w14:paraId="355E217B" w14:textId="22A91ACA" w:rsidR="00B10A48" w:rsidRPr="00B10A48" w:rsidRDefault="00B10A48" w:rsidP="00B10A48">
      <w:pPr>
        <w:pStyle w:val="ListParagraph"/>
        <w:numPr>
          <w:ilvl w:val="5"/>
          <w:numId w:val="1"/>
        </w:numPr>
        <w:rPr>
          <w:rFonts w:ascii="Times New Roman" w:hAnsi="Times New Roman" w:cs="Times New Roman"/>
          <w:highlight w:val="yellow"/>
          <w:u w:val="single"/>
        </w:rPr>
      </w:pPr>
      <w:r w:rsidRPr="00B10A48">
        <w:rPr>
          <w:rFonts w:ascii="Times New Roman" w:hAnsi="Times New Roman" w:cs="Times New Roman"/>
          <w:highlight w:val="yellow"/>
        </w:rPr>
        <w:t xml:space="preserve">Tenant’s liability will depend on whether the landlord has accepted a surrender of the premises </w:t>
      </w:r>
    </w:p>
    <w:p w14:paraId="4B3B2743" w14:textId="77777777" w:rsidR="00356A67" w:rsidRPr="00356A67" w:rsidRDefault="00B10A48" w:rsidP="00B10A48">
      <w:pPr>
        <w:pStyle w:val="ListParagraph"/>
        <w:numPr>
          <w:ilvl w:val="5"/>
          <w:numId w:val="1"/>
        </w:numPr>
        <w:rPr>
          <w:rFonts w:ascii="Times New Roman" w:hAnsi="Times New Roman" w:cs="Times New Roman"/>
          <w:u w:val="single"/>
        </w:rPr>
      </w:pPr>
      <w:r>
        <w:rPr>
          <w:rFonts w:ascii="Times New Roman" w:hAnsi="Times New Roman" w:cs="Times New Roman"/>
        </w:rPr>
        <w:t xml:space="preserve">If surrender is not found, tenant remains liable for the difference between the promised rent and the fair </w:t>
      </w:r>
      <w:r w:rsidR="00356A67">
        <w:rPr>
          <w:rFonts w:ascii="Times New Roman" w:hAnsi="Times New Roman" w:cs="Times New Roman"/>
        </w:rPr>
        <w:t>rental</w:t>
      </w:r>
      <w:r>
        <w:rPr>
          <w:rFonts w:ascii="Times New Roman" w:hAnsi="Times New Roman" w:cs="Times New Roman"/>
        </w:rPr>
        <w:t xml:space="preserve"> value of the property (or in case of reletting, between the promised rent and the rent received from reletting</w:t>
      </w:r>
      <w:r w:rsidR="00356A67">
        <w:rPr>
          <w:rFonts w:ascii="Times New Roman" w:hAnsi="Times New Roman" w:cs="Times New Roman"/>
        </w:rPr>
        <w:t>). However, if the landlord’s reletting or use of premises for her how profit constitutes acceptance of surrender, the abandoning tenant is free from any rent liability accruing after abandonment</w:t>
      </w:r>
    </w:p>
    <w:p w14:paraId="47DE5080" w14:textId="77777777" w:rsidR="00356A67" w:rsidRPr="00356A67" w:rsidRDefault="00356A67" w:rsidP="00B10A48">
      <w:pPr>
        <w:pStyle w:val="ListParagraph"/>
        <w:numPr>
          <w:ilvl w:val="5"/>
          <w:numId w:val="1"/>
        </w:numPr>
        <w:rPr>
          <w:rFonts w:ascii="Times New Roman" w:hAnsi="Times New Roman" w:cs="Times New Roman"/>
          <w:u w:val="single"/>
        </w:rPr>
      </w:pPr>
      <w:r>
        <w:rPr>
          <w:rFonts w:ascii="Times New Roman" w:hAnsi="Times New Roman" w:cs="Times New Roman"/>
          <w:b/>
        </w:rPr>
        <w:t>Surrender</w:t>
      </w:r>
    </w:p>
    <w:p w14:paraId="71796DCF" w14:textId="77777777" w:rsidR="00356A67" w:rsidRDefault="00356A67" w:rsidP="00356A67">
      <w:pPr>
        <w:pStyle w:val="ListParagraph"/>
        <w:numPr>
          <w:ilvl w:val="6"/>
          <w:numId w:val="1"/>
        </w:numPr>
        <w:rPr>
          <w:rFonts w:ascii="Times New Roman" w:hAnsi="Times New Roman" w:cs="Times New Roman"/>
          <w:u w:val="single"/>
        </w:rPr>
      </w:pPr>
      <w:r>
        <w:rPr>
          <w:rFonts w:ascii="Times New Roman" w:hAnsi="Times New Roman" w:cs="Times New Roman"/>
          <w:u w:val="single"/>
        </w:rPr>
        <w:t xml:space="preserve">What Constitutes Surrender? </w:t>
      </w:r>
    </w:p>
    <w:p w14:paraId="72CE6399" w14:textId="219B9328" w:rsidR="00356A67" w:rsidRPr="00356A67" w:rsidRDefault="00356A67" w:rsidP="00356A67">
      <w:pPr>
        <w:pStyle w:val="ListParagraph"/>
        <w:numPr>
          <w:ilvl w:val="7"/>
          <w:numId w:val="1"/>
        </w:numPr>
        <w:rPr>
          <w:rFonts w:ascii="Times New Roman" w:hAnsi="Times New Roman" w:cs="Times New Roman"/>
          <w:u w:val="single"/>
        </w:rPr>
      </w:pPr>
      <w:r>
        <w:rPr>
          <w:rFonts w:ascii="Times New Roman" w:hAnsi="Times New Roman" w:cs="Times New Roman"/>
        </w:rPr>
        <w:t xml:space="preserve">Involves </w:t>
      </w:r>
      <w:r>
        <w:rPr>
          <w:rFonts w:ascii="Times New Roman" w:hAnsi="Times New Roman" w:cs="Times New Roman"/>
          <w:b/>
          <w:i/>
        </w:rPr>
        <w:t>landlord’s</w:t>
      </w:r>
      <w:r>
        <w:rPr>
          <w:rFonts w:ascii="Times New Roman" w:hAnsi="Times New Roman" w:cs="Times New Roman"/>
        </w:rPr>
        <w:t xml:space="preserve"> </w:t>
      </w:r>
      <w:r>
        <w:rPr>
          <w:rFonts w:ascii="Times New Roman" w:hAnsi="Times New Roman" w:cs="Times New Roman"/>
          <w:b/>
          <w:i/>
        </w:rPr>
        <w:t>intent</w:t>
      </w:r>
      <w:r>
        <w:rPr>
          <w:rFonts w:ascii="Times New Roman" w:hAnsi="Times New Roman" w:cs="Times New Roman"/>
        </w:rPr>
        <w:t xml:space="preserve">: Does landlord’s actions or inaction suggest his </w:t>
      </w:r>
      <w:r>
        <w:rPr>
          <w:rFonts w:ascii="Times New Roman" w:hAnsi="Times New Roman" w:cs="Times New Roman"/>
          <w:b/>
          <w:i/>
        </w:rPr>
        <w:t>intent</w:t>
      </w:r>
      <w:r>
        <w:rPr>
          <w:rFonts w:ascii="Times New Roman" w:hAnsi="Times New Roman" w:cs="Times New Roman"/>
        </w:rPr>
        <w:t xml:space="preserve"> was to accept surrender of the premises and the lease?</w:t>
      </w:r>
    </w:p>
    <w:p w14:paraId="68693674" w14:textId="113B3D7A" w:rsidR="00356A67" w:rsidRPr="00356A67" w:rsidRDefault="00356A67" w:rsidP="00356A67">
      <w:pPr>
        <w:pStyle w:val="ListParagraph"/>
        <w:numPr>
          <w:ilvl w:val="6"/>
          <w:numId w:val="1"/>
        </w:numPr>
        <w:rPr>
          <w:rFonts w:ascii="Times New Roman" w:hAnsi="Times New Roman" w:cs="Times New Roman"/>
          <w:u w:val="single"/>
        </w:rPr>
      </w:pPr>
      <w:r>
        <w:rPr>
          <w:rFonts w:ascii="Times New Roman" w:hAnsi="Times New Roman" w:cs="Times New Roman"/>
          <w:b/>
        </w:rPr>
        <w:t>Abandonment:</w:t>
      </w:r>
      <w:r>
        <w:rPr>
          <w:rFonts w:ascii="Times New Roman" w:hAnsi="Times New Roman" w:cs="Times New Roman"/>
        </w:rPr>
        <w:t xml:space="preserve"> Means that a tenant walks away from the premises and relinquishes any intention to return</w:t>
      </w:r>
    </w:p>
    <w:p w14:paraId="28B22E8A" w14:textId="58B532E7" w:rsidR="00356A67" w:rsidRPr="00356A67" w:rsidRDefault="00356A67" w:rsidP="00356A67">
      <w:pPr>
        <w:pStyle w:val="ListParagraph"/>
        <w:numPr>
          <w:ilvl w:val="7"/>
          <w:numId w:val="1"/>
        </w:numPr>
        <w:rPr>
          <w:rFonts w:ascii="Times New Roman" w:hAnsi="Times New Roman" w:cs="Times New Roman"/>
          <w:u w:val="single"/>
        </w:rPr>
      </w:pPr>
      <w:r>
        <w:rPr>
          <w:rFonts w:ascii="Times New Roman" w:hAnsi="Times New Roman" w:cs="Times New Roman"/>
        </w:rPr>
        <w:t>Because of exclusive possession, landlord may treat the lease as continuing and in full force and effect</w:t>
      </w:r>
    </w:p>
    <w:p w14:paraId="3A6EB803" w14:textId="3CC5986B" w:rsidR="00356A67" w:rsidRPr="00356A67" w:rsidRDefault="00356A67" w:rsidP="00356A67">
      <w:pPr>
        <w:pStyle w:val="ListParagraph"/>
        <w:numPr>
          <w:ilvl w:val="7"/>
          <w:numId w:val="1"/>
        </w:numPr>
        <w:rPr>
          <w:rFonts w:ascii="Times New Roman" w:hAnsi="Times New Roman" w:cs="Times New Roman"/>
          <w:u w:val="single"/>
        </w:rPr>
      </w:pPr>
      <w:r>
        <w:rPr>
          <w:rFonts w:ascii="Times New Roman" w:hAnsi="Times New Roman" w:cs="Times New Roman"/>
        </w:rPr>
        <w:t>If landlord choses to do so, rent continues to accrue and the landlord may sue tenant for rent until end of term</w:t>
      </w:r>
    </w:p>
    <w:p w14:paraId="03750B5B" w14:textId="53D5B3D0" w:rsidR="00356A67" w:rsidRPr="00356A67" w:rsidRDefault="00356A67" w:rsidP="00356A67">
      <w:pPr>
        <w:pStyle w:val="ListParagraph"/>
        <w:numPr>
          <w:ilvl w:val="7"/>
          <w:numId w:val="1"/>
        </w:numPr>
        <w:rPr>
          <w:rFonts w:ascii="Times New Roman" w:hAnsi="Times New Roman" w:cs="Times New Roman"/>
          <w:u w:val="single"/>
        </w:rPr>
      </w:pPr>
      <w:r>
        <w:rPr>
          <w:rFonts w:ascii="Times New Roman" w:hAnsi="Times New Roman" w:cs="Times New Roman"/>
        </w:rPr>
        <w:t xml:space="preserve">Landlord may choose to “accept surrender”- treats the lease as terminated from the moment of acceptance </w:t>
      </w:r>
    </w:p>
    <w:p w14:paraId="223B7E63" w14:textId="77777777" w:rsidR="00356A67" w:rsidRPr="00356A67" w:rsidRDefault="00356A67" w:rsidP="00356A67">
      <w:pPr>
        <w:pStyle w:val="ListParagraph"/>
        <w:numPr>
          <w:ilvl w:val="5"/>
          <w:numId w:val="1"/>
        </w:numPr>
        <w:rPr>
          <w:rFonts w:ascii="Times New Roman" w:hAnsi="Times New Roman" w:cs="Times New Roman"/>
          <w:u w:val="single"/>
        </w:rPr>
      </w:pPr>
      <w:r>
        <w:rPr>
          <w:rFonts w:ascii="Times New Roman" w:hAnsi="Times New Roman" w:cs="Times New Roman"/>
          <w:b/>
        </w:rPr>
        <w:t>The Opposite of Surrender: Tenant Defaults but Stays in Possession</w:t>
      </w:r>
    </w:p>
    <w:p w14:paraId="14C4B865" w14:textId="1F26D051" w:rsidR="00356A67" w:rsidRPr="00356A67" w:rsidRDefault="00356A67" w:rsidP="00356A67">
      <w:pPr>
        <w:pStyle w:val="ListParagraph"/>
        <w:numPr>
          <w:ilvl w:val="6"/>
          <w:numId w:val="1"/>
        </w:numPr>
        <w:rPr>
          <w:rFonts w:ascii="Times New Roman" w:hAnsi="Times New Roman" w:cs="Times New Roman"/>
          <w:u w:val="single"/>
        </w:rPr>
      </w:pPr>
      <w:r w:rsidRPr="00356A67">
        <w:rPr>
          <w:rFonts w:ascii="Times New Roman" w:eastAsia="Times New Roman" w:hAnsi="Times New Roman" w:cs="Times New Roman"/>
        </w:rPr>
        <w:t>A tenant might breach a lease during the term, most often by failing to pay rent, or might simply remain in the space at the end of the term.</w:t>
      </w:r>
    </w:p>
    <w:p w14:paraId="14B6B9FE" w14:textId="43402741" w:rsidR="00356A67" w:rsidRPr="00356A67" w:rsidRDefault="00356A67" w:rsidP="00356A67">
      <w:pPr>
        <w:pStyle w:val="ListParagraph"/>
        <w:numPr>
          <w:ilvl w:val="6"/>
          <w:numId w:val="1"/>
        </w:numPr>
        <w:rPr>
          <w:rFonts w:ascii="Times New Roman" w:hAnsi="Times New Roman" w:cs="Times New Roman"/>
          <w:u w:val="single"/>
        </w:rPr>
      </w:pPr>
      <w:r w:rsidRPr="00356A67">
        <w:rPr>
          <w:rFonts w:ascii="Times New Roman" w:eastAsia="Times New Roman" w:hAnsi="Times New Roman" w:cs="Times New Roman"/>
          <w:i/>
          <w:iCs/>
        </w:rPr>
        <w:t>Summary Proceedings</w:t>
      </w:r>
      <w:r w:rsidRPr="00356A67">
        <w:rPr>
          <w:rFonts w:ascii="Times New Roman" w:eastAsia="Times New Roman" w:hAnsi="Times New Roman" w:cs="Times New Roman"/>
        </w:rPr>
        <w:t>: The sheriff removes the tenant under the auspices of the court</w:t>
      </w:r>
    </w:p>
    <w:p w14:paraId="0F2EAED3" w14:textId="0C208584" w:rsidR="00356A67" w:rsidRPr="00356A67" w:rsidRDefault="00356A67" w:rsidP="00356A67">
      <w:pPr>
        <w:pStyle w:val="ListParagraph"/>
        <w:numPr>
          <w:ilvl w:val="6"/>
          <w:numId w:val="1"/>
        </w:numPr>
        <w:rPr>
          <w:rFonts w:ascii="Times New Roman" w:hAnsi="Times New Roman" w:cs="Times New Roman"/>
          <w:u w:val="single"/>
        </w:rPr>
      </w:pPr>
      <w:r>
        <w:rPr>
          <w:rFonts w:ascii="Times New Roman" w:eastAsia="Times New Roman" w:hAnsi="Times New Roman" w:cs="Times New Roman"/>
          <w:b/>
          <w:i/>
        </w:rPr>
        <w:t>Unlawful Detainer Statute</w:t>
      </w:r>
      <w:r>
        <w:rPr>
          <w:rFonts w:ascii="Times New Roman" w:eastAsia="Times New Roman" w:hAnsi="Times New Roman" w:cs="Times New Roman"/>
        </w:rPr>
        <w:t xml:space="preserve">: Permits the landlord to evict a defaulting tenant </w:t>
      </w:r>
    </w:p>
    <w:p w14:paraId="56AED772" w14:textId="496C1F4D" w:rsidR="00356A67" w:rsidRPr="00356A67" w:rsidRDefault="00356A67" w:rsidP="00356A67">
      <w:pPr>
        <w:pStyle w:val="ListParagraph"/>
        <w:numPr>
          <w:ilvl w:val="7"/>
          <w:numId w:val="1"/>
        </w:numPr>
        <w:rPr>
          <w:rFonts w:ascii="Times New Roman" w:hAnsi="Times New Roman" w:cs="Times New Roman"/>
          <w:u w:val="single"/>
        </w:rPr>
      </w:pPr>
      <w:r>
        <w:rPr>
          <w:rFonts w:ascii="Times New Roman" w:eastAsia="Times New Roman" w:hAnsi="Times New Roman" w:cs="Times New Roman"/>
        </w:rPr>
        <w:t>Quick</w:t>
      </w:r>
      <w:r w:rsidR="00A7010A">
        <w:rPr>
          <w:rFonts w:ascii="Times New Roman" w:eastAsia="Times New Roman" w:hAnsi="Times New Roman" w:cs="Times New Roman"/>
        </w:rPr>
        <w:t xml:space="preserve"> hearing, severely limit issues that may be raised. Primarily the landlord’s right to rent and possession. </w:t>
      </w:r>
    </w:p>
    <w:p w14:paraId="0E5219C3" w14:textId="3AB942BA" w:rsidR="00356A67" w:rsidRPr="00356A67" w:rsidRDefault="00356A67" w:rsidP="00356A67">
      <w:pPr>
        <w:pStyle w:val="ListParagraph"/>
        <w:numPr>
          <w:ilvl w:val="6"/>
          <w:numId w:val="1"/>
        </w:numPr>
        <w:rPr>
          <w:rFonts w:ascii="Times New Roman" w:hAnsi="Times New Roman" w:cs="Times New Roman"/>
          <w:u w:val="single"/>
        </w:rPr>
      </w:pPr>
      <w:r w:rsidRPr="00356A67">
        <w:rPr>
          <w:rFonts w:ascii="Times New Roman" w:eastAsia="Times New Roman" w:hAnsi="Times New Roman" w:cs="Times New Roman"/>
          <w:i/>
          <w:iCs/>
        </w:rPr>
        <w:t>Self-Help</w:t>
      </w:r>
      <w:r w:rsidRPr="00356A67">
        <w:rPr>
          <w:rFonts w:ascii="Times New Roman" w:eastAsia="Times New Roman" w:hAnsi="Times New Roman" w:cs="Times New Roman"/>
        </w:rPr>
        <w:t xml:space="preserve">: Some jurisdictions allow landlord to personally remove the tenant </w:t>
      </w:r>
    </w:p>
    <w:p w14:paraId="7041AE63" w14:textId="23CFB0D2" w:rsidR="00356A67" w:rsidRPr="00A7010A" w:rsidRDefault="00356A67" w:rsidP="00356A67">
      <w:pPr>
        <w:pStyle w:val="ListParagraph"/>
        <w:numPr>
          <w:ilvl w:val="7"/>
          <w:numId w:val="1"/>
        </w:numPr>
        <w:rPr>
          <w:rFonts w:ascii="Times New Roman" w:hAnsi="Times New Roman" w:cs="Times New Roman"/>
          <w:u w:val="single"/>
        </w:rPr>
      </w:pPr>
      <w:r>
        <w:rPr>
          <w:rFonts w:ascii="Times New Roman" w:eastAsia="Times New Roman" w:hAnsi="Times New Roman" w:cs="Times New Roman"/>
          <w:iCs/>
        </w:rPr>
        <w:t xml:space="preserve">Can be peacefully intrusive, such as changing locks or removing personal belongings </w:t>
      </w:r>
    </w:p>
    <w:p w14:paraId="71BF3610" w14:textId="46A2E4C7" w:rsidR="00A7010A" w:rsidRPr="00A7010A" w:rsidRDefault="00A7010A" w:rsidP="00356A67">
      <w:pPr>
        <w:pStyle w:val="ListParagraph"/>
        <w:numPr>
          <w:ilvl w:val="7"/>
          <w:numId w:val="1"/>
        </w:numPr>
        <w:rPr>
          <w:rFonts w:ascii="Times New Roman" w:hAnsi="Times New Roman" w:cs="Times New Roman"/>
          <w:u w:val="single"/>
        </w:rPr>
      </w:pPr>
      <w:r>
        <w:rPr>
          <w:rFonts w:ascii="Times New Roman" w:eastAsia="Times New Roman" w:hAnsi="Times New Roman" w:cs="Times New Roman"/>
          <w:b/>
          <w:i/>
          <w:iCs/>
        </w:rPr>
        <w:t xml:space="preserve">Waiver </w:t>
      </w:r>
      <w:r>
        <w:rPr>
          <w:rFonts w:ascii="Times New Roman" w:eastAsia="Times New Roman" w:hAnsi="Times New Roman" w:cs="Times New Roman"/>
          <w:b/>
          <w:iCs/>
        </w:rPr>
        <w:t>(</w:t>
      </w:r>
      <w:r>
        <w:rPr>
          <w:rFonts w:ascii="Times New Roman" w:eastAsia="Times New Roman" w:hAnsi="Times New Roman" w:cs="Times New Roman"/>
          <w:b/>
          <w:i/>
          <w:iCs/>
        </w:rPr>
        <w:t>Bender v. North Meridian</w:t>
      </w:r>
      <w:r>
        <w:rPr>
          <w:rFonts w:ascii="Times New Roman" w:eastAsia="Times New Roman" w:hAnsi="Times New Roman" w:cs="Times New Roman"/>
          <w:b/>
          <w:iCs/>
        </w:rPr>
        <w:t>):</w:t>
      </w:r>
      <w:r>
        <w:rPr>
          <w:rFonts w:ascii="Times New Roman" w:eastAsia="Times New Roman" w:hAnsi="Times New Roman" w:cs="Times New Roman"/>
          <w:iCs/>
        </w:rPr>
        <w:t xml:space="preserve"> Landlord would have been permitted to engage in self-help had the lease provided this right to landlord</w:t>
      </w:r>
    </w:p>
    <w:p w14:paraId="72BD4925" w14:textId="08EF7F99" w:rsidR="00A7010A" w:rsidRPr="00356A67" w:rsidRDefault="00A7010A" w:rsidP="00356A67">
      <w:pPr>
        <w:pStyle w:val="ListParagraph"/>
        <w:numPr>
          <w:ilvl w:val="7"/>
          <w:numId w:val="1"/>
        </w:numPr>
        <w:rPr>
          <w:rFonts w:ascii="Times New Roman" w:hAnsi="Times New Roman" w:cs="Times New Roman"/>
          <w:u w:val="single"/>
        </w:rPr>
      </w:pPr>
      <w:r>
        <w:rPr>
          <w:rFonts w:ascii="Times New Roman" w:eastAsia="Times New Roman" w:hAnsi="Times New Roman" w:cs="Times New Roman"/>
          <w:iCs/>
          <w:u w:val="single"/>
        </w:rPr>
        <w:t>Public Policy:</w:t>
      </w:r>
      <w:r>
        <w:rPr>
          <w:rFonts w:ascii="Times New Roman" w:eastAsia="Times New Roman" w:hAnsi="Times New Roman" w:cs="Times New Roman"/>
          <w:iCs/>
        </w:rPr>
        <w:t xml:space="preserve"> Many jurisdictions are against self-help</w:t>
      </w:r>
    </w:p>
    <w:p w14:paraId="740568C0" w14:textId="357616B6" w:rsidR="00356A67" w:rsidRPr="00356A67" w:rsidRDefault="00356A67" w:rsidP="00356A67">
      <w:pPr>
        <w:pStyle w:val="ListParagraph"/>
        <w:numPr>
          <w:ilvl w:val="6"/>
          <w:numId w:val="1"/>
        </w:numPr>
        <w:rPr>
          <w:rFonts w:ascii="Times New Roman" w:hAnsi="Times New Roman" w:cs="Times New Roman"/>
          <w:u w:val="single"/>
        </w:rPr>
      </w:pPr>
      <w:r w:rsidRPr="00356A67">
        <w:rPr>
          <w:rFonts w:ascii="Times New Roman" w:eastAsia="Times New Roman" w:hAnsi="Times New Roman" w:cs="Times New Roman"/>
          <w:u w:val="single"/>
        </w:rPr>
        <w:t xml:space="preserve">Incentive to Leave: </w:t>
      </w:r>
      <w:r w:rsidRPr="00356A67">
        <w:rPr>
          <w:rFonts w:ascii="Times New Roman" w:eastAsia="Times New Roman" w:hAnsi="Times New Roman" w:cs="Times New Roman"/>
        </w:rPr>
        <w:t xml:space="preserve">The landlord can provide the tenant with an incentive to leave at the end of the term and not hold over. Although not always effective, the landlord may include a provision in the lease establishing specific remedies if the tenant holds over. </w:t>
      </w:r>
    </w:p>
    <w:p w14:paraId="24ED7633" w14:textId="60AFFE16" w:rsidR="00356A67" w:rsidRPr="00A7010A" w:rsidRDefault="00A7010A" w:rsidP="00A7010A">
      <w:pPr>
        <w:pStyle w:val="ListParagraph"/>
        <w:numPr>
          <w:ilvl w:val="2"/>
          <w:numId w:val="1"/>
        </w:numPr>
        <w:rPr>
          <w:rFonts w:ascii="Times New Roman" w:hAnsi="Times New Roman" w:cs="Times New Roman"/>
          <w:u w:val="single"/>
        </w:rPr>
      </w:pPr>
      <w:r>
        <w:rPr>
          <w:rFonts w:ascii="Times New Roman" w:hAnsi="Times New Roman" w:cs="Times New Roman"/>
          <w:b/>
          <w:u w:val="single"/>
        </w:rPr>
        <w:t>Transfer of Premises</w:t>
      </w:r>
    </w:p>
    <w:p w14:paraId="77F56E41" w14:textId="77777777" w:rsidR="00A7010A" w:rsidRPr="00A7010A" w:rsidRDefault="00A7010A" w:rsidP="00A7010A">
      <w:pPr>
        <w:pStyle w:val="ListParagraph"/>
        <w:numPr>
          <w:ilvl w:val="3"/>
          <w:numId w:val="1"/>
        </w:numPr>
        <w:rPr>
          <w:rFonts w:ascii="Times New Roman" w:hAnsi="Times New Roman" w:cs="Times New Roman"/>
          <w:u w:val="single"/>
        </w:rPr>
      </w:pPr>
      <w:r w:rsidRPr="00A7010A">
        <w:rPr>
          <w:rFonts w:ascii="Times New Roman" w:hAnsi="Times New Roman" w:cs="Times New Roman"/>
        </w:rPr>
        <w:t xml:space="preserve">If you want out of a lease you may locate someone to take your place in the office and to start paying rent to the landlord. If this happens, you will have either “assigned” your interest in the lease or “subleased” the premises. </w:t>
      </w:r>
    </w:p>
    <w:p w14:paraId="5AB372CD" w14:textId="67226810" w:rsidR="00A7010A" w:rsidRPr="00A7010A" w:rsidRDefault="00A7010A" w:rsidP="00A7010A">
      <w:pPr>
        <w:pStyle w:val="ListParagraph"/>
        <w:numPr>
          <w:ilvl w:val="3"/>
          <w:numId w:val="1"/>
        </w:numPr>
        <w:rPr>
          <w:rFonts w:ascii="Times New Roman" w:hAnsi="Times New Roman" w:cs="Times New Roman"/>
          <w:u w:val="single"/>
        </w:rPr>
      </w:pPr>
      <w:r w:rsidRPr="00A7010A">
        <w:rPr>
          <w:rFonts w:ascii="Times New Roman" w:hAnsi="Times New Roman" w:cs="Times New Roman"/>
        </w:rPr>
        <w:t>In both situations, you will have granted your exclusive right to possession to a third party, who for the moment we will simply call the “transferee.”</w:t>
      </w:r>
    </w:p>
    <w:p w14:paraId="2DFF1D9B" w14:textId="264C5A7A" w:rsidR="00A7010A" w:rsidRPr="00A7010A" w:rsidRDefault="00A7010A" w:rsidP="00A7010A">
      <w:pPr>
        <w:pStyle w:val="ListParagraph"/>
        <w:numPr>
          <w:ilvl w:val="3"/>
          <w:numId w:val="1"/>
        </w:numPr>
        <w:rPr>
          <w:rFonts w:ascii="Times New Roman" w:hAnsi="Times New Roman" w:cs="Times New Roman"/>
          <w:u w:val="single"/>
        </w:rPr>
      </w:pPr>
      <w:r>
        <w:rPr>
          <w:rFonts w:ascii="Times New Roman" w:hAnsi="Times New Roman" w:cs="Times New Roman"/>
        </w:rPr>
        <w:t xml:space="preserve">Absent an express restriction in the lease, a tenant may freely transfer his leasehold interest, in whole or in part. If he makes a </w:t>
      </w:r>
      <w:r>
        <w:rPr>
          <w:rFonts w:ascii="Times New Roman" w:hAnsi="Times New Roman" w:cs="Times New Roman"/>
          <w:b/>
          <w:i/>
        </w:rPr>
        <w:t>complete transfer of the entire remaining term</w:t>
      </w:r>
      <w:r>
        <w:rPr>
          <w:rFonts w:ascii="Times New Roman" w:hAnsi="Times New Roman" w:cs="Times New Roman"/>
        </w:rPr>
        <w:t>, he has made an</w:t>
      </w:r>
      <w:r>
        <w:rPr>
          <w:rFonts w:ascii="Times New Roman" w:hAnsi="Times New Roman" w:cs="Times New Roman"/>
          <w:b/>
          <w:i/>
        </w:rPr>
        <w:t xml:space="preserve"> assignment</w:t>
      </w:r>
      <w:r>
        <w:rPr>
          <w:rFonts w:ascii="Times New Roman" w:hAnsi="Times New Roman" w:cs="Times New Roman"/>
        </w:rPr>
        <w:t xml:space="preserve">. If he </w:t>
      </w:r>
      <w:r>
        <w:rPr>
          <w:rFonts w:ascii="Times New Roman" w:hAnsi="Times New Roman" w:cs="Times New Roman"/>
          <w:b/>
          <w:i/>
        </w:rPr>
        <w:t>retains any part</w:t>
      </w:r>
      <w:r>
        <w:rPr>
          <w:rFonts w:ascii="Times New Roman" w:hAnsi="Times New Roman" w:cs="Times New Roman"/>
        </w:rPr>
        <w:t xml:space="preserve"> of the remaining term, the transfer is a </w:t>
      </w:r>
      <w:r>
        <w:rPr>
          <w:rFonts w:ascii="Times New Roman" w:hAnsi="Times New Roman" w:cs="Times New Roman"/>
          <w:b/>
          <w:i/>
        </w:rPr>
        <w:t>sublease</w:t>
      </w:r>
      <w:r>
        <w:rPr>
          <w:rFonts w:ascii="Times New Roman" w:hAnsi="Times New Roman" w:cs="Times New Roman"/>
        </w:rPr>
        <w:t xml:space="preserve"> </w:t>
      </w:r>
    </w:p>
    <w:p w14:paraId="5A37D475" w14:textId="3C894331" w:rsidR="00A7010A" w:rsidRPr="00A7010A" w:rsidRDefault="00A7010A" w:rsidP="00A7010A">
      <w:pPr>
        <w:pStyle w:val="ListParagraph"/>
        <w:numPr>
          <w:ilvl w:val="3"/>
          <w:numId w:val="1"/>
        </w:numPr>
        <w:spacing w:after="0"/>
        <w:rPr>
          <w:rFonts w:ascii="Times New Roman" w:hAnsi="Times New Roman" w:cs="Times New Roman"/>
          <w:u w:val="single"/>
        </w:rPr>
      </w:pPr>
      <w:r w:rsidRPr="00A7010A">
        <w:rPr>
          <w:rFonts w:ascii="Times New Roman" w:hAnsi="Times New Roman" w:cs="Times New Roman"/>
          <w:b/>
        </w:rPr>
        <w:t>Assignment</w:t>
      </w:r>
    </w:p>
    <w:p w14:paraId="57C5A9D2" w14:textId="77777777" w:rsidR="00A7010A" w:rsidRPr="00A7010A" w:rsidRDefault="00A7010A" w:rsidP="00A7010A">
      <w:pPr>
        <w:numPr>
          <w:ilvl w:val="4"/>
          <w:numId w:val="1"/>
        </w:numPr>
        <w:spacing w:after="0"/>
        <w:textAlignment w:val="center"/>
        <w:rPr>
          <w:rFonts w:ascii="Times New Roman" w:eastAsia="Times New Roman" w:hAnsi="Times New Roman" w:cs="Times New Roman"/>
        </w:rPr>
      </w:pPr>
      <w:r w:rsidRPr="00A7010A">
        <w:rPr>
          <w:rFonts w:ascii="Times New Roman" w:eastAsia="Times New Roman" w:hAnsi="Times New Roman" w:cs="Times New Roman"/>
        </w:rPr>
        <w:t xml:space="preserve">An assignment suggests that the tenant transferred his status as tenant to a third party. For courts using the traditional test, determining whether a transfer is an assignment is fairly straightforward. </w:t>
      </w:r>
    </w:p>
    <w:p w14:paraId="5510AFEF" w14:textId="77777777" w:rsidR="00A7010A" w:rsidRPr="00A7010A" w:rsidRDefault="00A7010A" w:rsidP="00A7010A">
      <w:pPr>
        <w:numPr>
          <w:ilvl w:val="5"/>
          <w:numId w:val="1"/>
        </w:numPr>
        <w:spacing w:after="0"/>
        <w:textAlignment w:val="center"/>
        <w:rPr>
          <w:rFonts w:ascii="Times New Roman" w:eastAsia="Times New Roman" w:hAnsi="Times New Roman" w:cs="Times New Roman"/>
        </w:rPr>
      </w:pPr>
      <w:r w:rsidRPr="00A7010A">
        <w:rPr>
          <w:rFonts w:ascii="Times New Roman" w:eastAsia="Times New Roman" w:hAnsi="Times New Roman" w:cs="Times New Roman"/>
          <w:b/>
          <w:bCs/>
        </w:rPr>
        <w:t>Courts ask:</w:t>
      </w:r>
      <w:r w:rsidRPr="00A7010A">
        <w:rPr>
          <w:rFonts w:ascii="Times New Roman" w:eastAsia="Times New Roman" w:hAnsi="Times New Roman" w:cs="Times New Roman"/>
        </w:rPr>
        <w:t xml:space="preserve"> </w:t>
      </w:r>
      <w:r w:rsidRPr="002D279F">
        <w:rPr>
          <w:rFonts w:ascii="Times New Roman" w:eastAsia="Times New Roman" w:hAnsi="Times New Roman" w:cs="Times New Roman"/>
          <w:highlight w:val="yellow"/>
        </w:rPr>
        <w:t>did the tenant transfer his right to exclusive possession for the entire remainder of the term?</w:t>
      </w:r>
    </w:p>
    <w:p w14:paraId="7C3A4B12" w14:textId="77777777" w:rsidR="00A7010A" w:rsidRPr="00A7010A" w:rsidRDefault="00A7010A" w:rsidP="00A7010A">
      <w:pPr>
        <w:numPr>
          <w:ilvl w:val="5"/>
          <w:numId w:val="1"/>
        </w:numPr>
        <w:spacing w:after="0"/>
        <w:textAlignment w:val="center"/>
        <w:rPr>
          <w:rFonts w:ascii="Times New Roman" w:eastAsia="Times New Roman" w:hAnsi="Times New Roman" w:cs="Times New Roman"/>
        </w:rPr>
      </w:pPr>
      <w:r w:rsidRPr="00A7010A">
        <w:rPr>
          <w:rFonts w:ascii="Times New Roman" w:eastAsia="Times New Roman" w:hAnsi="Times New Roman" w:cs="Times New Roman"/>
        </w:rPr>
        <w:t xml:space="preserve"> If the tenant retained the right to return into exclusive possession, for even an hour, the transfer would not be considered an assignment.</w:t>
      </w:r>
    </w:p>
    <w:p w14:paraId="438D393A" w14:textId="77777777" w:rsidR="00A7010A" w:rsidRDefault="00A7010A" w:rsidP="00A7010A">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C</w:t>
      </w:r>
      <w:r w:rsidRPr="00A7010A">
        <w:rPr>
          <w:rFonts w:ascii="Times New Roman" w:eastAsia="Times New Roman" w:hAnsi="Times New Roman" w:cs="Times New Roman"/>
        </w:rPr>
        <w:t xml:space="preserve">ourt holds that landlord’s reservation of even a day renders a transfer a sublease rather than an assignment); </w:t>
      </w:r>
    </w:p>
    <w:p w14:paraId="60D53A76" w14:textId="77777777" w:rsidR="00A7010A" w:rsidRDefault="00A7010A" w:rsidP="00A7010A">
      <w:pPr>
        <w:numPr>
          <w:ilvl w:val="4"/>
          <w:numId w:val="1"/>
        </w:numPr>
        <w:spacing w:after="0"/>
        <w:textAlignment w:val="center"/>
        <w:rPr>
          <w:rFonts w:ascii="Times New Roman" w:eastAsia="Times New Roman" w:hAnsi="Times New Roman" w:cs="Times New Roman"/>
        </w:rPr>
      </w:pPr>
      <w:r w:rsidRPr="00A7010A">
        <w:rPr>
          <w:rFonts w:ascii="Times New Roman" w:eastAsia="Times New Roman" w:hAnsi="Times New Roman" w:cs="Times New Roman"/>
          <w:b/>
          <w:bCs/>
        </w:rPr>
        <w:t xml:space="preserve">Blackstone: </w:t>
      </w:r>
      <w:r w:rsidRPr="00A7010A">
        <w:rPr>
          <w:rFonts w:ascii="Times New Roman" w:eastAsia="Times New Roman" w:hAnsi="Times New Roman" w:cs="Times New Roman"/>
        </w:rPr>
        <w:t>the owner of an interest in the lease creates an assignment if “he parts with the whole property, and the assignee stands to all intents and purposes in the place of the assignor.”</w:t>
      </w:r>
    </w:p>
    <w:p w14:paraId="5CFA3416" w14:textId="7ED23201" w:rsidR="00A7010A" w:rsidRPr="00A7010A" w:rsidRDefault="00A7010A" w:rsidP="00A7010A">
      <w:pPr>
        <w:numPr>
          <w:ilvl w:val="4"/>
          <w:numId w:val="1"/>
        </w:numPr>
        <w:spacing w:after="0"/>
        <w:textAlignment w:val="center"/>
        <w:rPr>
          <w:rFonts w:ascii="Times New Roman" w:eastAsia="Times New Roman" w:hAnsi="Times New Roman" w:cs="Times New Roman"/>
        </w:rPr>
      </w:pPr>
      <w:r w:rsidRPr="00A7010A">
        <w:rPr>
          <w:rFonts w:ascii="Times New Roman" w:eastAsia="Times New Roman" w:hAnsi="Times New Roman" w:cs="Times New Roman"/>
          <w:color w:val="000000"/>
        </w:rPr>
        <w:t>By the process of elimination, if the transfer of exclusive possession is not an assignment, it must be a sublease—there are only two possibilities where the tenant transfers the exclusive right of possession</w:t>
      </w:r>
      <w:r w:rsidRPr="00A7010A">
        <w:rPr>
          <w:rFonts w:ascii="Calibri" w:eastAsia="Times New Roman" w:hAnsi="Calibri" w:cs="Calibri"/>
          <w:color w:val="000000"/>
        </w:rPr>
        <w:t>.</w:t>
      </w:r>
    </w:p>
    <w:p w14:paraId="78E38B09" w14:textId="47B2064E" w:rsidR="00A7010A" w:rsidRPr="00F509A2" w:rsidRDefault="00F509A2" w:rsidP="00F509A2">
      <w:pPr>
        <w:pStyle w:val="ListParagraph"/>
        <w:numPr>
          <w:ilvl w:val="3"/>
          <w:numId w:val="1"/>
        </w:numPr>
        <w:spacing w:after="0"/>
        <w:rPr>
          <w:rFonts w:ascii="Times New Roman" w:hAnsi="Times New Roman" w:cs="Times New Roman"/>
          <w:u w:val="single"/>
        </w:rPr>
      </w:pPr>
      <w:r>
        <w:rPr>
          <w:rFonts w:ascii="Times New Roman" w:hAnsi="Times New Roman" w:cs="Times New Roman"/>
          <w:b/>
        </w:rPr>
        <w:t>Privity</w:t>
      </w:r>
    </w:p>
    <w:p w14:paraId="04194770" w14:textId="77777777" w:rsidR="00F509A2" w:rsidRPr="00F509A2" w:rsidRDefault="00F509A2" w:rsidP="00F509A2">
      <w:pPr>
        <w:numPr>
          <w:ilvl w:val="4"/>
          <w:numId w:val="1"/>
        </w:numPr>
        <w:spacing w:after="0"/>
        <w:textAlignment w:val="center"/>
        <w:rPr>
          <w:rFonts w:ascii="Times New Roman" w:eastAsia="Times New Roman" w:hAnsi="Times New Roman" w:cs="Times New Roman"/>
        </w:rPr>
      </w:pPr>
      <w:r w:rsidRPr="00F509A2">
        <w:rPr>
          <w:rFonts w:ascii="Times New Roman" w:eastAsia="Times New Roman" w:hAnsi="Times New Roman" w:cs="Times New Roman"/>
        </w:rPr>
        <w:t>“Privity” has different meanings in different contexts. Broadly, though, one party needs to be in privity with another to hold that other person liable for an action. To put it another way, you cannot sue someone unless you can show that you have an adequate, legally recognized connection with the person you are suing.</w:t>
      </w:r>
    </w:p>
    <w:p w14:paraId="58D64896" w14:textId="77777777" w:rsidR="00F509A2" w:rsidRPr="00F509A2" w:rsidRDefault="00F509A2" w:rsidP="00F509A2">
      <w:pPr>
        <w:numPr>
          <w:ilvl w:val="4"/>
          <w:numId w:val="1"/>
        </w:numPr>
        <w:spacing w:after="0"/>
        <w:textAlignment w:val="center"/>
        <w:rPr>
          <w:rFonts w:ascii="Times New Roman" w:eastAsia="Times New Roman" w:hAnsi="Times New Roman" w:cs="Times New Roman"/>
        </w:rPr>
      </w:pPr>
      <w:r w:rsidRPr="00F509A2">
        <w:rPr>
          <w:rFonts w:ascii="Times New Roman" w:eastAsia="Times New Roman" w:hAnsi="Times New Roman" w:cs="Times New Roman"/>
        </w:rPr>
        <w:t>K law creates privity</w:t>
      </w:r>
    </w:p>
    <w:p w14:paraId="2FAB8579" w14:textId="77777777" w:rsidR="00F509A2" w:rsidRPr="00F509A2" w:rsidRDefault="00F509A2" w:rsidP="00F509A2">
      <w:pPr>
        <w:numPr>
          <w:ilvl w:val="5"/>
          <w:numId w:val="1"/>
        </w:numPr>
        <w:spacing w:after="0"/>
        <w:textAlignment w:val="center"/>
        <w:rPr>
          <w:rFonts w:ascii="Times New Roman" w:eastAsia="Times New Roman" w:hAnsi="Times New Roman" w:cs="Times New Roman"/>
        </w:rPr>
      </w:pPr>
      <w:r w:rsidRPr="00F509A2">
        <w:rPr>
          <w:rFonts w:ascii="Times New Roman" w:eastAsia="Times New Roman" w:hAnsi="Times New Roman" w:cs="Times New Roman"/>
        </w:rPr>
        <w:t xml:space="preserve"> If you contract to provide a service to a company and then fail to do so, the company can sue you for breach of contract because you are in privity of contract.</w:t>
      </w:r>
    </w:p>
    <w:p w14:paraId="39E08046" w14:textId="77777777" w:rsidR="00F509A2" w:rsidRDefault="00F509A2" w:rsidP="00F509A2">
      <w:pPr>
        <w:numPr>
          <w:ilvl w:val="4"/>
          <w:numId w:val="1"/>
        </w:numPr>
        <w:spacing w:after="0"/>
        <w:textAlignment w:val="center"/>
        <w:rPr>
          <w:rFonts w:ascii="Times New Roman" w:eastAsia="Times New Roman" w:hAnsi="Times New Roman" w:cs="Times New Roman"/>
        </w:rPr>
      </w:pPr>
      <w:r w:rsidRPr="00F509A2">
        <w:rPr>
          <w:rFonts w:ascii="Times New Roman" w:eastAsia="Times New Roman" w:hAnsi="Times New Roman" w:cs="Times New Roman"/>
        </w:rPr>
        <w:t>Property law creates relationships that are based in status and carry rights and responsibilities.</w:t>
      </w:r>
    </w:p>
    <w:p w14:paraId="5BA40035" w14:textId="77777777" w:rsidR="00F509A2" w:rsidRDefault="00F509A2" w:rsidP="00F509A2">
      <w:pPr>
        <w:numPr>
          <w:ilvl w:val="4"/>
          <w:numId w:val="1"/>
        </w:numPr>
        <w:spacing w:after="0"/>
        <w:textAlignment w:val="center"/>
        <w:rPr>
          <w:rFonts w:ascii="Times New Roman" w:eastAsia="Times New Roman" w:hAnsi="Times New Roman" w:cs="Times New Roman"/>
        </w:rPr>
      </w:pPr>
      <w:r w:rsidRPr="00F509A2">
        <w:rPr>
          <w:rFonts w:ascii="Times New Roman" w:eastAsia="Times New Roman" w:hAnsi="Times New Roman" w:cs="Times New Roman"/>
        </w:rPr>
        <w:t>The words</w:t>
      </w:r>
      <w:r w:rsidRPr="00F509A2">
        <w:rPr>
          <w:rFonts w:ascii="Times New Roman" w:eastAsia="Times New Roman" w:hAnsi="Times New Roman" w:cs="Times New Roman"/>
          <w:i/>
          <w:iCs/>
        </w:rPr>
        <w:t xml:space="preserve"> status</w:t>
      </w:r>
      <w:r w:rsidRPr="00F509A2">
        <w:rPr>
          <w:rFonts w:ascii="Times New Roman" w:eastAsia="Times New Roman" w:hAnsi="Times New Roman" w:cs="Times New Roman"/>
        </w:rPr>
        <w:t xml:space="preserve"> and </w:t>
      </w:r>
      <w:r w:rsidRPr="00F509A2">
        <w:rPr>
          <w:rFonts w:ascii="Times New Roman" w:eastAsia="Times New Roman" w:hAnsi="Times New Roman" w:cs="Times New Roman"/>
          <w:i/>
          <w:iCs/>
        </w:rPr>
        <w:t>estate</w:t>
      </w:r>
      <w:r w:rsidRPr="00F509A2">
        <w:rPr>
          <w:rFonts w:ascii="Times New Roman" w:eastAsia="Times New Roman" w:hAnsi="Times New Roman" w:cs="Times New Roman"/>
        </w:rPr>
        <w:t xml:space="preserve"> flow from a common root. When one party in a property-based relationship fails to meet a duty that attaches to the relationship, the other party may sue based on </w:t>
      </w:r>
      <w:r w:rsidRPr="00F509A2">
        <w:rPr>
          <w:rFonts w:ascii="Times New Roman" w:eastAsia="Times New Roman" w:hAnsi="Times New Roman" w:cs="Times New Roman"/>
          <w:i/>
          <w:iCs/>
        </w:rPr>
        <w:t>privity of estate.</w:t>
      </w:r>
    </w:p>
    <w:p w14:paraId="461649FF" w14:textId="08F93647" w:rsidR="00F509A2" w:rsidRPr="00F509A2" w:rsidRDefault="00F509A2" w:rsidP="00F509A2">
      <w:pPr>
        <w:numPr>
          <w:ilvl w:val="4"/>
          <w:numId w:val="1"/>
        </w:numPr>
        <w:spacing w:after="0"/>
        <w:textAlignment w:val="center"/>
        <w:rPr>
          <w:rFonts w:ascii="Times New Roman" w:eastAsia="Times New Roman" w:hAnsi="Times New Roman" w:cs="Times New Roman"/>
        </w:rPr>
      </w:pPr>
      <w:r w:rsidRPr="00F509A2">
        <w:rPr>
          <w:rFonts w:ascii="Times New Roman" w:eastAsia="Times New Roman" w:hAnsi="Times New Roman" w:cs="Times New Roman"/>
        </w:rPr>
        <w:t xml:space="preserve">Privity of estate </w:t>
      </w:r>
      <w:r w:rsidRPr="00F509A2">
        <w:rPr>
          <w:rFonts w:ascii="Times New Roman" w:eastAsia="Times New Roman" w:hAnsi="Times New Roman" w:cs="Times New Roman"/>
          <w:b/>
          <w:bCs/>
          <w:i/>
          <w:iCs/>
        </w:rPr>
        <w:t>ceases as soon as the assignee assigns to another party</w:t>
      </w:r>
    </w:p>
    <w:p w14:paraId="13A8C212" w14:textId="5C54718B" w:rsidR="00F509A2" w:rsidRPr="00F509A2" w:rsidRDefault="00F509A2" w:rsidP="00F509A2">
      <w:pPr>
        <w:pStyle w:val="ListParagraph"/>
        <w:numPr>
          <w:ilvl w:val="3"/>
          <w:numId w:val="1"/>
        </w:numPr>
        <w:rPr>
          <w:rFonts w:ascii="Times New Roman" w:hAnsi="Times New Roman" w:cs="Times New Roman"/>
          <w:u w:val="single"/>
        </w:rPr>
      </w:pPr>
      <w:r>
        <w:rPr>
          <w:rFonts w:ascii="Times New Roman" w:hAnsi="Times New Roman" w:cs="Times New Roman"/>
          <w:b/>
        </w:rPr>
        <w:t>Release</w:t>
      </w:r>
    </w:p>
    <w:p w14:paraId="5E067FA8" w14:textId="77777777" w:rsidR="00F509A2" w:rsidRPr="00F509A2" w:rsidRDefault="00F509A2" w:rsidP="00F509A2">
      <w:pPr>
        <w:pStyle w:val="ListParagraph"/>
        <w:numPr>
          <w:ilvl w:val="4"/>
          <w:numId w:val="1"/>
        </w:numPr>
        <w:rPr>
          <w:rFonts w:ascii="Times New Roman" w:hAnsi="Times New Roman" w:cs="Times New Roman"/>
          <w:u w:val="single"/>
        </w:rPr>
      </w:pPr>
      <w:r>
        <w:rPr>
          <w:rFonts w:ascii="Times New Roman" w:hAnsi="Times New Roman" w:cs="Times New Roman"/>
        </w:rPr>
        <w:t xml:space="preserve">A release is a voluntary and knowing decision of one party to a k to relieve the other of its obligation to perform </w:t>
      </w:r>
    </w:p>
    <w:p w14:paraId="7F206F9D" w14:textId="77777777" w:rsidR="00F509A2" w:rsidRPr="00F509A2" w:rsidRDefault="00F509A2" w:rsidP="00F509A2">
      <w:pPr>
        <w:pStyle w:val="ListParagraph"/>
        <w:numPr>
          <w:ilvl w:val="3"/>
          <w:numId w:val="1"/>
        </w:numPr>
        <w:rPr>
          <w:rFonts w:ascii="Times New Roman" w:hAnsi="Times New Roman" w:cs="Times New Roman"/>
          <w:u w:val="single"/>
        </w:rPr>
      </w:pPr>
      <w:r w:rsidRPr="00F509A2">
        <w:rPr>
          <w:rFonts w:ascii="Times New Roman" w:eastAsia="Times New Roman" w:hAnsi="Times New Roman" w:cs="Times New Roman"/>
          <w:b/>
          <w:bCs/>
        </w:rPr>
        <w:t>Nature of relationship between sub-tenant and sub-landlord</w:t>
      </w:r>
    </w:p>
    <w:p w14:paraId="4B92E765" w14:textId="77777777" w:rsidR="00F509A2" w:rsidRPr="00F509A2" w:rsidRDefault="00F509A2" w:rsidP="00F509A2">
      <w:pPr>
        <w:pStyle w:val="ListParagraph"/>
        <w:numPr>
          <w:ilvl w:val="4"/>
          <w:numId w:val="1"/>
        </w:numPr>
        <w:rPr>
          <w:rFonts w:ascii="Times New Roman" w:hAnsi="Times New Roman" w:cs="Times New Roman"/>
          <w:u w:val="single"/>
        </w:rPr>
      </w:pPr>
      <w:r w:rsidRPr="00F509A2">
        <w:rPr>
          <w:rFonts w:ascii="Times New Roman" w:eastAsia="Times New Roman" w:hAnsi="Times New Roman" w:cs="Times New Roman"/>
        </w:rPr>
        <w:t>Property law creates relationships that are based in status and carry rights and responsibilities. The words status and estate flow from a common root. When one party in a property-based relationship fails to meet a duty that attaches to the relationship, the other party may sue based on privity of estate.</w:t>
      </w:r>
    </w:p>
    <w:p w14:paraId="2340F119" w14:textId="77777777" w:rsidR="00F509A2" w:rsidRPr="00F509A2" w:rsidRDefault="00F509A2" w:rsidP="00F509A2">
      <w:pPr>
        <w:pStyle w:val="ListParagraph"/>
        <w:numPr>
          <w:ilvl w:val="3"/>
          <w:numId w:val="1"/>
        </w:numPr>
        <w:rPr>
          <w:rFonts w:ascii="Times New Roman" w:hAnsi="Times New Roman" w:cs="Times New Roman"/>
          <w:u w:val="single"/>
        </w:rPr>
      </w:pPr>
      <w:r w:rsidRPr="00F509A2">
        <w:rPr>
          <w:rFonts w:ascii="Times New Roman" w:eastAsia="Times New Roman" w:hAnsi="Times New Roman" w:cs="Times New Roman"/>
          <w:b/>
          <w:bCs/>
        </w:rPr>
        <w:t>Assignment and Assumption Agreement</w:t>
      </w:r>
    </w:p>
    <w:p w14:paraId="68F58BE6" w14:textId="77777777" w:rsidR="00F509A2" w:rsidRPr="00F509A2" w:rsidRDefault="00F509A2" w:rsidP="00F509A2">
      <w:pPr>
        <w:pStyle w:val="ListParagraph"/>
        <w:numPr>
          <w:ilvl w:val="4"/>
          <w:numId w:val="1"/>
        </w:numPr>
        <w:rPr>
          <w:rFonts w:ascii="Times New Roman" w:hAnsi="Times New Roman" w:cs="Times New Roman"/>
          <w:u w:val="single"/>
        </w:rPr>
      </w:pPr>
      <w:r w:rsidRPr="00F509A2">
        <w:rPr>
          <w:rFonts w:ascii="Times New Roman" w:eastAsia="Times New Roman" w:hAnsi="Times New Roman" w:cs="Times New Roman"/>
        </w:rPr>
        <w:t xml:space="preserve">Landlords often require the tenant and assignee to execute an “assignment and assumption” agreement as a condition to obtaining the landlord’s consent to transfer. The assignment makes clear that the assignee is liable to the landlord for rent and other lease obligations as a matter of property law. </w:t>
      </w:r>
    </w:p>
    <w:p w14:paraId="72E8084C" w14:textId="1644D03E" w:rsidR="00F509A2" w:rsidRPr="00F509A2" w:rsidRDefault="00F509A2" w:rsidP="00F509A2">
      <w:pPr>
        <w:pStyle w:val="ListParagraph"/>
        <w:numPr>
          <w:ilvl w:val="4"/>
          <w:numId w:val="1"/>
        </w:numPr>
        <w:rPr>
          <w:rFonts w:ascii="Times New Roman" w:hAnsi="Times New Roman" w:cs="Times New Roman"/>
          <w:u w:val="single"/>
        </w:rPr>
      </w:pPr>
      <w:r w:rsidRPr="00F509A2">
        <w:rPr>
          <w:rFonts w:ascii="Times New Roman" w:eastAsia="Times New Roman" w:hAnsi="Times New Roman" w:cs="Times New Roman"/>
        </w:rPr>
        <w:t xml:space="preserve">The assumption makes clear under contract law that the assignee </w:t>
      </w:r>
      <w:r w:rsidRPr="00F509A2">
        <w:rPr>
          <w:rFonts w:ascii="Times New Roman" w:eastAsia="Times New Roman" w:hAnsi="Times New Roman" w:cs="Times New Roman"/>
          <w:i/>
          <w:iCs/>
        </w:rPr>
        <w:t>will continue</w:t>
      </w:r>
      <w:r w:rsidRPr="00F509A2">
        <w:rPr>
          <w:rFonts w:ascii="Times New Roman" w:eastAsia="Times New Roman" w:hAnsi="Times New Roman" w:cs="Times New Roman"/>
        </w:rPr>
        <w:t xml:space="preserve"> to be personally liable for rent, even if the assignee later transfers the lease.</w:t>
      </w:r>
    </w:p>
    <w:p w14:paraId="4D7CA2FE" w14:textId="2DE058C8" w:rsidR="00F509A2" w:rsidRPr="00F509A2" w:rsidRDefault="00F509A2" w:rsidP="00F509A2">
      <w:pPr>
        <w:pStyle w:val="ListParagraph"/>
        <w:numPr>
          <w:ilvl w:val="3"/>
          <w:numId w:val="1"/>
        </w:numPr>
        <w:rPr>
          <w:rFonts w:ascii="Times New Roman" w:hAnsi="Times New Roman" w:cs="Times New Roman"/>
          <w:u w:val="single"/>
        </w:rPr>
      </w:pPr>
      <w:r w:rsidRPr="00F509A2">
        <w:rPr>
          <w:rFonts w:ascii="Times New Roman" w:hAnsi="Times New Roman" w:cs="Times New Roman"/>
          <w:b/>
        </w:rPr>
        <w:t>Can only get out if you find an “out” from your lease</w:t>
      </w:r>
    </w:p>
    <w:p w14:paraId="12BABCF0" w14:textId="73AA5637" w:rsidR="00F509A2" w:rsidRPr="00F509A2" w:rsidRDefault="00F509A2" w:rsidP="00F509A2">
      <w:pPr>
        <w:pStyle w:val="ListParagraph"/>
        <w:numPr>
          <w:ilvl w:val="4"/>
          <w:numId w:val="1"/>
        </w:numPr>
        <w:rPr>
          <w:rFonts w:ascii="Times New Roman" w:hAnsi="Times New Roman" w:cs="Times New Roman"/>
          <w:u w:val="single"/>
        </w:rPr>
      </w:pPr>
      <w:r w:rsidRPr="00F509A2">
        <w:rPr>
          <w:rFonts w:ascii="Times New Roman" w:hAnsi="Times New Roman" w:cs="Times New Roman"/>
        </w:rPr>
        <w:t>Can pay sum of money to landlord</w:t>
      </w:r>
    </w:p>
    <w:p w14:paraId="72CB2F5B" w14:textId="22666763" w:rsidR="00F509A2" w:rsidRPr="00F509A2" w:rsidRDefault="00F509A2" w:rsidP="00F509A2">
      <w:pPr>
        <w:pStyle w:val="ListParagraph"/>
        <w:numPr>
          <w:ilvl w:val="4"/>
          <w:numId w:val="1"/>
        </w:numPr>
        <w:rPr>
          <w:rFonts w:ascii="Times New Roman" w:hAnsi="Times New Roman" w:cs="Times New Roman"/>
          <w:u w:val="single"/>
        </w:rPr>
      </w:pPr>
      <w:r w:rsidRPr="00F509A2">
        <w:rPr>
          <w:rFonts w:ascii="Times New Roman" w:hAnsi="Times New Roman" w:cs="Times New Roman"/>
        </w:rPr>
        <w:t>Grant exclusive right of possession to a 3d party (assignment/sublease)</w:t>
      </w:r>
    </w:p>
    <w:p w14:paraId="4D98FB09" w14:textId="1C10E159" w:rsidR="00F509A2" w:rsidRPr="00F509A2" w:rsidRDefault="00F509A2" w:rsidP="00F509A2">
      <w:pPr>
        <w:pStyle w:val="ListParagraph"/>
        <w:numPr>
          <w:ilvl w:val="5"/>
          <w:numId w:val="1"/>
        </w:numPr>
        <w:rPr>
          <w:rFonts w:ascii="Times New Roman" w:hAnsi="Times New Roman" w:cs="Times New Roman"/>
          <w:u w:val="single"/>
        </w:rPr>
      </w:pPr>
      <w:r w:rsidRPr="00F509A2">
        <w:rPr>
          <w:rFonts w:ascii="Times New Roman" w:hAnsi="Times New Roman" w:cs="Times New Roman"/>
        </w:rPr>
        <w:t>Who is liable for the rent?</w:t>
      </w:r>
    </w:p>
    <w:p w14:paraId="4EA1CE9A" w14:textId="4E5A8A12" w:rsidR="00F509A2" w:rsidRPr="00F509A2" w:rsidRDefault="00F509A2" w:rsidP="00F509A2">
      <w:pPr>
        <w:pStyle w:val="ListParagraph"/>
        <w:numPr>
          <w:ilvl w:val="5"/>
          <w:numId w:val="1"/>
        </w:numPr>
        <w:rPr>
          <w:rFonts w:ascii="Times New Roman" w:hAnsi="Times New Roman" w:cs="Times New Roman"/>
          <w:u w:val="single"/>
        </w:rPr>
      </w:pPr>
      <w:r w:rsidRPr="00F509A2">
        <w:rPr>
          <w:rFonts w:ascii="Times New Roman" w:hAnsi="Times New Roman" w:cs="Times New Roman"/>
        </w:rPr>
        <w:t>Tenant even allowed to transfer leasehold?</w:t>
      </w:r>
    </w:p>
    <w:p w14:paraId="026FA876" w14:textId="0ACB7394" w:rsidR="00F509A2" w:rsidRPr="00F509A2" w:rsidRDefault="00F509A2" w:rsidP="00F509A2">
      <w:pPr>
        <w:pStyle w:val="ListParagraph"/>
        <w:numPr>
          <w:ilvl w:val="4"/>
          <w:numId w:val="1"/>
        </w:numPr>
        <w:rPr>
          <w:rFonts w:ascii="Times New Roman" w:hAnsi="Times New Roman" w:cs="Times New Roman"/>
          <w:u w:val="single"/>
        </w:rPr>
      </w:pPr>
      <w:r w:rsidRPr="00F509A2">
        <w:rPr>
          <w:rFonts w:ascii="Times New Roman" w:hAnsi="Times New Roman" w:cs="Times New Roman"/>
          <w:b/>
        </w:rPr>
        <w:t>Sublease:</w:t>
      </w:r>
      <w:r w:rsidRPr="00F509A2">
        <w:rPr>
          <w:rFonts w:ascii="Times New Roman" w:hAnsi="Times New Roman" w:cs="Times New Roman"/>
        </w:rPr>
        <w:t xml:space="preserve"> 2d separate lease that happens</w:t>
      </w:r>
    </w:p>
    <w:p w14:paraId="3A1DA0E6" w14:textId="7D89CB65" w:rsidR="00F509A2" w:rsidRPr="00F509A2" w:rsidRDefault="00F509A2" w:rsidP="00F509A2">
      <w:pPr>
        <w:pStyle w:val="ListParagraph"/>
        <w:numPr>
          <w:ilvl w:val="4"/>
          <w:numId w:val="1"/>
        </w:numPr>
        <w:rPr>
          <w:rFonts w:ascii="Times New Roman" w:hAnsi="Times New Roman" w:cs="Times New Roman"/>
          <w:u w:val="single"/>
        </w:rPr>
      </w:pPr>
      <w:r w:rsidRPr="00F509A2">
        <w:rPr>
          <w:rFonts w:ascii="Times New Roman" w:hAnsi="Times New Roman" w:cs="Times New Roman"/>
          <w:b/>
        </w:rPr>
        <w:t>Assignment:</w:t>
      </w:r>
      <w:r w:rsidRPr="00F509A2">
        <w:rPr>
          <w:rFonts w:ascii="Times New Roman" w:hAnsi="Times New Roman" w:cs="Times New Roman"/>
        </w:rPr>
        <w:t xml:space="preserve"> Doesn’t mean the original k ends</w:t>
      </w:r>
    </w:p>
    <w:p w14:paraId="2A4CDB27" w14:textId="0B0D8F30" w:rsidR="00F509A2" w:rsidRPr="00F509A2" w:rsidRDefault="00F509A2" w:rsidP="00F509A2">
      <w:pPr>
        <w:pStyle w:val="ListParagraph"/>
        <w:numPr>
          <w:ilvl w:val="5"/>
          <w:numId w:val="1"/>
        </w:numPr>
        <w:rPr>
          <w:rFonts w:ascii="Times New Roman" w:hAnsi="Times New Roman" w:cs="Times New Roman"/>
          <w:u w:val="single"/>
        </w:rPr>
      </w:pPr>
      <w:r w:rsidRPr="00F509A2">
        <w:rPr>
          <w:rFonts w:ascii="Times New Roman" w:hAnsi="Times New Roman" w:cs="Times New Roman"/>
          <w:u w:val="single"/>
        </w:rPr>
        <w:t>Surety:</w:t>
      </w:r>
      <w:r w:rsidRPr="00F509A2">
        <w:rPr>
          <w:rFonts w:ascii="Times New Roman" w:hAnsi="Times New Roman" w:cs="Times New Roman"/>
        </w:rPr>
        <w:t xml:space="preserve"> The one secondarily liable </w:t>
      </w:r>
    </w:p>
    <w:p w14:paraId="0A01302B" w14:textId="43C73D76" w:rsidR="00F509A2" w:rsidRPr="00F509A2" w:rsidRDefault="00F509A2" w:rsidP="00F509A2">
      <w:pPr>
        <w:pStyle w:val="ListParagraph"/>
        <w:numPr>
          <w:ilvl w:val="3"/>
          <w:numId w:val="1"/>
        </w:numPr>
        <w:rPr>
          <w:rFonts w:ascii="Times New Roman" w:hAnsi="Times New Roman" w:cs="Times New Roman"/>
          <w:u w:val="single"/>
        </w:rPr>
      </w:pPr>
      <w:r w:rsidRPr="00F509A2">
        <w:rPr>
          <w:rFonts w:ascii="Times New Roman" w:hAnsi="Times New Roman" w:cs="Times New Roman"/>
          <w:b/>
        </w:rPr>
        <w:t>What if landlord doesn’t want tenant to assign or sublease?</w:t>
      </w:r>
    </w:p>
    <w:p w14:paraId="54FA184E" w14:textId="77777777" w:rsidR="00F509A2" w:rsidRPr="00F509A2" w:rsidRDefault="00F509A2" w:rsidP="00F509A2">
      <w:pPr>
        <w:pStyle w:val="ListParagraph"/>
        <w:numPr>
          <w:ilvl w:val="4"/>
          <w:numId w:val="1"/>
        </w:numPr>
        <w:rPr>
          <w:rFonts w:ascii="Times New Roman" w:hAnsi="Times New Roman" w:cs="Times New Roman"/>
          <w:u w:val="single"/>
        </w:rPr>
      </w:pPr>
      <w:r>
        <w:rPr>
          <w:rFonts w:ascii="Times New Roman" w:hAnsi="Times New Roman" w:cs="Times New Roman"/>
        </w:rPr>
        <w:t>Can make k provision</w:t>
      </w:r>
    </w:p>
    <w:p w14:paraId="4D8DA92A" w14:textId="18BBB7C0" w:rsidR="00F509A2" w:rsidRPr="00F509A2" w:rsidRDefault="00F509A2" w:rsidP="00F509A2">
      <w:pPr>
        <w:pStyle w:val="ListParagraph"/>
        <w:numPr>
          <w:ilvl w:val="4"/>
          <w:numId w:val="1"/>
        </w:numPr>
        <w:rPr>
          <w:rFonts w:ascii="Times New Roman" w:hAnsi="Times New Roman" w:cs="Times New Roman"/>
          <w:u w:val="single"/>
        </w:rPr>
      </w:pPr>
      <w:r>
        <w:rPr>
          <w:rFonts w:ascii="Times New Roman" w:hAnsi="Times New Roman" w:cs="Times New Roman"/>
        </w:rPr>
        <w:t>Must be commercially reasonable, when new tenant can prove he/she can pay; increase burden on landlord to establish reasonableness in denying</w:t>
      </w:r>
    </w:p>
    <w:p w14:paraId="48BB61BE" w14:textId="371C6A4D" w:rsidR="00F509A2" w:rsidRDefault="00F509A2" w:rsidP="00F509A2">
      <w:pPr>
        <w:pStyle w:val="ListParagraph"/>
        <w:numPr>
          <w:ilvl w:val="4"/>
          <w:numId w:val="1"/>
        </w:numPr>
        <w:rPr>
          <w:rFonts w:ascii="Times New Roman" w:hAnsi="Times New Roman" w:cs="Times New Roman"/>
        </w:rPr>
      </w:pPr>
      <w:r w:rsidRPr="00F509A2">
        <w:rPr>
          <w:rFonts w:ascii="Times New Roman" w:hAnsi="Times New Roman" w:cs="Times New Roman"/>
        </w:rPr>
        <w:t>Don’t want to enter into a new lease until you’re settled with your old space</w:t>
      </w:r>
    </w:p>
    <w:p w14:paraId="6FAA5B1E" w14:textId="5652FC47" w:rsidR="00F509A2" w:rsidRPr="00F509A2" w:rsidRDefault="00F509A2" w:rsidP="00F509A2">
      <w:pPr>
        <w:pStyle w:val="ListParagraph"/>
        <w:numPr>
          <w:ilvl w:val="0"/>
          <w:numId w:val="1"/>
        </w:numPr>
        <w:rPr>
          <w:rFonts w:ascii="Times New Roman" w:hAnsi="Times New Roman" w:cs="Times New Roman"/>
        </w:rPr>
      </w:pPr>
      <w:r>
        <w:rPr>
          <w:rFonts w:ascii="Times New Roman" w:hAnsi="Times New Roman" w:cs="Times New Roman"/>
          <w:b/>
          <w:sz w:val="28"/>
          <w:szCs w:val="28"/>
        </w:rPr>
        <w:t>Real Estate Transactions</w:t>
      </w:r>
    </w:p>
    <w:p w14:paraId="5123AB39" w14:textId="11973528" w:rsidR="009143D6" w:rsidRPr="00F57442" w:rsidRDefault="00F57442" w:rsidP="00F509A2">
      <w:pPr>
        <w:pStyle w:val="ListParagraph"/>
        <w:numPr>
          <w:ilvl w:val="1"/>
          <w:numId w:val="1"/>
        </w:numPr>
        <w:rPr>
          <w:rFonts w:ascii="Times New Roman" w:hAnsi="Times New Roman" w:cs="Times New Roman"/>
          <w:color w:val="FF0000"/>
          <w:sz w:val="24"/>
          <w:szCs w:val="24"/>
        </w:rPr>
      </w:pPr>
      <w:r w:rsidRPr="00F57442">
        <w:rPr>
          <w:rFonts w:ascii="Times New Roman" w:hAnsi="Times New Roman" w:cs="Times New Roman"/>
          <w:b/>
          <w:color w:val="FF0000"/>
          <w:sz w:val="24"/>
          <w:szCs w:val="24"/>
        </w:rPr>
        <w:t>Overview</w:t>
      </w:r>
    </w:p>
    <w:p w14:paraId="70DEED9C" w14:textId="17E20994" w:rsidR="00F57442" w:rsidRPr="00F57442" w:rsidRDefault="00F57442" w:rsidP="00F57442">
      <w:pPr>
        <w:pStyle w:val="ListParagraph"/>
        <w:numPr>
          <w:ilvl w:val="2"/>
          <w:numId w:val="1"/>
        </w:numPr>
        <w:rPr>
          <w:rFonts w:ascii="Times New Roman" w:hAnsi="Times New Roman" w:cs="Times New Roman"/>
          <w:color w:val="FF0000"/>
        </w:rPr>
      </w:pPr>
      <w:r>
        <w:rPr>
          <w:rFonts w:ascii="Times New Roman" w:hAnsi="Times New Roman" w:cs="Times New Roman"/>
          <w:b/>
        </w:rPr>
        <w:t>Pre-Contract Period</w:t>
      </w:r>
    </w:p>
    <w:p w14:paraId="5596341A" w14:textId="0621F2FA" w:rsidR="00F57442" w:rsidRPr="00F57442" w:rsidRDefault="00F57442" w:rsidP="00F57442">
      <w:pPr>
        <w:pStyle w:val="ListParagraph"/>
        <w:numPr>
          <w:ilvl w:val="3"/>
          <w:numId w:val="1"/>
        </w:numPr>
        <w:rPr>
          <w:rFonts w:ascii="Times New Roman" w:hAnsi="Times New Roman" w:cs="Times New Roman"/>
          <w:color w:val="FF0000"/>
        </w:rPr>
      </w:pPr>
      <w:r>
        <w:rPr>
          <w:rFonts w:ascii="Times New Roman" w:hAnsi="Times New Roman" w:cs="Times New Roman"/>
          <w:u w:val="single"/>
        </w:rPr>
        <w:t>Seller</w:t>
      </w:r>
    </w:p>
    <w:p w14:paraId="5F7324A1" w14:textId="570E027D" w:rsidR="00F57442" w:rsidRPr="00F57442" w:rsidRDefault="00F57442" w:rsidP="00F57442">
      <w:pPr>
        <w:pStyle w:val="ListParagraph"/>
        <w:numPr>
          <w:ilvl w:val="4"/>
          <w:numId w:val="1"/>
        </w:numPr>
        <w:rPr>
          <w:rFonts w:ascii="Times New Roman" w:hAnsi="Times New Roman" w:cs="Times New Roman"/>
          <w:color w:val="FF0000"/>
        </w:rPr>
      </w:pPr>
      <w:r>
        <w:rPr>
          <w:rFonts w:ascii="Times New Roman" w:hAnsi="Times New Roman" w:cs="Times New Roman"/>
        </w:rPr>
        <w:t>Engage a listing Agent</w:t>
      </w:r>
    </w:p>
    <w:p w14:paraId="4F825D69" w14:textId="5ECC5B26" w:rsidR="00F57442" w:rsidRPr="00F57442" w:rsidRDefault="00F57442" w:rsidP="00F57442">
      <w:pPr>
        <w:pStyle w:val="ListParagraph"/>
        <w:numPr>
          <w:ilvl w:val="3"/>
          <w:numId w:val="1"/>
        </w:numPr>
        <w:rPr>
          <w:rFonts w:ascii="Times New Roman" w:hAnsi="Times New Roman" w:cs="Times New Roman"/>
          <w:color w:val="FF0000"/>
        </w:rPr>
      </w:pPr>
      <w:r>
        <w:rPr>
          <w:rFonts w:ascii="Times New Roman" w:hAnsi="Times New Roman" w:cs="Times New Roman"/>
          <w:u w:val="single"/>
        </w:rPr>
        <w:t>Buyer</w:t>
      </w:r>
    </w:p>
    <w:p w14:paraId="42628234" w14:textId="3F6F23C9" w:rsidR="00F57442" w:rsidRPr="00F57442" w:rsidRDefault="00F57442" w:rsidP="00F57442">
      <w:pPr>
        <w:pStyle w:val="ListParagraph"/>
        <w:numPr>
          <w:ilvl w:val="4"/>
          <w:numId w:val="1"/>
        </w:numPr>
        <w:rPr>
          <w:rFonts w:ascii="Times New Roman" w:hAnsi="Times New Roman" w:cs="Times New Roman"/>
          <w:color w:val="FF0000"/>
        </w:rPr>
      </w:pPr>
      <w:r>
        <w:rPr>
          <w:rFonts w:ascii="Times New Roman" w:hAnsi="Times New Roman" w:cs="Times New Roman"/>
        </w:rPr>
        <w:t>Rely on a selling agent</w:t>
      </w:r>
    </w:p>
    <w:p w14:paraId="25BCB029" w14:textId="7473ED4F" w:rsidR="00F57442" w:rsidRPr="00F57442" w:rsidRDefault="00F57442" w:rsidP="00F57442">
      <w:pPr>
        <w:pStyle w:val="ListParagraph"/>
        <w:numPr>
          <w:ilvl w:val="4"/>
          <w:numId w:val="1"/>
        </w:numPr>
        <w:rPr>
          <w:rFonts w:ascii="Times New Roman" w:hAnsi="Times New Roman" w:cs="Times New Roman"/>
          <w:color w:val="FF0000"/>
        </w:rPr>
      </w:pPr>
      <w:r>
        <w:rPr>
          <w:rFonts w:ascii="Times New Roman" w:hAnsi="Times New Roman" w:cs="Times New Roman"/>
        </w:rPr>
        <w:t>Both listing and selling agents owe fiduciary duties to seller, not buyer</w:t>
      </w:r>
    </w:p>
    <w:p w14:paraId="1E63F573" w14:textId="29D1C6F9" w:rsidR="00F57442" w:rsidRPr="00F57442" w:rsidRDefault="00F57442" w:rsidP="00F57442">
      <w:pPr>
        <w:pStyle w:val="ListParagraph"/>
        <w:numPr>
          <w:ilvl w:val="5"/>
          <w:numId w:val="1"/>
        </w:numPr>
        <w:rPr>
          <w:rFonts w:ascii="Times New Roman" w:hAnsi="Times New Roman" w:cs="Times New Roman"/>
          <w:color w:val="FF0000"/>
        </w:rPr>
      </w:pPr>
      <w:r>
        <w:rPr>
          <w:rFonts w:ascii="Times New Roman" w:hAnsi="Times New Roman" w:cs="Times New Roman"/>
        </w:rPr>
        <w:t>If the buyer is concerned, can ask to enter into a buyer broker agreement creating fiduciary duties to buyer</w:t>
      </w:r>
    </w:p>
    <w:p w14:paraId="6FCAF886" w14:textId="3107D33E" w:rsidR="00F57442" w:rsidRPr="00F57442" w:rsidRDefault="00F57442" w:rsidP="00F57442">
      <w:pPr>
        <w:pStyle w:val="ListParagraph"/>
        <w:numPr>
          <w:ilvl w:val="3"/>
          <w:numId w:val="1"/>
        </w:numPr>
        <w:rPr>
          <w:rFonts w:ascii="Times New Roman" w:hAnsi="Times New Roman" w:cs="Times New Roman"/>
          <w:color w:val="FF0000"/>
        </w:rPr>
      </w:pPr>
      <w:r>
        <w:rPr>
          <w:rFonts w:ascii="Times New Roman" w:hAnsi="Times New Roman" w:cs="Times New Roman"/>
          <w:u w:val="single"/>
        </w:rPr>
        <w:t>Goal:</w:t>
      </w:r>
      <w:r>
        <w:rPr>
          <w:rFonts w:ascii="Times New Roman" w:hAnsi="Times New Roman" w:cs="Times New Roman"/>
        </w:rPr>
        <w:t xml:space="preserve"> Purchase and sale agreement</w:t>
      </w:r>
    </w:p>
    <w:p w14:paraId="143FB1AA" w14:textId="7D39BEAA" w:rsidR="00F57442" w:rsidRPr="00F57442" w:rsidRDefault="00F57442" w:rsidP="00F57442">
      <w:pPr>
        <w:pStyle w:val="ListParagraph"/>
        <w:numPr>
          <w:ilvl w:val="2"/>
          <w:numId w:val="1"/>
        </w:numPr>
        <w:rPr>
          <w:rFonts w:ascii="Times New Roman" w:hAnsi="Times New Roman" w:cs="Times New Roman"/>
          <w:color w:val="FF0000"/>
        </w:rPr>
      </w:pPr>
      <w:r>
        <w:rPr>
          <w:rFonts w:ascii="Times New Roman" w:hAnsi="Times New Roman" w:cs="Times New Roman"/>
          <w:b/>
        </w:rPr>
        <w:t>Executory Period</w:t>
      </w:r>
    </w:p>
    <w:p w14:paraId="2B548129" w14:textId="060642D4" w:rsidR="00F57442" w:rsidRPr="00F57442" w:rsidRDefault="00F57442" w:rsidP="00F57442">
      <w:pPr>
        <w:pStyle w:val="ListParagraph"/>
        <w:numPr>
          <w:ilvl w:val="3"/>
          <w:numId w:val="1"/>
        </w:numPr>
        <w:rPr>
          <w:rFonts w:ascii="Times New Roman" w:hAnsi="Times New Roman" w:cs="Times New Roman"/>
          <w:color w:val="FF0000"/>
        </w:rPr>
      </w:pPr>
      <w:r>
        <w:rPr>
          <w:rFonts w:ascii="Times New Roman" w:hAnsi="Times New Roman" w:cs="Times New Roman"/>
        </w:rPr>
        <w:t>Purchase and sale agreement, then executory period</w:t>
      </w:r>
    </w:p>
    <w:p w14:paraId="393E80F4" w14:textId="27DA4875" w:rsidR="00F57442" w:rsidRPr="00F57442" w:rsidRDefault="00F57442" w:rsidP="00F57442">
      <w:pPr>
        <w:pStyle w:val="ListParagraph"/>
        <w:numPr>
          <w:ilvl w:val="3"/>
          <w:numId w:val="1"/>
        </w:numPr>
        <w:rPr>
          <w:rFonts w:ascii="Times New Roman" w:hAnsi="Times New Roman" w:cs="Times New Roman"/>
          <w:color w:val="FF0000"/>
        </w:rPr>
      </w:pPr>
      <w:r>
        <w:rPr>
          <w:rFonts w:ascii="Times New Roman" w:hAnsi="Times New Roman" w:cs="Times New Roman"/>
          <w:u w:val="single"/>
        </w:rPr>
        <w:t>Seller</w:t>
      </w:r>
    </w:p>
    <w:p w14:paraId="7C1A7CA1" w14:textId="438C2FB1" w:rsidR="00F57442" w:rsidRPr="00F57442" w:rsidRDefault="00F57442" w:rsidP="00F57442">
      <w:pPr>
        <w:pStyle w:val="ListParagraph"/>
        <w:numPr>
          <w:ilvl w:val="4"/>
          <w:numId w:val="1"/>
        </w:numPr>
        <w:rPr>
          <w:rFonts w:ascii="Times New Roman" w:hAnsi="Times New Roman" w:cs="Times New Roman"/>
          <w:color w:val="FF0000"/>
        </w:rPr>
      </w:pPr>
      <w:r>
        <w:rPr>
          <w:rFonts w:ascii="Times New Roman" w:hAnsi="Times New Roman" w:cs="Times New Roman"/>
        </w:rPr>
        <w:t>Mandatory disclosure forms</w:t>
      </w:r>
    </w:p>
    <w:p w14:paraId="5EFD8368" w14:textId="25A5C5F9" w:rsidR="00F57442" w:rsidRPr="00F57442" w:rsidRDefault="00F57442" w:rsidP="00F57442">
      <w:pPr>
        <w:pStyle w:val="ListParagraph"/>
        <w:numPr>
          <w:ilvl w:val="5"/>
          <w:numId w:val="1"/>
        </w:numPr>
        <w:rPr>
          <w:rFonts w:ascii="Times New Roman" w:hAnsi="Times New Roman" w:cs="Times New Roman"/>
          <w:color w:val="FF0000"/>
        </w:rPr>
      </w:pPr>
      <w:r>
        <w:rPr>
          <w:rFonts w:ascii="Times New Roman" w:hAnsi="Times New Roman" w:cs="Times New Roman"/>
        </w:rPr>
        <w:t>Any person looking at property gets one</w:t>
      </w:r>
    </w:p>
    <w:p w14:paraId="63A8AE42" w14:textId="67CC0050" w:rsidR="00F57442" w:rsidRPr="00F57442" w:rsidRDefault="00F57442" w:rsidP="00F57442">
      <w:pPr>
        <w:pStyle w:val="ListParagraph"/>
        <w:numPr>
          <w:ilvl w:val="4"/>
          <w:numId w:val="1"/>
        </w:numPr>
        <w:rPr>
          <w:rFonts w:ascii="Times New Roman" w:hAnsi="Times New Roman" w:cs="Times New Roman"/>
          <w:color w:val="FF0000"/>
        </w:rPr>
      </w:pPr>
      <w:r>
        <w:rPr>
          <w:rFonts w:ascii="Times New Roman" w:hAnsi="Times New Roman" w:cs="Times New Roman"/>
        </w:rPr>
        <w:t xml:space="preserve">Must be forthcoming and not deceptive </w:t>
      </w:r>
    </w:p>
    <w:p w14:paraId="1834F6AD" w14:textId="3419F22A" w:rsidR="00F57442" w:rsidRPr="00F57442" w:rsidRDefault="00F57442" w:rsidP="00F57442">
      <w:pPr>
        <w:pStyle w:val="ListParagraph"/>
        <w:numPr>
          <w:ilvl w:val="3"/>
          <w:numId w:val="1"/>
        </w:numPr>
        <w:rPr>
          <w:rFonts w:ascii="Times New Roman" w:hAnsi="Times New Roman" w:cs="Times New Roman"/>
          <w:color w:val="FF0000"/>
        </w:rPr>
      </w:pPr>
      <w:r>
        <w:rPr>
          <w:rFonts w:ascii="Times New Roman" w:hAnsi="Times New Roman" w:cs="Times New Roman"/>
          <w:u w:val="single"/>
        </w:rPr>
        <w:t>Buyer</w:t>
      </w:r>
    </w:p>
    <w:p w14:paraId="03277AF5" w14:textId="4CF562BC" w:rsidR="00F57442" w:rsidRPr="00F57442" w:rsidRDefault="00F57442" w:rsidP="00F57442">
      <w:pPr>
        <w:pStyle w:val="ListParagraph"/>
        <w:numPr>
          <w:ilvl w:val="4"/>
          <w:numId w:val="1"/>
        </w:numPr>
        <w:rPr>
          <w:rFonts w:ascii="Times New Roman" w:hAnsi="Times New Roman" w:cs="Times New Roman"/>
          <w:color w:val="FF0000"/>
        </w:rPr>
      </w:pPr>
      <w:r>
        <w:rPr>
          <w:rFonts w:ascii="Times New Roman" w:hAnsi="Times New Roman" w:cs="Times New Roman"/>
        </w:rPr>
        <w:t>Investigating title</w:t>
      </w:r>
    </w:p>
    <w:p w14:paraId="7CD9B26A" w14:textId="77177A68" w:rsidR="00F57442" w:rsidRPr="00F57442" w:rsidRDefault="00F57442" w:rsidP="00F57442">
      <w:pPr>
        <w:pStyle w:val="ListParagraph"/>
        <w:numPr>
          <w:ilvl w:val="4"/>
          <w:numId w:val="1"/>
        </w:numPr>
        <w:rPr>
          <w:rFonts w:ascii="Times New Roman" w:hAnsi="Times New Roman" w:cs="Times New Roman"/>
          <w:color w:val="FF0000"/>
        </w:rPr>
      </w:pPr>
      <w:r>
        <w:rPr>
          <w:rFonts w:ascii="Times New Roman" w:hAnsi="Times New Roman" w:cs="Times New Roman"/>
        </w:rPr>
        <w:t>Securing financing</w:t>
      </w:r>
    </w:p>
    <w:p w14:paraId="0095F53A" w14:textId="37AE03C5" w:rsidR="00F57442" w:rsidRPr="00F57442" w:rsidRDefault="00F57442" w:rsidP="00F57442">
      <w:pPr>
        <w:pStyle w:val="ListParagraph"/>
        <w:numPr>
          <w:ilvl w:val="3"/>
          <w:numId w:val="1"/>
        </w:numPr>
        <w:rPr>
          <w:rFonts w:ascii="Times New Roman" w:hAnsi="Times New Roman" w:cs="Times New Roman"/>
        </w:rPr>
      </w:pPr>
      <w:r w:rsidRPr="00F57442">
        <w:rPr>
          <w:rFonts w:ascii="Times New Roman" w:hAnsi="Times New Roman" w:cs="Times New Roman"/>
          <w:u w:val="single"/>
        </w:rPr>
        <w:t>Major Issue:</w:t>
      </w:r>
      <w:r w:rsidRPr="00F57442">
        <w:rPr>
          <w:rFonts w:ascii="Times New Roman" w:hAnsi="Times New Roman" w:cs="Times New Roman"/>
        </w:rPr>
        <w:t xml:space="preserve"> How to deal with defects</w:t>
      </w:r>
    </w:p>
    <w:p w14:paraId="29D37968" w14:textId="66A5DD01" w:rsidR="00F57442" w:rsidRPr="00F57442" w:rsidRDefault="00F57442" w:rsidP="00F57442">
      <w:pPr>
        <w:pStyle w:val="ListParagraph"/>
        <w:numPr>
          <w:ilvl w:val="4"/>
          <w:numId w:val="1"/>
        </w:numPr>
        <w:rPr>
          <w:rFonts w:ascii="Times New Roman" w:hAnsi="Times New Roman" w:cs="Times New Roman"/>
          <w:highlight w:val="yellow"/>
        </w:rPr>
      </w:pPr>
      <w:r w:rsidRPr="00F57442">
        <w:rPr>
          <w:rFonts w:ascii="Times New Roman" w:hAnsi="Times New Roman" w:cs="Times New Roman"/>
          <w:highlight w:val="yellow"/>
        </w:rPr>
        <w:t>Easement on property</w:t>
      </w:r>
    </w:p>
    <w:p w14:paraId="041C5558" w14:textId="5191CC5E" w:rsidR="00F57442" w:rsidRPr="00F57442" w:rsidRDefault="00F57442" w:rsidP="00F57442">
      <w:pPr>
        <w:pStyle w:val="ListParagraph"/>
        <w:numPr>
          <w:ilvl w:val="5"/>
          <w:numId w:val="1"/>
        </w:numPr>
        <w:rPr>
          <w:rFonts w:ascii="Times New Roman" w:hAnsi="Times New Roman" w:cs="Times New Roman"/>
        </w:rPr>
      </w:pPr>
      <w:r w:rsidRPr="00F57442">
        <w:rPr>
          <w:rFonts w:ascii="Times New Roman" w:hAnsi="Times New Roman" w:cs="Times New Roman"/>
        </w:rPr>
        <w:t>How to deal with?</w:t>
      </w:r>
    </w:p>
    <w:p w14:paraId="615A05D7" w14:textId="7D2182EA" w:rsidR="00F57442" w:rsidRPr="00F57442" w:rsidRDefault="00F57442" w:rsidP="00F57442">
      <w:pPr>
        <w:pStyle w:val="ListParagraph"/>
        <w:numPr>
          <w:ilvl w:val="5"/>
          <w:numId w:val="1"/>
        </w:numPr>
        <w:rPr>
          <w:rFonts w:ascii="Times New Roman" w:hAnsi="Times New Roman" w:cs="Times New Roman"/>
        </w:rPr>
      </w:pPr>
      <w:r w:rsidRPr="00F57442">
        <w:rPr>
          <w:rFonts w:ascii="Times New Roman" w:hAnsi="Times New Roman" w:cs="Times New Roman"/>
        </w:rPr>
        <w:t>Buyer cannot go ahead with transaction</w:t>
      </w:r>
    </w:p>
    <w:p w14:paraId="0E97CEDC" w14:textId="34106506" w:rsidR="00F57442" w:rsidRPr="00F57442" w:rsidRDefault="00F57442" w:rsidP="00F57442">
      <w:pPr>
        <w:pStyle w:val="ListParagraph"/>
        <w:numPr>
          <w:ilvl w:val="5"/>
          <w:numId w:val="1"/>
        </w:numPr>
        <w:rPr>
          <w:rFonts w:ascii="Times New Roman" w:hAnsi="Times New Roman" w:cs="Times New Roman"/>
        </w:rPr>
      </w:pPr>
      <w:r w:rsidRPr="00F57442">
        <w:rPr>
          <w:rFonts w:ascii="Times New Roman" w:hAnsi="Times New Roman" w:cs="Times New Roman"/>
        </w:rPr>
        <w:t>Get seller to terminate easement</w:t>
      </w:r>
    </w:p>
    <w:p w14:paraId="740066FA" w14:textId="3178D940" w:rsidR="00F57442" w:rsidRDefault="00F57442" w:rsidP="00F57442">
      <w:pPr>
        <w:pStyle w:val="ListParagraph"/>
        <w:numPr>
          <w:ilvl w:val="5"/>
          <w:numId w:val="1"/>
        </w:numPr>
        <w:rPr>
          <w:rFonts w:ascii="Times New Roman" w:hAnsi="Times New Roman" w:cs="Times New Roman"/>
        </w:rPr>
      </w:pPr>
      <w:r w:rsidRPr="00F57442">
        <w:rPr>
          <w:rFonts w:ascii="Times New Roman" w:hAnsi="Times New Roman" w:cs="Times New Roman"/>
        </w:rPr>
        <w:t xml:space="preserve">Buyer can offer lower price </w:t>
      </w:r>
    </w:p>
    <w:p w14:paraId="043341E6" w14:textId="714F9127" w:rsidR="00F57442" w:rsidRPr="00F57442" w:rsidRDefault="00F57442" w:rsidP="00F57442">
      <w:pPr>
        <w:pStyle w:val="ListParagraph"/>
        <w:numPr>
          <w:ilvl w:val="2"/>
          <w:numId w:val="1"/>
        </w:numPr>
        <w:rPr>
          <w:rFonts w:ascii="Times New Roman" w:hAnsi="Times New Roman" w:cs="Times New Roman"/>
        </w:rPr>
      </w:pPr>
      <w:r>
        <w:rPr>
          <w:rFonts w:ascii="Times New Roman" w:hAnsi="Times New Roman" w:cs="Times New Roman"/>
          <w:b/>
        </w:rPr>
        <w:t>Closing</w:t>
      </w:r>
    </w:p>
    <w:p w14:paraId="148084A0" w14:textId="1712C2EB" w:rsidR="00F57442" w:rsidRPr="00F57442" w:rsidRDefault="00F57442" w:rsidP="00F57442">
      <w:pPr>
        <w:pStyle w:val="ListParagraph"/>
        <w:numPr>
          <w:ilvl w:val="3"/>
          <w:numId w:val="1"/>
        </w:numPr>
        <w:rPr>
          <w:rFonts w:ascii="Times New Roman" w:hAnsi="Times New Roman" w:cs="Times New Roman"/>
        </w:rPr>
      </w:pPr>
      <w:r>
        <w:rPr>
          <w:rFonts w:ascii="Times New Roman" w:hAnsi="Times New Roman" w:cs="Times New Roman"/>
          <w:u w:val="single"/>
        </w:rPr>
        <w:t>Seller</w:t>
      </w:r>
    </w:p>
    <w:p w14:paraId="45CC61B4" w14:textId="4D50F329" w:rsidR="00F57442" w:rsidRDefault="00F57442" w:rsidP="00F57442">
      <w:pPr>
        <w:pStyle w:val="ListParagraph"/>
        <w:numPr>
          <w:ilvl w:val="4"/>
          <w:numId w:val="1"/>
        </w:numPr>
        <w:rPr>
          <w:rFonts w:ascii="Times New Roman" w:hAnsi="Times New Roman" w:cs="Times New Roman"/>
        </w:rPr>
      </w:pPr>
      <w:r>
        <w:rPr>
          <w:rFonts w:ascii="Times New Roman" w:hAnsi="Times New Roman" w:cs="Times New Roman"/>
        </w:rPr>
        <w:t>Conveys both title and possession to buyer</w:t>
      </w:r>
    </w:p>
    <w:p w14:paraId="358D437D" w14:textId="28D3085B" w:rsidR="00F57442" w:rsidRPr="00F57442" w:rsidRDefault="00F57442" w:rsidP="00F57442">
      <w:pPr>
        <w:pStyle w:val="ListParagraph"/>
        <w:numPr>
          <w:ilvl w:val="3"/>
          <w:numId w:val="1"/>
        </w:numPr>
        <w:rPr>
          <w:rFonts w:ascii="Times New Roman" w:hAnsi="Times New Roman" w:cs="Times New Roman"/>
        </w:rPr>
      </w:pPr>
      <w:r>
        <w:rPr>
          <w:rFonts w:ascii="Times New Roman" w:hAnsi="Times New Roman" w:cs="Times New Roman"/>
          <w:u w:val="single"/>
        </w:rPr>
        <w:t>Buyer</w:t>
      </w:r>
    </w:p>
    <w:p w14:paraId="384F532C" w14:textId="1764CA6D" w:rsidR="00F57442" w:rsidRDefault="00F57442" w:rsidP="00F57442">
      <w:pPr>
        <w:pStyle w:val="ListParagraph"/>
        <w:numPr>
          <w:ilvl w:val="4"/>
          <w:numId w:val="1"/>
        </w:numPr>
        <w:rPr>
          <w:rFonts w:ascii="Times New Roman" w:hAnsi="Times New Roman" w:cs="Times New Roman"/>
        </w:rPr>
      </w:pPr>
      <w:r>
        <w:rPr>
          <w:rFonts w:ascii="Times New Roman" w:hAnsi="Times New Roman" w:cs="Times New Roman"/>
        </w:rPr>
        <w:t>Buyer tenders purchase price</w:t>
      </w:r>
    </w:p>
    <w:p w14:paraId="10B6714C" w14:textId="54D0D9E4" w:rsidR="00F57442" w:rsidRPr="00F57442" w:rsidRDefault="00F57442" w:rsidP="00F57442">
      <w:pPr>
        <w:pStyle w:val="ListParagraph"/>
        <w:numPr>
          <w:ilvl w:val="2"/>
          <w:numId w:val="1"/>
        </w:numPr>
        <w:rPr>
          <w:rFonts w:ascii="Times New Roman" w:hAnsi="Times New Roman" w:cs="Times New Roman"/>
        </w:rPr>
      </w:pPr>
      <w:r>
        <w:rPr>
          <w:rFonts w:ascii="Times New Roman" w:hAnsi="Times New Roman" w:cs="Times New Roman"/>
          <w:b/>
        </w:rPr>
        <w:t>Post-Closing</w:t>
      </w:r>
    </w:p>
    <w:p w14:paraId="7429E82B" w14:textId="69D084CE" w:rsidR="00F57442" w:rsidRPr="00F57442" w:rsidRDefault="00F57442" w:rsidP="00F57442">
      <w:pPr>
        <w:pStyle w:val="ListParagraph"/>
        <w:numPr>
          <w:ilvl w:val="3"/>
          <w:numId w:val="1"/>
        </w:numPr>
        <w:rPr>
          <w:rFonts w:ascii="Times New Roman" w:hAnsi="Times New Roman" w:cs="Times New Roman"/>
        </w:rPr>
      </w:pPr>
      <w:r>
        <w:rPr>
          <w:rFonts w:ascii="Times New Roman" w:hAnsi="Times New Roman" w:cs="Times New Roman"/>
        </w:rPr>
        <w:t>Reality hits</w:t>
      </w:r>
    </w:p>
    <w:p w14:paraId="48A50403" w14:textId="7FED6409" w:rsidR="00F509A2" w:rsidRPr="00F509A2" w:rsidRDefault="00F509A2" w:rsidP="00F509A2">
      <w:pPr>
        <w:pStyle w:val="ListParagraph"/>
        <w:numPr>
          <w:ilvl w:val="1"/>
          <w:numId w:val="1"/>
        </w:numPr>
        <w:rPr>
          <w:rFonts w:ascii="Times New Roman" w:hAnsi="Times New Roman" w:cs="Times New Roman"/>
          <w:color w:val="FF0000"/>
        </w:rPr>
      </w:pPr>
      <w:r w:rsidRPr="00F509A2">
        <w:rPr>
          <w:rFonts w:ascii="Times New Roman" w:hAnsi="Times New Roman" w:cs="Times New Roman"/>
          <w:b/>
          <w:color w:val="FF0000"/>
          <w:sz w:val="24"/>
          <w:szCs w:val="24"/>
        </w:rPr>
        <w:t>Pre-Contract Period &amp; Statute of Frauds</w:t>
      </w:r>
    </w:p>
    <w:p w14:paraId="63124A21" w14:textId="3DA697B1" w:rsidR="00F509A2" w:rsidRDefault="00F509A2" w:rsidP="00F509A2">
      <w:pPr>
        <w:pStyle w:val="ListParagraph"/>
        <w:numPr>
          <w:ilvl w:val="2"/>
          <w:numId w:val="1"/>
        </w:numPr>
        <w:rPr>
          <w:rFonts w:ascii="Times New Roman" w:hAnsi="Times New Roman" w:cs="Times New Roman"/>
        </w:rPr>
      </w:pPr>
      <w:r>
        <w:rPr>
          <w:rFonts w:ascii="Times New Roman" w:hAnsi="Times New Roman" w:cs="Times New Roman"/>
        </w:rPr>
        <w:t>Time</w:t>
      </w:r>
      <w:r w:rsidR="00F57442">
        <w:rPr>
          <w:rFonts w:ascii="Times New Roman" w:hAnsi="Times New Roman" w:cs="Times New Roman"/>
        </w:rPr>
        <w:t xml:space="preserve"> period preceding moment at which owner of real property executes a K for sale with purchaser</w:t>
      </w:r>
    </w:p>
    <w:p w14:paraId="3B164794" w14:textId="029ACB72" w:rsidR="00F57442" w:rsidRDefault="00F57442" w:rsidP="00F57442">
      <w:pPr>
        <w:pStyle w:val="ListParagraph"/>
        <w:numPr>
          <w:ilvl w:val="3"/>
          <w:numId w:val="1"/>
        </w:numPr>
        <w:rPr>
          <w:rFonts w:ascii="Times New Roman" w:hAnsi="Times New Roman" w:cs="Times New Roman"/>
        </w:rPr>
      </w:pPr>
      <w:r>
        <w:rPr>
          <w:rFonts w:ascii="Times New Roman" w:hAnsi="Times New Roman" w:cs="Times New Roman"/>
        </w:rPr>
        <w:t xml:space="preserve">Brokers play central role in helping the seller locate a </w:t>
      </w:r>
      <w:r w:rsidRPr="00F57442">
        <w:rPr>
          <w:rFonts w:ascii="Times New Roman" w:hAnsi="Times New Roman" w:cs="Times New Roman"/>
          <w:b/>
          <w:i/>
        </w:rPr>
        <w:t>ready, willing and able</w:t>
      </w:r>
      <w:r>
        <w:rPr>
          <w:rFonts w:ascii="Times New Roman" w:hAnsi="Times New Roman" w:cs="Times New Roman"/>
        </w:rPr>
        <w:t xml:space="preserve"> purchaser</w:t>
      </w:r>
    </w:p>
    <w:p w14:paraId="077B73E3" w14:textId="293F82AC" w:rsidR="00F57442" w:rsidRDefault="00F57442" w:rsidP="00F57442">
      <w:pPr>
        <w:pStyle w:val="ListParagraph"/>
        <w:numPr>
          <w:ilvl w:val="3"/>
          <w:numId w:val="1"/>
        </w:numPr>
        <w:rPr>
          <w:rFonts w:ascii="Times New Roman" w:hAnsi="Times New Roman" w:cs="Times New Roman"/>
        </w:rPr>
      </w:pPr>
      <w:r>
        <w:rPr>
          <w:rFonts w:ascii="Times New Roman" w:hAnsi="Times New Roman" w:cs="Times New Roman"/>
          <w:b/>
        </w:rPr>
        <w:t>Broker</w:t>
      </w:r>
      <w:r>
        <w:rPr>
          <w:rFonts w:ascii="Times New Roman" w:hAnsi="Times New Roman" w:cs="Times New Roman"/>
        </w:rPr>
        <w:t xml:space="preserve"> locates the purchaser: Ultimate goal is to be paid commission</w:t>
      </w:r>
    </w:p>
    <w:p w14:paraId="0484CEDD" w14:textId="46F12975" w:rsidR="00F57442" w:rsidRDefault="00F57442" w:rsidP="00F57442">
      <w:pPr>
        <w:pStyle w:val="ListParagraph"/>
        <w:numPr>
          <w:ilvl w:val="4"/>
          <w:numId w:val="1"/>
        </w:numPr>
        <w:rPr>
          <w:rFonts w:ascii="Times New Roman" w:hAnsi="Times New Roman" w:cs="Times New Roman"/>
        </w:rPr>
      </w:pPr>
      <w:r>
        <w:rPr>
          <w:rFonts w:ascii="Times New Roman" w:hAnsi="Times New Roman" w:cs="Times New Roman"/>
        </w:rPr>
        <w:t xml:space="preserve">The more potential buyers, the better, increases offer prices </w:t>
      </w:r>
    </w:p>
    <w:p w14:paraId="10281DAF" w14:textId="389D2B9A" w:rsidR="00F509A2" w:rsidRPr="00F57442" w:rsidRDefault="00F57442" w:rsidP="00F57442">
      <w:pPr>
        <w:pStyle w:val="ListParagraph"/>
        <w:numPr>
          <w:ilvl w:val="2"/>
          <w:numId w:val="1"/>
        </w:numPr>
        <w:spacing w:after="0"/>
        <w:rPr>
          <w:rFonts w:ascii="Times New Roman" w:hAnsi="Times New Roman" w:cs="Times New Roman"/>
        </w:rPr>
      </w:pPr>
      <w:r>
        <w:rPr>
          <w:rFonts w:ascii="Times New Roman" w:hAnsi="Times New Roman" w:cs="Times New Roman"/>
          <w:b/>
        </w:rPr>
        <w:t>Listing Agreements</w:t>
      </w:r>
    </w:p>
    <w:p w14:paraId="75F9FE99" w14:textId="77777777" w:rsidR="00F57442" w:rsidRPr="00F57442" w:rsidRDefault="00F57442" w:rsidP="00F57442">
      <w:pPr>
        <w:numPr>
          <w:ilvl w:val="3"/>
          <w:numId w:val="1"/>
        </w:numPr>
        <w:spacing w:after="0"/>
        <w:textAlignment w:val="center"/>
        <w:rPr>
          <w:rFonts w:ascii="Times New Roman" w:eastAsia="Times New Roman" w:hAnsi="Times New Roman" w:cs="Times New Roman"/>
        </w:rPr>
      </w:pPr>
      <w:r w:rsidRPr="00F57442">
        <w:rPr>
          <w:rFonts w:ascii="Times New Roman" w:eastAsia="Times New Roman" w:hAnsi="Times New Roman" w:cs="Times New Roman"/>
        </w:rPr>
        <w:t xml:space="preserve">The broker and seller will enter into a listing agreement. This agreement will set out the duration of the broker’s service, the commission rate, and listing price of the property. The listing price is the price at which the seller agrees to accept a purchaser’s offer. The broker who signs a listing agreement with the seller is known as the listing broker. </w:t>
      </w:r>
    </w:p>
    <w:p w14:paraId="12A936DC" w14:textId="77777777" w:rsidR="00F57442" w:rsidRPr="00F57442" w:rsidRDefault="00F57442" w:rsidP="00F57442">
      <w:pPr>
        <w:numPr>
          <w:ilvl w:val="4"/>
          <w:numId w:val="1"/>
        </w:numPr>
        <w:spacing w:after="0"/>
        <w:textAlignment w:val="center"/>
        <w:rPr>
          <w:rFonts w:ascii="Times New Roman" w:eastAsia="Times New Roman" w:hAnsi="Times New Roman" w:cs="Times New Roman"/>
        </w:rPr>
      </w:pPr>
      <w:r w:rsidRPr="00F57442">
        <w:rPr>
          <w:rFonts w:ascii="Times New Roman" w:eastAsia="Times New Roman" w:hAnsi="Times New Roman" w:cs="Times New Roman"/>
        </w:rPr>
        <w:t xml:space="preserve">Brokers make commission (% of sale price) </w:t>
      </w:r>
    </w:p>
    <w:p w14:paraId="00AA5265" w14:textId="77777777" w:rsidR="00F57442" w:rsidRPr="00F57442" w:rsidRDefault="00F57442" w:rsidP="00F57442">
      <w:pPr>
        <w:numPr>
          <w:ilvl w:val="3"/>
          <w:numId w:val="1"/>
        </w:numPr>
        <w:spacing w:after="0"/>
        <w:textAlignment w:val="center"/>
        <w:rPr>
          <w:rFonts w:ascii="Times New Roman" w:eastAsia="Times New Roman" w:hAnsi="Times New Roman" w:cs="Times New Roman"/>
        </w:rPr>
      </w:pPr>
      <w:r w:rsidRPr="00F57442">
        <w:rPr>
          <w:rFonts w:ascii="Times New Roman" w:eastAsia="Times New Roman" w:hAnsi="Times New Roman" w:cs="Times New Roman"/>
          <w:u w:val="single"/>
        </w:rPr>
        <w:t>Three Primary Forms of Listing Agreements:</w:t>
      </w:r>
    </w:p>
    <w:p w14:paraId="21279036" w14:textId="77777777" w:rsidR="00F57442" w:rsidRPr="00F57442" w:rsidRDefault="00F57442" w:rsidP="00F57442">
      <w:pPr>
        <w:numPr>
          <w:ilvl w:val="4"/>
          <w:numId w:val="1"/>
        </w:numPr>
        <w:spacing w:after="0"/>
        <w:textAlignment w:val="center"/>
        <w:rPr>
          <w:rFonts w:ascii="Times New Roman" w:eastAsia="Times New Roman" w:hAnsi="Times New Roman" w:cs="Times New Roman"/>
        </w:rPr>
      </w:pPr>
      <w:r w:rsidRPr="00F57442">
        <w:rPr>
          <w:rFonts w:ascii="Times New Roman" w:eastAsia="Times New Roman" w:hAnsi="Times New Roman" w:cs="Times New Roman"/>
          <w:i/>
          <w:iCs/>
          <w:highlight w:val="yellow"/>
        </w:rPr>
        <w:t>Exclusive</w:t>
      </w:r>
      <w:r w:rsidRPr="00F57442">
        <w:rPr>
          <w:rFonts w:ascii="Times New Roman" w:eastAsia="Times New Roman" w:hAnsi="Times New Roman" w:cs="Times New Roman"/>
          <w:highlight w:val="yellow"/>
        </w:rPr>
        <w:t xml:space="preserve"> listing agreements</w:t>
      </w:r>
    </w:p>
    <w:p w14:paraId="05D41ED8" w14:textId="77777777" w:rsidR="00F57442" w:rsidRPr="00F57442" w:rsidRDefault="00F57442" w:rsidP="00F57442">
      <w:pPr>
        <w:numPr>
          <w:ilvl w:val="5"/>
          <w:numId w:val="1"/>
        </w:numPr>
        <w:spacing w:after="0"/>
        <w:textAlignment w:val="center"/>
        <w:rPr>
          <w:rFonts w:ascii="Times New Roman" w:eastAsia="Times New Roman" w:hAnsi="Times New Roman" w:cs="Times New Roman"/>
        </w:rPr>
      </w:pPr>
      <w:r w:rsidRPr="00F57442">
        <w:rPr>
          <w:rFonts w:ascii="Times New Roman" w:eastAsia="Times New Roman" w:hAnsi="Times New Roman" w:cs="Times New Roman"/>
        </w:rPr>
        <w:t>Guarantee a commission if the seller enters into an agreement with a purchaser during the term of the listing, no matter who locates the purchaser</w:t>
      </w:r>
    </w:p>
    <w:p w14:paraId="35AFFE6D" w14:textId="77777777" w:rsidR="00F57442" w:rsidRPr="00F57442" w:rsidRDefault="00F57442" w:rsidP="00F57442">
      <w:pPr>
        <w:numPr>
          <w:ilvl w:val="4"/>
          <w:numId w:val="1"/>
        </w:numPr>
        <w:spacing w:after="0"/>
        <w:textAlignment w:val="center"/>
        <w:rPr>
          <w:rFonts w:ascii="Times New Roman" w:eastAsia="Times New Roman" w:hAnsi="Times New Roman" w:cs="Times New Roman"/>
        </w:rPr>
      </w:pPr>
      <w:r w:rsidRPr="00F57442">
        <w:rPr>
          <w:rFonts w:ascii="Times New Roman" w:eastAsia="Times New Roman" w:hAnsi="Times New Roman" w:cs="Times New Roman"/>
          <w:i/>
          <w:iCs/>
          <w:highlight w:val="yellow"/>
        </w:rPr>
        <w:t>Exclusive agency</w:t>
      </w:r>
      <w:r w:rsidRPr="00F57442">
        <w:rPr>
          <w:rFonts w:ascii="Times New Roman" w:eastAsia="Times New Roman" w:hAnsi="Times New Roman" w:cs="Times New Roman"/>
          <w:highlight w:val="yellow"/>
        </w:rPr>
        <w:t xml:space="preserve"> listing agreements</w:t>
      </w:r>
    </w:p>
    <w:p w14:paraId="3BC07566" w14:textId="77777777" w:rsidR="00F57442" w:rsidRPr="00F57442" w:rsidRDefault="00F57442" w:rsidP="00F57442">
      <w:pPr>
        <w:numPr>
          <w:ilvl w:val="5"/>
          <w:numId w:val="1"/>
        </w:numPr>
        <w:spacing w:after="0"/>
        <w:textAlignment w:val="center"/>
        <w:rPr>
          <w:rFonts w:ascii="Times New Roman" w:eastAsia="Times New Roman" w:hAnsi="Times New Roman" w:cs="Times New Roman"/>
        </w:rPr>
      </w:pPr>
      <w:r w:rsidRPr="00F57442">
        <w:rPr>
          <w:rFonts w:ascii="Times New Roman" w:eastAsia="Times New Roman" w:hAnsi="Times New Roman" w:cs="Times New Roman"/>
        </w:rPr>
        <w:t>Seller agrees to work exclusively with the listing broker, therefore, listing broker will earn a commission if the seller conveys to a purchaser located by another broker</w:t>
      </w:r>
    </w:p>
    <w:p w14:paraId="6164AB76" w14:textId="77777777" w:rsidR="00F57442" w:rsidRPr="00F57442" w:rsidRDefault="00F57442" w:rsidP="00F57442">
      <w:pPr>
        <w:numPr>
          <w:ilvl w:val="4"/>
          <w:numId w:val="1"/>
        </w:numPr>
        <w:spacing w:after="0"/>
        <w:textAlignment w:val="center"/>
        <w:rPr>
          <w:rFonts w:ascii="Times New Roman" w:eastAsia="Times New Roman" w:hAnsi="Times New Roman" w:cs="Times New Roman"/>
        </w:rPr>
      </w:pPr>
      <w:r w:rsidRPr="00F57442">
        <w:rPr>
          <w:rFonts w:ascii="Times New Roman" w:eastAsia="Times New Roman" w:hAnsi="Times New Roman" w:cs="Times New Roman"/>
          <w:i/>
          <w:iCs/>
          <w:highlight w:val="yellow"/>
        </w:rPr>
        <w:t>Open</w:t>
      </w:r>
      <w:r w:rsidRPr="00F57442">
        <w:rPr>
          <w:rFonts w:ascii="Times New Roman" w:eastAsia="Times New Roman" w:hAnsi="Times New Roman" w:cs="Times New Roman"/>
          <w:highlight w:val="yellow"/>
        </w:rPr>
        <w:t xml:space="preserve"> listing agreements</w:t>
      </w:r>
    </w:p>
    <w:p w14:paraId="6E12ACCD" w14:textId="77777777" w:rsidR="00F57442" w:rsidRPr="00F57442" w:rsidRDefault="00F57442" w:rsidP="00F57442">
      <w:pPr>
        <w:numPr>
          <w:ilvl w:val="5"/>
          <w:numId w:val="1"/>
        </w:numPr>
        <w:spacing w:after="0"/>
        <w:textAlignment w:val="center"/>
        <w:rPr>
          <w:rFonts w:ascii="Times New Roman" w:eastAsia="Times New Roman" w:hAnsi="Times New Roman" w:cs="Times New Roman"/>
        </w:rPr>
      </w:pPr>
      <w:r w:rsidRPr="00F57442">
        <w:rPr>
          <w:rFonts w:ascii="Times New Roman" w:eastAsia="Times New Roman" w:hAnsi="Times New Roman" w:cs="Times New Roman"/>
        </w:rPr>
        <w:t xml:space="preserve">Seller makes no promises of exclusivity at all to the broker; the broker who locates a purchaser acceptable to the seller earns a commission </w:t>
      </w:r>
    </w:p>
    <w:p w14:paraId="009E8033" w14:textId="543DB402" w:rsidR="00F57442" w:rsidRPr="00F57442" w:rsidRDefault="00F57442" w:rsidP="00F57442">
      <w:pPr>
        <w:pStyle w:val="ListParagraph"/>
        <w:numPr>
          <w:ilvl w:val="2"/>
          <w:numId w:val="1"/>
        </w:numPr>
        <w:rPr>
          <w:rFonts w:ascii="Times New Roman" w:hAnsi="Times New Roman" w:cs="Times New Roman"/>
        </w:rPr>
      </w:pPr>
      <w:r>
        <w:rPr>
          <w:rFonts w:ascii="Times New Roman" w:hAnsi="Times New Roman" w:cs="Times New Roman"/>
          <w:b/>
        </w:rPr>
        <w:t>Broker v. Agent</w:t>
      </w:r>
    </w:p>
    <w:p w14:paraId="1B808600" w14:textId="45219461" w:rsidR="00F57442" w:rsidRDefault="00F57442" w:rsidP="00F57442">
      <w:pPr>
        <w:pStyle w:val="ListParagraph"/>
        <w:numPr>
          <w:ilvl w:val="3"/>
          <w:numId w:val="1"/>
        </w:numPr>
        <w:rPr>
          <w:rFonts w:ascii="Times New Roman" w:hAnsi="Times New Roman" w:cs="Times New Roman"/>
        </w:rPr>
      </w:pPr>
      <w:r>
        <w:rPr>
          <w:rFonts w:ascii="Times New Roman" w:hAnsi="Times New Roman" w:cs="Times New Roman"/>
        </w:rPr>
        <w:t xml:space="preserve">A broker is the party who technically lists property. A broker may have one or more sales agents as employees. The broker’s license requires a greater degree of knowledge and may also require a minimum number of years in the industry. </w:t>
      </w:r>
      <w:r w:rsidR="00B5276A">
        <w:rPr>
          <w:rFonts w:ascii="Times New Roman" w:hAnsi="Times New Roman" w:cs="Times New Roman"/>
        </w:rPr>
        <w:t xml:space="preserve">An agent must work for a broker. </w:t>
      </w:r>
    </w:p>
    <w:p w14:paraId="34462548" w14:textId="65ECE36F" w:rsidR="00B5276A" w:rsidRDefault="00B5276A" w:rsidP="00F57442">
      <w:pPr>
        <w:pStyle w:val="ListParagraph"/>
        <w:numPr>
          <w:ilvl w:val="3"/>
          <w:numId w:val="1"/>
        </w:numPr>
        <w:rPr>
          <w:rFonts w:ascii="Times New Roman" w:hAnsi="Times New Roman" w:cs="Times New Roman"/>
        </w:rPr>
      </w:pPr>
      <w:r>
        <w:rPr>
          <w:rFonts w:ascii="Times New Roman" w:hAnsi="Times New Roman" w:cs="Times New Roman"/>
        </w:rPr>
        <w:t xml:space="preserve">Most real estate sales contracts are negotiated by real estate brokers. The broker who obtains the “listing” from the seller is the </w:t>
      </w:r>
      <w:r>
        <w:rPr>
          <w:rFonts w:ascii="Times New Roman" w:hAnsi="Times New Roman" w:cs="Times New Roman"/>
          <w:b/>
          <w:i/>
        </w:rPr>
        <w:t>seller’s agent</w:t>
      </w:r>
      <w:r>
        <w:rPr>
          <w:rFonts w:ascii="Times New Roman" w:hAnsi="Times New Roman" w:cs="Times New Roman"/>
        </w:rPr>
        <w:t>. Other agents, unless they specifically (e.g., through a multiple listing service) are also the seller’s agents, unless they specifically agree to serve as the buyer’s agent. While these agents owe a fiduciary duty to the seller, they also have a duty to the buyer to disclose material info about the property if they have knowledge of it.</w:t>
      </w:r>
    </w:p>
    <w:p w14:paraId="0E791F18" w14:textId="0384A7D4" w:rsidR="00F57442" w:rsidRPr="00F57442" w:rsidRDefault="00F57442" w:rsidP="00F57442">
      <w:pPr>
        <w:pStyle w:val="ListParagraph"/>
        <w:numPr>
          <w:ilvl w:val="2"/>
          <w:numId w:val="1"/>
        </w:numPr>
        <w:spacing w:after="0"/>
        <w:rPr>
          <w:rFonts w:ascii="Times New Roman" w:hAnsi="Times New Roman" w:cs="Times New Roman"/>
        </w:rPr>
      </w:pPr>
      <w:r>
        <w:rPr>
          <w:rFonts w:ascii="Times New Roman" w:hAnsi="Times New Roman" w:cs="Times New Roman"/>
          <w:b/>
        </w:rPr>
        <w:t>The Commission</w:t>
      </w:r>
    </w:p>
    <w:p w14:paraId="77EBA1ED" w14:textId="77777777" w:rsidR="00F57442" w:rsidRPr="00F57442" w:rsidRDefault="00F57442" w:rsidP="0084056D">
      <w:pPr>
        <w:numPr>
          <w:ilvl w:val="3"/>
          <w:numId w:val="1"/>
        </w:numPr>
        <w:spacing w:after="0"/>
        <w:textAlignment w:val="center"/>
        <w:rPr>
          <w:rFonts w:ascii="Times New Roman" w:eastAsia="Times New Roman" w:hAnsi="Times New Roman" w:cs="Times New Roman"/>
        </w:rPr>
      </w:pPr>
      <w:r w:rsidRPr="00F57442">
        <w:rPr>
          <w:rFonts w:ascii="Times New Roman" w:eastAsia="Times New Roman" w:hAnsi="Times New Roman" w:cs="Times New Roman"/>
          <w:highlight w:val="yellow"/>
        </w:rPr>
        <w:t xml:space="preserve">According to a longstanding </w:t>
      </w:r>
      <w:r w:rsidRPr="00F57442">
        <w:rPr>
          <w:rFonts w:ascii="Times New Roman" w:eastAsia="Times New Roman" w:hAnsi="Times New Roman" w:cs="Times New Roman"/>
          <w:b/>
          <w:bCs/>
          <w:highlight w:val="yellow"/>
        </w:rPr>
        <w:t>common law rule</w:t>
      </w:r>
      <w:r w:rsidRPr="00F57442">
        <w:rPr>
          <w:rFonts w:ascii="Times New Roman" w:eastAsia="Times New Roman" w:hAnsi="Times New Roman" w:cs="Times New Roman"/>
        </w:rPr>
        <w:t>, the broker earns her commission as soon as she locates a “ready, willing, and able” purchaser, even if later the purchaser contracts a nasty case of “cold feet” and refuses to consummate the transaction. In other words, the broker expects to be paid once her work is done. From the broker’s perspective, she completes her work when she finds a purchaser acceptable to the seller. If the purchaser does not “show up at the altar,” well, that is the seller’s worry. But this older rule is under attack.</w:t>
      </w:r>
    </w:p>
    <w:p w14:paraId="25AFFFE1" w14:textId="77777777" w:rsidR="00F57442" w:rsidRPr="00F57442" w:rsidRDefault="00F57442" w:rsidP="00B5276A">
      <w:pPr>
        <w:numPr>
          <w:ilvl w:val="4"/>
          <w:numId w:val="1"/>
        </w:numPr>
        <w:spacing w:after="0"/>
        <w:textAlignment w:val="center"/>
        <w:rPr>
          <w:rFonts w:ascii="Times New Roman" w:eastAsia="Times New Roman" w:hAnsi="Times New Roman" w:cs="Times New Roman"/>
        </w:rPr>
      </w:pPr>
      <w:r w:rsidRPr="00F57442">
        <w:rPr>
          <w:rFonts w:ascii="Times New Roman" w:eastAsia="Times New Roman" w:hAnsi="Times New Roman" w:cs="Times New Roman"/>
          <w:b/>
          <w:bCs/>
        </w:rPr>
        <w:t>Note:</w:t>
      </w:r>
      <w:r w:rsidRPr="00F57442">
        <w:rPr>
          <w:rFonts w:ascii="Times New Roman" w:eastAsia="Times New Roman" w:hAnsi="Times New Roman" w:cs="Times New Roman"/>
        </w:rPr>
        <w:t xml:space="preserve"> Broker earns commission if they find a purchaser, even if the purchaser later backs out and does not consummate the transaction </w:t>
      </w:r>
    </w:p>
    <w:p w14:paraId="6BF81B19" w14:textId="72B03449" w:rsidR="00F57442" w:rsidRPr="00F57442" w:rsidRDefault="00F57442" w:rsidP="00B5276A">
      <w:pPr>
        <w:numPr>
          <w:ilvl w:val="3"/>
          <w:numId w:val="1"/>
        </w:numPr>
        <w:spacing w:after="0"/>
        <w:textAlignment w:val="center"/>
        <w:rPr>
          <w:rFonts w:ascii="Times New Roman" w:eastAsia="Times New Roman" w:hAnsi="Times New Roman" w:cs="Times New Roman"/>
        </w:rPr>
      </w:pPr>
      <w:r w:rsidRPr="00F57442">
        <w:rPr>
          <w:rFonts w:ascii="Times New Roman" w:eastAsia="Times New Roman" w:hAnsi="Times New Roman" w:cs="Times New Roman"/>
          <w:highlight w:val="yellow"/>
        </w:rPr>
        <w:t xml:space="preserve">The more </w:t>
      </w:r>
      <w:r w:rsidRPr="00F57442">
        <w:rPr>
          <w:rFonts w:ascii="Times New Roman" w:eastAsia="Times New Roman" w:hAnsi="Times New Roman" w:cs="Times New Roman"/>
          <w:b/>
          <w:bCs/>
          <w:highlight w:val="yellow"/>
        </w:rPr>
        <w:t>modern and increasingly popular rule</w:t>
      </w:r>
      <w:r w:rsidRPr="00F57442">
        <w:rPr>
          <w:rFonts w:ascii="Times New Roman" w:eastAsia="Times New Roman" w:hAnsi="Times New Roman" w:cs="Times New Roman"/>
        </w:rPr>
        <w:t>, established by the seminal case of</w:t>
      </w:r>
      <w:r w:rsidRPr="00F57442">
        <w:rPr>
          <w:rFonts w:ascii="Times New Roman" w:eastAsia="Times New Roman" w:hAnsi="Times New Roman" w:cs="Times New Roman"/>
          <w:b/>
          <w:bCs/>
          <w:i/>
          <w:iCs/>
        </w:rPr>
        <w:t xml:space="preserve"> Ellsworth Dobbs, Inc. v. Johnson</w:t>
      </w:r>
      <w:r w:rsidRPr="00F57442">
        <w:rPr>
          <w:rFonts w:ascii="Times New Roman" w:eastAsia="Times New Roman" w:hAnsi="Times New Roman" w:cs="Times New Roman"/>
        </w:rPr>
        <w:t xml:space="preserve">, demands that the broker locate a ready, willing, and able purchaser, that the parties execute a binding contract for sale and purchase, and that the purchaser show up at closing, tender payment, and consummate the transaction. </w:t>
      </w:r>
    </w:p>
    <w:p w14:paraId="28348F69" w14:textId="77777777" w:rsidR="00F57442" w:rsidRPr="00F57442" w:rsidRDefault="00F57442" w:rsidP="00B5276A">
      <w:pPr>
        <w:numPr>
          <w:ilvl w:val="4"/>
          <w:numId w:val="1"/>
        </w:numPr>
        <w:spacing w:after="0"/>
        <w:textAlignment w:val="center"/>
        <w:rPr>
          <w:rFonts w:ascii="Times New Roman" w:eastAsia="Times New Roman" w:hAnsi="Times New Roman" w:cs="Times New Roman"/>
        </w:rPr>
      </w:pPr>
      <w:r w:rsidRPr="00F57442">
        <w:rPr>
          <w:rFonts w:ascii="Times New Roman" w:eastAsia="Times New Roman" w:hAnsi="Times New Roman" w:cs="Times New Roman"/>
          <w:b/>
          <w:bCs/>
        </w:rPr>
        <w:t>Note:</w:t>
      </w:r>
      <w:r w:rsidRPr="00F57442">
        <w:rPr>
          <w:rFonts w:ascii="Times New Roman" w:eastAsia="Times New Roman" w:hAnsi="Times New Roman" w:cs="Times New Roman"/>
        </w:rPr>
        <w:t xml:space="preserve"> Broker must locate a purchaser, and the two parties actual execute a sale k and the purchaser shows up at closing </w:t>
      </w:r>
    </w:p>
    <w:p w14:paraId="036E7668" w14:textId="77777777" w:rsidR="00F57442" w:rsidRPr="00F57442" w:rsidRDefault="00F57442" w:rsidP="00B5276A">
      <w:pPr>
        <w:numPr>
          <w:ilvl w:val="5"/>
          <w:numId w:val="1"/>
        </w:numPr>
        <w:spacing w:after="0"/>
        <w:textAlignment w:val="center"/>
        <w:rPr>
          <w:rFonts w:ascii="Times New Roman" w:eastAsia="Times New Roman" w:hAnsi="Times New Roman" w:cs="Times New Roman"/>
        </w:rPr>
      </w:pPr>
      <w:r w:rsidRPr="00F57442">
        <w:rPr>
          <w:rFonts w:ascii="Times New Roman" w:eastAsia="Times New Roman" w:hAnsi="Times New Roman" w:cs="Times New Roman"/>
        </w:rPr>
        <w:t xml:space="preserve">If purchaser backs out before closing, broker does not get commission </w:t>
      </w:r>
    </w:p>
    <w:p w14:paraId="3FC11D4B" w14:textId="77777777" w:rsidR="00F57442" w:rsidRPr="0084056D" w:rsidRDefault="00F57442" w:rsidP="00B5276A">
      <w:pPr>
        <w:numPr>
          <w:ilvl w:val="4"/>
          <w:numId w:val="1"/>
        </w:numPr>
        <w:spacing w:after="0"/>
        <w:textAlignment w:val="center"/>
        <w:rPr>
          <w:rFonts w:ascii="Times New Roman" w:eastAsia="Times New Roman" w:hAnsi="Times New Roman" w:cs="Times New Roman"/>
          <w:b/>
          <w:i/>
        </w:rPr>
      </w:pPr>
      <w:r w:rsidRPr="00F57442">
        <w:rPr>
          <w:rFonts w:ascii="Times New Roman" w:eastAsia="Times New Roman" w:hAnsi="Times New Roman" w:cs="Times New Roman"/>
          <w:highlight w:val="yellow"/>
        </w:rPr>
        <w:t xml:space="preserve">There is an </w:t>
      </w:r>
      <w:r w:rsidRPr="00F57442">
        <w:rPr>
          <w:rFonts w:ascii="Times New Roman" w:eastAsia="Times New Roman" w:hAnsi="Times New Roman" w:cs="Times New Roman"/>
          <w:b/>
          <w:bCs/>
          <w:highlight w:val="yellow"/>
        </w:rPr>
        <w:t>exception to the newer rule</w:t>
      </w:r>
      <w:r w:rsidRPr="00F57442">
        <w:rPr>
          <w:rFonts w:ascii="Times New Roman" w:eastAsia="Times New Roman" w:hAnsi="Times New Roman" w:cs="Times New Roman"/>
        </w:rPr>
        <w:t xml:space="preserve"> that a broker earns a commission only if the purchaser completes the transaction. If the </w:t>
      </w:r>
      <w:r w:rsidRPr="0084056D">
        <w:rPr>
          <w:rFonts w:ascii="Times New Roman" w:eastAsia="Times New Roman" w:hAnsi="Times New Roman" w:cs="Times New Roman"/>
          <w:b/>
          <w:i/>
        </w:rPr>
        <w:t>seller causes the purchaser to back out,</w:t>
      </w:r>
      <w:r w:rsidRPr="00F57442">
        <w:rPr>
          <w:rFonts w:ascii="Times New Roman" w:eastAsia="Times New Roman" w:hAnsi="Times New Roman" w:cs="Times New Roman"/>
        </w:rPr>
        <w:t xml:space="preserve"> or takes steps that the seller should realize would cause a reasonable purchaser to refuse to close, then the </w:t>
      </w:r>
      <w:r w:rsidRPr="0084056D">
        <w:rPr>
          <w:rFonts w:ascii="Times New Roman" w:eastAsia="Times New Roman" w:hAnsi="Times New Roman" w:cs="Times New Roman"/>
          <w:b/>
          <w:i/>
        </w:rPr>
        <w:t>seller must pay the broker a commission.</w:t>
      </w:r>
    </w:p>
    <w:p w14:paraId="6E8D91D9" w14:textId="77777777" w:rsidR="00F57442" w:rsidRPr="00F57442" w:rsidRDefault="00F57442" w:rsidP="00B5276A">
      <w:pPr>
        <w:numPr>
          <w:ilvl w:val="5"/>
          <w:numId w:val="1"/>
        </w:numPr>
        <w:spacing w:after="0"/>
        <w:textAlignment w:val="center"/>
        <w:rPr>
          <w:rFonts w:ascii="Times New Roman" w:eastAsia="Times New Roman" w:hAnsi="Times New Roman" w:cs="Times New Roman"/>
        </w:rPr>
      </w:pPr>
      <w:r w:rsidRPr="00F57442">
        <w:rPr>
          <w:rFonts w:ascii="Times New Roman" w:eastAsia="Times New Roman" w:hAnsi="Times New Roman" w:cs="Times New Roman"/>
        </w:rPr>
        <w:t xml:space="preserve">No commission unless broker can demonstrate the failure to close was the result of the actions of the seller </w:t>
      </w:r>
    </w:p>
    <w:p w14:paraId="13270FA3" w14:textId="554AA1B5" w:rsidR="00F57442" w:rsidRPr="0084056D" w:rsidRDefault="0084056D" w:rsidP="00B5276A">
      <w:pPr>
        <w:pStyle w:val="ListParagraph"/>
        <w:numPr>
          <w:ilvl w:val="2"/>
          <w:numId w:val="1"/>
        </w:numPr>
        <w:rPr>
          <w:rFonts w:ascii="Times New Roman" w:hAnsi="Times New Roman" w:cs="Times New Roman"/>
        </w:rPr>
      </w:pPr>
      <w:r>
        <w:rPr>
          <w:rFonts w:ascii="Times New Roman" w:hAnsi="Times New Roman" w:cs="Times New Roman"/>
          <w:b/>
        </w:rPr>
        <w:t>Moral Hazard</w:t>
      </w:r>
    </w:p>
    <w:p w14:paraId="2B2A6E6D" w14:textId="296C06B9" w:rsidR="0084056D" w:rsidRDefault="0084056D" w:rsidP="00B5276A">
      <w:pPr>
        <w:pStyle w:val="ListParagraph"/>
        <w:numPr>
          <w:ilvl w:val="3"/>
          <w:numId w:val="1"/>
        </w:numPr>
        <w:rPr>
          <w:rFonts w:ascii="Times New Roman" w:hAnsi="Times New Roman" w:cs="Times New Roman"/>
        </w:rPr>
      </w:pPr>
      <w:r>
        <w:rPr>
          <w:rFonts w:ascii="Times New Roman" w:hAnsi="Times New Roman" w:cs="Times New Roman"/>
        </w:rPr>
        <w:t xml:space="preserve">Whenever one person controls the wealth or property of another, it is possible that the person controlling the wealth will treat the wealth or property with less care or concern than he might treat his own. </w:t>
      </w:r>
    </w:p>
    <w:p w14:paraId="04A3DE80" w14:textId="7C3DBA34" w:rsidR="00AE6237" w:rsidRDefault="0084056D" w:rsidP="00B5276A">
      <w:pPr>
        <w:pStyle w:val="ListParagraph"/>
        <w:numPr>
          <w:ilvl w:val="3"/>
          <w:numId w:val="1"/>
        </w:numPr>
        <w:rPr>
          <w:rFonts w:ascii="Times New Roman" w:hAnsi="Times New Roman" w:cs="Times New Roman"/>
          <w:b/>
          <w:i/>
        </w:rPr>
      </w:pPr>
      <w:r>
        <w:rPr>
          <w:rFonts w:ascii="Times New Roman" w:hAnsi="Times New Roman" w:cs="Times New Roman"/>
        </w:rPr>
        <w:t xml:space="preserve">Ex. Broker suggests a </w:t>
      </w:r>
      <w:r w:rsidR="00AE6237">
        <w:rPr>
          <w:rFonts w:ascii="Times New Roman" w:hAnsi="Times New Roman" w:cs="Times New Roman"/>
        </w:rPr>
        <w:t xml:space="preserve">purchaser for seller’s property at a lower than market rate or gives away the seller’s confidential information, it is the seller who bears the cost. </w:t>
      </w:r>
      <w:r w:rsidR="00AE6237" w:rsidRPr="00AE6237">
        <w:rPr>
          <w:rFonts w:ascii="Times New Roman" w:hAnsi="Times New Roman" w:cs="Times New Roman"/>
          <w:b/>
          <w:i/>
        </w:rPr>
        <w:t>Fiduciary duties force the broker to treat property as if it were his own.</w:t>
      </w:r>
    </w:p>
    <w:p w14:paraId="6619DA05" w14:textId="77777777" w:rsidR="00B5276A" w:rsidRPr="00B5276A" w:rsidRDefault="00AE6237" w:rsidP="00B5276A">
      <w:pPr>
        <w:pStyle w:val="ListParagraph"/>
        <w:numPr>
          <w:ilvl w:val="2"/>
          <w:numId w:val="1"/>
        </w:numPr>
        <w:spacing w:after="0"/>
        <w:rPr>
          <w:rFonts w:ascii="Times New Roman" w:hAnsi="Times New Roman" w:cs="Times New Roman"/>
          <w:b/>
          <w:i/>
        </w:rPr>
      </w:pPr>
      <w:r>
        <w:rPr>
          <w:rFonts w:ascii="Times New Roman" w:hAnsi="Times New Roman" w:cs="Times New Roman"/>
          <w:b/>
        </w:rPr>
        <w:t xml:space="preserve">Fiduciary Duties </w:t>
      </w:r>
    </w:p>
    <w:p w14:paraId="224C53E6" w14:textId="77777777" w:rsidR="00B5276A" w:rsidRPr="00B5276A" w:rsidRDefault="00AE6237" w:rsidP="00B5276A">
      <w:pPr>
        <w:pStyle w:val="ListParagraph"/>
        <w:numPr>
          <w:ilvl w:val="3"/>
          <w:numId w:val="1"/>
        </w:numPr>
        <w:spacing w:after="0"/>
        <w:rPr>
          <w:rFonts w:ascii="Times New Roman" w:hAnsi="Times New Roman" w:cs="Times New Roman"/>
          <w:b/>
          <w:i/>
        </w:rPr>
      </w:pPr>
      <w:r w:rsidRPr="00B5276A">
        <w:rPr>
          <w:rFonts w:ascii="Times New Roman" w:hAnsi="Times New Roman" w:cs="Times New Roman"/>
        </w:rPr>
        <w:t>Lawyers</w:t>
      </w:r>
      <w:r w:rsidR="00B5276A" w:rsidRPr="00B5276A">
        <w:rPr>
          <w:rFonts w:ascii="Times New Roman" w:eastAsia="Times New Roman" w:hAnsi="Times New Roman" w:cs="Times New Roman"/>
        </w:rPr>
        <w:t>. Trustees, and brokers are all fiduciaries. Each professional, in the manner of her profession, manages and preserves the wealth or assets belonging to another person. The seller hires a broker and entrusts her with the important job of locating a buyer for seller’s property, and more specifically, a reliable buyer who will pay a price that satisfies seller. The seller is therefore the beneficiary of the broker’s fiduciary duties.</w:t>
      </w:r>
      <w:r w:rsidR="00B5276A" w:rsidRPr="00B5276A">
        <w:rPr>
          <w:rFonts w:ascii="Times New Roman" w:eastAsia="Times New Roman" w:hAnsi="Times New Roman" w:cs="Times New Roman"/>
          <w:highlight w:val="yellow"/>
        </w:rPr>
        <w:t xml:space="preserve"> The primary fiduciary duties that a broker owes to the seller are the duty of care, the duty of loyalty, and the duty of disclosure.</w:t>
      </w:r>
    </w:p>
    <w:p w14:paraId="42F0061F" w14:textId="77777777" w:rsidR="00B5276A" w:rsidRPr="00B5276A" w:rsidRDefault="00B5276A" w:rsidP="00B5276A">
      <w:pPr>
        <w:pStyle w:val="ListParagraph"/>
        <w:numPr>
          <w:ilvl w:val="3"/>
          <w:numId w:val="1"/>
        </w:numPr>
        <w:spacing w:after="0"/>
        <w:rPr>
          <w:rFonts w:ascii="Times New Roman" w:hAnsi="Times New Roman" w:cs="Times New Roman"/>
          <w:b/>
          <w:i/>
        </w:rPr>
      </w:pPr>
      <w:r w:rsidRPr="00B5276A">
        <w:rPr>
          <w:rFonts w:ascii="Times New Roman" w:eastAsia="Times New Roman" w:hAnsi="Times New Roman" w:cs="Times New Roman"/>
          <w:b/>
          <w:bCs/>
        </w:rPr>
        <w:t>Broker's Duties to Seller</w:t>
      </w:r>
    </w:p>
    <w:p w14:paraId="51D085E7" w14:textId="77777777" w:rsidR="00B5276A" w:rsidRPr="00B5276A" w:rsidRDefault="00B5276A" w:rsidP="00B5276A">
      <w:pPr>
        <w:pStyle w:val="ListParagraph"/>
        <w:numPr>
          <w:ilvl w:val="4"/>
          <w:numId w:val="1"/>
        </w:numPr>
        <w:spacing w:after="0"/>
        <w:rPr>
          <w:rFonts w:ascii="Times New Roman" w:hAnsi="Times New Roman" w:cs="Times New Roman"/>
          <w:b/>
          <w:i/>
        </w:rPr>
      </w:pPr>
      <w:r w:rsidRPr="00B5276A">
        <w:rPr>
          <w:rFonts w:ascii="Times New Roman" w:eastAsia="Times New Roman" w:hAnsi="Times New Roman" w:cs="Times New Roman"/>
        </w:rPr>
        <w:t>Because the broker's k is with the seller, the broker's fiduciary duty is to the seller. The primary duties to the seller include:</w:t>
      </w:r>
    </w:p>
    <w:p w14:paraId="5DC7051B" w14:textId="77777777" w:rsidR="00B5276A" w:rsidRPr="00B5276A" w:rsidRDefault="00B5276A" w:rsidP="00B5276A">
      <w:pPr>
        <w:pStyle w:val="ListParagraph"/>
        <w:numPr>
          <w:ilvl w:val="4"/>
          <w:numId w:val="1"/>
        </w:numPr>
        <w:spacing w:after="0"/>
        <w:rPr>
          <w:rFonts w:ascii="Times New Roman" w:hAnsi="Times New Roman" w:cs="Times New Roman"/>
          <w:b/>
          <w:i/>
        </w:rPr>
      </w:pPr>
      <w:r w:rsidRPr="00B5276A">
        <w:rPr>
          <w:rFonts w:ascii="Times New Roman" w:eastAsia="Times New Roman" w:hAnsi="Times New Roman" w:cs="Times New Roman"/>
          <w:u w:val="single"/>
        </w:rPr>
        <w:t>Duty of Care:</w:t>
      </w:r>
    </w:p>
    <w:p w14:paraId="56F93EFE" w14:textId="77777777" w:rsidR="00B5276A" w:rsidRPr="00B5276A" w:rsidRDefault="00B5276A" w:rsidP="00B5276A">
      <w:pPr>
        <w:pStyle w:val="ListParagraph"/>
        <w:numPr>
          <w:ilvl w:val="5"/>
          <w:numId w:val="1"/>
        </w:numPr>
        <w:spacing w:after="0"/>
        <w:rPr>
          <w:rFonts w:ascii="Times New Roman" w:hAnsi="Times New Roman" w:cs="Times New Roman"/>
          <w:b/>
          <w:i/>
        </w:rPr>
      </w:pPr>
      <w:r w:rsidRPr="00B5276A">
        <w:rPr>
          <w:rFonts w:ascii="Times New Roman" w:eastAsia="Times New Roman" w:hAnsi="Times New Roman" w:cs="Times New Roman"/>
        </w:rPr>
        <w:t>The broker owes the seller a duty to act with the level of care of a hypothetical competent broker specializing in the sale of real property under like circumstances.</w:t>
      </w:r>
    </w:p>
    <w:p w14:paraId="142890F7" w14:textId="77777777" w:rsidR="00B5276A" w:rsidRPr="00B5276A" w:rsidRDefault="00B5276A" w:rsidP="00B5276A">
      <w:pPr>
        <w:pStyle w:val="ListParagraph"/>
        <w:numPr>
          <w:ilvl w:val="4"/>
          <w:numId w:val="1"/>
        </w:numPr>
        <w:spacing w:after="0"/>
        <w:rPr>
          <w:rFonts w:ascii="Times New Roman" w:hAnsi="Times New Roman" w:cs="Times New Roman"/>
          <w:b/>
          <w:i/>
        </w:rPr>
      </w:pPr>
      <w:r w:rsidRPr="00B5276A">
        <w:rPr>
          <w:rFonts w:ascii="Times New Roman" w:eastAsia="Times New Roman" w:hAnsi="Times New Roman" w:cs="Times New Roman"/>
          <w:u w:val="single"/>
        </w:rPr>
        <w:t>Duty of Loyalty:</w:t>
      </w:r>
    </w:p>
    <w:p w14:paraId="28773340" w14:textId="77777777" w:rsidR="00B5276A" w:rsidRPr="00B5276A" w:rsidRDefault="00B5276A" w:rsidP="00B5276A">
      <w:pPr>
        <w:pStyle w:val="ListParagraph"/>
        <w:numPr>
          <w:ilvl w:val="5"/>
          <w:numId w:val="1"/>
        </w:numPr>
        <w:spacing w:after="0"/>
        <w:rPr>
          <w:rFonts w:ascii="Times New Roman" w:hAnsi="Times New Roman" w:cs="Times New Roman"/>
          <w:b/>
          <w:i/>
        </w:rPr>
      </w:pPr>
      <w:r w:rsidRPr="00B5276A">
        <w:rPr>
          <w:rFonts w:ascii="Times New Roman" w:eastAsia="Times New Roman" w:hAnsi="Times New Roman" w:cs="Times New Roman"/>
        </w:rPr>
        <w:t>The broker must (1) not engage in self-dealing (placing the broker’s interests above the seller’s), (2) maintain client confidences, and (3) avoid conflicts of interest</w:t>
      </w:r>
    </w:p>
    <w:p w14:paraId="68C75D59" w14:textId="77777777" w:rsidR="00B5276A" w:rsidRPr="00B5276A" w:rsidRDefault="00B5276A" w:rsidP="00B5276A">
      <w:pPr>
        <w:pStyle w:val="ListParagraph"/>
        <w:numPr>
          <w:ilvl w:val="4"/>
          <w:numId w:val="1"/>
        </w:numPr>
        <w:spacing w:after="0"/>
        <w:rPr>
          <w:rFonts w:ascii="Times New Roman" w:hAnsi="Times New Roman" w:cs="Times New Roman"/>
          <w:b/>
          <w:i/>
        </w:rPr>
      </w:pPr>
      <w:r w:rsidRPr="00B5276A">
        <w:rPr>
          <w:rFonts w:ascii="Times New Roman" w:eastAsia="Times New Roman" w:hAnsi="Times New Roman" w:cs="Times New Roman"/>
          <w:u w:val="single"/>
        </w:rPr>
        <w:t>Duty to disclose all offers:</w:t>
      </w:r>
    </w:p>
    <w:p w14:paraId="71C8F889" w14:textId="77777777" w:rsidR="00B5276A" w:rsidRPr="00B5276A" w:rsidRDefault="00B5276A" w:rsidP="00B5276A">
      <w:pPr>
        <w:pStyle w:val="ListParagraph"/>
        <w:numPr>
          <w:ilvl w:val="5"/>
          <w:numId w:val="1"/>
        </w:numPr>
        <w:spacing w:after="0"/>
        <w:rPr>
          <w:rFonts w:ascii="Times New Roman" w:hAnsi="Times New Roman" w:cs="Times New Roman"/>
          <w:b/>
          <w:i/>
        </w:rPr>
      </w:pPr>
      <w:r w:rsidRPr="00B5276A">
        <w:rPr>
          <w:rFonts w:ascii="Times New Roman" w:eastAsia="Times New Roman" w:hAnsi="Times New Roman" w:cs="Times New Roman"/>
        </w:rPr>
        <w:t>The broker must disclose all non-frivolous offers to the seller, including offers below the listing price, so that seller may determine whether or not to accept any such offers.</w:t>
      </w:r>
    </w:p>
    <w:p w14:paraId="3357D58D" w14:textId="77777777" w:rsidR="00B5276A" w:rsidRPr="00B5276A" w:rsidRDefault="00B5276A" w:rsidP="00B5276A">
      <w:pPr>
        <w:pStyle w:val="ListParagraph"/>
        <w:numPr>
          <w:ilvl w:val="5"/>
          <w:numId w:val="1"/>
        </w:numPr>
        <w:spacing w:after="0"/>
        <w:rPr>
          <w:rFonts w:ascii="Times New Roman" w:hAnsi="Times New Roman" w:cs="Times New Roman"/>
          <w:b/>
          <w:i/>
        </w:rPr>
      </w:pPr>
      <w:r w:rsidRPr="00B5276A">
        <w:rPr>
          <w:rFonts w:ascii="Times New Roman" w:eastAsia="Times New Roman" w:hAnsi="Times New Roman" w:cs="Times New Roman"/>
        </w:rPr>
        <w:t xml:space="preserve">If a house is listed for 120k and broker receives an offer for 99k, this is a lowball </w:t>
      </w:r>
      <w:r w:rsidRPr="00B5276A">
        <w:rPr>
          <w:rFonts w:ascii="Times New Roman" w:eastAsia="Times New Roman" w:hAnsi="Times New Roman" w:cs="Times New Roman"/>
          <w:b/>
          <w:bCs/>
        </w:rPr>
        <w:t>but not</w:t>
      </w:r>
      <w:r w:rsidRPr="00B5276A">
        <w:rPr>
          <w:rFonts w:ascii="Times New Roman" w:eastAsia="Times New Roman" w:hAnsi="Times New Roman" w:cs="Times New Roman"/>
        </w:rPr>
        <w:t xml:space="preserve"> frivolous offer</w:t>
      </w:r>
    </w:p>
    <w:p w14:paraId="4250B0D0" w14:textId="77777777" w:rsidR="00B5276A" w:rsidRPr="00B5276A" w:rsidRDefault="00B5276A" w:rsidP="00B5276A">
      <w:pPr>
        <w:pStyle w:val="ListParagraph"/>
        <w:numPr>
          <w:ilvl w:val="6"/>
          <w:numId w:val="1"/>
        </w:numPr>
        <w:spacing w:after="0"/>
        <w:rPr>
          <w:rFonts w:ascii="Times New Roman" w:hAnsi="Times New Roman" w:cs="Times New Roman"/>
          <w:b/>
          <w:i/>
        </w:rPr>
      </w:pPr>
      <w:r w:rsidRPr="00B5276A">
        <w:rPr>
          <w:rFonts w:ascii="Times New Roman" w:eastAsia="Times New Roman" w:hAnsi="Times New Roman" w:cs="Times New Roman"/>
        </w:rPr>
        <w:t xml:space="preserve">Must disclose  </w:t>
      </w:r>
    </w:p>
    <w:p w14:paraId="566EAA52" w14:textId="05DE758F" w:rsidR="00B5276A" w:rsidRPr="00B5276A" w:rsidRDefault="00B5276A" w:rsidP="00B5276A">
      <w:pPr>
        <w:pStyle w:val="ListParagraph"/>
        <w:numPr>
          <w:ilvl w:val="4"/>
          <w:numId w:val="1"/>
        </w:numPr>
        <w:spacing w:after="0"/>
        <w:rPr>
          <w:rFonts w:ascii="Times New Roman" w:hAnsi="Times New Roman" w:cs="Times New Roman"/>
          <w:b/>
          <w:i/>
        </w:rPr>
      </w:pPr>
      <w:r w:rsidRPr="00B5276A">
        <w:rPr>
          <w:rFonts w:ascii="Times New Roman" w:eastAsia="Times New Roman" w:hAnsi="Times New Roman" w:cs="Times New Roman"/>
          <w:color w:val="000000"/>
        </w:rPr>
        <w:t>A broker who breaches his fiduciary duty to the seller is not entitled to a commission. And if the seller discovers that the broker breached the fiduciary duty after paying the broker the commission, the broker can be forced to pay back or “disgorge” this amount to the seller.</w:t>
      </w:r>
    </w:p>
    <w:p w14:paraId="1AF5C4CB" w14:textId="1B20A048" w:rsidR="00AE6237" w:rsidRPr="00B5276A" w:rsidRDefault="00B5276A" w:rsidP="00B5276A">
      <w:pPr>
        <w:pStyle w:val="ListParagraph"/>
        <w:numPr>
          <w:ilvl w:val="2"/>
          <w:numId w:val="1"/>
        </w:numPr>
        <w:rPr>
          <w:rFonts w:ascii="Times New Roman" w:hAnsi="Times New Roman" w:cs="Times New Roman"/>
        </w:rPr>
      </w:pPr>
      <w:r>
        <w:rPr>
          <w:rFonts w:ascii="Times New Roman" w:hAnsi="Times New Roman" w:cs="Times New Roman"/>
          <w:b/>
        </w:rPr>
        <w:t>Haymes v. Rogers</w:t>
      </w:r>
    </w:p>
    <w:p w14:paraId="4DB1B54F" w14:textId="6C7C9AA8" w:rsidR="00B5276A" w:rsidRDefault="00B5276A" w:rsidP="00B5276A">
      <w:pPr>
        <w:pStyle w:val="ListParagraph"/>
        <w:numPr>
          <w:ilvl w:val="3"/>
          <w:numId w:val="1"/>
        </w:numPr>
        <w:rPr>
          <w:rFonts w:ascii="Times New Roman" w:hAnsi="Times New Roman" w:cs="Times New Roman"/>
        </w:rPr>
      </w:pPr>
      <w:r>
        <w:rPr>
          <w:rFonts w:ascii="Times New Roman" w:hAnsi="Times New Roman" w:cs="Times New Roman"/>
        </w:rPr>
        <w:t xml:space="preserve">Broker wants a 425$ commission, had located purchasers, who went directly to the seller the next day and purchased the property for below listing price. Broker had told potential buyers that Haymes is willing to sell for less than the list price </w:t>
      </w:r>
    </w:p>
    <w:p w14:paraId="03460889" w14:textId="3A359921" w:rsidR="00B5276A" w:rsidRDefault="00B5276A" w:rsidP="00B5276A">
      <w:pPr>
        <w:pStyle w:val="ListParagraph"/>
        <w:numPr>
          <w:ilvl w:val="3"/>
          <w:numId w:val="1"/>
        </w:numPr>
        <w:rPr>
          <w:rFonts w:ascii="Times New Roman" w:hAnsi="Times New Roman" w:cs="Times New Roman"/>
        </w:rPr>
      </w:pPr>
      <w:r>
        <w:rPr>
          <w:rFonts w:ascii="Times New Roman" w:hAnsi="Times New Roman" w:cs="Times New Roman"/>
          <w:u w:val="single"/>
        </w:rPr>
        <w:t>Hold:</w:t>
      </w:r>
      <w:r>
        <w:rPr>
          <w:rFonts w:ascii="Times New Roman" w:hAnsi="Times New Roman" w:cs="Times New Roman"/>
        </w:rPr>
        <w:t xml:space="preserve"> Majority favors a bright line rule</w:t>
      </w:r>
    </w:p>
    <w:p w14:paraId="35404D92" w14:textId="0C391F6E" w:rsidR="00B5276A" w:rsidRDefault="00B5276A" w:rsidP="00B5276A">
      <w:pPr>
        <w:pStyle w:val="ListParagraph"/>
        <w:numPr>
          <w:ilvl w:val="4"/>
          <w:numId w:val="1"/>
        </w:numPr>
        <w:rPr>
          <w:rFonts w:ascii="Times New Roman" w:hAnsi="Times New Roman" w:cs="Times New Roman"/>
        </w:rPr>
      </w:pPr>
      <w:r>
        <w:rPr>
          <w:rFonts w:ascii="Times New Roman" w:hAnsi="Times New Roman" w:cs="Times New Roman"/>
        </w:rPr>
        <w:t xml:space="preserve">Haymes had a price in his head, was willing to sell for less. </w:t>
      </w:r>
      <w:r w:rsidRPr="00B5276A">
        <w:rPr>
          <w:rFonts w:ascii="Times New Roman" w:hAnsi="Times New Roman" w:cs="Times New Roman"/>
          <w:b/>
          <w:i/>
        </w:rPr>
        <w:t>Broker disclosing this constituted a clear breach.</w:t>
      </w:r>
      <w:r>
        <w:rPr>
          <w:rFonts w:ascii="Times New Roman" w:hAnsi="Times New Roman" w:cs="Times New Roman"/>
        </w:rPr>
        <w:t xml:space="preserve"> Seller disclosed something to his agent in confidence, </w:t>
      </w:r>
      <w:r w:rsidRPr="00B5276A">
        <w:rPr>
          <w:rFonts w:ascii="Times New Roman" w:hAnsi="Times New Roman" w:cs="Times New Roman"/>
          <w:b/>
          <w:i/>
        </w:rPr>
        <w:t>duty of loyalty</w:t>
      </w:r>
      <w:r>
        <w:rPr>
          <w:rFonts w:ascii="Times New Roman" w:hAnsi="Times New Roman" w:cs="Times New Roman"/>
        </w:rPr>
        <w:t xml:space="preserve"> requires that the broker/agent can’t disclose client confidences </w:t>
      </w:r>
    </w:p>
    <w:p w14:paraId="06778313" w14:textId="24FBA28C" w:rsidR="00B5276A" w:rsidRPr="00B5276A" w:rsidRDefault="00B5276A" w:rsidP="00B5276A">
      <w:pPr>
        <w:pStyle w:val="ListParagraph"/>
        <w:numPr>
          <w:ilvl w:val="3"/>
          <w:numId w:val="1"/>
        </w:numPr>
        <w:rPr>
          <w:rFonts w:ascii="Times New Roman" w:hAnsi="Times New Roman" w:cs="Times New Roman"/>
        </w:rPr>
      </w:pPr>
      <w:r>
        <w:rPr>
          <w:rFonts w:ascii="Times New Roman" w:hAnsi="Times New Roman" w:cs="Times New Roman"/>
        </w:rPr>
        <w:t xml:space="preserve">Every seller is willing to sell for less than listing price. This makes the case close. </w:t>
      </w:r>
      <w:r w:rsidRPr="00B5276A">
        <w:rPr>
          <w:rFonts w:ascii="Times New Roman" w:hAnsi="Times New Roman" w:cs="Times New Roman"/>
        </w:rPr>
        <w:t xml:space="preserve">It would have been different if the broker had given the potential buyers a </w:t>
      </w:r>
      <w:r w:rsidRPr="00B5276A">
        <w:rPr>
          <w:rFonts w:ascii="Times New Roman" w:hAnsi="Times New Roman" w:cs="Times New Roman"/>
          <w:b/>
          <w:i/>
        </w:rPr>
        <w:t>specific</w:t>
      </w:r>
      <w:r w:rsidRPr="00B5276A">
        <w:rPr>
          <w:rFonts w:ascii="Times New Roman" w:hAnsi="Times New Roman" w:cs="Times New Roman"/>
        </w:rPr>
        <w:t xml:space="preserve"> price</w:t>
      </w:r>
    </w:p>
    <w:p w14:paraId="6497A8A1" w14:textId="4D5D1AA5" w:rsidR="00B5276A" w:rsidRPr="00B5276A" w:rsidRDefault="00B5276A" w:rsidP="00B5276A">
      <w:pPr>
        <w:pStyle w:val="ListParagraph"/>
        <w:numPr>
          <w:ilvl w:val="2"/>
          <w:numId w:val="1"/>
        </w:numPr>
        <w:spacing w:after="0"/>
        <w:rPr>
          <w:rFonts w:ascii="Times New Roman" w:hAnsi="Times New Roman" w:cs="Times New Roman"/>
        </w:rPr>
      </w:pPr>
      <w:r w:rsidRPr="00B5276A">
        <w:rPr>
          <w:rFonts w:ascii="Times New Roman" w:hAnsi="Times New Roman" w:cs="Times New Roman"/>
          <w:b/>
        </w:rPr>
        <w:t>Final Broker Issues</w:t>
      </w:r>
    </w:p>
    <w:p w14:paraId="3BBBFB9F" w14:textId="77777777" w:rsidR="00B5276A" w:rsidRPr="007C7534" w:rsidRDefault="00B5276A" w:rsidP="00B5276A">
      <w:pPr>
        <w:numPr>
          <w:ilvl w:val="3"/>
          <w:numId w:val="1"/>
        </w:numPr>
        <w:spacing w:after="0"/>
        <w:textAlignment w:val="center"/>
        <w:rPr>
          <w:rFonts w:ascii="Times New Roman" w:eastAsia="Times New Roman" w:hAnsi="Times New Roman" w:cs="Times New Roman"/>
          <w:b/>
        </w:rPr>
      </w:pPr>
      <w:r w:rsidRPr="007C7534">
        <w:rPr>
          <w:rFonts w:ascii="Times New Roman" w:eastAsia="Times New Roman" w:hAnsi="Times New Roman" w:cs="Times New Roman"/>
          <w:b/>
        </w:rPr>
        <w:t>Purchaser Confusion</w:t>
      </w:r>
    </w:p>
    <w:p w14:paraId="35B0CE37" w14:textId="77777777" w:rsidR="00B5276A" w:rsidRPr="00B5276A" w:rsidRDefault="00B5276A" w:rsidP="00B5276A">
      <w:pPr>
        <w:numPr>
          <w:ilvl w:val="4"/>
          <w:numId w:val="1"/>
        </w:numPr>
        <w:spacing w:after="0"/>
        <w:textAlignment w:val="center"/>
        <w:rPr>
          <w:rFonts w:ascii="Times New Roman" w:eastAsia="Times New Roman" w:hAnsi="Times New Roman" w:cs="Times New Roman"/>
        </w:rPr>
      </w:pPr>
      <w:r w:rsidRPr="00B5276A">
        <w:rPr>
          <w:rFonts w:ascii="Times New Roman" w:eastAsia="Times New Roman" w:hAnsi="Times New Roman" w:cs="Times New Roman"/>
        </w:rPr>
        <w:t xml:space="preserve">Sometimes a listing and a </w:t>
      </w:r>
      <w:r w:rsidRPr="00B5276A">
        <w:rPr>
          <w:rFonts w:ascii="Times New Roman" w:eastAsia="Times New Roman" w:hAnsi="Times New Roman" w:cs="Times New Roman"/>
          <w:i/>
          <w:iCs/>
        </w:rPr>
        <w:t xml:space="preserve">selling </w:t>
      </w:r>
      <w:r w:rsidRPr="00B5276A">
        <w:rPr>
          <w:rFonts w:ascii="Times New Roman" w:eastAsia="Times New Roman" w:hAnsi="Times New Roman" w:cs="Times New Roman"/>
        </w:rPr>
        <w:t>broker</w:t>
      </w:r>
    </w:p>
    <w:p w14:paraId="5AE3EA72" w14:textId="77777777" w:rsidR="00B5276A" w:rsidRPr="00B5276A" w:rsidRDefault="00B5276A" w:rsidP="00B5276A">
      <w:pPr>
        <w:numPr>
          <w:ilvl w:val="4"/>
          <w:numId w:val="1"/>
        </w:numPr>
        <w:spacing w:after="0"/>
        <w:textAlignment w:val="center"/>
        <w:rPr>
          <w:rFonts w:ascii="Times New Roman" w:eastAsia="Times New Roman" w:hAnsi="Times New Roman" w:cs="Times New Roman"/>
        </w:rPr>
      </w:pPr>
      <w:r w:rsidRPr="00B5276A">
        <w:rPr>
          <w:rFonts w:ascii="Times New Roman" w:eastAsia="Times New Roman" w:hAnsi="Times New Roman" w:cs="Times New Roman"/>
        </w:rPr>
        <w:t>Confusion on who the purchaser owes legal duties</w:t>
      </w:r>
    </w:p>
    <w:p w14:paraId="74A608C7" w14:textId="77777777" w:rsidR="00B5276A" w:rsidRPr="00B5276A" w:rsidRDefault="00B5276A" w:rsidP="00B5276A">
      <w:pPr>
        <w:numPr>
          <w:ilvl w:val="4"/>
          <w:numId w:val="1"/>
        </w:numPr>
        <w:spacing w:after="0"/>
        <w:textAlignment w:val="center"/>
        <w:rPr>
          <w:rFonts w:ascii="Times New Roman" w:eastAsia="Times New Roman" w:hAnsi="Times New Roman" w:cs="Times New Roman"/>
        </w:rPr>
      </w:pPr>
      <w:r w:rsidRPr="00B5276A">
        <w:rPr>
          <w:rFonts w:ascii="Times New Roman" w:eastAsia="Times New Roman" w:hAnsi="Times New Roman" w:cs="Times New Roman"/>
        </w:rPr>
        <w:t xml:space="preserve">The listing broker and selling broker will share the commission </w:t>
      </w:r>
    </w:p>
    <w:p w14:paraId="20ABB3AE" w14:textId="77777777" w:rsidR="00B5276A" w:rsidRPr="00B5276A" w:rsidRDefault="00B5276A" w:rsidP="00B5276A">
      <w:pPr>
        <w:numPr>
          <w:ilvl w:val="4"/>
          <w:numId w:val="1"/>
        </w:numPr>
        <w:spacing w:after="0"/>
        <w:textAlignment w:val="center"/>
        <w:rPr>
          <w:rFonts w:ascii="Times New Roman" w:eastAsia="Times New Roman" w:hAnsi="Times New Roman" w:cs="Times New Roman"/>
          <w:b/>
          <w:i/>
        </w:rPr>
      </w:pPr>
      <w:r w:rsidRPr="00B5276A">
        <w:rPr>
          <w:rFonts w:ascii="Times New Roman" w:eastAsia="Times New Roman" w:hAnsi="Times New Roman" w:cs="Times New Roman"/>
          <w:b/>
          <w:i/>
        </w:rPr>
        <w:t>In every jurisdiction,</w:t>
      </w:r>
      <w:r w:rsidRPr="00B5276A">
        <w:rPr>
          <w:rFonts w:ascii="Times New Roman" w:eastAsia="Times New Roman" w:hAnsi="Times New Roman" w:cs="Times New Roman"/>
        </w:rPr>
        <w:t xml:space="preserve"> licensed brokers participate in a community-wide Multiple Listing Service (MLS) agreement, in which they agree in advance to share commissions for residential transactions in this manner</w:t>
      </w:r>
      <w:r w:rsidRPr="00B5276A">
        <w:rPr>
          <w:rFonts w:ascii="Times New Roman" w:eastAsia="Times New Roman" w:hAnsi="Times New Roman" w:cs="Times New Roman"/>
          <w:b/>
          <w:i/>
        </w:rPr>
        <w:t xml:space="preserve">. Basic agency law considers both the listing broker and the selling broker as agents of seller; therefore, both brokers’ fiduciary obligations flow to the seller. </w:t>
      </w:r>
    </w:p>
    <w:p w14:paraId="7618D793" w14:textId="77777777" w:rsidR="00B5276A" w:rsidRPr="00B5276A" w:rsidRDefault="00B5276A" w:rsidP="00B5276A">
      <w:pPr>
        <w:numPr>
          <w:ilvl w:val="5"/>
          <w:numId w:val="1"/>
        </w:numPr>
        <w:spacing w:after="0"/>
        <w:textAlignment w:val="center"/>
        <w:rPr>
          <w:rFonts w:ascii="Times New Roman" w:eastAsia="Times New Roman" w:hAnsi="Times New Roman" w:cs="Times New Roman"/>
        </w:rPr>
      </w:pPr>
      <w:r w:rsidRPr="00B5276A">
        <w:rPr>
          <w:rFonts w:ascii="Times New Roman" w:eastAsia="Times New Roman" w:hAnsi="Times New Roman" w:cs="Times New Roman"/>
        </w:rPr>
        <w:t>The selling broker is therefore a "sub-agent" of the listing broker</w:t>
      </w:r>
    </w:p>
    <w:p w14:paraId="3213198A" w14:textId="77777777" w:rsidR="00B5276A" w:rsidRPr="00B5276A" w:rsidRDefault="00B5276A" w:rsidP="00B5276A">
      <w:pPr>
        <w:numPr>
          <w:ilvl w:val="4"/>
          <w:numId w:val="1"/>
        </w:numPr>
        <w:spacing w:after="0"/>
        <w:textAlignment w:val="center"/>
        <w:rPr>
          <w:rFonts w:ascii="Times New Roman" w:eastAsia="Times New Roman" w:hAnsi="Times New Roman" w:cs="Times New Roman"/>
        </w:rPr>
      </w:pPr>
      <w:r w:rsidRPr="00B5276A">
        <w:rPr>
          <w:rFonts w:ascii="Times New Roman" w:eastAsia="Times New Roman" w:hAnsi="Times New Roman" w:cs="Times New Roman"/>
        </w:rPr>
        <w:t xml:space="preserve">Purchasers are therefore shocked to find out that the agent showing them homes technically works for the seller </w:t>
      </w:r>
    </w:p>
    <w:p w14:paraId="21C795C8" w14:textId="77777777" w:rsidR="00B5276A" w:rsidRPr="00B5276A" w:rsidRDefault="00B5276A" w:rsidP="00B5276A">
      <w:pPr>
        <w:numPr>
          <w:ilvl w:val="4"/>
          <w:numId w:val="1"/>
        </w:numPr>
        <w:spacing w:after="0"/>
        <w:textAlignment w:val="center"/>
        <w:rPr>
          <w:rFonts w:ascii="Times New Roman" w:eastAsia="Times New Roman" w:hAnsi="Times New Roman" w:cs="Times New Roman"/>
        </w:rPr>
      </w:pPr>
      <w:r w:rsidRPr="00B5276A">
        <w:rPr>
          <w:rFonts w:ascii="Times New Roman" w:eastAsia="Times New Roman" w:hAnsi="Times New Roman" w:cs="Times New Roman"/>
          <w:highlight w:val="yellow"/>
        </w:rPr>
        <w:t>Ways to alleviate ramifications of confusion:</w:t>
      </w:r>
    </w:p>
    <w:p w14:paraId="00C9DA8C" w14:textId="77777777" w:rsidR="00B5276A" w:rsidRPr="00B5276A" w:rsidRDefault="00B5276A" w:rsidP="00B5276A">
      <w:pPr>
        <w:numPr>
          <w:ilvl w:val="5"/>
          <w:numId w:val="1"/>
        </w:numPr>
        <w:spacing w:after="0"/>
        <w:textAlignment w:val="center"/>
        <w:rPr>
          <w:rFonts w:ascii="Times New Roman" w:eastAsia="Times New Roman" w:hAnsi="Times New Roman" w:cs="Times New Roman"/>
        </w:rPr>
      </w:pPr>
      <w:r w:rsidRPr="00B5276A">
        <w:rPr>
          <w:rFonts w:ascii="Times New Roman" w:eastAsia="Times New Roman" w:hAnsi="Times New Roman" w:cs="Times New Roman"/>
        </w:rPr>
        <w:t>Keep purchaser information, such as highest price, confidential</w:t>
      </w:r>
    </w:p>
    <w:p w14:paraId="5AD1EBDF" w14:textId="7AC70BBC" w:rsidR="00B5276A" w:rsidRPr="00B5276A" w:rsidRDefault="00B5276A" w:rsidP="00B5276A">
      <w:pPr>
        <w:numPr>
          <w:ilvl w:val="5"/>
          <w:numId w:val="1"/>
        </w:numPr>
        <w:spacing w:after="0"/>
        <w:textAlignment w:val="center"/>
        <w:rPr>
          <w:rFonts w:ascii="Times New Roman" w:eastAsia="Times New Roman" w:hAnsi="Times New Roman" w:cs="Times New Roman"/>
          <w:color w:val="000000"/>
        </w:rPr>
      </w:pPr>
      <w:r w:rsidRPr="00B5276A">
        <w:rPr>
          <w:rFonts w:ascii="Times New Roman" w:eastAsia="Times New Roman" w:hAnsi="Times New Roman" w:cs="Times New Roman"/>
          <w:color w:val="000000"/>
        </w:rPr>
        <w:t xml:space="preserve">The purchaser might hire a true </w:t>
      </w:r>
      <w:r w:rsidRPr="00B5276A">
        <w:rPr>
          <w:rFonts w:ascii="Times New Roman" w:eastAsia="Times New Roman" w:hAnsi="Times New Roman" w:cs="Times New Roman"/>
          <w:b/>
          <w:iCs/>
          <w:color w:val="000000"/>
        </w:rPr>
        <w:t>buyer’s broker</w:t>
      </w:r>
      <w:r w:rsidRPr="00B5276A">
        <w:rPr>
          <w:rFonts w:ascii="Times New Roman" w:eastAsia="Times New Roman" w:hAnsi="Times New Roman" w:cs="Times New Roman"/>
          <w:color w:val="000000"/>
        </w:rPr>
        <w:t xml:space="preserve">. In this case, the buyer’s broker only owes fiduciary duties to the purchaser. </w:t>
      </w:r>
    </w:p>
    <w:p w14:paraId="6E8FC46A" w14:textId="77777777" w:rsidR="007C7534" w:rsidRDefault="00B5276A" w:rsidP="007C7534">
      <w:pPr>
        <w:numPr>
          <w:ilvl w:val="5"/>
          <w:numId w:val="1"/>
        </w:numPr>
        <w:spacing w:after="0"/>
        <w:textAlignment w:val="center"/>
        <w:rPr>
          <w:rFonts w:ascii="Times New Roman" w:eastAsia="Times New Roman" w:hAnsi="Times New Roman" w:cs="Times New Roman"/>
        </w:rPr>
      </w:pPr>
      <w:r w:rsidRPr="00B5276A">
        <w:rPr>
          <w:rFonts w:ascii="Times New Roman" w:eastAsia="Times New Roman" w:hAnsi="Times New Roman" w:cs="Times New Roman"/>
        </w:rPr>
        <w:t>Many jurisdictions require brokers to present disclosure forms to the purchaser. These forms explain the nature of the relationship between the parties.</w:t>
      </w:r>
    </w:p>
    <w:p w14:paraId="4F93876F" w14:textId="15851DD8" w:rsidR="007C7534" w:rsidRPr="007C7534" w:rsidRDefault="007C7534" w:rsidP="007C7534">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Dual Agency:</w:t>
      </w:r>
      <w:r w:rsidR="00B5276A" w:rsidRPr="007C7534">
        <w:rPr>
          <w:rFonts w:ascii="Times New Roman" w:eastAsia="Times New Roman" w:hAnsi="Times New Roman" w:cs="Times New Roman"/>
        </w:rPr>
        <w:t xml:space="preserve"> A number of jurisdictions permit what is known as dual agency, in which a single broker is permitted to act as broker for both parties, so long as the broker discloses this status to the parties and the parties agree. Theoretically, a broker is required to meet the duties of </w:t>
      </w:r>
      <w:r>
        <w:rPr>
          <w:rFonts w:ascii="Times New Roman" w:eastAsia="Times New Roman" w:hAnsi="Times New Roman" w:cs="Times New Roman"/>
        </w:rPr>
        <w:t>care and loyalty to each party.</w:t>
      </w:r>
    </w:p>
    <w:p w14:paraId="7BC2ED05" w14:textId="77777777" w:rsidR="00B5276A" w:rsidRPr="00B5276A" w:rsidRDefault="00B5276A" w:rsidP="00B5276A">
      <w:pPr>
        <w:numPr>
          <w:ilvl w:val="3"/>
          <w:numId w:val="1"/>
        </w:numPr>
        <w:spacing w:after="0"/>
        <w:textAlignment w:val="center"/>
        <w:rPr>
          <w:rFonts w:ascii="Times New Roman" w:eastAsia="Times New Roman" w:hAnsi="Times New Roman" w:cs="Times New Roman"/>
        </w:rPr>
      </w:pPr>
      <w:r w:rsidRPr="00B5276A">
        <w:rPr>
          <w:rFonts w:ascii="Times New Roman" w:eastAsia="Times New Roman" w:hAnsi="Times New Roman" w:cs="Times New Roman"/>
          <w:b/>
          <w:bCs/>
        </w:rPr>
        <w:t>Note:</w:t>
      </w:r>
      <w:r w:rsidRPr="00B5276A">
        <w:rPr>
          <w:rFonts w:ascii="Times New Roman" w:eastAsia="Times New Roman" w:hAnsi="Times New Roman" w:cs="Times New Roman"/>
        </w:rPr>
        <w:t xml:space="preserve"> Selling agent commission is coming from proceeds of commission from selling seller's house</w:t>
      </w:r>
    </w:p>
    <w:p w14:paraId="07918A50" w14:textId="77777777" w:rsidR="007C7534" w:rsidRDefault="00B5276A" w:rsidP="007C7534">
      <w:pPr>
        <w:numPr>
          <w:ilvl w:val="4"/>
          <w:numId w:val="1"/>
        </w:numPr>
        <w:spacing w:after="0"/>
        <w:textAlignment w:val="center"/>
        <w:rPr>
          <w:rFonts w:ascii="Times New Roman" w:eastAsia="Times New Roman" w:hAnsi="Times New Roman" w:cs="Times New Roman"/>
        </w:rPr>
      </w:pPr>
      <w:r w:rsidRPr="00B5276A">
        <w:rPr>
          <w:rFonts w:ascii="Times New Roman" w:eastAsia="Times New Roman" w:hAnsi="Times New Roman" w:cs="Times New Roman"/>
          <w:highlight w:val="yellow"/>
        </w:rPr>
        <w:t>A buyer's broker relationship is the way for a buyer to create direct fiduciary duties between the broker and buyer</w:t>
      </w:r>
    </w:p>
    <w:p w14:paraId="6185E714" w14:textId="19CA7906" w:rsidR="00B5276A" w:rsidRPr="007C7534" w:rsidRDefault="00B5276A" w:rsidP="007C7534">
      <w:pPr>
        <w:numPr>
          <w:ilvl w:val="3"/>
          <w:numId w:val="1"/>
        </w:numPr>
        <w:spacing w:after="0"/>
        <w:textAlignment w:val="center"/>
        <w:rPr>
          <w:rFonts w:ascii="Times New Roman" w:eastAsia="Times New Roman" w:hAnsi="Times New Roman" w:cs="Times New Roman"/>
          <w:b/>
        </w:rPr>
      </w:pPr>
      <w:r w:rsidRPr="007C7534">
        <w:rPr>
          <w:rFonts w:ascii="Times New Roman" w:eastAsia="Times New Roman" w:hAnsi="Times New Roman" w:cs="Times New Roman"/>
          <w:b/>
        </w:rPr>
        <w:t>Commercial Brokers</w:t>
      </w:r>
    </w:p>
    <w:p w14:paraId="68FEDB1B" w14:textId="77777777" w:rsidR="00B5276A" w:rsidRPr="00B5276A" w:rsidRDefault="00B5276A" w:rsidP="007C7534">
      <w:pPr>
        <w:numPr>
          <w:ilvl w:val="4"/>
          <w:numId w:val="1"/>
        </w:numPr>
        <w:spacing w:after="0"/>
        <w:textAlignment w:val="center"/>
        <w:rPr>
          <w:rFonts w:ascii="Times New Roman" w:eastAsia="Times New Roman" w:hAnsi="Times New Roman" w:cs="Times New Roman"/>
        </w:rPr>
      </w:pPr>
      <w:r w:rsidRPr="00B5276A">
        <w:rPr>
          <w:rFonts w:ascii="Times New Roman" w:eastAsia="Times New Roman" w:hAnsi="Times New Roman" w:cs="Times New Roman"/>
        </w:rPr>
        <w:t>There is often a single broker in commercial transactions, although there can certainly be more than one broker. However, there is no Multiple Listing Service for commercial transactions. If a purchaser uses a broker, the listing broker and selling broker will work out the division of the commission.</w:t>
      </w:r>
    </w:p>
    <w:p w14:paraId="07D41478" w14:textId="43516ADE" w:rsidR="00B5276A" w:rsidRDefault="007C7534" w:rsidP="00B5276A">
      <w:pPr>
        <w:pStyle w:val="ListParagraph"/>
        <w:numPr>
          <w:ilvl w:val="3"/>
          <w:numId w:val="1"/>
        </w:numPr>
        <w:rPr>
          <w:rFonts w:ascii="Times New Roman" w:hAnsi="Times New Roman" w:cs="Times New Roman"/>
        </w:rPr>
      </w:pPr>
      <w:r>
        <w:rPr>
          <w:rFonts w:ascii="Times New Roman" w:hAnsi="Times New Roman" w:cs="Times New Roman"/>
          <w:b/>
        </w:rPr>
        <w:t>Transaction Brokers:</w:t>
      </w:r>
      <w:r>
        <w:rPr>
          <w:rFonts w:ascii="Times New Roman" w:hAnsi="Times New Roman" w:cs="Times New Roman"/>
        </w:rPr>
        <w:t xml:space="preserve"> Represents both parties, but does not represent either in fiduciary capacity </w:t>
      </w:r>
    </w:p>
    <w:p w14:paraId="257D9A0C" w14:textId="22BFF54E" w:rsidR="007C7534" w:rsidRPr="007C7534" w:rsidRDefault="007C7534" w:rsidP="007C7534">
      <w:pPr>
        <w:pStyle w:val="ListParagraph"/>
        <w:numPr>
          <w:ilvl w:val="1"/>
          <w:numId w:val="1"/>
        </w:numPr>
        <w:rPr>
          <w:rFonts w:ascii="Times New Roman" w:hAnsi="Times New Roman" w:cs="Times New Roman"/>
          <w:color w:val="FF0000"/>
          <w:sz w:val="24"/>
          <w:szCs w:val="24"/>
        </w:rPr>
      </w:pPr>
      <w:r w:rsidRPr="007C7534">
        <w:rPr>
          <w:rFonts w:ascii="Times New Roman" w:hAnsi="Times New Roman" w:cs="Times New Roman"/>
          <w:b/>
          <w:color w:val="FF0000"/>
          <w:sz w:val="24"/>
          <w:szCs w:val="24"/>
        </w:rPr>
        <w:t>Contract/Executory Period</w:t>
      </w:r>
    </w:p>
    <w:p w14:paraId="5647EE3A" w14:textId="1774CA56" w:rsidR="001F1DE5" w:rsidRDefault="001F1DE5" w:rsidP="007C7534">
      <w:pPr>
        <w:pStyle w:val="ListParagraph"/>
        <w:numPr>
          <w:ilvl w:val="2"/>
          <w:numId w:val="1"/>
        </w:numPr>
        <w:rPr>
          <w:rFonts w:ascii="Times New Roman" w:hAnsi="Times New Roman" w:cs="Times New Roman"/>
        </w:rPr>
      </w:pPr>
      <w:r>
        <w:rPr>
          <w:rFonts w:ascii="Times New Roman" w:hAnsi="Times New Roman" w:cs="Times New Roman"/>
        </w:rPr>
        <w:t>Time period immediately following the signing of the K until the moment of closing</w:t>
      </w:r>
    </w:p>
    <w:p w14:paraId="5E590E61" w14:textId="533F92F1" w:rsidR="001F1DE5" w:rsidRDefault="001F1DE5" w:rsidP="001F1DE5">
      <w:pPr>
        <w:pStyle w:val="ListParagraph"/>
        <w:numPr>
          <w:ilvl w:val="3"/>
          <w:numId w:val="1"/>
        </w:numPr>
        <w:rPr>
          <w:rFonts w:ascii="Times New Roman" w:hAnsi="Times New Roman" w:cs="Times New Roman"/>
        </w:rPr>
      </w:pPr>
      <w:r>
        <w:rPr>
          <w:rFonts w:ascii="Times New Roman" w:hAnsi="Times New Roman" w:cs="Times New Roman"/>
        </w:rPr>
        <w:t>Seller has yet to give purchaser the deed and purchaser has yet to give seller complete purchase price</w:t>
      </w:r>
    </w:p>
    <w:p w14:paraId="48F50450" w14:textId="2023C590" w:rsidR="001F1DE5" w:rsidRDefault="001F1DE5" w:rsidP="001F1DE5">
      <w:pPr>
        <w:pStyle w:val="ListParagraph"/>
        <w:numPr>
          <w:ilvl w:val="3"/>
          <w:numId w:val="1"/>
        </w:numPr>
        <w:rPr>
          <w:rFonts w:ascii="Times New Roman" w:hAnsi="Times New Roman" w:cs="Times New Roman"/>
        </w:rPr>
      </w:pPr>
      <w:r>
        <w:rPr>
          <w:rFonts w:ascii="Times New Roman" w:hAnsi="Times New Roman" w:cs="Times New Roman"/>
        </w:rPr>
        <w:t xml:space="preserve">This is when title is investigated </w:t>
      </w:r>
    </w:p>
    <w:p w14:paraId="175EEC59" w14:textId="1661BAC2" w:rsidR="0067456A" w:rsidRDefault="0067456A" w:rsidP="0067456A">
      <w:pPr>
        <w:pStyle w:val="ListParagraph"/>
        <w:numPr>
          <w:ilvl w:val="2"/>
          <w:numId w:val="1"/>
        </w:numPr>
        <w:rPr>
          <w:rFonts w:ascii="Times New Roman" w:hAnsi="Times New Roman" w:cs="Times New Roman"/>
        </w:rPr>
      </w:pPr>
      <w:r>
        <w:rPr>
          <w:rFonts w:ascii="Times New Roman" w:hAnsi="Times New Roman" w:cs="Times New Roman"/>
          <w:b/>
        </w:rPr>
        <w:t>Survey:</w:t>
      </w:r>
      <w:r>
        <w:rPr>
          <w:rFonts w:ascii="Times New Roman" w:hAnsi="Times New Roman" w:cs="Times New Roman"/>
        </w:rPr>
        <w:t xml:space="preserve"> Popular in commercial transactions</w:t>
      </w:r>
    </w:p>
    <w:p w14:paraId="3E467147" w14:textId="2BC722AB" w:rsidR="0067456A" w:rsidRDefault="0067456A" w:rsidP="0067456A">
      <w:pPr>
        <w:pStyle w:val="ListParagraph"/>
        <w:numPr>
          <w:ilvl w:val="3"/>
          <w:numId w:val="1"/>
        </w:numPr>
        <w:rPr>
          <w:rFonts w:ascii="Times New Roman" w:hAnsi="Times New Roman" w:cs="Times New Roman"/>
        </w:rPr>
      </w:pPr>
      <w:r>
        <w:rPr>
          <w:rFonts w:ascii="Times New Roman" w:hAnsi="Times New Roman" w:cs="Times New Roman"/>
        </w:rPr>
        <w:t xml:space="preserve">Need to have time to consider things like this, or else it </w:t>
      </w:r>
      <w:r w:rsidR="00810C51">
        <w:rPr>
          <w:rFonts w:ascii="Times New Roman" w:hAnsi="Times New Roman" w:cs="Times New Roman"/>
        </w:rPr>
        <w:t>does purchaser no good</w:t>
      </w:r>
    </w:p>
    <w:p w14:paraId="1189C50D" w14:textId="1CBD8681" w:rsidR="00810C51" w:rsidRDefault="00810C51" w:rsidP="00810C51">
      <w:pPr>
        <w:pStyle w:val="ListParagraph"/>
        <w:numPr>
          <w:ilvl w:val="2"/>
          <w:numId w:val="1"/>
        </w:numPr>
        <w:rPr>
          <w:rFonts w:ascii="Times New Roman" w:hAnsi="Times New Roman" w:cs="Times New Roman"/>
        </w:rPr>
      </w:pPr>
      <w:r>
        <w:rPr>
          <w:rFonts w:ascii="Times New Roman" w:hAnsi="Times New Roman" w:cs="Times New Roman"/>
          <w:b/>
        </w:rPr>
        <w:t>Contingency Provisions:</w:t>
      </w:r>
      <w:r>
        <w:rPr>
          <w:rFonts w:ascii="Times New Roman" w:hAnsi="Times New Roman" w:cs="Times New Roman"/>
        </w:rPr>
        <w:t xml:space="preserve"> Conditions purchaser’s obligation to buy property on ability to obtain a loan</w:t>
      </w:r>
    </w:p>
    <w:p w14:paraId="2DDDB6A4" w14:textId="511A4EA1" w:rsidR="00810C51" w:rsidRDefault="00810C51" w:rsidP="00810C51">
      <w:pPr>
        <w:pStyle w:val="ListParagraph"/>
        <w:numPr>
          <w:ilvl w:val="2"/>
          <w:numId w:val="1"/>
        </w:numPr>
        <w:rPr>
          <w:rFonts w:ascii="Times New Roman" w:hAnsi="Times New Roman" w:cs="Times New Roman"/>
        </w:rPr>
      </w:pPr>
      <w:r>
        <w:rPr>
          <w:rFonts w:ascii="Times New Roman" w:hAnsi="Times New Roman" w:cs="Times New Roman"/>
          <w:b/>
        </w:rPr>
        <w:t>Ernest Money:</w:t>
      </w:r>
      <w:r>
        <w:rPr>
          <w:rFonts w:ascii="Times New Roman" w:hAnsi="Times New Roman" w:cs="Times New Roman"/>
        </w:rPr>
        <w:t xml:space="preserve"> Purchaser tenders small amount of sale price</w:t>
      </w:r>
    </w:p>
    <w:p w14:paraId="794767DA" w14:textId="7DCA7356" w:rsidR="00810C51" w:rsidRDefault="00810C51" w:rsidP="00810C51">
      <w:pPr>
        <w:pStyle w:val="ListParagraph"/>
        <w:numPr>
          <w:ilvl w:val="3"/>
          <w:numId w:val="1"/>
        </w:numPr>
        <w:rPr>
          <w:rFonts w:ascii="Times New Roman" w:hAnsi="Times New Roman" w:cs="Times New Roman"/>
        </w:rPr>
      </w:pPr>
      <w:r>
        <w:rPr>
          <w:rFonts w:ascii="Times New Roman" w:hAnsi="Times New Roman" w:cs="Times New Roman"/>
        </w:rPr>
        <w:t>Held in escrow to show seller that purchaser is serious</w:t>
      </w:r>
    </w:p>
    <w:p w14:paraId="5AB796D0" w14:textId="0CC1779F" w:rsidR="00810C51" w:rsidRDefault="00810C51" w:rsidP="00810C51">
      <w:pPr>
        <w:pStyle w:val="ListParagraph"/>
        <w:numPr>
          <w:ilvl w:val="3"/>
          <w:numId w:val="1"/>
        </w:numPr>
        <w:rPr>
          <w:rFonts w:ascii="Times New Roman" w:hAnsi="Times New Roman" w:cs="Times New Roman"/>
        </w:rPr>
      </w:pPr>
      <w:r>
        <w:rPr>
          <w:rFonts w:ascii="Times New Roman" w:hAnsi="Times New Roman" w:cs="Times New Roman"/>
        </w:rPr>
        <w:t>Credited against amount purchaser pays at closing</w:t>
      </w:r>
    </w:p>
    <w:p w14:paraId="7516B652" w14:textId="1ACFBE5B" w:rsidR="00810C51" w:rsidRDefault="00810C51" w:rsidP="00810C51">
      <w:pPr>
        <w:pStyle w:val="ListParagraph"/>
        <w:numPr>
          <w:ilvl w:val="2"/>
          <w:numId w:val="1"/>
        </w:numPr>
        <w:rPr>
          <w:rFonts w:ascii="Times New Roman" w:hAnsi="Times New Roman" w:cs="Times New Roman"/>
        </w:rPr>
      </w:pPr>
      <w:r>
        <w:rPr>
          <w:rFonts w:ascii="Times New Roman" w:hAnsi="Times New Roman" w:cs="Times New Roman"/>
          <w:b/>
        </w:rPr>
        <w:t>Conveyance:</w:t>
      </w:r>
      <w:r>
        <w:rPr>
          <w:rFonts w:ascii="Times New Roman" w:hAnsi="Times New Roman" w:cs="Times New Roman"/>
        </w:rPr>
        <w:t xml:space="preserve"> Property portion of the transaction; seller signs and delivers deeds</w:t>
      </w:r>
    </w:p>
    <w:p w14:paraId="2EC67543" w14:textId="6430C9F3" w:rsidR="00810C51" w:rsidRPr="001F1DE5" w:rsidRDefault="00810C51" w:rsidP="00810C51">
      <w:pPr>
        <w:pStyle w:val="ListParagraph"/>
        <w:numPr>
          <w:ilvl w:val="3"/>
          <w:numId w:val="1"/>
        </w:numPr>
        <w:rPr>
          <w:rFonts w:ascii="Times New Roman" w:hAnsi="Times New Roman" w:cs="Times New Roman"/>
        </w:rPr>
      </w:pPr>
      <w:r>
        <w:rPr>
          <w:rFonts w:ascii="Times New Roman" w:hAnsi="Times New Roman" w:cs="Times New Roman"/>
        </w:rPr>
        <w:t xml:space="preserve">Governed by K law </w:t>
      </w:r>
    </w:p>
    <w:p w14:paraId="0AAA19F1" w14:textId="1D1D643A" w:rsidR="007C7534" w:rsidRDefault="007C7534" w:rsidP="007C7534">
      <w:pPr>
        <w:pStyle w:val="ListParagraph"/>
        <w:numPr>
          <w:ilvl w:val="2"/>
          <w:numId w:val="1"/>
        </w:numPr>
        <w:rPr>
          <w:rFonts w:ascii="Times New Roman" w:hAnsi="Times New Roman" w:cs="Times New Roman"/>
        </w:rPr>
      </w:pPr>
      <w:r w:rsidRPr="001F1DE5">
        <w:rPr>
          <w:rFonts w:ascii="Times New Roman" w:hAnsi="Times New Roman" w:cs="Times New Roman"/>
          <w:b/>
          <w:u w:val="single"/>
        </w:rPr>
        <w:t>Statute of Frauds:</w:t>
      </w:r>
      <w:r>
        <w:rPr>
          <w:rFonts w:ascii="Times New Roman" w:hAnsi="Times New Roman" w:cs="Times New Roman"/>
          <w:b/>
        </w:rPr>
        <w:t xml:space="preserve"> </w:t>
      </w:r>
      <w:r>
        <w:rPr>
          <w:rFonts w:ascii="Times New Roman" w:hAnsi="Times New Roman" w:cs="Times New Roman"/>
        </w:rPr>
        <w:t xml:space="preserve">To be enforceable, a land k must be memorialized in a writing that is signed by the party to be charged. Need not be a formal k, a memo suffices. Statute of Frauds requires that the writing contain “all essential terms” of the k. These are: (1) a </w:t>
      </w:r>
      <w:r>
        <w:rPr>
          <w:rFonts w:ascii="Times New Roman" w:hAnsi="Times New Roman" w:cs="Times New Roman"/>
          <w:b/>
          <w:i/>
        </w:rPr>
        <w:t>description</w:t>
      </w:r>
      <w:r>
        <w:rPr>
          <w:rFonts w:ascii="Times New Roman" w:hAnsi="Times New Roman" w:cs="Times New Roman"/>
        </w:rPr>
        <w:t xml:space="preserve"> of the property, (2) identification of </w:t>
      </w:r>
      <w:r>
        <w:rPr>
          <w:rFonts w:ascii="Times New Roman" w:hAnsi="Times New Roman" w:cs="Times New Roman"/>
          <w:b/>
          <w:i/>
        </w:rPr>
        <w:t>the parties</w:t>
      </w:r>
      <w:r>
        <w:rPr>
          <w:rFonts w:ascii="Times New Roman" w:hAnsi="Times New Roman" w:cs="Times New Roman"/>
        </w:rPr>
        <w:t xml:space="preserve"> to the k, and (3) the </w:t>
      </w:r>
      <w:r>
        <w:rPr>
          <w:rFonts w:ascii="Times New Roman" w:hAnsi="Times New Roman" w:cs="Times New Roman"/>
          <w:b/>
          <w:i/>
        </w:rPr>
        <w:t>price</w:t>
      </w:r>
      <w:r>
        <w:rPr>
          <w:rFonts w:ascii="Times New Roman" w:hAnsi="Times New Roman" w:cs="Times New Roman"/>
        </w:rPr>
        <w:t xml:space="preserve"> and manner of payment (if agreed upon).</w:t>
      </w:r>
    </w:p>
    <w:p w14:paraId="0B9AD420" w14:textId="54B18DE6" w:rsidR="00810C51" w:rsidRPr="00233041" w:rsidRDefault="00233041" w:rsidP="00810C51">
      <w:pPr>
        <w:pStyle w:val="ListParagraph"/>
        <w:numPr>
          <w:ilvl w:val="3"/>
          <w:numId w:val="1"/>
        </w:numPr>
        <w:rPr>
          <w:rFonts w:ascii="Times New Roman" w:hAnsi="Times New Roman" w:cs="Times New Roman"/>
        </w:rPr>
      </w:pPr>
      <w:r>
        <w:rPr>
          <w:rFonts w:ascii="Times New Roman" w:hAnsi="Times New Roman" w:cs="Times New Roman"/>
          <w:b/>
        </w:rPr>
        <w:t>Elements</w:t>
      </w:r>
    </w:p>
    <w:p w14:paraId="3A9D940F" w14:textId="22153B5E" w:rsidR="00233041" w:rsidRDefault="00233041" w:rsidP="00233041">
      <w:pPr>
        <w:pStyle w:val="ListParagraph"/>
        <w:numPr>
          <w:ilvl w:val="4"/>
          <w:numId w:val="1"/>
        </w:numPr>
        <w:rPr>
          <w:rFonts w:ascii="Times New Roman" w:hAnsi="Times New Roman" w:cs="Times New Roman"/>
        </w:rPr>
      </w:pPr>
      <w:r>
        <w:rPr>
          <w:rFonts w:ascii="Times New Roman" w:hAnsi="Times New Roman" w:cs="Times New Roman"/>
        </w:rPr>
        <w:t>Description, Parties, Price, 3</w:t>
      </w:r>
      <w:r w:rsidRPr="00233041">
        <w:rPr>
          <w:rFonts w:ascii="Times New Roman" w:hAnsi="Times New Roman" w:cs="Times New Roman"/>
          <w:vertAlign w:val="superscript"/>
        </w:rPr>
        <w:t>rd</w:t>
      </w:r>
      <w:r>
        <w:rPr>
          <w:rFonts w:ascii="Times New Roman" w:hAnsi="Times New Roman" w:cs="Times New Roman"/>
        </w:rPr>
        <w:t xml:space="preserve"> party (Judge) must be able to determine without parol evidence </w:t>
      </w:r>
    </w:p>
    <w:p w14:paraId="2628E6FB" w14:textId="205FC509" w:rsidR="007C7534" w:rsidRPr="007C7534" w:rsidRDefault="007C7534" w:rsidP="007C7534">
      <w:pPr>
        <w:pStyle w:val="ListParagraph"/>
        <w:numPr>
          <w:ilvl w:val="3"/>
          <w:numId w:val="1"/>
        </w:numPr>
        <w:rPr>
          <w:rFonts w:ascii="Times New Roman" w:hAnsi="Times New Roman" w:cs="Times New Roman"/>
        </w:rPr>
      </w:pPr>
      <w:r>
        <w:rPr>
          <w:rFonts w:ascii="Times New Roman" w:hAnsi="Times New Roman" w:cs="Times New Roman"/>
          <w:b/>
        </w:rPr>
        <w:t xml:space="preserve">Parol Evidence </w:t>
      </w:r>
    </w:p>
    <w:p w14:paraId="1516B74C" w14:textId="4ACF0C8E" w:rsidR="007C7534" w:rsidRDefault="007C7534" w:rsidP="007C7534">
      <w:pPr>
        <w:pStyle w:val="ListParagraph"/>
        <w:numPr>
          <w:ilvl w:val="4"/>
          <w:numId w:val="1"/>
        </w:numPr>
        <w:rPr>
          <w:rFonts w:ascii="Times New Roman" w:hAnsi="Times New Roman" w:cs="Times New Roman"/>
        </w:rPr>
      </w:pPr>
      <w:r>
        <w:rPr>
          <w:rFonts w:ascii="Times New Roman" w:hAnsi="Times New Roman" w:cs="Times New Roman"/>
        </w:rPr>
        <w:t>If you enter into a written purchase and sale agreement</w:t>
      </w:r>
      <w:r w:rsidRPr="007C7534">
        <w:rPr>
          <w:rFonts w:ascii="Times New Roman" w:hAnsi="Times New Roman" w:cs="Times New Roman"/>
          <w:highlight w:val="yellow"/>
        </w:rPr>
        <w:t>, parol evidence rule</w:t>
      </w:r>
      <w:r>
        <w:rPr>
          <w:rFonts w:ascii="Times New Roman" w:hAnsi="Times New Roman" w:cs="Times New Roman"/>
        </w:rPr>
        <w:t xml:space="preserve"> </w:t>
      </w:r>
      <w:r w:rsidRPr="007C7534">
        <w:rPr>
          <w:rFonts w:ascii="Times New Roman" w:hAnsi="Times New Roman" w:cs="Times New Roman"/>
          <w:b/>
          <w:i/>
        </w:rPr>
        <w:t>prohibits looking outside the 4 corners of the k</w:t>
      </w:r>
      <w:r>
        <w:rPr>
          <w:rFonts w:ascii="Times New Roman" w:hAnsi="Times New Roman" w:cs="Times New Roman"/>
        </w:rPr>
        <w:t xml:space="preserve"> to bring in evidence specifying something contradicting the term of the agreement</w:t>
      </w:r>
    </w:p>
    <w:p w14:paraId="619D6412" w14:textId="5D138CA6" w:rsidR="00AC6A39" w:rsidRPr="007C7534" w:rsidRDefault="007C7534" w:rsidP="007C7534">
      <w:pPr>
        <w:pStyle w:val="ListParagraph"/>
        <w:numPr>
          <w:ilvl w:val="4"/>
          <w:numId w:val="1"/>
        </w:numPr>
        <w:rPr>
          <w:rFonts w:ascii="Times New Roman" w:hAnsi="Times New Roman" w:cs="Times New Roman"/>
        </w:rPr>
      </w:pPr>
      <w:r>
        <w:rPr>
          <w:rFonts w:ascii="Times New Roman" w:hAnsi="Times New Roman" w:cs="Times New Roman"/>
        </w:rPr>
        <w:t xml:space="preserve">Can use parol evidence to </w:t>
      </w:r>
      <w:r>
        <w:rPr>
          <w:rFonts w:ascii="Times New Roman" w:hAnsi="Times New Roman" w:cs="Times New Roman"/>
          <w:b/>
          <w:i/>
        </w:rPr>
        <w:t>clarify intentions of party</w:t>
      </w:r>
    </w:p>
    <w:p w14:paraId="5207A055" w14:textId="7C285035" w:rsidR="007C7534" w:rsidRDefault="005013E3" w:rsidP="005013E3">
      <w:pPr>
        <w:pStyle w:val="ListParagraph"/>
        <w:numPr>
          <w:ilvl w:val="5"/>
          <w:numId w:val="1"/>
        </w:numPr>
        <w:rPr>
          <w:rFonts w:ascii="Times New Roman" w:hAnsi="Times New Roman" w:cs="Times New Roman"/>
        </w:rPr>
      </w:pPr>
      <w:r>
        <w:rPr>
          <w:rFonts w:ascii="Times New Roman" w:hAnsi="Times New Roman" w:cs="Times New Roman"/>
        </w:rPr>
        <w:t xml:space="preserve">If k is ambiguous as to when parties intend to close, can introduce evidence to clear up ambiguity </w:t>
      </w:r>
    </w:p>
    <w:p w14:paraId="3199F28C" w14:textId="63124CDF" w:rsidR="005013E3" w:rsidRPr="005013E3" w:rsidRDefault="005013E3" w:rsidP="005013E3">
      <w:pPr>
        <w:pStyle w:val="ListParagraph"/>
        <w:numPr>
          <w:ilvl w:val="3"/>
          <w:numId w:val="1"/>
        </w:numPr>
        <w:rPr>
          <w:rFonts w:ascii="Times New Roman" w:hAnsi="Times New Roman" w:cs="Times New Roman"/>
        </w:rPr>
      </w:pPr>
      <w:r>
        <w:rPr>
          <w:rFonts w:ascii="Times New Roman" w:hAnsi="Times New Roman" w:cs="Times New Roman"/>
          <w:b/>
        </w:rPr>
        <w:t>Doctrine of Part Performance:</w:t>
      </w:r>
      <w:r>
        <w:rPr>
          <w:rFonts w:ascii="Times New Roman" w:hAnsi="Times New Roman" w:cs="Times New Roman"/>
        </w:rPr>
        <w:t xml:space="preserve"> Court may give specific performance of a k (though not damages) despite the absence of a writing if additional facts are present </w:t>
      </w:r>
    </w:p>
    <w:p w14:paraId="1F58F9C7" w14:textId="56F682EC" w:rsidR="005013E3" w:rsidRPr="005013E3" w:rsidRDefault="005013E3" w:rsidP="005013E3">
      <w:pPr>
        <w:pStyle w:val="ListParagraph"/>
        <w:numPr>
          <w:ilvl w:val="4"/>
          <w:numId w:val="1"/>
        </w:numPr>
        <w:rPr>
          <w:rFonts w:ascii="Times New Roman" w:hAnsi="Times New Roman" w:cs="Times New Roman"/>
        </w:rPr>
      </w:pPr>
      <w:r>
        <w:rPr>
          <w:rFonts w:ascii="Times New Roman" w:hAnsi="Times New Roman" w:cs="Times New Roman"/>
          <w:b/>
        </w:rPr>
        <w:t xml:space="preserve">Theories to support Doctrine </w:t>
      </w:r>
    </w:p>
    <w:p w14:paraId="4A0971DF" w14:textId="2AF30F0C" w:rsidR="005013E3" w:rsidRDefault="005013E3" w:rsidP="005013E3">
      <w:pPr>
        <w:pStyle w:val="ListParagraph"/>
        <w:numPr>
          <w:ilvl w:val="5"/>
          <w:numId w:val="1"/>
        </w:numPr>
        <w:rPr>
          <w:rFonts w:ascii="Times New Roman" w:hAnsi="Times New Roman" w:cs="Times New Roman"/>
        </w:rPr>
      </w:pPr>
      <w:r>
        <w:rPr>
          <w:rFonts w:ascii="Times New Roman" w:hAnsi="Times New Roman" w:cs="Times New Roman"/>
          <w:u w:val="single"/>
        </w:rPr>
        <w:t>Evidentiary Theory:</w:t>
      </w:r>
      <w:r>
        <w:rPr>
          <w:rFonts w:ascii="Times New Roman" w:hAnsi="Times New Roman" w:cs="Times New Roman"/>
        </w:rPr>
        <w:t xml:space="preserve"> Courts state that if acts done by a party can be explained only by reference to an agreement, these acts unequivocally establish existence of an oral k</w:t>
      </w:r>
    </w:p>
    <w:p w14:paraId="4994F8FB" w14:textId="7A612BEE" w:rsidR="005013E3" w:rsidRDefault="005013E3" w:rsidP="005013E3">
      <w:pPr>
        <w:pStyle w:val="ListParagraph"/>
        <w:numPr>
          <w:ilvl w:val="5"/>
          <w:numId w:val="1"/>
        </w:numPr>
        <w:rPr>
          <w:rFonts w:ascii="Times New Roman" w:hAnsi="Times New Roman" w:cs="Times New Roman"/>
        </w:rPr>
      </w:pPr>
      <w:r>
        <w:rPr>
          <w:rFonts w:ascii="Times New Roman" w:hAnsi="Times New Roman" w:cs="Times New Roman"/>
          <w:u w:val="single"/>
        </w:rPr>
        <w:t>Hardship or Estoppel Theory:</w:t>
      </w:r>
      <w:r>
        <w:rPr>
          <w:rFonts w:ascii="Times New Roman" w:hAnsi="Times New Roman" w:cs="Times New Roman"/>
        </w:rPr>
        <w:t xml:space="preserve"> If acts done by a party in reliance on the k would result in hardship to such an extent that it would be a fraud on the party were the k not specifically enforced, the other party will be estopped from asserting the statute of frauds as a defense </w:t>
      </w:r>
    </w:p>
    <w:p w14:paraId="7CDF3D85" w14:textId="72FE59AE" w:rsidR="00233041" w:rsidRPr="00233041" w:rsidRDefault="00233041" w:rsidP="00233041">
      <w:pPr>
        <w:pStyle w:val="ListParagraph"/>
        <w:numPr>
          <w:ilvl w:val="4"/>
          <w:numId w:val="1"/>
        </w:numPr>
        <w:rPr>
          <w:rFonts w:ascii="Times New Roman" w:hAnsi="Times New Roman" w:cs="Times New Roman"/>
        </w:rPr>
      </w:pPr>
      <w:r>
        <w:rPr>
          <w:rFonts w:ascii="Times New Roman" w:hAnsi="Times New Roman" w:cs="Times New Roman"/>
          <w:b/>
        </w:rPr>
        <w:t xml:space="preserve">Acts of Part Performance: </w:t>
      </w:r>
      <w:r>
        <w:rPr>
          <w:rFonts w:ascii="Times New Roman" w:hAnsi="Times New Roman" w:cs="Times New Roman"/>
        </w:rPr>
        <w:t>In most states, two of the following required</w:t>
      </w:r>
    </w:p>
    <w:p w14:paraId="7BA81710" w14:textId="5FD9F710" w:rsidR="00233041" w:rsidRDefault="00233041" w:rsidP="00233041">
      <w:pPr>
        <w:pStyle w:val="ListParagraph"/>
        <w:numPr>
          <w:ilvl w:val="5"/>
          <w:numId w:val="1"/>
        </w:numPr>
        <w:rPr>
          <w:rFonts w:ascii="Times New Roman" w:hAnsi="Times New Roman" w:cs="Times New Roman"/>
        </w:rPr>
      </w:pPr>
      <w:r>
        <w:rPr>
          <w:rFonts w:ascii="Times New Roman" w:hAnsi="Times New Roman" w:cs="Times New Roman"/>
          <w:b/>
          <w:i/>
        </w:rPr>
        <w:t>Possession</w:t>
      </w:r>
      <w:r>
        <w:rPr>
          <w:rFonts w:ascii="Times New Roman" w:hAnsi="Times New Roman" w:cs="Times New Roman"/>
        </w:rPr>
        <w:t xml:space="preserve"> of the land by the purchaser;</w:t>
      </w:r>
    </w:p>
    <w:p w14:paraId="47E80EBB" w14:textId="4EE53D7E" w:rsidR="00233041" w:rsidRDefault="00233041" w:rsidP="00233041">
      <w:pPr>
        <w:pStyle w:val="ListParagraph"/>
        <w:numPr>
          <w:ilvl w:val="5"/>
          <w:numId w:val="1"/>
        </w:numPr>
        <w:rPr>
          <w:rFonts w:ascii="Times New Roman" w:hAnsi="Times New Roman" w:cs="Times New Roman"/>
        </w:rPr>
      </w:pPr>
      <w:r>
        <w:rPr>
          <w:rFonts w:ascii="Times New Roman" w:hAnsi="Times New Roman" w:cs="Times New Roman"/>
        </w:rPr>
        <w:t xml:space="preserve">Making of substantial </w:t>
      </w:r>
      <w:r>
        <w:rPr>
          <w:rFonts w:ascii="Times New Roman" w:hAnsi="Times New Roman" w:cs="Times New Roman"/>
          <w:b/>
          <w:i/>
        </w:rPr>
        <w:t>improvements</w:t>
      </w:r>
      <w:r>
        <w:rPr>
          <w:rFonts w:ascii="Times New Roman" w:hAnsi="Times New Roman" w:cs="Times New Roman"/>
        </w:rPr>
        <w:t>; and/or</w:t>
      </w:r>
    </w:p>
    <w:p w14:paraId="4B74F5B2" w14:textId="540937AB" w:rsidR="00233041" w:rsidRDefault="00233041" w:rsidP="00233041">
      <w:pPr>
        <w:pStyle w:val="ListParagraph"/>
        <w:numPr>
          <w:ilvl w:val="5"/>
          <w:numId w:val="1"/>
        </w:numPr>
        <w:rPr>
          <w:rFonts w:ascii="Times New Roman" w:hAnsi="Times New Roman" w:cs="Times New Roman"/>
        </w:rPr>
      </w:pPr>
      <w:r>
        <w:rPr>
          <w:rFonts w:ascii="Times New Roman" w:hAnsi="Times New Roman" w:cs="Times New Roman"/>
          <w:b/>
          <w:i/>
        </w:rPr>
        <w:t>Payment</w:t>
      </w:r>
      <w:r>
        <w:rPr>
          <w:rFonts w:ascii="Times New Roman" w:hAnsi="Times New Roman" w:cs="Times New Roman"/>
        </w:rPr>
        <w:t xml:space="preserve"> of all or part of the purchase price by the purchaser</w:t>
      </w:r>
    </w:p>
    <w:p w14:paraId="7CC04F3D" w14:textId="5308FD71" w:rsidR="005013E3" w:rsidRPr="001F1DE5" w:rsidRDefault="001F1DE5" w:rsidP="005013E3">
      <w:pPr>
        <w:pStyle w:val="ListParagraph"/>
        <w:numPr>
          <w:ilvl w:val="4"/>
          <w:numId w:val="1"/>
        </w:numPr>
        <w:rPr>
          <w:rFonts w:ascii="Times New Roman" w:hAnsi="Times New Roman" w:cs="Times New Roman"/>
        </w:rPr>
      </w:pPr>
      <w:r>
        <w:rPr>
          <w:rFonts w:ascii="Times New Roman" w:hAnsi="Times New Roman" w:cs="Times New Roman"/>
          <w:b/>
        </w:rPr>
        <w:t>Class Theories</w:t>
      </w:r>
    </w:p>
    <w:p w14:paraId="1AEFAD66" w14:textId="645B35A3" w:rsidR="001F1DE5" w:rsidRDefault="001F1DE5" w:rsidP="001F1DE5">
      <w:pPr>
        <w:pStyle w:val="ListParagraph"/>
        <w:numPr>
          <w:ilvl w:val="5"/>
          <w:numId w:val="1"/>
        </w:numPr>
        <w:rPr>
          <w:rFonts w:ascii="Times New Roman" w:hAnsi="Times New Roman" w:cs="Times New Roman"/>
        </w:rPr>
      </w:pPr>
      <w:r>
        <w:rPr>
          <w:rFonts w:ascii="Times New Roman" w:hAnsi="Times New Roman" w:cs="Times New Roman"/>
        </w:rPr>
        <w:t>Thinking of part performance as detrimental reliance</w:t>
      </w:r>
    </w:p>
    <w:p w14:paraId="1A259133" w14:textId="222D34B2" w:rsidR="001F1DE5" w:rsidRDefault="001F1DE5" w:rsidP="001F1DE5">
      <w:pPr>
        <w:pStyle w:val="ListParagraph"/>
        <w:numPr>
          <w:ilvl w:val="6"/>
          <w:numId w:val="1"/>
        </w:numPr>
        <w:rPr>
          <w:rFonts w:ascii="Times New Roman" w:hAnsi="Times New Roman" w:cs="Times New Roman"/>
        </w:rPr>
      </w:pPr>
      <w:r>
        <w:rPr>
          <w:rFonts w:ascii="Times New Roman" w:hAnsi="Times New Roman" w:cs="Times New Roman"/>
        </w:rPr>
        <w:t>Ex. Caring for a person in return for them giving the person the property when they died</w:t>
      </w:r>
    </w:p>
    <w:p w14:paraId="3B4B52E7" w14:textId="5AE5DB93" w:rsidR="001F1DE5" w:rsidRDefault="001F1DE5" w:rsidP="001F1DE5">
      <w:pPr>
        <w:pStyle w:val="ListParagraph"/>
        <w:numPr>
          <w:ilvl w:val="5"/>
          <w:numId w:val="1"/>
        </w:numPr>
        <w:rPr>
          <w:rFonts w:ascii="Times New Roman" w:hAnsi="Times New Roman" w:cs="Times New Roman"/>
        </w:rPr>
      </w:pPr>
      <w:r>
        <w:rPr>
          <w:rFonts w:ascii="Times New Roman" w:hAnsi="Times New Roman" w:cs="Times New Roman"/>
        </w:rPr>
        <w:t>Evidence of partial completion of a k</w:t>
      </w:r>
    </w:p>
    <w:p w14:paraId="3F258632" w14:textId="0C17C092" w:rsidR="001F1DE5" w:rsidRDefault="001F1DE5" w:rsidP="001F1DE5">
      <w:pPr>
        <w:pStyle w:val="ListParagraph"/>
        <w:numPr>
          <w:ilvl w:val="6"/>
          <w:numId w:val="1"/>
        </w:numPr>
        <w:rPr>
          <w:rFonts w:ascii="Times New Roman" w:hAnsi="Times New Roman" w:cs="Times New Roman"/>
        </w:rPr>
      </w:pPr>
      <w:r>
        <w:rPr>
          <w:rFonts w:ascii="Times New Roman" w:hAnsi="Times New Roman" w:cs="Times New Roman"/>
        </w:rPr>
        <w:t xml:space="preserve">Ex. Why was I going to the store 3 times a week? It was part of the k of taking care of a person </w:t>
      </w:r>
    </w:p>
    <w:p w14:paraId="0643466F" w14:textId="092A0978" w:rsidR="001F1DE5" w:rsidRPr="001F1DE5" w:rsidRDefault="001F1DE5" w:rsidP="001F1DE5">
      <w:pPr>
        <w:pStyle w:val="ListParagraph"/>
        <w:numPr>
          <w:ilvl w:val="4"/>
          <w:numId w:val="1"/>
        </w:numPr>
        <w:rPr>
          <w:rFonts w:ascii="Times New Roman" w:hAnsi="Times New Roman" w:cs="Times New Roman"/>
        </w:rPr>
      </w:pPr>
      <w:r>
        <w:rPr>
          <w:rFonts w:ascii="Times New Roman" w:hAnsi="Times New Roman" w:cs="Times New Roman"/>
          <w:b/>
        </w:rPr>
        <w:t>Rules</w:t>
      </w:r>
    </w:p>
    <w:p w14:paraId="2CB9EADB" w14:textId="05C9B7F4" w:rsidR="001F1DE5" w:rsidRDefault="001F1DE5" w:rsidP="001F1DE5">
      <w:pPr>
        <w:pStyle w:val="ListParagraph"/>
        <w:numPr>
          <w:ilvl w:val="5"/>
          <w:numId w:val="1"/>
        </w:numPr>
        <w:rPr>
          <w:rFonts w:ascii="Times New Roman" w:hAnsi="Times New Roman" w:cs="Times New Roman"/>
        </w:rPr>
      </w:pPr>
      <w:r>
        <w:rPr>
          <w:rFonts w:ascii="Times New Roman" w:hAnsi="Times New Roman" w:cs="Times New Roman"/>
          <w:b/>
        </w:rPr>
        <w:t>Old Rule:</w:t>
      </w:r>
      <w:r>
        <w:rPr>
          <w:rFonts w:ascii="Times New Roman" w:hAnsi="Times New Roman" w:cs="Times New Roman"/>
        </w:rPr>
        <w:t xml:space="preserve"> Not enough to write an earnest money check, must be an actual exchange of property, make improvements, pay full price</w:t>
      </w:r>
    </w:p>
    <w:p w14:paraId="4C36B073" w14:textId="77777777" w:rsidR="00C47A0A" w:rsidRDefault="001F1DE5" w:rsidP="001F1DE5">
      <w:pPr>
        <w:pStyle w:val="ListParagraph"/>
        <w:numPr>
          <w:ilvl w:val="6"/>
          <w:numId w:val="1"/>
        </w:numPr>
        <w:rPr>
          <w:rFonts w:ascii="Times New Roman" w:hAnsi="Times New Roman" w:cs="Times New Roman"/>
        </w:rPr>
      </w:pPr>
      <w:r>
        <w:rPr>
          <w:rFonts w:ascii="Times New Roman" w:hAnsi="Times New Roman" w:cs="Times New Roman"/>
        </w:rPr>
        <w:t>Purchasers would have to take possession and/or make substantial improvements</w:t>
      </w:r>
      <w:r w:rsidR="00C47A0A">
        <w:rPr>
          <w:rFonts w:ascii="Times New Roman" w:hAnsi="Times New Roman" w:cs="Times New Roman"/>
        </w:rPr>
        <w:t xml:space="preserve"> to the subject property to take advantage of the part performance exception to the SoFs</w:t>
      </w:r>
    </w:p>
    <w:p w14:paraId="1CAA06F0" w14:textId="77777777" w:rsidR="00C47A0A" w:rsidRDefault="00C47A0A" w:rsidP="00C47A0A">
      <w:pPr>
        <w:pStyle w:val="ListParagraph"/>
        <w:numPr>
          <w:ilvl w:val="5"/>
          <w:numId w:val="1"/>
        </w:numPr>
        <w:rPr>
          <w:rFonts w:ascii="Times New Roman" w:hAnsi="Times New Roman" w:cs="Times New Roman"/>
        </w:rPr>
      </w:pPr>
      <w:r>
        <w:rPr>
          <w:rFonts w:ascii="Times New Roman" w:hAnsi="Times New Roman" w:cs="Times New Roman"/>
          <w:b/>
        </w:rPr>
        <w:t>Modern Approach:</w:t>
      </w:r>
      <w:r>
        <w:rPr>
          <w:rFonts w:ascii="Times New Roman" w:hAnsi="Times New Roman" w:cs="Times New Roman"/>
        </w:rPr>
        <w:t xml:space="preserve"> Rely on person paying earnest money in reliance, sold their house</w:t>
      </w:r>
    </w:p>
    <w:p w14:paraId="5B642954" w14:textId="77777777" w:rsidR="00C47A0A" w:rsidRDefault="00C47A0A" w:rsidP="00C47A0A">
      <w:pPr>
        <w:pStyle w:val="ListParagraph"/>
        <w:numPr>
          <w:ilvl w:val="5"/>
          <w:numId w:val="1"/>
        </w:numPr>
        <w:rPr>
          <w:rFonts w:ascii="Times New Roman" w:hAnsi="Times New Roman" w:cs="Times New Roman"/>
        </w:rPr>
      </w:pPr>
      <w:r>
        <w:rPr>
          <w:rFonts w:ascii="Times New Roman" w:hAnsi="Times New Roman" w:cs="Times New Roman"/>
          <w:b/>
        </w:rPr>
        <w:t>Restatement:</w:t>
      </w:r>
      <w:r>
        <w:rPr>
          <w:rFonts w:ascii="Times New Roman" w:hAnsi="Times New Roman" w:cs="Times New Roman"/>
        </w:rPr>
        <w:t xml:space="preserve"> Comment d to that section normally requires that the part performance of the party seeking to enforce the oral k must be “exclusively referable” to the k. This means that “The performance must be one that is in some degree evidential of the existence of a k and not readily explainable on any other ground</w:t>
      </w:r>
      <w:r w:rsidR="001F1DE5">
        <w:rPr>
          <w:rFonts w:ascii="Times New Roman" w:hAnsi="Times New Roman" w:cs="Times New Roman"/>
        </w:rPr>
        <w:t xml:space="preserve">   </w:t>
      </w:r>
    </w:p>
    <w:p w14:paraId="2EC47948" w14:textId="3C14E536" w:rsidR="00C47A0A" w:rsidRPr="00C47A0A" w:rsidRDefault="00C47A0A" w:rsidP="00C47A0A">
      <w:pPr>
        <w:pStyle w:val="ListParagraph"/>
        <w:numPr>
          <w:ilvl w:val="4"/>
          <w:numId w:val="1"/>
        </w:numPr>
        <w:rPr>
          <w:rFonts w:ascii="Times New Roman" w:hAnsi="Times New Roman" w:cs="Times New Roman"/>
        </w:rPr>
      </w:pPr>
      <w:r>
        <w:rPr>
          <w:rFonts w:ascii="Times New Roman" w:hAnsi="Times New Roman" w:cs="Times New Roman"/>
          <w:b/>
        </w:rPr>
        <w:t>Hickey v. Green</w:t>
      </w:r>
      <w:r w:rsidR="00233041">
        <w:rPr>
          <w:rFonts w:ascii="Times New Roman" w:hAnsi="Times New Roman" w:cs="Times New Roman"/>
          <w:b/>
        </w:rPr>
        <w:t xml:space="preserve"> (Estoppel Exception)</w:t>
      </w:r>
    </w:p>
    <w:p w14:paraId="1D7CEB06" w14:textId="77777777" w:rsidR="00EE512C" w:rsidRDefault="00EE512C" w:rsidP="00EE512C">
      <w:pPr>
        <w:pStyle w:val="ListParagraph"/>
        <w:numPr>
          <w:ilvl w:val="5"/>
          <w:numId w:val="1"/>
        </w:numPr>
        <w:rPr>
          <w:rFonts w:ascii="Times New Roman" w:hAnsi="Times New Roman" w:cs="Times New Roman"/>
        </w:rPr>
      </w:pPr>
      <w:r>
        <w:rPr>
          <w:rFonts w:ascii="Times New Roman" w:hAnsi="Times New Roman" w:cs="Times New Roman"/>
        </w:rPr>
        <w:t>Plaintiff orally agreed to buy defendant’s house. Plaintiff stated to defendant that his intention was to sell his home and build on defendant’s lot. After plaintiff sold his home, defendant repudiated.</w:t>
      </w:r>
    </w:p>
    <w:p w14:paraId="4948CA77" w14:textId="77777777" w:rsidR="00EE512C" w:rsidRDefault="00EE512C" w:rsidP="00EE512C">
      <w:pPr>
        <w:pStyle w:val="ListParagraph"/>
        <w:numPr>
          <w:ilvl w:val="5"/>
          <w:numId w:val="1"/>
        </w:numPr>
        <w:rPr>
          <w:rFonts w:ascii="Times New Roman" w:hAnsi="Times New Roman" w:cs="Times New Roman"/>
        </w:rPr>
      </w:pPr>
      <w:r>
        <w:rPr>
          <w:rFonts w:ascii="Times New Roman" w:hAnsi="Times New Roman" w:cs="Times New Roman"/>
        </w:rPr>
        <w:t>Plaintiff sought specific performance- defendant argued it was barred by SoFs. Court reasoned that rapid sale of plaintiff’s home was appropriate and expected, thus defendant’s conduct could not be condoned.</w:t>
      </w:r>
    </w:p>
    <w:p w14:paraId="5F2D7BF4" w14:textId="77777777" w:rsidR="00EE512C" w:rsidRDefault="00EE512C" w:rsidP="00EE512C">
      <w:pPr>
        <w:pStyle w:val="ListParagraph"/>
        <w:numPr>
          <w:ilvl w:val="5"/>
          <w:numId w:val="1"/>
        </w:numPr>
        <w:rPr>
          <w:rFonts w:ascii="Times New Roman" w:hAnsi="Times New Roman" w:cs="Times New Roman"/>
        </w:rPr>
      </w:pPr>
      <w:r>
        <w:rPr>
          <w:rFonts w:ascii="Times New Roman" w:hAnsi="Times New Roman" w:cs="Times New Roman"/>
          <w:u w:val="single"/>
        </w:rPr>
        <w:t>Hold:</w:t>
      </w:r>
      <w:r>
        <w:rPr>
          <w:rFonts w:ascii="Times New Roman" w:hAnsi="Times New Roman" w:cs="Times New Roman"/>
        </w:rPr>
        <w:t xml:space="preserve"> SoF’s inapplicable because D’s repudiation of k after P’s partial performance of selling home amounted to virtual fraud. </w:t>
      </w:r>
    </w:p>
    <w:p w14:paraId="30560DB2" w14:textId="77777777" w:rsidR="00EE512C" w:rsidRDefault="00EE512C" w:rsidP="00EE512C">
      <w:pPr>
        <w:pStyle w:val="ListParagraph"/>
        <w:numPr>
          <w:ilvl w:val="5"/>
          <w:numId w:val="1"/>
        </w:numPr>
        <w:rPr>
          <w:rFonts w:ascii="Times New Roman" w:hAnsi="Times New Roman" w:cs="Times New Roman"/>
        </w:rPr>
      </w:pPr>
      <w:r>
        <w:rPr>
          <w:rFonts w:ascii="Times New Roman" w:hAnsi="Times New Roman" w:cs="Times New Roman"/>
          <w:b/>
        </w:rPr>
        <w:t>Specific Performance:</w:t>
      </w:r>
      <w:r>
        <w:rPr>
          <w:rFonts w:ascii="Times New Roman" w:hAnsi="Times New Roman" w:cs="Times New Roman"/>
        </w:rPr>
        <w:t xml:space="preserve"> Must show (1) acted in good faith and with “clean hands,” and (2) they will be able to tender the sale price.</w:t>
      </w:r>
    </w:p>
    <w:p w14:paraId="7D983BC7" w14:textId="23C99C0D" w:rsidR="00EE512C" w:rsidRDefault="00EE512C" w:rsidP="00EE512C">
      <w:pPr>
        <w:pStyle w:val="ListParagraph"/>
        <w:numPr>
          <w:ilvl w:val="6"/>
          <w:numId w:val="1"/>
        </w:numPr>
        <w:rPr>
          <w:rFonts w:ascii="Times New Roman" w:hAnsi="Times New Roman" w:cs="Times New Roman"/>
        </w:rPr>
      </w:pPr>
      <w:r>
        <w:rPr>
          <w:rFonts w:ascii="Times New Roman" w:hAnsi="Times New Roman" w:cs="Times New Roman"/>
        </w:rPr>
        <w:t>Goods are unique, damages will not satisfy.</w:t>
      </w:r>
    </w:p>
    <w:p w14:paraId="08746D53" w14:textId="5CD56B92" w:rsidR="00233041" w:rsidRDefault="00233041" w:rsidP="00233041">
      <w:pPr>
        <w:pStyle w:val="ListParagraph"/>
        <w:numPr>
          <w:ilvl w:val="5"/>
          <w:numId w:val="1"/>
        </w:numPr>
        <w:rPr>
          <w:rFonts w:ascii="Times New Roman" w:hAnsi="Times New Roman" w:cs="Times New Roman"/>
        </w:rPr>
      </w:pPr>
      <w:r>
        <w:rPr>
          <w:rFonts w:ascii="Times New Roman" w:hAnsi="Times New Roman" w:cs="Times New Roman"/>
          <w:b/>
        </w:rPr>
        <w:t>Rule:</w:t>
      </w:r>
      <w:r>
        <w:rPr>
          <w:rFonts w:ascii="Times New Roman" w:hAnsi="Times New Roman" w:cs="Times New Roman"/>
        </w:rPr>
        <w:t xml:space="preserve"> R.2d of K’s: “a k for the transfer of an interest in land may be specifically enforced notwithstanding failure to comply with the SoFs if it is established tha the party seeking enforcement </w:t>
      </w:r>
      <w:r>
        <w:rPr>
          <w:rFonts w:ascii="Times New Roman" w:hAnsi="Times New Roman" w:cs="Times New Roman"/>
          <w:b/>
          <w:i/>
        </w:rPr>
        <w:t>in reasonable reliance on the k</w:t>
      </w:r>
      <w:r>
        <w:rPr>
          <w:rFonts w:ascii="Times New Roman" w:hAnsi="Times New Roman" w:cs="Times New Roman"/>
        </w:rPr>
        <w:t xml:space="preserve"> and on the continuing assent of the party against whom enforcement is sought </w:t>
      </w:r>
      <w:r>
        <w:rPr>
          <w:rFonts w:ascii="Times New Roman" w:hAnsi="Times New Roman" w:cs="Times New Roman"/>
          <w:b/>
          <w:i/>
        </w:rPr>
        <w:t>has so changed his position that injustice (and detriment) can be avoided only by specific enforcement.</w:t>
      </w:r>
    </w:p>
    <w:p w14:paraId="028CA5A5" w14:textId="240CA5AA" w:rsidR="00233041" w:rsidRDefault="00233041" w:rsidP="00233041">
      <w:pPr>
        <w:pStyle w:val="ListParagraph"/>
        <w:numPr>
          <w:ilvl w:val="6"/>
          <w:numId w:val="1"/>
        </w:numPr>
        <w:rPr>
          <w:rFonts w:ascii="Times New Roman" w:hAnsi="Times New Roman" w:cs="Times New Roman"/>
        </w:rPr>
      </w:pPr>
      <w:r>
        <w:rPr>
          <w:rFonts w:ascii="Times New Roman" w:hAnsi="Times New Roman" w:cs="Times New Roman"/>
        </w:rPr>
        <w:t>Selling home: Change in position</w:t>
      </w:r>
    </w:p>
    <w:p w14:paraId="143C340A" w14:textId="5C9D6915" w:rsidR="00233041" w:rsidRDefault="00233041" w:rsidP="00233041">
      <w:pPr>
        <w:pStyle w:val="ListParagraph"/>
        <w:numPr>
          <w:ilvl w:val="5"/>
          <w:numId w:val="1"/>
        </w:numPr>
        <w:rPr>
          <w:rFonts w:ascii="Times New Roman" w:hAnsi="Times New Roman" w:cs="Times New Roman"/>
        </w:rPr>
      </w:pPr>
      <w:r>
        <w:rPr>
          <w:rFonts w:ascii="Times New Roman" w:hAnsi="Times New Roman" w:cs="Times New Roman"/>
          <w:b/>
        </w:rPr>
        <w:t>Another Rule:</w:t>
      </w:r>
      <w:r>
        <w:rPr>
          <w:rFonts w:ascii="Times New Roman" w:hAnsi="Times New Roman" w:cs="Times New Roman"/>
        </w:rPr>
        <w:t xml:space="preserve"> If the making of the promise is admitted or clearly provided this is evidence of </w:t>
      </w:r>
      <w:r w:rsidR="00045CAF">
        <w:rPr>
          <w:rFonts w:ascii="Times New Roman" w:hAnsi="Times New Roman" w:cs="Times New Roman"/>
        </w:rPr>
        <w:t>an oral agreement. The promisee must act in reasonable reliance on the promise before the promisor has repudiated it, and restitution would be inadequate. If this is the case then possession of the property nor payment of money nor making of improvements is essential</w:t>
      </w:r>
    </w:p>
    <w:p w14:paraId="7549875D" w14:textId="013FF670" w:rsidR="00233041" w:rsidRPr="00233041" w:rsidRDefault="00233041" w:rsidP="00233041">
      <w:pPr>
        <w:pStyle w:val="ListParagraph"/>
        <w:numPr>
          <w:ilvl w:val="3"/>
          <w:numId w:val="1"/>
        </w:numPr>
        <w:rPr>
          <w:rFonts w:ascii="Times New Roman" w:hAnsi="Times New Roman" w:cs="Times New Roman"/>
        </w:rPr>
      </w:pPr>
      <w:r>
        <w:rPr>
          <w:rFonts w:ascii="Times New Roman" w:hAnsi="Times New Roman" w:cs="Times New Roman"/>
          <w:b/>
        </w:rPr>
        <w:t>Description of Real Property</w:t>
      </w:r>
    </w:p>
    <w:p w14:paraId="0DDDE6FB" w14:textId="78E810F0" w:rsidR="00233041" w:rsidRDefault="00233041" w:rsidP="00233041">
      <w:pPr>
        <w:pStyle w:val="ListParagraph"/>
        <w:numPr>
          <w:ilvl w:val="4"/>
          <w:numId w:val="1"/>
        </w:numPr>
        <w:rPr>
          <w:rFonts w:ascii="Times New Roman" w:hAnsi="Times New Roman" w:cs="Times New Roman"/>
        </w:rPr>
      </w:pPr>
      <w:r>
        <w:rPr>
          <w:rFonts w:ascii="Times New Roman" w:hAnsi="Times New Roman" w:cs="Times New Roman"/>
        </w:rPr>
        <w:t>Goal of courts is to determine intent of parties</w:t>
      </w:r>
    </w:p>
    <w:p w14:paraId="79DEBE3F" w14:textId="3F34EFB9" w:rsidR="00233041" w:rsidRDefault="00233041" w:rsidP="00233041">
      <w:pPr>
        <w:pStyle w:val="ListParagraph"/>
        <w:numPr>
          <w:ilvl w:val="4"/>
          <w:numId w:val="1"/>
        </w:numPr>
        <w:rPr>
          <w:rFonts w:ascii="Times New Roman" w:hAnsi="Times New Roman" w:cs="Times New Roman"/>
        </w:rPr>
      </w:pPr>
      <w:r>
        <w:rPr>
          <w:rFonts w:ascii="Times New Roman" w:hAnsi="Times New Roman" w:cs="Times New Roman"/>
        </w:rPr>
        <w:t xml:space="preserve">In </w:t>
      </w:r>
      <w:r>
        <w:rPr>
          <w:rFonts w:ascii="Times New Roman" w:hAnsi="Times New Roman" w:cs="Times New Roman"/>
          <w:b/>
          <w:i/>
        </w:rPr>
        <w:t>land contracts and deeds</w:t>
      </w:r>
      <w:r>
        <w:rPr>
          <w:rFonts w:ascii="Times New Roman" w:hAnsi="Times New Roman" w:cs="Times New Roman"/>
        </w:rPr>
        <w:t>, property may be described in various ways; i.e. by reference to government survey, metes and bounds, course and angels, by reference to record plat, by reference to adjacent properties, etc.</w:t>
      </w:r>
    </w:p>
    <w:p w14:paraId="6CDD5D6D" w14:textId="6D3A9E92" w:rsidR="00233041" w:rsidRPr="00233041" w:rsidRDefault="00233041" w:rsidP="00233041">
      <w:pPr>
        <w:pStyle w:val="ListParagraph"/>
        <w:numPr>
          <w:ilvl w:val="4"/>
          <w:numId w:val="1"/>
        </w:numPr>
        <w:rPr>
          <w:rFonts w:ascii="Times New Roman" w:hAnsi="Times New Roman" w:cs="Times New Roman"/>
        </w:rPr>
      </w:pPr>
      <w:r>
        <w:rPr>
          <w:rFonts w:ascii="Times New Roman" w:hAnsi="Times New Roman" w:cs="Times New Roman"/>
          <w:b/>
        </w:rPr>
        <w:t>Metes and Bounds</w:t>
      </w:r>
    </w:p>
    <w:p w14:paraId="7CE24511" w14:textId="26E21715" w:rsidR="00233041" w:rsidRDefault="00233041" w:rsidP="00233041">
      <w:pPr>
        <w:pStyle w:val="ListParagraph"/>
        <w:numPr>
          <w:ilvl w:val="5"/>
          <w:numId w:val="1"/>
        </w:numPr>
        <w:rPr>
          <w:rFonts w:ascii="Times New Roman" w:hAnsi="Times New Roman" w:cs="Times New Roman"/>
        </w:rPr>
      </w:pPr>
      <w:r>
        <w:rPr>
          <w:rFonts w:ascii="Times New Roman" w:hAnsi="Times New Roman" w:cs="Times New Roman"/>
        </w:rPr>
        <w:t xml:space="preserve">Surveyor checks out boundary lines, turns into written description </w:t>
      </w:r>
    </w:p>
    <w:p w14:paraId="4A9C36BA" w14:textId="1E723990" w:rsidR="00233041" w:rsidRDefault="00233041" w:rsidP="00233041">
      <w:pPr>
        <w:pStyle w:val="ListParagraph"/>
        <w:numPr>
          <w:ilvl w:val="6"/>
          <w:numId w:val="1"/>
        </w:numPr>
        <w:rPr>
          <w:rFonts w:ascii="Times New Roman" w:hAnsi="Times New Roman" w:cs="Times New Roman"/>
        </w:rPr>
      </w:pPr>
      <w:r>
        <w:rPr>
          <w:rFonts w:ascii="Times New Roman" w:hAnsi="Times New Roman" w:cs="Times New Roman"/>
        </w:rPr>
        <w:t>Only meets SoFs if it ends where it starts</w:t>
      </w:r>
    </w:p>
    <w:p w14:paraId="1F17125F" w14:textId="66E4FEAE" w:rsidR="00233041" w:rsidRDefault="00233041" w:rsidP="00233041">
      <w:pPr>
        <w:pStyle w:val="ListParagraph"/>
        <w:numPr>
          <w:ilvl w:val="6"/>
          <w:numId w:val="1"/>
        </w:numPr>
        <w:rPr>
          <w:rFonts w:ascii="Times New Roman" w:hAnsi="Times New Roman" w:cs="Times New Roman"/>
        </w:rPr>
      </w:pPr>
      <w:r>
        <w:rPr>
          <w:rFonts w:ascii="Times New Roman" w:hAnsi="Times New Roman" w:cs="Times New Roman"/>
        </w:rPr>
        <w:t>Survey doesn’t make k enforceable</w:t>
      </w:r>
    </w:p>
    <w:p w14:paraId="7A0B5823" w14:textId="2946C6A1" w:rsidR="00233041" w:rsidRPr="00233041" w:rsidRDefault="00233041" w:rsidP="00233041">
      <w:pPr>
        <w:pStyle w:val="ListParagraph"/>
        <w:numPr>
          <w:ilvl w:val="4"/>
          <w:numId w:val="1"/>
        </w:numPr>
        <w:rPr>
          <w:rFonts w:ascii="Times New Roman" w:hAnsi="Times New Roman" w:cs="Times New Roman"/>
        </w:rPr>
      </w:pPr>
      <w:r>
        <w:rPr>
          <w:rFonts w:ascii="Times New Roman" w:hAnsi="Times New Roman" w:cs="Times New Roman"/>
          <w:b/>
        </w:rPr>
        <w:t>Recorded Plat</w:t>
      </w:r>
    </w:p>
    <w:p w14:paraId="1B3EE196" w14:textId="302C03CD" w:rsidR="00233041" w:rsidRDefault="00233041" w:rsidP="00233041">
      <w:pPr>
        <w:pStyle w:val="ListParagraph"/>
        <w:numPr>
          <w:ilvl w:val="5"/>
          <w:numId w:val="1"/>
        </w:numPr>
        <w:rPr>
          <w:rFonts w:ascii="Times New Roman" w:hAnsi="Times New Roman" w:cs="Times New Roman"/>
        </w:rPr>
      </w:pPr>
      <w:r>
        <w:rPr>
          <w:rFonts w:ascii="Times New Roman" w:hAnsi="Times New Roman" w:cs="Times New Roman"/>
        </w:rPr>
        <w:t>Plat: survey of a subdivision created under local law</w:t>
      </w:r>
    </w:p>
    <w:p w14:paraId="239A977B" w14:textId="3B34E2F4" w:rsidR="00233041" w:rsidRPr="00233041" w:rsidRDefault="00233041" w:rsidP="00233041">
      <w:pPr>
        <w:pStyle w:val="ListParagraph"/>
        <w:numPr>
          <w:ilvl w:val="4"/>
          <w:numId w:val="1"/>
        </w:numPr>
        <w:rPr>
          <w:rFonts w:ascii="Times New Roman" w:hAnsi="Times New Roman" w:cs="Times New Roman"/>
        </w:rPr>
      </w:pPr>
      <w:r>
        <w:rPr>
          <w:rFonts w:ascii="Times New Roman" w:hAnsi="Times New Roman" w:cs="Times New Roman"/>
          <w:b/>
        </w:rPr>
        <w:t>Government survey</w:t>
      </w:r>
    </w:p>
    <w:p w14:paraId="76F380E1" w14:textId="4455E6A2" w:rsidR="00233041" w:rsidRDefault="00233041" w:rsidP="00233041">
      <w:pPr>
        <w:pStyle w:val="ListParagraph"/>
        <w:numPr>
          <w:ilvl w:val="5"/>
          <w:numId w:val="1"/>
        </w:numPr>
        <w:rPr>
          <w:rFonts w:ascii="Times New Roman" w:hAnsi="Times New Roman" w:cs="Times New Roman"/>
        </w:rPr>
      </w:pPr>
      <w:r>
        <w:rPr>
          <w:rFonts w:ascii="Times New Roman" w:hAnsi="Times New Roman" w:cs="Times New Roman"/>
        </w:rPr>
        <w:t>Enables a purchaser k or deed to describe land anywhere within survey area by relatively short reference</w:t>
      </w:r>
    </w:p>
    <w:p w14:paraId="68F36F0C" w14:textId="3E179804" w:rsidR="00233041" w:rsidRPr="00045CAF" w:rsidRDefault="00233041" w:rsidP="00045CAF">
      <w:pPr>
        <w:pStyle w:val="ListParagraph"/>
        <w:numPr>
          <w:ilvl w:val="6"/>
          <w:numId w:val="1"/>
        </w:numPr>
        <w:rPr>
          <w:rFonts w:ascii="Times New Roman" w:hAnsi="Times New Roman" w:cs="Times New Roman"/>
        </w:rPr>
      </w:pPr>
      <w:r>
        <w:rPr>
          <w:rFonts w:ascii="Times New Roman" w:hAnsi="Times New Roman" w:cs="Times New Roman"/>
        </w:rPr>
        <w:t>Useful for describing large tracts of undeveloped land in rural areas</w:t>
      </w:r>
    </w:p>
    <w:p w14:paraId="6441CC2B" w14:textId="77777777" w:rsidR="00045CAF" w:rsidRPr="00045CAF" w:rsidRDefault="00045CAF" w:rsidP="00045CAF">
      <w:pPr>
        <w:pStyle w:val="ListParagraph"/>
        <w:numPr>
          <w:ilvl w:val="2"/>
          <w:numId w:val="1"/>
        </w:numPr>
        <w:rPr>
          <w:rFonts w:ascii="Times New Roman" w:hAnsi="Times New Roman" w:cs="Times New Roman"/>
        </w:rPr>
      </w:pPr>
      <w:r w:rsidRPr="00045CAF">
        <w:rPr>
          <w:rFonts w:ascii="Times New Roman" w:hAnsi="Times New Roman" w:cs="Times New Roman"/>
          <w:b/>
          <w:u w:val="single"/>
        </w:rPr>
        <w:t xml:space="preserve">Title Examination and </w:t>
      </w:r>
      <w:r w:rsidR="00EE512C" w:rsidRPr="00045CAF">
        <w:rPr>
          <w:rFonts w:ascii="Times New Roman" w:hAnsi="Times New Roman" w:cs="Times New Roman"/>
          <w:b/>
          <w:u w:val="single"/>
        </w:rPr>
        <w:t>Marketable Title</w:t>
      </w:r>
      <w:r w:rsidRPr="00045CAF">
        <w:rPr>
          <w:rFonts w:ascii="Times New Roman" w:hAnsi="Times New Roman" w:cs="Times New Roman"/>
          <w:b/>
          <w:u w:val="single"/>
        </w:rPr>
        <w:t>:</w:t>
      </w:r>
      <w:r>
        <w:rPr>
          <w:rFonts w:ascii="Times New Roman" w:hAnsi="Times New Roman" w:cs="Times New Roman"/>
        </w:rPr>
        <w:t xml:space="preserve"> There is an implied covenant in </w:t>
      </w:r>
      <w:r>
        <w:rPr>
          <w:rFonts w:ascii="Times New Roman" w:hAnsi="Times New Roman" w:cs="Times New Roman"/>
          <w:b/>
          <w:i/>
        </w:rPr>
        <w:t>every</w:t>
      </w:r>
      <w:r>
        <w:rPr>
          <w:rFonts w:ascii="Times New Roman" w:hAnsi="Times New Roman" w:cs="Times New Roman"/>
        </w:rPr>
        <w:t xml:space="preserve"> land sale k that at closing the seller will provide the buyer with a title that is </w:t>
      </w:r>
      <w:r w:rsidRPr="00045CAF">
        <w:rPr>
          <w:rFonts w:ascii="Times New Roman" w:hAnsi="Times New Roman" w:cs="Times New Roman"/>
          <w:b/>
          <w:i/>
        </w:rPr>
        <w:t>“marketable”</w:t>
      </w:r>
      <w:r w:rsidR="001F1DE5" w:rsidRPr="00045CAF">
        <w:rPr>
          <w:rFonts w:ascii="Times New Roman" w:hAnsi="Times New Roman" w:cs="Times New Roman"/>
          <w:b/>
          <w:i/>
        </w:rPr>
        <w:t xml:space="preserve"> </w:t>
      </w:r>
    </w:p>
    <w:p w14:paraId="1F2B8253" w14:textId="77777777" w:rsidR="00045CAF" w:rsidRDefault="00045CAF" w:rsidP="00045CAF">
      <w:pPr>
        <w:pStyle w:val="ListParagraph"/>
        <w:numPr>
          <w:ilvl w:val="3"/>
          <w:numId w:val="1"/>
        </w:numPr>
        <w:rPr>
          <w:rFonts w:ascii="Times New Roman" w:hAnsi="Times New Roman" w:cs="Times New Roman"/>
        </w:rPr>
      </w:pPr>
      <w:r>
        <w:rPr>
          <w:rFonts w:ascii="Times New Roman" w:hAnsi="Times New Roman" w:cs="Times New Roman"/>
        </w:rPr>
        <w:t>Purchaser will examine the title for defects such as easements and mortgages or other interests in the property</w:t>
      </w:r>
    </w:p>
    <w:p w14:paraId="4296DF3B" w14:textId="77777777" w:rsidR="00045CAF" w:rsidRDefault="00045CAF" w:rsidP="00045CAF">
      <w:pPr>
        <w:pStyle w:val="ListParagraph"/>
        <w:numPr>
          <w:ilvl w:val="4"/>
          <w:numId w:val="1"/>
        </w:numPr>
        <w:rPr>
          <w:rFonts w:ascii="Times New Roman" w:hAnsi="Times New Roman" w:cs="Times New Roman"/>
        </w:rPr>
      </w:pPr>
      <w:r>
        <w:rPr>
          <w:rFonts w:ascii="Times New Roman" w:hAnsi="Times New Roman" w:cs="Times New Roman"/>
        </w:rPr>
        <w:t>Purchaser will then complain to seller of any substantial defects that should be fixed before closing</w:t>
      </w:r>
    </w:p>
    <w:p w14:paraId="21CA9438" w14:textId="77777777" w:rsidR="00045CAF" w:rsidRDefault="00045CAF" w:rsidP="00045CAF">
      <w:pPr>
        <w:pStyle w:val="ListParagraph"/>
        <w:numPr>
          <w:ilvl w:val="4"/>
          <w:numId w:val="1"/>
        </w:numPr>
        <w:rPr>
          <w:rFonts w:ascii="Times New Roman" w:hAnsi="Times New Roman" w:cs="Times New Roman"/>
        </w:rPr>
      </w:pPr>
      <w:r>
        <w:rPr>
          <w:rFonts w:ascii="Times New Roman" w:hAnsi="Times New Roman" w:cs="Times New Roman"/>
        </w:rPr>
        <w:t>Implied requirement (above) can be altered by parties in K</w:t>
      </w:r>
    </w:p>
    <w:p w14:paraId="5478838E" w14:textId="77777777" w:rsidR="00045CAF" w:rsidRDefault="00045CAF" w:rsidP="00045CAF">
      <w:pPr>
        <w:pStyle w:val="ListParagraph"/>
        <w:numPr>
          <w:ilvl w:val="3"/>
          <w:numId w:val="1"/>
        </w:numPr>
        <w:rPr>
          <w:rFonts w:ascii="Times New Roman" w:hAnsi="Times New Roman" w:cs="Times New Roman"/>
        </w:rPr>
      </w:pPr>
      <w:r>
        <w:rPr>
          <w:rFonts w:ascii="Times New Roman" w:hAnsi="Times New Roman" w:cs="Times New Roman"/>
        </w:rPr>
        <w:t xml:space="preserve">A title is not marketable when a reasonable third person in the purchaser’s position would refuse to close if the purchaser were aware of defects </w:t>
      </w:r>
    </w:p>
    <w:p w14:paraId="08C5D232" w14:textId="77777777" w:rsidR="00045CAF" w:rsidRDefault="00045CAF" w:rsidP="00045CAF">
      <w:pPr>
        <w:pStyle w:val="ListParagraph"/>
        <w:numPr>
          <w:ilvl w:val="4"/>
          <w:numId w:val="1"/>
        </w:numPr>
        <w:rPr>
          <w:rFonts w:ascii="Times New Roman" w:hAnsi="Times New Roman" w:cs="Times New Roman"/>
        </w:rPr>
      </w:pPr>
      <w:r>
        <w:rPr>
          <w:rFonts w:ascii="Times New Roman" w:hAnsi="Times New Roman" w:cs="Times New Roman"/>
        </w:rPr>
        <w:t>Practical terms- marketable title means FSA ownership, free of defects</w:t>
      </w:r>
    </w:p>
    <w:p w14:paraId="42A878C6" w14:textId="32516AC8" w:rsidR="00045CAF" w:rsidRPr="00045CAF" w:rsidRDefault="00045CAF" w:rsidP="00045CAF">
      <w:pPr>
        <w:pStyle w:val="ListParagraph"/>
        <w:numPr>
          <w:ilvl w:val="3"/>
          <w:numId w:val="1"/>
        </w:numPr>
        <w:rPr>
          <w:rFonts w:ascii="Times New Roman" w:hAnsi="Times New Roman" w:cs="Times New Roman"/>
        </w:rPr>
      </w:pPr>
      <w:r>
        <w:rPr>
          <w:rFonts w:ascii="Times New Roman" w:hAnsi="Times New Roman" w:cs="Times New Roman"/>
          <w:b/>
        </w:rPr>
        <w:t>Title Review (2 steps)</w:t>
      </w:r>
    </w:p>
    <w:p w14:paraId="30C4624A" w14:textId="77777777" w:rsidR="00045CAF" w:rsidRPr="00045CAF" w:rsidRDefault="00045CAF" w:rsidP="00045CAF">
      <w:pPr>
        <w:pStyle w:val="ListParagraph"/>
        <w:numPr>
          <w:ilvl w:val="4"/>
          <w:numId w:val="1"/>
        </w:numPr>
        <w:rPr>
          <w:rFonts w:ascii="Times New Roman" w:hAnsi="Times New Roman" w:cs="Times New Roman"/>
          <w:u w:val="single"/>
        </w:rPr>
      </w:pPr>
      <w:r w:rsidRPr="00045CAF">
        <w:rPr>
          <w:rFonts w:ascii="Times New Roman" w:hAnsi="Times New Roman" w:cs="Times New Roman"/>
          <w:i/>
          <w:u w:val="single"/>
        </w:rPr>
        <w:t xml:space="preserve"> </w:t>
      </w:r>
      <w:r w:rsidRPr="00045CAF">
        <w:rPr>
          <w:rFonts w:ascii="Times New Roman" w:hAnsi="Times New Roman" w:cs="Times New Roman"/>
          <w:u w:val="single"/>
        </w:rPr>
        <w:t>Abstract</w:t>
      </w:r>
    </w:p>
    <w:p w14:paraId="045D8521" w14:textId="271645F2" w:rsidR="00045CAF" w:rsidRDefault="001F1DE5" w:rsidP="00045CAF">
      <w:pPr>
        <w:pStyle w:val="ListParagraph"/>
        <w:numPr>
          <w:ilvl w:val="5"/>
          <w:numId w:val="1"/>
        </w:numPr>
        <w:rPr>
          <w:rFonts w:ascii="Times New Roman" w:hAnsi="Times New Roman" w:cs="Times New Roman"/>
        </w:rPr>
      </w:pPr>
      <w:r w:rsidRPr="00045CAF">
        <w:rPr>
          <w:rFonts w:ascii="Times New Roman" w:hAnsi="Times New Roman" w:cs="Times New Roman"/>
          <w:b/>
          <w:i/>
        </w:rPr>
        <w:t xml:space="preserve"> </w:t>
      </w:r>
      <w:r w:rsidR="00045CAF">
        <w:rPr>
          <w:rFonts w:ascii="Times New Roman" w:hAnsi="Times New Roman" w:cs="Times New Roman"/>
        </w:rPr>
        <w:t>A title abstracting service will accumulate all public records relevant to tile to an interest in property. The service will issue a report that will include entries for all encumbrances that affect title to property</w:t>
      </w:r>
    </w:p>
    <w:p w14:paraId="1C861EDF" w14:textId="1B46BD91" w:rsidR="00045CAF" w:rsidRDefault="00045CAF" w:rsidP="00045CAF">
      <w:pPr>
        <w:pStyle w:val="ListParagraph"/>
        <w:numPr>
          <w:ilvl w:val="4"/>
          <w:numId w:val="1"/>
        </w:numPr>
        <w:rPr>
          <w:rFonts w:ascii="Times New Roman" w:hAnsi="Times New Roman" w:cs="Times New Roman"/>
        </w:rPr>
      </w:pPr>
      <w:r>
        <w:rPr>
          <w:rFonts w:ascii="Times New Roman" w:hAnsi="Times New Roman" w:cs="Times New Roman"/>
          <w:u w:val="single"/>
        </w:rPr>
        <w:t>Examination</w:t>
      </w:r>
    </w:p>
    <w:p w14:paraId="409A194A" w14:textId="77777777" w:rsidR="00045CAF" w:rsidRDefault="00045CAF" w:rsidP="00045CAF">
      <w:pPr>
        <w:pStyle w:val="ListParagraph"/>
        <w:numPr>
          <w:ilvl w:val="5"/>
          <w:numId w:val="1"/>
        </w:numPr>
        <w:rPr>
          <w:rFonts w:ascii="Times New Roman" w:hAnsi="Times New Roman" w:cs="Times New Roman"/>
        </w:rPr>
      </w:pPr>
      <w:r>
        <w:rPr>
          <w:rFonts w:ascii="Times New Roman" w:hAnsi="Times New Roman" w:cs="Times New Roman"/>
        </w:rPr>
        <w:t>Usually a professional- often a lawyer- will examine the title abstract and determine the “state of title” on which purchaser will rely</w:t>
      </w:r>
    </w:p>
    <w:p w14:paraId="3B52320D" w14:textId="3E5D21A7" w:rsidR="00045CAF" w:rsidRPr="00045CAF" w:rsidRDefault="00045CAF" w:rsidP="00045CAF">
      <w:pPr>
        <w:pStyle w:val="ListParagraph"/>
        <w:numPr>
          <w:ilvl w:val="3"/>
          <w:numId w:val="1"/>
        </w:numPr>
        <w:rPr>
          <w:rFonts w:ascii="Times New Roman" w:hAnsi="Times New Roman" w:cs="Times New Roman"/>
        </w:rPr>
      </w:pPr>
      <w:r>
        <w:rPr>
          <w:rFonts w:ascii="Times New Roman" w:hAnsi="Times New Roman" w:cs="Times New Roman"/>
          <w:b/>
        </w:rPr>
        <w:t>Elements</w:t>
      </w:r>
      <w:r w:rsidR="001F1DE5" w:rsidRPr="00045CAF">
        <w:rPr>
          <w:rFonts w:ascii="Times New Roman" w:hAnsi="Times New Roman" w:cs="Times New Roman"/>
          <w:b/>
          <w:i/>
        </w:rPr>
        <w:t xml:space="preserve"> </w:t>
      </w:r>
      <w:r w:rsidR="00BA7C84">
        <w:rPr>
          <w:rFonts w:ascii="Times New Roman" w:hAnsi="Times New Roman" w:cs="Times New Roman"/>
          <w:b/>
        </w:rPr>
        <w:t xml:space="preserve">of Marketable Title </w:t>
      </w:r>
    </w:p>
    <w:p w14:paraId="6E3AF27A" w14:textId="24E7813C" w:rsidR="00045CAF" w:rsidRDefault="001F1DE5" w:rsidP="00045CAF">
      <w:pPr>
        <w:pStyle w:val="ListParagraph"/>
        <w:numPr>
          <w:ilvl w:val="4"/>
          <w:numId w:val="1"/>
        </w:numPr>
        <w:rPr>
          <w:rFonts w:ascii="Times New Roman" w:hAnsi="Times New Roman" w:cs="Times New Roman"/>
          <w:b/>
          <w:i/>
        </w:rPr>
      </w:pPr>
      <w:r w:rsidRPr="00045CAF">
        <w:rPr>
          <w:rFonts w:ascii="Times New Roman" w:hAnsi="Times New Roman" w:cs="Times New Roman"/>
          <w:b/>
          <w:i/>
        </w:rPr>
        <w:t xml:space="preserve">  </w:t>
      </w:r>
      <w:r w:rsidR="00045CAF" w:rsidRPr="00045CAF">
        <w:rPr>
          <w:rFonts w:ascii="Times New Roman" w:hAnsi="Times New Roman" w:cs="Times New Roman"/>
          <w:b/>
          <w:i/>
        </w:rPr>
        <w:t>The seller must be the “record owner” of the property he intends to sell</w:t>
      </w:r>
    </w:p>
    <w:p w14:paraId="605593F7" w14:textId="7034F33F" w:rsidR="00A21449" w:rsidRPr="00045CAF" w:rsidRDefault="00A21449" w:rsidP="00A21449">
      <w:pPr>
        <w:pStyle w:val="ListParagraph"/>
        <w:numPr>
          <w:ilvl w:val="5"/>
          <w:numId w:val="1"/>
        </w:numPr>
        <w:rPr>
          <w:rFonts w:ascii="Times New Roman" w:hAnsi="Times New Roman" w:cs="Times New Roman"/>
          <w:b/>
          <w:i/>
        </w:rPr>
      </w:pPr>
      <w:r>
        <w:rPr>
          <w:rFonts w:ascii="Times New Roman" w:hAnsi="Times New Roman" w:cs="Times New Roman"/>
        </w:rPr>
        <w:t xml:space="preserve">If a person’s name and record are different it is a violation, however, person can simply record an affidavit of their updated name to titel </w:t>
      </w:r>
    </w:p>
    <w:p w14:paraId="5BBFEA09" w14:textId="77777777" w:rsidR="00045CAF" w:rsidRPr="00045CAF" w:rsidRDefault="00045CAF" w:rsidP="00045CAF">
      <w:pPr>
        <w:pStyle w:val="ListParagraph"/>
        <w:numPr>
          <w:ilvl w:val="5"/>
          <w:numId w:val="1"/>
        </w:numPr>
        <w:rPr>
          <w:rFonts w:ascii="Times New Roman" w:hAnsi="Times New Roman" w:cs="Times New Roman"/>
        </w:rPr>
      </w:pPr>
      <w:r w:rsidRPr="00045CAF">
        <w:rPr>
          <w:rFonts w:ascii="Times New Roman" w:hAnsi="Times New Roman" w:cs="Times New Roman"/>
          <w:highlight w:val="yellow"/>
        </w:rPr>
        <w:t>Ex.</w:t>
      </w:r>
      <w:r>
        <w:rPr>
          <w:rFonts w:ascii="Times New Roman" w:hAnsi="Times New Roman" w:cs="Times New Roman"/>
        </w:rPr>
        <w:t xml:space="preserve"> If seller is John Black, then the last deed recorded in the deed room in the chain of title must be to John Black</w:t>
      </w:r>
      <w:r w:rsidR="001F1DE5" w:rsidRPr="00045CAF">
        <w:rPr>
          <w:rFonts w:ascii="Times New Roman" w:hAnsi="Times New Roman" w:cs="Times New Roman"/>
          <w:b/>
          <w:i/>
        </w:rPr>
        <w:t xml:space="preserve"> </w:t>
      </w:r>
    </w:p>
    <w:p w14:paraId="22214209" w14:textId="77777777" w:rsidR="00045CAF" w:rsidRPr="00BA7C84" w:rsidRDefault="00045CAF" w:rsidP="00045CAF">
      <w:pPr>
        <w:pStyle w:val="ListParagraph"/>
        <w:numPr>
          <w:ilvl w:val="4"/>
          <w:numId w:val="1"/>
        </w:numPr>
        <w:rPr>
          <w:rFonts w:ascii="Times New Roman" w:hAnsi="Times New Roman" w:cs="Times New Roman"/>
        </w:rPr>
      </w:pPr>
      <w:r w:rsidRPr="00BA7C84">
        <w:rPr>
          <w:rFonts w:ascii="Times New Roman" w:hAnsi="Times New Roman" w:cs="Times New Roman"/>
        </w:rPr>
        <w:t>The seller must have FSA ownership of the property, without encumbrances or limitations in any kind (unless K’d for)</w:t>
      </w:r>
    </w:p>
    <w:p w14:paraId="0116CE03" w14:textId="74E43D7E" w:rsidR="00045CAF" w:rsidRPr="00BA7C84" w:rsidRDefault="00045CAF" w:rsidP="00045CAF">
      <w:pPr>
        <w:pStyle w:val="ListParagraph"/>
        <w:numPr>
          <w:ilvl w:val="4"/>
          <w:numId w:val="1"/>
        </w:numPr>
        <w:rPr>
          <w:rFonts w:ascii="Times New Roman" w:hAnsi="Times New Roman" w:cs="Times New Roman"/>
        </w:rPr>
      </w:pPr>
      <w:r w:rsidRPr="00BA7C84">
        <w:rPr>
          <w:rFonts w:ascii="Times New Roman" w:hAnsi="Times New Roman" w:cs="Times New Roman"/>
        </w:rPr>
        <w:t>By purchasing the property, purchaser will not be placed into a non-frivolous prospect of litigation over ownership</w:t>
      </w:r>
    </w:p>
    <w:p w14:paraId="24638BB2" w14:textId="77777777" w:rsidR="00045CAF" w:rsidRPr="00045CAF" w:rsidRDefault="00045CAF" w:rsidP="00045CAF">
      <w:pPr>
        <w:pStyle w:val="ListParagraph"/>
        <w:numPr>
          <w:ilvl w:val="5"/>
          <w:numId w:val="1"/>
        </w:numPr>
        <w:rPr>
          <w:rFonts w:ascii="Times New Roman" w:hAnsi="Times New Roman" w:cs="Times New Roman"/>
        </w:rPr>
      </w:pPr>
      <w:r>
        <w:rPr>
          <w:rFonts w:ascii="Times New Roman" w:hAnsi="Times New Roman" w:cs="Times New Roman"/>
        </w:rPr>
        <w:t xml:space="preserve">Purchaser is not required to “buy a lawsuit” when buying property </w:t>
      </w:r>
      <w:r w:rsidR="001F1DE5" w:rsidRPr="00045CAF">
        <w:rPr>
          <w:rFonts w:ascii="Times New Roman" w:hAnsi="Times New Roman" w:cs="Times New Roman"/>
          <w:b/>
          <w:i/>
        </w:rPr>
        <w:t xml:space="preserve"> </w:t>
      </w:r>
    </w:p>
    <w:p w14:paraId="0BE91070" w14:textId="77777777" w:rsidR="00045CAF" w:rsidRDefault="00045CAF" w:rsidP="00045CAF">
      <w:pPr>
        <w:pStyle w:val="ListParagraph"/>
        <w:numPr>
          <w:ilvl w:val="3"/>
          <w:numId w:val="1"/>
        </w:numPr>
        <w:rPr>
          <w:rFonts w:ascii="Times New Roman" w:hAnsi="Times New Roman" w:cs="Times New Roman"/>
        </w:rPr>
      </w:pPr>
      <w:r>
        <w:rPr>
          <w:rFonts w:ascii="Times New Roman" w:hAnsi="Times New Roman" w:cs="Times New Roman"/>
          <w:b/>
          <w:i/>
        </w:rPr>
        <w:t>Title Standards</w:t>
      </w:r>
      <w:r>
        <w:rPr>
          <w:rFonts w:ascii="Times New Roman" w:hAnsi="Times New Roman" w:cs="Times New Roman"/>
        </w:rPr>
        <w:t xml:space="preserve"> help “clear title” by providing rules that parties and attorneys can use or actions they can take to overcome what would otherwise be a flaw in title</w:t>
      </w:r>
    </w:p>
    <w:p w14:paraId="6EDF74B8" w14:textId="77777777" w:rsidR="00045CAF" w:rsidRDefault="00045CAF" w:rsidP="00045CAF">
      <w:pPr>
        <w:pStyle w:val="ListParagraph"/>
        <w:numPr>
          <w:ilvl w:val="4"/>
          <w:numId w:val="1"/>
        </w:numPr>
        <w:rPr>
          <w:rFonts w:ascii="Times New Roman" w:hAnsi="Times New Roman" w:cs="Times New Roman"/>
        </w:rPr>
      </w:pPr>
      <w:r>
        <w:rPr>
          <w:rFonts w:ascii="Times New Roman" w:hAnsi="Times New Roman" w:cs="Times New Roman"/>
        </w:rPr>
        <w:t>Allows deals to close</w:t>
      </w:r>
    </w:p>
    <w:p w14:paraId="7D8384F5" w14:textId="77777777" w:rsidR="00A21449" w:rsidRDefault="00045CAF" w:rsidP="00A21449">
      <w:pPr>
        <w:pStyle w:val="ListParagraph"/>
        <w:numPr>
          <w:ilvl w:val="4"/>
          <w:numId w:val="1"/>
        </w:numPr>
        <w:spacing w:after="0"/>
        <w:rPr>
          <w:rFonts w:ascii="Times New Roman" w:hAnsi="Times New Roman" w:cs="Times New Roman"/>
        </w:rPr>
      </w:pPr>
      <w:r>
        <w:rPr>
          <w:rFonts w:ascii="Times New Roman" w:hAnsi="Times New Roman" w:cs="Times New Roman"/>
        </w:rPr>
        <w:t>Title Standards insulate lawyers from malpractice for breach of duty of care</w:t>
      </w:r>
    </w:p>
    <w:p w14:paraId="19BD6B52" w14:textId="77777777" w:rsidR="00A21449" w:rsidRPr="00A21449" w:rsidRDefault="00A21449" w:rsidP="00A21449">
      <w:pPr>
        <w:pStyle w:val="ListParagraph"/>
        <w:numPr>
          <w:ilvl w:val="3"/>
          <w:numId w:val="1"/>
        </w:numPr>
        <w:spacing w:after="0"/>
        <w:rPr>
          <w:rFonts w:ascii="Times New Roman" w:hAnsi="Times New Roman" w:cs="Times New Roman"/>
        </w:rPr>
      </w:pPr>
      <w:r w:rsidRPr="00A21449">
        <w:rPr>
          <w:rFonts w:ascii="Times New Roman" w:hAnsi="Times New Roman" w:cs="Times New Roman"/>
          <w:b/>
        </w:rPr>
        <w:t xml:space="preserve">Note: </w:t>
      </w:r>
      <w:r w:rsidRPr="00A21449">
        <w:rPr>
          <w:rFonts w:ascii="Times New Roman" w:eastAsia="Times New Roman" w:hAnsi="Times New Roman" w:cs="Times New Roman"/>
        </w:rPr>
        <w:t xml:space="preserve">The law requires that the seller deliver </w:t>
      </w:r>
      <w:r w:rsidRPr="00A21449">
        <w:rPr>
          <w:rFonts w:ascii="Times New Roman" w:eastAsia="Times New Roman" w:hAnsi="Times New Roman" w:cs="Times New Roman"/>
          <w:highlight w:val="yellow"/>
        </w:rPr>
        <w:t>“marketable title</w:t>
      </w:r>
      <w:r w:rsidRPr="00A21449">
        <w:rPr>
          <w:rFonts w:ascii="Times New Roman" w:eastAsia="Times New Roman" w:hAnsi="Times New Roman" w:cs="Times New Roman"/>
        </w:rPr>
        <w:t>” at closing, or the purchaser can walk away from the transaction and demand return of his earnest money.</w:t>
      </w:r>
    </w:p>
    <w:p w14:paraId="6BF3FCAA" w14:textId="77777777" w:rsidR="00A21449" w:rsidRPr="00A21449" w:rsidRDefault="00A21449" w:rsidP="00A21449">
      <w:pPr>
        <w:numPr>
          <w:ilvl w:val="3"/>
          <w:numId w:val="1"/>
        </w:numPr>
        <w:spacing w:after="0"/>
        <w:textAlignment w:val="center"/>
        <w:rPr>
          <w:rFonts w:ascii="Times New Roman" w:eastAsia="Times New Roman" w:hAnsi="Times New Roman" w:cs="Times New Roman"/>
        </w:rPr>
      </w:pPr>
      <w:r w:rsidRPr="00A21449">
        <w:rPr>
          <w:rFonts w:ascii="Times New Roman" w:eastAsia="Times New Roman" w:hAnsi="Times New Roman" w:cs="Times New Roman"/>
          <w:b/>
          <w:bCs/>
        </w:rPr>
        <w:t>Contract Title</w:t>
      </w:r>
    </w:p>
    <w:p w14:paraId="0A30F94D" w14:textId="77777777" w:rsidR="00A21449" w:rsidRPr="00A21449" w:rsidRDefault="00A21449" w:rsidP="00A21449">
      <w:pPr>
        <w:numPr>
          <w:ilvl w:val="4"/>
          <w:numId w:val="1"/>
        </w:numPr>
        <w:spacing w:after="0"/>
        <w:textAlignment w:val="center"/>
        <w:rPr>
          <w:rFonts w:ascii="Times New Roman" w:eastAsia="Times New Roman" w:hAnsi="Times New Roman" w:cs="Times New Roman"/>
        </w:rPr>
      </w:pPr>
      <w:r w:rsidRPr="00A21449">
        <w:rPr>
          <w:rFonts w:ascii="Times New Roman" w:eastAsia="Times New Roman" w:hAnsi="Times New Roman" w:cs="Times New Roman"/>
        </w:rPr>
        <w:t>The purchaser and seller can agree that purchaser will deliver something other than marketable title, or they may simply redefine what marketable title means in a particular transaction.</w:t>
      </w:r>
    </w:p>
    <w:p w14:paraId="13D8B60C" w14:textId="77777777" w:rsidR="00A21449" w:rsidRPr="00A21449" w:rsidRDefault="00A21449" w:rsidP="00A21449">
      <w:pPr>
        <w:numPr>
          <w:ilvl w:val="4"/>
          <w:numId w:val="1"/>
        </w:numPr>
        <w:spacing w:after="0"/>
        <w:textAlignment w:val="center"/>
        <w:rPr>
          <w:rFonts w:ascii="Times New Roman" w:eastAsia="Times New Roman" w:hAnsi="Times New Roman" w:cs="Times New Roman"/>
        </w:rPr>
      </w:pPr>
      <w:r w:rsidRPr="00A21449">
        <w:rPr>
          <w:rFonts w:ascii="Times New Roman" w:eastAsia="Times New Roman" w:hAnsi="Times New Roman" w:cs="Times New Roman"/>
        </w:rPr>
        <w:t xml:space="preserve">One species of contract title is </w:t>
      </w:r>
      <w:r w:rsidRPr="00A21449">
        <w:rPr>
          <w:rFonts w:ascii="Times New Roman" w:eastAsia="Times New Roman" w:hAnsi="Times New Roman" w:cs="Times New Roman"/>
          <w:highlight w:val="yellow"/>
        </w:rPr>
        <w:t>“insurable title.”</w:t>
      </w:r>
      <w:r w:rsidRPr="00A21449">
        <w:rPr>
          <w:rFonts w:ascii="Times New Roman" w:eastAsia="Times New Roman" w:hAnsi="Times New Roman" w:cs="Times New Roman"/>
        </w:rPr>
        <w:t xml:space="preserve"> The parties will sometimes agree that purchaser will accept insurable title rather than marketable title. Insurable title is title that a title insurance company is willing to insure.</w:t>
      </w:r>
    </w:p>
    <w:p w14:paraId="6D67DC21" w14:textId="77777777" w:rsidR="00A21449" w:rsidRPr="00A21449" w:rsidRDefault="00A21449" w:rsidP="00A21449">
      <w:pPr>
        <w:numPr>
          <w:ilvl w:val="4"/>
          <w:numId w:val="1"/>
        </w:numPr>
        <w:spacing w:after="0"/>
        <w:textAlignment w:val="center"/>
        <w:rPr>
          <w:rFonts w:ascii="Times New Roman" w:eastAsia="Times New Roman" w:hAnsi="Times New Roman" w:cs="Times New Roman"/>
        </w:rPr>
      </w:pPr>
      <w:r w:rsidRPr="00A21449">
        <w:rPr>
          <w:rFonts w:ascii="Times New Roman" w:eastAsia="Times New Roman" w:hAnsi="Times New Roman" w:cs="Times New Roman"/>
        </w:rPr>
        <w:t xml:space="preserve">If buyer accepts exceptions to market title, they are accepting the risk </w:t>
      </w:r>
    </w:p>
    <w:p w14:paraId="685A1B65" w14:textId="77777777" w:rsidR="00A21449" w:rsidRPr="00A21449" w:rsidRDefault="00A21449" w:rsidP="00A21449">
      <w:pPr>
        <w:numPr>
          <w:ilvl w:val="3"/>
          <w:numId w:val="1"/>
        </w:numPr>
        <w:spacing w:after="0"/>
        <w:textAlignment w:val="center"/>
        <w:rPr>
          <w:rFonts w:ascii="Times New Roman" w:eastAsia="Times New Roman" w:hAnsi="Times New Roman" w:cs="Times New Roman"/>
        </w:rPr>
      </w:pPr>
      <w:r w:rsidRPr="00A21449">
        <w:rPr>
          <w:rFonts w:ascii="Times New Roman" w:eastAsia="Times New Roman" w:hAnsi="Times New Roman" w:cs="Times New Roman"/>
          <w:b/>
        </w:rPr>
        <w:t>Lohmeyer v. Bower</w:t>
      </w:r>
    </w:p>
    <w:p w14:paraId="645E41D8" w14:textId="77777777" w:rsidR="00A21449" w:rsidRPr="00A21449" w:rsidRDefault="00A21449" w:rsidP="00A21449">
      <w:pPr>
        <w:numPr>
          <w:ilvl w:val="4"/>
          <w:numId w:val="1"/>
        </w:numPr>
        <w:spacing w:after="0"/>
        <w:textAlignment w:val="center"/>
        <w:rPr>
          <w:rFonts w:ascii="Times New Roman" w:eastAsia="Times New Roman" w:hAnsi="Times New Roman" w:cs="Times New Roman"/>
        </w:rPr>
      </w:pPr>
      <w:r w:rsidRPr="00A21449">
        <w:rPr>
          <w:rFonts w:ascii="Times New Roman" w:eastAsia="Times New Roman" w:hAnsi="Times New Roman" w:cs="Times New Roman"/>
        </w:rPr>
        <w:t>The vendors agreed to convey the subject property with an abstract of title showing good merchantable title, free and clear of all encumbrances.</w:t>
      </w:r>
    </w:p>
    <w:p w14:paraId="256D98FA" w14:textId="77777777" w:rsidR="00A21449" w:rsidRDefault="00A21449" w:rsidP="00A21449">
      <w:pPr>
        <w:numPr>
          <w:ilvl w:val="4"/>
          <w:numId w:val="1"/>
        </w:numPr>
        <w:spacing w:after="0"/>
        <w:textAlignment w:val="center"/>
        <w:rPr>
          <w:rFonts w:ascii="Times New Roman" w:eastAsia="Times New Roman" w:hAnsi="Times New Roman" w:cs="Times New Roman"/>
        </w:rPr>
      </w:pPr>
      <w:r w:rsidRPr="00A21449">
        <w:rPr>
          <w:rFonts w:ascii="Times New Roman" w:eastAsia="Times New Roman" w:hAnsi="Times New Roman" w:cs="Times New Roman"/>
        </w:rPr>
        <w:t xml:space="preserve"> After the sale, it became clear that the house on the property violated a local ordinance providing that no frame building should be erected within three feet of a side or rear lot line.</w:t>
      </w:r>
    </w:p>
    <w:p w14:paraId="49DBF923" w14:textId="77777777" w:rsidR="00A21449" w:rsidRDefault="001F1DE5" w:rsidP="00A21449">
      <w:pPr>
        <w:numPr>
          <w:ilvl w:val="4"/>
          <w:numId w:val="1"/>
        </w:numPr>
        <w:spacing w:after="0"/>
        <w:textAlignment w:val="center"/>
        <w:rPr>
          <w:rFonts w:ascii="Times New Roman" w:eastAsia="Times New Roman" w:hAnsi="Times New Roman" w:cs="Times New Roman"/>
        </w:rPr>
      </w:pPr>
      <w:r w:rsidRPr="00A21449">
        <w:rPr>
          <w:rFonts w:ascii="Times New Roman" w:hAnsi="Times New Roman" w:cs="Times New Roman"/>
          <w:b/>
          <w:i/>
        </w:rPr>
        <w:t xml:space="preserve"> </w:t>
      </w:r>
      <w:r w:rsidR="00A21449" w:rsidRPr="00A21449">
        <w:rPr>
          <w:rFonts w:ascii="Times New Roman" w:eastAsia="Times New Roman" w:hAnsi="Times New Roman" w:cs="Times New Roman"/>
        </w:rPr>
        <w:t>The fact that the premises to be conveyed violate tenement house regulations is ground for rejection of title where the contract of sale expressly provided against the existence of such violations.</w:t>
      </w:r>
      <w:r w:rsidR="00A21449">
        <w:rPr>
          <w:rFonts w:ascii="Times New Roman" w:eastAsia="Times New Roman" w:hAnsi="Times New Roman" w:cs="Times New Roman"/>
        </w:rPr>
        <w:t xml:space="preserve"> </w:t>
      </w:r>
      <w:r w:rsidR="00A21449" w:rsidRPr="00A21449">
        <w:rPr>
          <w:rFonts w:ascii="Times New Roman" w:eastAsia="Times New Roman" w:hAnsi="Times New Roman" w:cs="Times New Roman"/>
          <w:color w:val="000000"/>
        </w:rPr>
        <w:t>Risk is if Lohmeyer was forced to purchase the title, the moment he came into possession, the zoning authority could come and force him into compliance</w:t>
      </w:r>
      <w:r w:rsidR="00A21449" w:rsidRPr="00A21449">
        <w:rPr>
          <w:rFonts w:ascii="Times New Roman" w:eastAsia="Times New Roman" w:hAnsi="Times New Roman" w:cs="Times New Roman"/>
          <w:highlight w:val="yellow"/>
        </w:rPr>
        <w:t>. This is a major problem</w:t>
      </w:r>
      <w:r w:rsidR="00A21449" w:rsidRPr="00A21449">
        <w:rPr>
          <w:rFonts w:ascii="Times New Roman" w:eastAsia="Times New Roman" w:hAnsi="Times New Roman" w:cs="Times New Roman"/>
        </w:rPr>
        <w:t xml:space="preserve"> </w:t>
      </w:r>
    </w:p>
    <w:p w14:paraId="12EAA1A6" w14:textId="77777777" w:rsidR="00A21449" w:rsidRDefault="00A21449" w:rsidP="00A21449">
      <w:pPr>
        <w:numPr>
          <w:ilvl w:val="4"/>
          <w:numId w:val="1"/>
        </w:numPr>
        <w:spacing w:after="0"/>
        <w:textAlignment w:val="center"/>
        <w:rPr>
          <w:rFonts w:ascii="Times New Roman" w:eastAsia="Times New Roman" w:hAnsi="Times New Roman" w:cs="Times New Roman"/>
        </w:rPr>
      </w:pPr>
      <w:r w:rsidRPr="00A21449">
        <w:rPr>
          <w:rFonts w:ascii="Times New Roman" w:eastAsia="Times New Roman" w:hAnsi="Times New Roman" w:cs="Times New Roman"/>
          <w:u w:val="single"/>
        </w:rPr>
        <w:t>Hold:</w:t>
      </w:r>
      <w:r w:rsidRPr="00A21449">
        <w:rPr>
          <w:rFonts w:ascii="Times New Roman" w:hAnsi="Times New Roman" w:cs="Times New Roman"/>
        </w:rPr>
        <w:t xml:space="preserve"> </w:t>
      </w:r>
      <w:r w:rsidRPr="00A21449">
        <w:rPr>
          <w:rFonts w:ascii="Times New Roman" w:eastAsia="Times New Roman" w:hAnsi="Times New Roman" w:cs="Times New Roman"/>
        </w:rPr>
        <w:t xml:space="preserve">violation of the ordinance and an additional violation of the restrictions imposed by a dedication declaration </w:t>
      </w:r>
      <w:r w:rsidRPr="00A21449">
        <w:rPr>
          <w:rFonts w:ascii="Times New Roman" w:eastAsia="Times New Roman" w:hAnsi="Times New Roman" w:cs="Times New Roman"/>
          <w:highlight w:val="yellow"/>
        </w:rPr>
        <w:t>so encumbered the title to expose the party holding it to the hazard of litigation and make such title doubtful and unmarketable.</w:t>
      </w:r>
    </w:p>
    <w:p w14:paraId="1F5D00FE" w14:textId="2BD48477" w:rsidR="00A21449" w:rsidRPr="00A21449" w:rsidRDefault="00A21449" w:rsidP="00A21449">
      <w:pPr>
        <w:numPr>
          <w:ilvl w:val="5"/>
          <w:numId w:val="1"/>
        </w:numPr>
        <w:spacing w:after="0"/>
        <w:textAlignment w:val="center"/>
        <w:rPr>
          <w:rFonts w:ascii="Times New Roman" w:eastAsia="Times New Roman" w:hAnsi="Times New Roman" w:cs="Times New Roman"/>
        </w:rPr>
      </w:pPr>
      <w:r w:rsidRPr="00A21449">
        <w:rPr>
          <w:rFonts w:ascii="Times New Roman" w:eastAsia="Times New Roman" w:hAnsi="Times New Roman" w:cs="Times New Roman"/>
        </w:rPr>
        <w:t xml:space="preserve"> Because the vendors had contracted to convey such real estate to the vendee by warranty deed with an abstract of title showing good merchantable title, it followed that the vendors could not convey the title contracted.</w:t>
      </w:r>
    </w:p>
    <w:p w14:paraId="6D3CA554" w14:textId="29E99749" w:rsidR="00A21449" w:rsidRPr="00A21449" w:rsidRDefault="001F1DE5" w:rsidP="00A21449">
      <w:pPr>
        <w:numPr>
          <w:ilvl w:val="2"/>
          <w:numId w:val="1"/>
        </w:numPr>
        <w:spacing w:after="0"/>
        <w:textAlignment w:val="center"/>
        <w:rPr>
          <w:rFonts w:ascii="Times New Roman" w:eastAsia="Times New Roman" w:hAnsi="Times New Roman" w:cs="Times New Roman"/>
        </w:rPr>
      </w:pPr>
      <w:r w:rsidRPr="00A21449">
        <w:rPr>
          <w:rFonts w:ascii="Times New Roman" w:hAnsi="Times New Roman" w:cs="Times New Roman"/>
          <w:b/>
          <w:i/>
        </w:rPr>
        <w:t xml:space="preserve"> </w:t>
      </w:r>
      <w:r w:rsidR="00A21449" w:rsidRPr="00A21449">
        <w:rPr>
          <w:rFonts w:ascii="Times New Roman" w:eastAsia="Times New Roman" w:hAnsi="Times New Roman" w:cs="Times New Roman"/>
          <w:b/>
        </w:rPr>
        <w:t xml:space="preserve">Quality of Property- Caveat Emptor </w:t>
      </w:r>
    </w:p>
    <w:p w14:paraId="02951D3E" w14:textId="62E0000F" w:rsidR="00A21449" w:rsidRPr="00A21449" w:rsidRDefault="00A21449" w:rsidP="00A21449">
      <w:pPr>
        <w:numPr>
          <w:ilvl w:val="3"/>
          <w:numId w:val="1"/>
        </w:numPr>
        <w:spacing w:after="0"/>
        <w:textAlignment w:val="center"/>
        <w:rPr>
          <w:rFonts w:ascii="Times New Roman" w:eastAsia="Times New Roman" w:hAnsi="Times New Roman" w:cs="Times New Roman"/>
          <w:highlight w:val="yellow"/>
        </w:rPr>
      </w:pPr>
      <w:r w:rsidRPr="00A21449">
        <w:rPr>
          <w:rFonts w:ascii="Times New Roman" w:eastAsia="Times New Roman" w:hAnsi="Times New Roman" w:cs="Times New Roman"/>
        </w:rPr>
        <w:t xml:space="preserve">The problem with this drama is that once the purchaser signs the contract, he is subject to a legal </w:t>
      </w:r>
      <w:r>
        <w:rPr>
          <w:rFonts w:ascii="Times New Roman" w:eastAsia="Times New Roman" w:hAnsi="Times New Roman" w:cs="Times New Roman"/>
        </w:rPr>
        <w:t xml:space="preserve">doctrine known as caveat emptor- </w:t>
      </w:r>
      <w:r w:rsidRPr="00A21449">
        <w:rPr>
          <w:rFonts w:ascii="Times New Roman" w:eastAsia="Times New Roman" w:hAnsi="Times New Roman" w:cs="Times New Roman"/>
        </w:rPr>
        <w:t xml:space="preserve">“buyer beware.” Essentially, under this ages-old doctrine, the </w:t>
      </w:r>
      <w:r w:rsidRPr="00A21449">
        <w:rPr>
          <w:rFonts w:ascii="Times New Roman" w:eastAsia="Times New Roman" w:hAnsi="Times New Roman" w:cs="Times New Roman"/>
          <w:b/>
          <w:i/>
        </w:rPr>
        <w:t xml:space="preserve">buyer must accept the property in its existing condition regardless of any defects in physical quality. </w:t>
      </w:r>
      <w:r w:rsidRPr="00A21449">
        <w:rPr>
          <w:rFonts w:ascii="Times New Roman" w:eastAsia="Times New Roman" w:hAnsi="Times New Roman" w:cs="Times New Roman"/>
          <w:highlight w:val="yellow"/>
        </w:rPr>
        <w:t>As a result, the seller had no duty to disclose defects in the condition of the premises.</w:t>
      </w:r>
    </w:p>
    <w:p w14:paraId="2D8F74DE" w14:textId="386D32CC" w:rsidR="00A21449" w:rsidRDefault="00A21449" w:rsidP="00A21449">
      <w:pPr>
        <w:numPr>
          <w:ilvl w:val="4"/>
          <w:numId w:val="1"/>
        </w:numPr>
        <w:spacing w:after="0"/>
        <w:textAlignment w:val="center"/>
        <w:rPr>
          <w:rFonts w:ascii="Times New Roman" w:eastAsia="Times New Roman" w:hAnsi="Times New Roman" w:cs="Times New Roman"/>
        </w:rPr>
      </w:pPr>
      <w:r w:rsidRPr="00A21449">
        <w:rPr>
          <w:rFonts w:ascii="Times New Roman" w:eastAsia="Times New Roman" w:hAnsi="Times New Roman" w:cs="Times New Roman"/>
        </w:rPr>
        <w:t>The right fact pattern might implicate not only the doctrine of caveat emptor, but also the parol evidence rule and the Statute of Frauds. Taken together, these rules and doctrines contributed at common law to a lack of remedy for a purchaser unhappy with the quality of property that she contracted to purchase.</w:t>
      </w:r>
    </w:p>
    <w:p w14:paraId="50428829" w14:textId="3E56F677" w:rsidR="004B538D" w:rsidRDefault="004B538D" w:rsidP="004B538D">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Misrepresentation (Fraud):</w:t>
      </w:r>
      <w:r>
        <w:rPr>
          <w:rFonts w:ascii="Times New Roman" w:eastAsia="Times New Roman" w:hAnsi="Times New Roman" w:cs="Times New Roman"/>
        </w:rPr>
        <w:t xml:space="preserve"> This theory requires proof that the seller made a </w:t>
      </w:r>
      <w:r>
        <w:rPr>
          <w:rFonts w:ascii="Times New Roman" w:eastAsia="Times New Roman" w:hAnsi="Times New Roman" w:cs="Times New Roman"/>
          <w:b/>
          <w:i/>
        </w:rPr>
        <w:t>false statement of fact</w:t>
      </w:r>
      <w:r>
        <w:rPr>
          <w:rFonts w:ascii="Times New Roman" w:eastAsia="Times New Roman" w:hAnsi="Times New Roman" w:cs="Times New Roman"/>
        </w:rPr>
        <w:t xml:space="preserve"> (oral or written) to the buyer, and that the buyer </w:t>
      </w:r>
      <w:r>
        <w:rPr>
          <w:rFonts w:ascii="Times New Roman" w:eastAsia="Times New Roman" w:hAnsi="Times New Roman" w:cs="Times New Roman"/>
          <w:b/>
          <w:i/>
        </w:rPr>
        <w:t>relied</w:t>
      </w:r>
      <w:r>
        <w:rPr>
          <w:rFonts w:ascii="Times New Roman" w:eastAsia="Times New Roman" w:hAnsi="Times New Roman" w:cs="Times New Roman"/>
        </w:rPr>
        <w:t xml:space="preserve"> on the statement, and that it </w:t>
      </w:r>
      <w:r>
        <w:rPr>
          <w:rFonts w:ascii="Times New Roman" w:eastAsia="Times New Roman" w:hAnsi="Times New Roman" w:cs="Times New Roman"/>
          <w:b/>
          <w:i/>
        </w:rPr>
        <w:t>materially affected</w:t>
      </w:r>
      <w:r>
        <w:rPr>
          <w:rFonts w:ascii="Times New Roman" w:eastAsia="Times New Roman" w:hAnsi="Times New Roman" w:cs="Times New Roman"/>
        </w:rPr>
        <w:t xml:space="preserve"> the value of the property. The seller must either have known that the statement was false, or have made it negligently (without reasonable care to determine the truth)</w:t>
      </w:r>
    </w:p>
    <w:p w14:paraId="293A0701" w14:textId="2D100308" w:rsidR="004B538D" w:rsidRDefault="004B538D" w:rsidP="004B538D">
      <w:pPr>
        <w:numPr>
          <w:ilvl w:val="3"/>
          <w:numId w:val="1"/>
        </w:numPr>
        <w:spacing w:after="0"/>
        <w:textAlignment w:val="center"/>
        <w:rPr>
          <w:rFonts w:ascii="Times New Roman" w:eastAsia="Times New Roman" w:hAnsi="Times New Roman" w:cs="Times New Roman"/>
        </w:rPr>
      </w:pPr>
      <w:r w:rsidRPr="004B538D">
        <w:rPr>
          <w:rFonts w:ascii="Times New Roman" w:eastAsia="Times New Roman" w:hAnsi="Times New Roman" w:cs="Times New Roman"/>
          <w:b/>
        </w:rPr>
        <w:t>Active Concealment:</w:t>
      </w:r>
      <w:r>
        <w:rPr>
          <w:rFonts w:ascii="Times New Roman" w:eastAsia="Times New Roman" w:hAnsi="Times New Roman" w:cs="Times New Roman"/>
        </w:rPr>
        <w:t xml:space="preserve"> Seller is liable as above, even without making any statement, if seller took steps to conceal a defect in property </w:t>
      </w:r>
    </w:p>
    <w:p w14:paraId="5A510925" w14:textId="63643FE4" w:rsidR="004B538D" w:rsidRDefault="004B538D" w:rsidP="004B538D">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Failure to Disclose:</w:t>
      </w:r>
      <w:r>
        <w:rPr>
          <w:rFonts w:ascii="Times New Roman" w:eastAsia="Times New Roman" w:hAnsi="Times New Roman" w:cs="Times New Roman"/>
        </w:rPr>
        <w:t xml:space="preserve"> Sellers liable for failure to disclose defects if:</w:t>
      </w:r>
    </w:p>
    <w:p w14:paraId="17F3E9D8" w14:textId="261BB41E" w:rsidR="004B538D" w:rsidRDefault="004B538D" w:rsidP="004B538D">
      <w:pPr>
        <w:numPr>
          <w:ilvl w:val="4"/>
          <w:numId w:val="1"/>
        </w:numPr>
        <w:spacing w:after="0"/>
        <w:textAlignment w:val="center"/>
        <w:rPr>
          <w:rFonts w:ascii="Times New Roman" w:eastAsia="Times New Roman" w:hAnsi="Times New Roman" w:cs="Times New Roman"/>
        </w:rPr>
      </w:pPr>
      <w:bookmarkStart w:id="18" w:name="_Hlk481048823"/>
      <w:r>
        <w:rPr>
          <w:rFonts w:ascii="Times New Roman" w:eastAsia="Times New Roman" w:hAnsi="Times New Roman" w:cs="Times New Roman"/>
        </w:rPr>
        <w:t>The s</w:t>
      </w:r>
      <w:r w:rsidR="0083399E">
        <w:rPr>
          <w:rFonts w:ascii="Times New Roman" w:eastAsia="Times New Roman" w:hAnsi="Times New Roman" w:cs="Times New Roman"/>
        </w:rPr>
        <w:t>e</w:t>
      </w:r>
      <w:r>
        <w:rPr>
          <w:rFonts w:ascii="Times New Roman" w:eastAsia="Times New Roman" w:hAnsi="Times New Roman" w:cs="Times New Roman"/>
        </w:rPr>
        <w:t xml:space="preserve">ller </w:t>
      </w:r>
      <w:r>
        <w:rPr>
          <w:rFonts w:ascii="Times New Roman" w:eastAsia="Times New Roman" w:hAnsi="Times New Roman" w:cs="Times New Roman"/>
          <w:b/>
          <w:i/>
        </w:rPr>
        <w:t>knows or has reason to know</w:t>
      </w:r>
      <w:r>
        <w:rPr>
          <w:rFonts w:ascii="Times New Roman" w:eastAsia="Times New Roman" w:hAnsi="Times New Roman" w:cs="Times New Roman"/>
        </w:rPr>
        <w:t xml:space="preserve"> of the defect;</w:t>
      </w:r>
    </w:p>
    <w:p w14:paraId="03821EE2" w14:textId="3F5626F5" w:rsidR="004B538D" w:rsidRPr="004B538D" w:rsidRDefault="004B538D" w:rsidP="004B538D">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The defect is </w:t>
      </w:r>
      <w:r>
        <w:rPr>
          <w:rFonts w:ascii="Times New Roman" w:eastAsia="Times New Roman" w:hAnsi="Times New Roman" w:cs="Times New Roman"/>
          <w:b/>
          <w:i/>
        </w:rPr>
        <w:t>not obvious</w:t>
      </w:r>
      <w:r>
        <w:rPr>
          <w:rFonts w:ascii="Times New Roman" w:eastAsia="Times New Roman" w:hAnsi="Times New Roman" w:cs="Times New Roman"/>
        </w:rPr>
        <w:t xml:space="preserve"> or apparent, and the seller realizes that the buyer is unlikely to discover it by ordinary inspection; </w:t>
      </w:r>
      <w:r>
        <w:rPr>
          <w:rFonts w:ascii="Times New Roman" w:eastAsia="Times New Roman" w:hAnsi="Times New Roman" w:cs="Times New Roman"/>
          <w:b/>
          <w:i/>
        </w:rPr>
        <w:t>and</w:t>
      </w:r>
    </w:p>
    <w:p w14:paraId="3F5A1132" w14:textId="127818EF" w:rsidR="004B538D" w:rsidRDefault="004B538D" w:rsidP="004B538D">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The defect is </w:t>
      </w:r>
      <w:r>
        <w:rPr>
          <w:rFonts w:ascii="Times New Roman" w:eastAsia="Times New Roman" w:hAnsi="Times New Roman" w:cs="Times New Roman"/>
          <w:b/>
          <w:i/>
        </w:rPr>
        <w:t>serious</w:t>
      </w:r>
      <w:r>
        <w:rPr>
          <w:rFonts w:ascii="Times New Roman" w:eastAsia="Times New Roman" w:hAnsi="Times New Roman" w:cs="Times New Roman"/>
        </w:rPr>
        <w:t xml:space="preserve"> and would probably cause the buyer to reconsider the purchase if it were known </w:t>
      </w:r>
    </w:p>
    <w:bookmarkEnd w:id="18"/>
    <w:p w14:paraId="24614DE9" w14:textId="4801D456" w:rsidR="004B538D" w:rsidRPr="004B538D" w:rsidRDefault="004B538D" w:rsidP="004B538D">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Disclaimers of Liability:</w:t>
      </w:r>
    </w:p>
    <w:p w14:paraId="4663686E" w14:textId="77777777" w:rsidR="004B538D" w:rsidRPr="007B469B" w:rsidRDefault="004B538D" w:rsidP="004B538D">
      <w:pPr>
        <w:numPr>
          <w:ilvl w:val="4"/>
          <w:numId w:val="1"/>
        </w:numPr>
        <w:spacing w:after="0"/>
        <w:textAlignment w:val="center"/>
        <w:rPr>
          <w:rFonts w:ascii="Times New Roman" w:eastAsia="Times New Roman" w:hAnsi="Times New Roman" w:cs="Times New Roman"/>
        </w:rPr>
      </w:pPr>
      <w:r w:rsidRPr="007B469B">
        <w:rPr>
          <w:rFonts w:ascii="Times New Roman" w:eastAsia="Times New Roman" w:hAnsi="Times New Roman" w:cs="Times New Roman"/>
          <w:b/>
        </w:rPr>
        <w:t>“As Is” Clauses</w:t>
      </w:r>
      <w:r w:rsidRPr="007B469B">
        <w:rPr>
          <w:rFonts w:ascii="Times New Roman" w:eastAsia="Times New Roman" w:hAnsi="Times New Roman" w:cs="Times New Roman"/>
        </w:rPr>
        <w:t xml:space="preserve">: </w:t>
      </w:r>
      <w:r>
        <w:rPr>
          <w:rFonts w:ascii="Times New Roman" w:eastAsia="Times New Roman" w:hAnsi="Times New Roman" w:cs="Times New Roman"/>
        </w:rPr>
        <w:t>Provisions that say the purchaser will accept the property no matter what defects in quality the purchaser finds prior to or after closing</w:t>
      </w:r>
    </w:p>
    <w:p w14:paraId="093BC2F5" w14:textId="6C7631A0" w:rsidR="004B538D" w:rsidRPr="004B538D" w:rsidRDefault="004B538D" w:rsidP="004B538D">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Specific Disclaimers:</w:t>
      </w:r>
      <w:r>
        <w:rPr>
          <w:rFonts w:ascii="Times New Roman" w:eastAsia="Times New Roman" w:hAnsi="Times New Roman" w:cs="Times New Roman"/>
        </w:rPr>
        <w:t xml:space="preserve"> Exculpatory clause identifies and disclaims liability for specific types of defect (e.g. “seller not liable for leaks in the roof”)</w:t>
      </w:r>
    </w:p>
    <w:p w14:paraId="015D8598" w14:textId="1EEC4B12" w:rsidR="00A21449" w:rsidRPr="00A21449" w:rsidRDefault="00A21449" w:rsidP="00A21449">
      <w:pPr>
        <w:numPr>
          <w:ilvl w:val="2"/>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Patent v. Latent Defects</w:t>
      </w:r>
    </w:p>
    <w:p w14:paraId="1FFBCB48" w14:textId="0635CF96" w:rsidR="00A21449" w:rsidRDefault="00A21449" w:rsidP="00A21449">
      <w:pPr>
        <w:numPr>
          <w:ilvl w:val="3"/>
          <w:numId w:val="1"/>
        </w:numPr>
        <w:spacing w:after="0"/>
        <w:textAlignment w:val="center"/>
        <w:rPr>
          <w:rFonts w:ascii="Times New Roman" w:eastAsia="Times New Roman" w:hAnsi="Times New Roman" w:cs="Times New Roman"/>
        </w:rPr>
      </w:pPr>
      <w:r w:rsidRPr="00A21449">
        <w:rPr>
          <w:rFonts w:ascii="Times New Roman" w:eastAsia="Times New Roman" w:hAnsi="Times New Roman" w:cs="Times New Roman"/>
          <w:b/>
          <w:i/>
        </w:rPr>
        <w:t>Caveat Emptor</w:t>
      </w:r>
      <w:r>
        <w:rPr>
          <w:rFonts w:ascii="Times New Roman" w:eastAsia="Times New Roman" w:hAnsi="Times New Roman" w:cs="Times New Roman"/>
        </w:rPr>
        <w:t xml:space="preserve"> has been changed. </w:t>
      </w:r>
      <w:r w:rsidRPr="00A21449">
        <w:rPr>
          <w:rFonts w:ascii="Times New Roman" w:eastAsia="Times New Roman" w:hAnsi="Times New Roman" w:cs="Times New Roman"/>
        </w:rPr>
        <w:t>States now require sellers to disclose, at minimum, defects that would not be discoverable by a reasonable inspection and that materially affect the value of the property.</w:t>
      </w:r>
    </w:p>
    <w:p w14:paraId="215D06C8" w14:textId="785FC194" w:rsidR="007B469B" w:rsidRPr="007B469B" w:rsidRDefault="007B469B" w:rsidP="007B469B">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Seller may commit fraud if he conceals a problem with the intent of hiding the issue from prospective purchasers </w:t>
      </w:r>
    </w:p>
    <w:p w14:paraId="284C22C7" w14:textId="72722E09" w:rsidR="007B469B" w:rsidRPr="00A21449" w:rsidRDefault="007B469B" w:rsidP="007B469B">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 xml:space="preserve">Negligent Misrepresentation: </w:t>
      </w:r>
      <w:r w:rsidRPr="00A21449">
        <w:rPr>
          <w:rFonts w:ascii="Times New Roman" w:eastAsia="Times New Roman" w:hAnsi="Times New Roman" w:cs="Times New Roman"/>
        </w:rPr>
        <w:t>If the seller is unaware of a particular latent problem, but nevertheless affirmatively asserts that the property does not have that problem, the seller will have negligently misrepresented the quality of the property.</w:t>
      </w:r>
    </w:p>
    <w:p w14:paraId="1A017898" w14:textId="77777777" w:rsidR="00A21449" w:rsidRDefault="00A21449" w:rsidP="00A21449">
      <w:pPr>
        <w:numPr>
          <w:ilvl w:val="3"/>
          <w:numId w:val="1"/>
        </w:numPr>
        <w:spacing w:after="0"/>
        <w:textAlignment w:val="center"/>
        <w:rPr>
          <w:rFonts w:ascii="Times New Roman" w:eastAsia="Times New Roman" w:hAnsi="Times New Roman" w:cs="Times New Roman"/>
        </w:rPr>
      </w:pPr>
      <w:r w:rsidRPr="00A21449">
        <w:rPr>
          <w:rFonts w:ascii="Times New Roman" w:eastAsia="Times New Roman" w:hAnsi="Times New Roman" w:cs="Times New Roman"/>
        </w:rPr>
        <w:t xml:space="preserve">A </w:t>
      </w:r>
      <w:r w:rsidRPr="00A21449">
        <w:rPr>
          <w:rFonts w:ascii="Times New Roman" w:eastAsia="Times New Roman" w:hAnsi="Times New Roman" w:cs="Times New Roman"/>
          <w:b/>
          <w:i/>
        </w:rPr>
        <w:t>patent defect</w:t>
      </w:r>
      <w:r w:rsidRPr="00A21449">
        <w:rPr>
          <w:rFonts w:ascii="Times New Roman" w:eastAsia="Times New Roman" w:hAnsi="Times New Roman" w:cs="Times New Roman"/>
        </w:rPr>
        <w:t xml:space="preserve"> is one that is obvious or discoverable upon a reasonable inspection. </w:t>
      </w:r>
    </w:p>
    <w:p w14:paraId="6A08C1DC" w14:textId="453BF56C" w:rsidR="00A21449" w:rsidRDefault="00A21449" w:rsidP="00A21449">
      <w:pPr>
        <w:numPr>
          <w:ilvl w:val="3"/>
          <w:numId w:val="1"/>
        </w:numPr>
        <w:spacing w:after="0"/>
        <w:textAlignment w:val="center"/>
        <w:rPr>
          <w:rFonts w:ascii="Times New Roman" w:eastAsia="Times New Roman" w:hAnsi="Times New Roman" w:cs="Times New Roman"/>
        </w:rPr>
      </w:pPr>
      <w:r w:rsidRPr="00A21449">
        <w:rPr>
          <w:rFonts w:ascii="Times New Roman" w:eastAsia="Times New Roman" w:hAnsi="Times New Roman" w:cs="Times New Roman"/>
        </w:rPr>
        <w:t xml:space="preserve">A </w:t>
      </w:r>
      <w:r w:rsidRPr="00A21449">
        <w:rPr>
          <w:rFonts w:ascii="Times New Roman" w:eastAsia="Times New Roman" w:hAnsi="Times New Roman" w:cs="Times New Roman"/>
          <w:b/>
          <w:i/>
        </w:rPr>
        <w:t>latent defect</w:t>
      </w:r>
      <w:r w:rsidRPr="00A21449">
        <w:rPr>
          <w:rFonts w:ascii="Times New Roman" w:eastAsia="Times New Roman" w:hAnsi="Times New Roman" w:cs="Times New Roman"/>
        </w:rPr>
        <w:t xml:space="preserve"> is one that is hidden, concealed, or not discoverable upon a reasonable inspection.</w:t>
      </w:r>
    </w:p>
    <w:p w14:paraId="284303B5" w14:textId="426F92F8" w:rsidR="007B469B" w:rsidRDefault="007B469B" w:rsidP="007B469B">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If a defect is latent and you don’t know, </w:t>
      </w:r>
      <w:r>
        <w:rPr>
          <w:rFonts w:ascii="Times New Roman" w:eastAsia="Times New Roman" w:hAnsi="Times New Roman" w:cs="Times New Roman"/>
          <w:b/>
          <w:i/>
        </w:rPr>
        <w:t>only duty</w:t>
      </w:r>
      <w:r>
        <w:rPr>
          <w:rFonts w:ascii="Times New Roman" w:eastAsia="Times New Roman" w:hAnsi="Times New Roman" w:cs="Times New Roman"/>
        </w:rPr>
        <w:t xml:space="preserve"> is to say, “I don’t know”</w:t>
      </w:r>
    </w:p>
    <w:p w14:paraId="4D661EB7" w14:textId="546CA520" w:rsidR="007B469B" w:rsidRDefault="007B469B" w:rsidP="007B469B">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Just don’t make affirmative misrepresentations</w:t>
      </w:r>
    </w:p>
    <w:p w14:paraId="6707A513" w14:textId="20D70FB5" w:rsidR="007B469B" w:rsidRPr="007B469B" w:rsidRDefault="007B469B" w:rsidP="007B469B">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Test:</w:t>
      </w:r>
    </w:p>
    <w:p w14:paraId="75824EB2" w14:textId="5FDA4395" w:rsidR="007B469B" w:rsidRDefault="007B469B" w:rsidP="007B469B">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u w:val="single"/>
        </w:rPr>
        <w:t>Step #1:</w:t>
      </w:r>
      <w:r>
        <w:rPr>
          <w:rFonts w:ascii="Times New Roman" w:eastAsia="Times New Roman" w:hAnsi="Times New Roman" w:cs="Times New Roman"/>
        </w:rPr>
        <w:t xml:space="preserve"> Would a defect be discoverable by a reasonable (professional) inspection?</w:t>
      </w:r>
    </w:p>
    <w:p w14:paraId="535F8D5C" w14:textId="4B1905C1" w:rsidR="007B469B" w:rsidRPr="007B469B" w:rsidRDefault="007B469B" w:rsidP="007B469B">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If yes: </w:t>
      </w:r>
      <w:r>
        <w:rPr>
          <w:rFonts w:ascii="Times New Roman" w:eastAsia="Times New Roman" w:hAnsi="Times New Roman" w:cs="Times New Roman"/>
          <w:b/>
          <w:i/>
        </w:rPr>
        <w:t>patent</w:t>
      </w:r>
    </w:p>
    <w:p w14:paraId="19FE9FCC" w14:textId="48F1C89F" w:rsidR="007B469B" w:rsidRPr="007B469B" w:rsidRDefault="007B469B" w:rsidP="007B469B">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If no:</w:t>
      </w:r>
      <w:r>
        <w:rPr>
          <w:rFonts w:ascii="Times New Roman" w:eastAsia="Times New Roman" w:hAnsi="Times New Roman" w:cs="Times New Roman"/>
          <w:b/>
          <w:i/>
        </w:rPr>
        <w:t xml:space="preserve"> latent</w:t>
      </w:r>
    </w:p>
    <w:p w14:paraId="7EAA66D5" w14:textId="13710657" w:rsidR="007B469B" w:rsidRDefault="007B469B" w:rsidP="007B469B">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u w:val="single"/>
        </w:rPr>
        <w:t>Step 2:</w:t>
      </w:r>
      <w:r>
        <w:rPr>
          <w:rFonts w:ascii="Times New Roman" w:eastAsia="Times New Roman" w:hAnsi="Times New Roman" w:cs="Times New Roman"/>
        </w:rPr>
        <w:t xml:space="preserve"> If </w:t>
      </w:r>
      <w:r>
        <w:rPr>
          <w:rFonts w:ascii="Times New Roman" w:eastAsia="Times New Roman" w:hAnsi="Times New Roman" w:cs="Times New Roman"/>
          <w:b/>
          <w:i/>
        </w:rPr>
        <w:t>latent</w:t>
      </w:r>
      <w:r>
        <w:rPr>
          <w:rFonts w:ascii="Times New Roman" w:eastAsia="Times New Roman" w:hAnsi="Times New Roman" w:cs="Times New Roman"/>
        </w:rPr>
        <w:t>- was the problem concealed with the intent of hiding the issue or was seller unaware but affirmatively asserted that the property does not have the problem?</w:t>
      </w:r>
    </w:p>
    <w:p w14:paraId="720CEEFA" w14:textId="76E215FE" w:rsidR="007B469B" w:rsidRDefault="007B469B" w:rsidP="007B469B">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If </w:t>
      </w:r>
      <w:r>
        <w:rPr>
          <w:rFonts w:ascii="Times New Roman" w:eastAsia="Times New Roman" w:hAnsi="Times New Roman" w:cs="Times New Roman"/>
          <w:b/>
          <w:i/>
        </w:rPr>
        <w:t>concealed</w:t>
      </w:r>
      <w:r>
        <w:rPr>
          <w:rFonts w:ascii="Times New Roman" w:eastAsia="Times New Roman" w:hAnsi="Times New Roman" w:cs="Times New Roman"/>
        </w:rPr>
        <w:t xml:space="preserve">- </w:t>
      </w:r>
      <w:r w:rsidRPr="007B469B">
        <w:rPr>
          <w:rFonts w:ascii="Times New Roman" w:eastAsia="Times New Roman" w:hAnsi="Times New Roman" w:cs="Times New Roman"/>
          <w:highlight w:val="yellow"/>
        </w:rPr>
        <w:t>Fraud</w:t>
      </w:r>
    </w:p>
    <w:p w14:paraId="5A729DB2" w14:textId="706651B7" w:rsidR="007B469B" w:rsidRDefault="007B469B" w:rsidP="007B469B">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If unaware but affirmative assertion of absence of problem: </w:t>
      </w:r>
      <w:r w:rsidRPr="007B469B">
        <w:rPr>
          <w:rFonts w:ascii="Times New Roman" w:eastAsia="Times New Roman" w:hAnsi="Times New Roman" w:cs="Times New Roman"/>
          <w:highlight w:val="yellow"/>
        </w:rPr>
        <w:t>Negligent misrepresentation</w:t>
      </w:r>
    </w:p>
    <w:p w14:paraId="1902C024" w14:textId="77777777" w:rsidR="00914080" w:rsidRDefault="00914080" w:rsidP="00914080">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Notes on Test:</w:t>
      </w:r>
      <w:r>
        <w:rPr>
          <w:rFonts w:ascii="Times New Roman" w:eastAsia="Times New Roman" w:hAnsi="Times New Roman" w:cs="Times New Roman"/>
        </w:rPr>
        <w:t xml:space="preserve"> Reasonable inspection does not mean person, it means professional. </w:t>
      </w:r>
    </w:p>
    <w:p w14:paraId="2059C767" w14:textId="4F94C2D2" w:rsidR="00914080" w:rsidRDefault="00914080" w:rsidP="00914080">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Seller only has duty to disclose </w:t>
      </w:r>
      <w:r>
        <w:rPr>
          <w:rFonts w:ascii="Times New Roman" w:eastAsia="Times New Roman" w:hAnsi="Times New Roman" w:cs="Times New Roman"/>
          <w:b/>
          <w:i/>
        </w:rPr>
        <w:t>known</w:t>
      </w:r>
      <w:r>
        <w:rPr>
          <w:rFonts w:ascii="Times New Roman" w:eastAsia="Times New Roman" w:hAnsi="Times New Roman" w:cs="Times New Roman"/>
        </w:rPr>
        <w:t xml:space="preserve"> </w:t>
      </w:r>
      <w:r>
        <w:rPr>
          <w:rFonts w:ascii="Times New Roman" w:eastAsia="Times New Roman" w:hAnsi="Times New Roman" w:cs="Times New Roman"/>
          <w:b/>
          <w:i/>
        </w:rPr>
        <w:t>latent</w:t>
      </w:r>
      <w:r>
        <w:rPr>
          <w:rFonts w:ascii="Times New Roman" w:eastAsia="Times New Roman" w:hAnsi="Times New Roman" w:cs="Times New Roman"/>
        </w:rPr>
        <w:t xml:space="preserve"> defects</w:t>
      </w:r>
    </w:p>
    <w:p w14:paraId="4C07834B" w14:textId="1EA16750" w:rsidR="00914080" w:rsidRDefault="00914080" w:rsidP="00914080">
      <w:pPr>
        <w:numPr>
          <w:ilvl w:val="6"/>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If you’re a seller of property and don’t know existence of a defect, just don’t say anything</w:t>
      </w:r>
    </w:p>
    <w:p w14:paraId="310520DC" w14:textId="16A96403" w:rsidR="003372BD" w:rsidRDefault="003372BD" w:rsidP="003372BD">
      <w:pPr>
        <w:numPr>
          <w:ilvl w:val="5"/>
          <w:numId w:val="1"/>
        </w:numPr>
        <w:spacing w:after="0"/>
        <w:textAlignment w:val="center"/>
        <w:rPr>
          <w:rFonts w:ascii="Times New Roman" w:eastAsia="Times New Roman" w:hAnsi="Times New Roman" w:cs="Times New Roman"/>
        </w:rPr>
      </w:pPr>
      <w:bookmarkStart w:id="19" w:name="_Hlk481048905"/>
      <w:r>
        <w:rPr>
          <w:rFonts w:ascii="Times New Roman" w:eastAsia="Times New Roman" w:hAnsi="Times New Roman" w:cs="Times New Roman"/>
        </w:rPr>
        <w:t xml:space="preserve">If a buyer conducts an inspection which reveals nothing, then later discovers problem, need to look to whether the inspection was </w:t>
      </w:r>
      <w:r>
        <w:rPr>
          <w:rFonts w:ascii="Times New Roman" w:eastAsia="Times New Roman" w:hAnsi="Times New Roman" w:cs="Times New Roman"/>
          <w:b/>
          <w:i/>
        </w:rPr>
        <w:t>reasonable</w:t>
      </w:r>
      <w:r>
        <w:rPr>
          <w:rFonts w:ascii="Times New Roman" w:eastAsia="Times New Roman" w:hAnsi="Times New Roman" w:cs="Times New Roman"/>
        </w:rPr>
        <w:t xml:space="preserve">. If it was reasonable and not discovered, defect is latent. If the inspection conducted was not reasonable, defect may be patent </w:t>
      </w:r>
    </w:p>
    <w:p w14:paraId="352B472B" w14:textId="15827B0E" w:rsidR="003372BD" w:rsidRPr="003372BD" w:rsidRDefault="003372BD" w:rsidP="003372BD">
      <w:pPr>
        <w:numPr>
          <w:ilvl w:val="5"/>
          <w:numId w:val="1"/>
        </w:numPr>
        <w:spacing w:after="0"/>
        <w:textAlignment w:val="center"/>
        <w:rPr>
          <w:rFonts w:ascii="Times New Roman" w:eastAsia="Times New Roman" w:hAnsi="Times New Roman" w:cs="Times New Roman"/>
        </w:rPr>
      </w:pPr>
      <w:bookmarkStart w:id="20" w:name="_Hlk481048925"/>
      <w:bookmarkEnd w:id="19"/>
      <w:r>
        <w:rPr>
          <w:rFonts w:ascii="Times New Roman" w:eastAsia="Times New Roman" w:hAnsi="Times New Roman" w:cs="Times New Roman"/>
          <w:u w:val="single"/>
        </w:rPr>
        <w:t>Physical Quality</w:t>
      </w:r>
    </w:p>
    <w:p w14:paraId="49B7786A" w14:textId="125CEE28" w:rsidR="003372BD" w:rsidRDefault="003372BD" w:rsidP="003372BD">
      <w:pPr>
        <w:numPr>
          <w:ilvl w:val="6"/>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If you can see a defect it is patent, if not, latent</w:t>
      </w:r>
    </w:p>
    <w:p w14:paraId="12293127" w14:textId="481545B6" w:rsidR="003372BD" w:rsidRDefault="003372BD" w:rsidP="003372BD">
      <w:pPr>
        <w:numPr>
          <w:ilvl w:val="7"/>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Ex. Bottom two steps of front porch are cracking and ready to collapse</w:t>
      </w:r>
    </w:p>
    <w:p w14:paraId="73203F1D" w14:textId="69B7404C" w:rsidR="003372BD" w:rsidRDefault="003372BD" w:rsidP="003372BD">
      <w:pPr>
        <w:numPr>
          <w:ilvl w:val="7"/>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Ex. Pipes in basement are wrapped in asbestos insulation. </w:t>
      </w:r>
      <w:r>
        <w:rPr>
          <w:rFonts w:ascii="Times New Roman" w:eastAsia="Times New Roman" w:hAnsi="Times New Roman" w:cs="Times New Roman"/>
          <w:b/>
          <w:i/>
        </w:rPr>
        <w:t>Patent</w:t>
      </w:r>
      <w:r>
        <w:rPr>
          <w:rFonts w:ascii="Times New Roman" w:eastAsia="Times New Roman" w:hAnsi="Times New Roman" w:cs="Times New Roman"/>
        </w:rPr>
        <w:t xml:space="preserve">. (reasonable </w:t>
      </w:r>
      <w:r>
        <w:rPr>
          <w:rFonts w:ascii="Times New Roman" w:eastAsia="Times New Roman" w:hAnsi="Times New Roman" w:cs="Times New Roman"/>
          <w:i/>
        </w:rPr>
        <w:t xml:space="preserve">professional </w:t>
      </w:r>
      <w:r>
        <w:rPr>
          <w:rFonts w:ascii="Times New Roman" w:eastAsia="Times New Roman" w:hAnsi="Times New Roman" w:cs="Times New Roman"/>
        </w:rPr>
        <w:t>inspection would look for asbestos)</w:t>
      </w:r>
    </w:p>
    <w:p w14:paraId="362A858B" w14:textId="20A9008F" w:rsidR="003372BD" w:rsidRDefault="003372BD" w:rsidP="003372BD">
      <w:pPr>
        <w:numPr>
          <w:ilvl w:val="5"/>
          <w:numId w:val="1"/>
        </w:numPr>
        <w:spacing w:after="0"/>
        <w:textAlignment w:val="center"/>
        <w:rPr>
          <w:rFonts w:ascii="Times New Roman" w:eastAsia="Times New Roman" w:hAnsi="Times New Roman" w:cs="Times New Roman"/>
        </w:rPr>
      </w:pPr>
      <w:r w:rsidRPr="003372BD">
        <w:rPr>
          <w:rFonts w:ascii="Times New Roman" w:eastAsia="Times New Roman" w:hAnsi="Times New Roman" w:cs="Times New Roman"/>
          <w:highlight w:val="yellow"/>
        </w:rPr>
        <w:t>Exception to doctrine:</w:t>
      </w:r>
      <w:r>
        <w:rPr>
          <w:rFonts w:ascii="Times New Roman" w:eastAsia="Times New Roman" w:hAnsi="Times New Roman" w:cs="Times New Roman"/>
        </w:rPr>
        <w:t xml:space="preserve"> “5 of the double-hung windows do not open and it will cost 1k to fix them.” There are some types of problems that don’t fit in the defect doctrine </w:t>
      </w:r>
    </w:p>
    <w:bookmarkEnd w:id="20"/>
    <w:p w14:paraId="392DF853" w14:textId="15F5577A" w:rsidR="00914080" w:rsidRPr="00914080" w:rsidRDefault="00914080" w:rsidP="00914080">
      <w:pPr>
        <w:numPr>
          <w:ilvl w:val="2"/>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Due Diligence</w:t>
      </w:r>
    </w:p>
    <w:p w14:paraId="0029A15D" w14:textId="73C795C0" w:rsidR="00914080" w:rsidRPr="003372BD" w:rsidRDefault="00914080" w:rsidP="003372BD">
      <w:pPr>
        <w:numPr>
          <w:ilvl w:val="3"/>
          <w:numId w:val="1"/>
        </w:numPr>
        <w:spacing w:after="0"/>
        <w:textAlignment w:val="center"/>
        <w:rPr>
          <w:rFonts w:ascii="Times New Roman" w:eastAsia="Times New Roman" w:hAnsi="Times New Roman" w:cs="Times New Roman"/>
        </w:rPr>
      </w:pPr>
      <w:bookmarkStart w:id="21" w:name="_Hlk481049056"/>
      <w:r>
        <w:rPr>
          <w:rFonts w:ascii="Times New Roman" w:eastAsia="Times New Roman" w:hAnsi="Times New Roman" w:cs="Times New Roman"/>
        </w:rPr>
        <w:t xml:space="preserve">In the commercial world, all investigation into property by purchaser (investigation of the state of title, quality of the property, whether tenants are </w:t>
      </w:r>
      <w:r w:rsidRPr="003372BD">
        <w:rPr>
          <w:rFonts w:ascii="Times New Roman" w:eastAsia="Times New Roman" w:hAnsi="Times New Roman" w:cs="Times New Roman"/>
        </w:rPr>
        <w:t xml:space="preserve">paying their rent, etc.) are </w:t>
      </w:r>
      <w:r w:rsidRPr="003372BD">
        <w:rPr>
          <w:rFonts w:ascii="Times New Roman" w:eastAsia="Times New Roman" w:hAnsi="Times New Roman" w:cs="Times New Roman"/>
          <w:b/>
          <w:i/>
        </w:rPr>
        <w:t>collectively referred to</w:t>
      </w:r>
      <w:r w:rsidRPr="003372BD">
        <w:rPr>
          <w:rFonts w:ascii="Times New Roman" w:eastAsia="Times New Roman" w:hAnsi="Times New Roman" w:cs="Times New Roman"/>
        </w:rPr>
        <w:t xml:space="preserve"> as “due diligence” </w:t>
      </w:r>
    </w:p>
    <w:bookmarkEnd w:id="21"/>
    <w:p w14:paraId="4AC8DBD3" w14:textId="7F962C28" w:rsidR="00914080" w:rsidRPr="003372BD" w:rsidRDefault="003372BD" w:rsidP="003372BD">
      <w:pPr>
        <w:numPr>
          <w:ilvl w:val="2"/>
          <w:numId w:val="1"/>
        </w:numPr>
        <w:spacing w:after="0"/>
        <w:textAlignment w:val="center"/>
        <w:rPr>
          <w:rFonts w:ascii="Times New Roman" w:eastAsia="Times New Roman" w:hAnsi="Times New Roman" w:cs="Times New Roman"/>
        </w:rPr>
      </w:pPr>
      <w:r w:rsidRPr="003372BD">
        <w:rPr>
          <w:rFonts w:ascii="Times New Roman" w:eastAsia="Times New Roman" w:hAnsi="Times New Roman" w:cs="Times New Roman"/>
          <w:b/>
        </w:rPr>
        <w:t>Stigma Cases</w:t>
      </w:r>
      <w:r w:rsidR="002548D9">
        <w:rPr>
          <w:rFonts w:ascii="Times New Roman" w:eastAsia="Times New Roman" w:hAnsi="Times New Roman" w:cs="Times New Roman"/>
          <w:b/>
        </w:rPr>
        <w:t xml:space="preserve"> </w:t>
      </w:r>
      <w:r w:rsidR="002548D9" w:rsidRPr="002548D9">
        <w:rPr>
          <w:rFonts w:ascii="Times New Roman" w:eastAsia="Times New Roman" w:hAnsi="Times New Roman" w:cs="Times New Roman"/>
          <w:color w:val="00B0F0"/>
        </w:rPr>
        <w:t>(Count as Latent Defects)</w:t>
      </w:r>
    </w:p>
    <w:p w14:paraId="374E2F9B" w14:textId="77777777" w:rsidR="003372BD" w:rsidRPr="003372BD" w:rsidRDefault="003372BD" w:rsidP="003372BD">
      <w:pPr>
        <w:numPr>
          <w:ilvl w:val="3"/>
          <w:numId w:val="1"/>
        </w:numPr>
        <w:spacing w:after="0"/>
        <w:textAlignment w:val="center"/>
        <w:rPr>
          <w:rFonts w:ascii="Times New Roman" w:eastAsia="Times New Roman" w:hAnsi="Times New Roman" w:cs="Times New Roman"/>
        </w:rPr>
      </w:pPr>
      <w:r w:rsidRPr="003372BD">
        <w:rPr>
          <w:rFonts w:ascii="Times New Roman" w:eastAsia="Times New Roman" w:hAnsi="Times New Roman" w:cs="Times New Roman"/>
          <w:b/>
          <w:i/>
        </w:rPr>
        <w:t>Most cases involving caveat emptor concern physical defects</w:t>
      </w:r>
      <w:r w:rsidRPr="003372BD">
        <w:rPr>
          <w:rFonts w:ascii="Times New Roman" w:eastAsia="Times New Roman" w:hAnsi="Times New Roman" w:cs="Times New Roman"/>
        </w:rPr>
        <w:t xml:space="preserve">. However, as we saw in Stambovsky, the haunted house case, </w:t>
      </w:r>
      <w:r w:rsidRPr="003372BD">
        <w:rPr>
          <w:rFonts w:ascii="Times New Roman" w:eastAsia="Times New Roman" w:hAnsi="Times New Roman" w:cs="Times New Roman"/>
          <w:b/>
          <w:i/>
        </w:rPr>
        <w:t xml:space="preserve">some problems with real property are reputational in nature rather than physical. </w:t>
      </w:r>
      <w:r w:rsidRPr="003372BD">
        <w:rPr>
          <w:rFonts w:ascii="Times New Roman" w:eastAsia="Times New Roman" w:hAnsi="Times New Roman" w:cs="Times New Roman"/>
        </w:rPr>
        <w:t>These defects may reduce property value. Courts sometimes use more colorful language and suggest that these defects “stigmatize” property.</w:t>
      </w:r>
    </w:p>
    <w:p w14:paraId="4D851E61" w14:textId="77777777" w:rsidR="003372BD" w:rsidRPr="003372BD" w:rsidRDefault="003372BD" w:rsidP="003372BD">
      <w:pPr>
        <w:numPr>
          <w:ilvl w:val="3"/>
          <w:numId w:val="1"/>
        </w:numPr>
        <w:spacing w:after="0"/>
        <w:textAlignment w:val="center"/>
        <w:rPr>
          <w:rFonts w:ascii="Times New Roman" w:eastAsia="Times New Roman" w:hAnsi="Times New Roman" w:cs="Times New Roman"/>
        </w:rPr>
      </w:pPr>
      <w:r w:rsidRPr="003372BD">
        <w:rPr>
          <w:rFonts w:ascii="Times New Roman" w:eastAsia="Times New Roman" w:hAnsi="Times New Roman" w:cs="Times New Roman"/>
        </w:rPr>
        <w:t>If trying to make a case, must ask "what are you going to point to?"</w:t>
      </w:r>
    </w:p>
    <w:p w14:paraId="06EB5D9D" w14:textId="77777777" w:rsidR="003372BD" w:rsidRPr="003372BD" w:rsidRDefault="003372BD" w:rsidP="003372BD">
      <w:pPr>
        <w:numPr>
          <w:ilvl w:val="4"/>
          <w:numId w:val="1"/>
        </w:numPr>
        <w:spacing w:after="0"/>
        <w:textAlignment w:val="center"/>
        <w:rPr>
          <w:rFonts w:ascii="Times New Roman" w:eastAsia="Times New Roman" w:hAnsi="Times New Roman" w:cs="Times New Roman"/>
          <w:u w:val="single"/>
        </w:rPr>
      </w:pPr>
      <w:r w:rsidRPr="003372BD">
        <w:rPr>
          <w:rFonts w:ascii="Times New Roman" w:eastAsia="Times New Roman" w:hAnsi="Times New Roman" w:cs="Times New Roman"/>
          <w:u w:val="single"/>
        </w:rPr>
        <w:t>Evidence of the stigma</w:t>
      </w:r>
    </w:p>
    <w:p w14:paraId="0E72F281" w14:textId="77777777" w:rsidR="003372BD" w:rsidRPr="003372BD" w:rsidRDefault="003372BD" w:rsidP="003372BD">
      <w:pPr>
        <w:numPr>
          <w:ilvl w:val="5"/>
          <w:numId w:val="1"/>
        </w:numPr>
        <w:spacing w:after="0"/>
        <w:textAlignment w:val="center"/>
        <w:rPr>
          <w:rFonts w:ascii="Times New Roman" w:eastAsia="Times New Roman" w:hAnsi="Times New Roman" w:cs="Times New Roman"/>
        </w:rPr>
      </w:pPr>
      <w:r w:rsidRPr="003372BD">
        <w:rPr>
          <w:rFonts w:ascii="Times New Roman" w:eastAsia="Times New Roman" w:hAnsi="Times New Roman" w:cs="Times New Roman"/>
        </w:rPr>
        <w:t>In Van Camp, the evidence of rape, crime, threatening calls</w:t>
      </w:r>
    </w:p>
    <w:p w14:paraId="08A1DD73" w14:textId="242BEA41" w:rsidR="003372BD" w:rsidRPr="003372BD" w:rsidRDefault="003372BD" w:rsidP="003372BD">
      <w:pPr>
        <w:numPr>
          <w:ilvl w:val="3"/>
          <w:numId w:val="1"/>
        </w:numPr>
        <w:spacing w:after="0"/>
        <w:textAlignment w:val="center"/>
        <w:rPr>
          <w:rFonts w:ascii="Times New Roman" w:eastAsia="Times New Roman" w:hAnsi="Times New Roman" w:cs="Times New Roman"/>
        </w:rPr>
      </w:pPr>
      <w:r w:rsidRPr="003372BD">
        <w:rPr>
          <w:rFonts w:ascii="Times New Roman" w:eastAsia="Times New Roman" w:hAnsi="Times New Roman" w:cs="Times New Roman"/>
          <w:b/>
          <w:i/>
        </w:rPr>
        <w:t>Van Camp</w:t>
      </w:r>
      <w:r w:rsidRPr="003372BD">
        <w:rPr>
          <w:rFonts w:ascii="Times New Roman" w:eastAsia="Times New Roman" w:hAnsi="Times New Roman" w:cs="Times New Roman"/>
        </w:rPr>
        <w:t xml:space="preserve"> </w:t>
      </w:r>
      <w:r w:rsidRPr="003372BD">
        <w:rPr>
          <w:rFonts w:ascii="Times New Roman" w:eastAsia="Times New Roman" w:hAnsi="Times New Roman" w:cs="Times New Roman"/>
          <w:b/>
        </w:rPr>
        <w:t>(stigma)</w:t>
      </w:r>
    </w:p>
    <w:p w14:paraId="361A69B8" w14:textId="77777777" w:rsidR="003372BD" w:rsidRPr="003372BD" w:rsidRDefault="003372BD" w:rsidP="002548D9">
      <w:pPr>
        <w:numPr>
          <w:ilvl w:val="4"/>
          <w:numId w:val="1"/>
        </w:numPr>
        <w:spacing w:after="0"/>
        <w:textAlignment w:val="center"/>
        <w:rPr>
          <w:rFonts w:ascii="Times New Roman" w:eastAsia="Times New Roman" w:hAnsi="Times New Roman" w:cs="Times New Roman"/>
        </w:rPr>
      </w:pPr>
      <w:r w:rsidRPr="003372BD">
        <w:rPr>
          <w:rFonts w:ascii="Times New Roman" w:eastAsia="Times New Roman" w:hAnsi="Times New Roman" w:cs="Times New Roman"/>
        </w:rPr>
        <w:t>Do you need to disclose that you think your house is haunted?</w:t>
      </w:r>
    </w:p>
    <w:p w14:paraId="2E567AFB" w14:textId="77777777" w:rsidR="003372BD" w:rsidRPr="003372BD" w:rsidRDefault="003372BD" w:rsidP="002548D9">
      <w:pPr>
        <w:numPr>
          <w:ilvl w:val="4"/>
          <w:numId w:val="1"/>
        </w:numPr>
        <w:spacing w:after="0"/>
        <w:textAlignment w:val="center"/>
        <w:rPr>
          <w:rFonts w:ascii="Times New Roman" w:eastAsia="Times New Roman" w:hAnsi="Times New Roman" w:cs="Times New Roman"/>
        </w:rPr>
      </w:pPr>
      <w:r w:rsidRPr="003372BD">
        <w:rPr>
          <w:rFonts w:ascii="Times New Roman" w:eastAsia="Times New Roman" w:hAnsi="Times New Roman" w:cs="Times New Roman"/>
          <w:b/>
        </w:rPr>
        <w:t>Majority Rule:</w:t>
      </w:r>
      <w:r w:rsidRPr="003372BD">
        <w:rPr>
          <w:rFonts w:ascii="Times New Roman" w:eastAsia="Times New Roman" w:hAnsi="Times New Roman" w:cs="Times New Roman"/>
        </w:rPr>
        <w:t xml:space="preserve"> Irrational fears cannot fall within the scope of defect doctrine</w:t>
      </w:r>
    </w:p>
    <w:p w14:paraId="46B8BF6F" w14:textId="77777777" w:rsidR="003372BD" w:rsidRPr="003372BD" w:rsidRDefault="003372BD" w:rsidP="002548D9">
      <w:pPr>
        <w:numPr>
          <w:ilvl w:val="5"/>
          <w:numId w:val="1"/>
        </w:numPr>
        <w:spacing w:after="0"/>
        <w:textAlignment w:val="center"/>
        <w:rPr>
          <w:rFonts w:ascii="Times New Roman" w:eastAsia="Times New Roman" w:hAnsi="Times New Roman" w:cs="Times New Roman"/>
        </w:rPr>
      </w:pPr>
      <w:r w:rsidRPr="003372BD">
        <w:rPr>
          <w:rFonts w:ascii="Times New Roman" w:eastAsia="Times New Roman" w:hAnsi="Times New Roman" w:cs="Times New Roman"/>
        </w:rPr>
        <w:t>In Van Camp, at what point does stigma become an actual defect</w:t>
      </w:r>
    </w:p>
    <w:p w14:paraId="3894CD68" w14:textId="77777777" w:rsidR="003372BD" w:rsidRPr="003372BD" w:rsidRDefault="003372BD" w:rsidP="002548D9">
      <w:pPr>
        <w:numPr>
          <w:ilvl w:val="4"/>
          <w:numId w:val="1"/>
        </w:numPr>
        <w:spacing w:after="0"/>
        <w:textAlignment w:val="center"/>
        <w:rPr>
          <w:rFonts w:ascii="Times New Roman" w:eastAsia="Times New Roman" w:hAnsi="Times New Roman" w:cs="Times New Roman"/>
        </w:rPr>
      </w:pPr>
      <w:r w:rsidRPr="003372BD">
        <w:rPr>
          <w:rFonts w:ascii="Times New Roman" w:eastAsia="Times New Roman" w:hAnsi="Times New Roman" w:cs="Times New Roman"/>
          <w:u w:val="single"/>
        </w:rPr>
        <w:t>Overview</w:t>
      </w:r>
    </w:p>
    <w:p w14:paraId="3F98DE95" w14:textId="55BB44AA" w:rsidR="003372BD" w:rsidRDefault="003372BD" w:rsidP="002548D9">
      <w:pPr>
        <w:numPr>
          <w:ilvl w:val="5"/>
          <w:numId w:val="1"/>
        </w:numPr>
        <w:spacing w:after="0"/>
        <w:textAlignment w:val="center"/>
        <w:rPr>
          <w:rFonts w:ascii="Times New Roman" w:eastAsia="Times New Roman" w:hAnsi="Times New Roman" w:cs="Times New Roman"/>
        </w:rPr>
      </w:pPr>
      <w:r w:rsidRPr="003372BD">
        <w:rPr>
          <w:rFonts w:ascii="Times New Roman" w:eastAsia="Times New Roman" w:hAnsi="Times New Roman" w:cs="Times New Roman"/>
        </w:rPr>
        <w:t xml:space="preserve">The buyer discovered after purchasing the residence that a rape had occurred there and sought damages for mental stress and anguish, for the decreased value of the property, for fraud and negligence, and for equitable relief. </w:t>
      </w:r>
    </w:p>
    <w:p w14:paraId="5E386031" w14:textId="77777777" w:rsidR="002548D9" w:rsidRDefault="002548D9" w:rsidP="002548D9">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u w:val="single"/>
        </w:rPr>
        <w:t>Hold:</w:t>
      </w:r>
      <w:r>
        <w:rPr>
          <w:rFonts w:ascii="Times New Roman" w:eastAsia="Times New Roman" w:hAnsi="Times New Roman" w:cs="Times New Roman"/>
        </w:rPr>
        <w:t xml:space="preserve"> </w:t>
      </w:r>
      <w:r w:rsidR="003372BD" w:rsidRPr="003372BD">
        <w:rPr>
          <w:rFonts w:ascii="Times New Roman" w:eastAsia="Times New Roman" w:hAnsi="Times New Roman" w:cs="Times New Roman"/>
        </w:rPr>
        <w:t>(1) the stigma associated with the residence was analogous to the latent property defects. When viewed in conjunction with a potential misrepresentation on the part of the sellers regarding the relative safety of the home, the latent nature of the defect rendered the defense of caveat emptor inapplicable, (2) a cause of action for stigmatized property was warranted, (3) the buyer met her initial burden of proof and that reasonable minds could have construed the buyer's question regarding the bars on the basement windows as an affirmative inquiry directed at ascertaining the safety of the premises and the sellers' statements regarding the reason for the bars to have been a misrepresentation,</w:t>
      </w:r>
    </w:p>
    <w:p w14:paraId="7E302492" w14:textId="2B4DAED1" w:rsidR="002548D9" w:rsidRPr="002548D9" w:rsidRDefault="002548D9" w:rsidP="002548D9">
      <w:pPr>
        <w:numPr>
          <w:ilvl w:val="3"/>
          <w:numId w:val="1"/>
        </w:numPr>
        <w:spacing w:after="0"/>
        <w:textAlignment w:val="center"/>
        <w:rPr>
          <w:rFonts w:ascii="Times New Roman" w:eastAsia="Times New Roman" w:hAnsi="Times New Roman" w:cs="Times New Roman"/>
        </w:rPr>
      </w:pPr>
      <w:r w:rsidRPr="002548D9">
        <w:rPr>
          <w:rFonts w:ascii="Times New Roman" w:eastAsia="Times New Roman" w:hAnsi="Times New Roman" w:cs="Times New Roman"/>
          <w:u w:val="single"/>
        </w:rPr>
        <w:t>Does OH recognize "psychological defects?"</w:t>
      </w:r>
    </w:p>
    <w:p w14:paraId="17F7E596" w14:textId="77777777" w:rsidR="002548D9" w:rsidRPr="002548D9" w:rsidRDefault="002548D9" w:rsidP="002548D9">
      <w:pPr>
        <w:numPr>
          <w:ilvl w:val="4"/>
          <w:numId w:val="1"/>
        </w:numPr>
        <w:spacing w:after="0"/>
        <w:textAlignment w:val="center"/>
        <w:rPr>
          <w:rFonts w:ascii="Times New Roman" w:eastAsia="Times New Roman" w:hAnsi="Times New Roman" w:cs="Times New Roman"/>
        </w:rPr>
      </w:pPr>
      <w:bookmarkStart w:id="22" w:name="_Hlk481049112"/>
      <w:r w:rsidRPr="002548D9">
        <w:rPr>
          <w:rFonts w:ascii="Times New Roman" w:eastAsia="Times New Roman" w:hAnsi="Times New Roman" w:cs="Times New Roman"/>
        </w:rPr>
        <w:t xml:space="preserve">In order to take advantage of stigma, buyer must show misrepresentation, concealment or nondisclosure in response to an affirmative inquiry </w:t>
      </w:r>
    </w:p>
    <w:p w14:paraId="1C2F5860" w14:textId="77777777" w:rsidR="002548D9" w:rsidRPr="002548D9" w:rsidRDefault="002548D9" w:rsidP="002548D9">
      <w:pPr>
        <w:numPr>
          <w:ilvl w:val="4"/>
          <w:numId w:val="1"/>
        </w:numPr>
        <w:spacing w:after="0"/>
        <w:textAlignment w:val="center"/>
        <w:rPr>
          <w:rFonts w:ascii="Times New Roman" w:eastAsia="Times New Roman" w:hAnsi="Times New Roman" w:cs="Times New Roman"/>
        </w:rPr>
      </w:pPr>
      <w:r w:rsidRPr="002548D9">
        <w:rPr>
          <w:rFonts w:ascii="Times New Roman" w:eastAsia="Times New Roman" w:hAnsi="Times New Roman" w:cs="Times New Roman"/>
        </w:rPr>
        <w:t>Van Camp needs to first prove she made an affirmative inquiry (why are the bars on the windows)</w:t>
      </w:r>
    </w:p>
    <w:p w14:paraId="5F5E2D25" w14:textId="77777777" w:rsidR="002548D9" w:rsidRPr="002548D9" w:rsidRDefault="002548D9" w:rsidP="002548D9">
      <w:pPr>
        <w:numPr>
          <w:ilvl w:val="5"/>
          <w:numId w:val="1"/>
        </w:numPr>
        <w:spacing w:after="0"/>
        <w:textAlignment w:val="center"/>
        <w:rPr>
          <w:rFonts w:ascii="Times New Roman" w:eastAsia="Times New Roman" w:hAnsi="Times New Roman" w:cs="Times New Roman"/>
        </w:rPr>
      </w:pPr>
      <w:r w:rsidRPr="002548D9">
        <w:rPr>
          <w:rFonts w:ascii="Times New Roman" w:eastAsia="Times New Roman" w:hAnsi="Times New Roman" w:cs="Times New Roman"/>
        </w:rPr>
        <w:t>Cant expect a buyer to ask pinpoint questions</w:t>
      </w:r>
    </w:p>
    <w:p w14:paraId="2978449A" w14:textId="396EE9C5" w:rsidR="002548D9" w:rsidRDefault="002548D9" w:rsidP="002548D9">
      <w:pPr>
        <w:numPr>
          <w:ilvl w:val="4"/>
          <w:numId w:val="1"/>
        </w:numPr>
        <w:spacing w:after="0"/>
        <w:textAlignment w:val="center"/>
        <w:rPr>
          <w:rFonts w:ascii="Times New Roman" w:eastAsia="Times New Roman" w:hAnsi="Times New Roman" w:cs="Times New Roman"/>
        </w:rPr>
      </w:pPr>
      <w:r w:rsidRPr="002548D9">
        <w:rPr>
          <w:rFonts w:ascii="Times New Roman" w:eastAsia="Times New Roman" w:hAnsi="Times New Roman" w:cs="Times New Roman"/>
        </w:rPr>
        <w:t>Clear the bars question was "is the house safe" to which s</w:t>
      </w:r>
      <w:r>
        <w:rPr>
          <w:rFonts w:ascii="Times New Roman" w:eastAsia="Times New Roman" w:hAnsi="Times New Roman" w:cs="Times New Roman"/>
        </w:rPr>
        <w:t xml:space="preserve">he received a misrepresentation. </w:t>
      </w:r>
      <w:r w:rsidRPr="002548D9">
        <w:rPr>
          <w:rFonts w:ascii="Times New Roman" w:eastAsia="Times New Roman" w:hAnsi="Times New Roman" w:cs="Times New Roman"/>
        </w:rPr>
        <w:t>Misrepresentation: Bars were there because there were break ins some time ag</w:t>
      </w:r>
      <w:r>
        <w:rPr>
          <w:rFonts w:ascii="Times New Roman" w:eastAsia="Times New Roman" w:hAnsi="Times New Roman" w:cs="Times New Roman"/>
        </w:rPr>
        <w:t>o.</w:t>
      </w:r>
    </w:p>
    <w:p w14:paraId="6F0AF844" w14:textId="6CBC3E3E" w:rsidR="002548D9" w:rsidRPr="002548D9" w:rsidRDefault="002548D9" w:rsidP="002548D9">
      <w:pPr>
        <w:numPr>
          <w:ilvl w:val="2"/>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Getting the Loan</w:t>
      </w:r>
    </w:p>
    <w:bookmarkEnd w:id="22"/>
    <w:p w14:paraId="0CACBDB3" w14:textId="3F8024B2" w:rsidR="002548D9" w:rsidRPr="002548D9" w:rsidRDefault="002548D9" w:rsidP="002548D9">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u w:val="single"/>
        </w:rPr>
        <w:t>Two important documents</w:t>
      </w:r>
    </w:p>
    <w:p w14:paraId="320C87EC" w14:textId="66429E38" w:rsidR="002548D9" w:rsidRDefault="002548D9" w:rsidP="002548D9">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Promissory note:</w:t>
      </w:r>
      <w:r>
        <w:rPr>
          <w:rFonts w:ascii="Times New Roman" w:eastAsia="Times New Roman" w:hAnsi="Times New Roman" w:cs="Times New Roman"/>
        </w:rPr>
        <w:t xml:space="preserve"> K law, reduces the borrowers promise to repay into a written k</w:t>
      </w:r>
    </w:p>
    <w:p w14:paraId="24BCB3FF" w14:textId="64B3A03C" w:rsidR="002548D9" w:rsidRDefault="002548D9" w:rsidP="002548D9">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Mortgage:</w:t>
      </w:r>
      <w:r>
        <w:rPr>
          <w:rFonts w:ascii="Times New Roman" w:eastAsia="Times New Roman" w:hAnsi="Times New Roman" w:cs="Times New Roman"/>
        </w:rPr>
        <w:t xml:space="preserve"> Property law, imposes a lien on real property, if purchaser defaults, lender can foreclose the lien, and sell the property at auction to satisfy the balance of the note </w:t>
      </w:r>
    </w:p>
    <w:p w14:paraId="5A171CE0" w14:textId="65D5D9D9" w:rsidR="002548D9" w:rsidRPr="002548D9" w:rsidRDefault="002548D9" w:rsidP="002548D9">
      <w:pPr>
        <w:numPr>
          <w:ilvl w:val="3"/>
          <w:numId w:val="1"/>
        </w:numPr>
        <w:spacing w:after="0"/>
        <w:textAlignment w:val="center"/>
        <w:rPr>
          <w:rFonts w:ascii="Times New Roman" w:eastAsia="Times New Roman" w:hAnsi="Times New Roman" w:cs="Times New Roman"/>
          <w:u w:val="single"/>
        </w:rPr>
      </w:pPr>
      <w:r w:rsidRPr="002548D9">
        <w:rPr>
          <w:rFonts w:ascii="Times New Roman" w:eastAsia="Times New Roman" w:hAnsi="Times New Roman" w:cs="Times New Roman"/>
          <w:u w:val="single"/>
        </w:rPr>
        <w:t>Loan contingency provision</w:t>
      </w:r>
    </w:p>
    <w:p w14:paraId="581333F8" w14:textId="757C4834" w:rsidR="002548D9" w:rsidRDefault="002548D9" w:rsidP="002548D9">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Purchasers obligation to purchase property is contingent on whether they can get a loan at an interest rate that will be affordable. No breach if doesn’t purchase</w:t>
      </w:r>
    </w:p>
    <w:p w14:paraId="3BEAE0A9" w14:textId="61820735" w:rsidR="002548D9" w:rsidRDefault="002548D9" w:rsidP="002548D9">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Exception: seller financed credit</w:t>
      </w:r>
    </w:p>
    <w:p w14:paraId="545B69E0" w14:textId="26E9B5A0" w:rsidR="002548D9" w:rsidRPr="002548D9" w:rsidRDefault="002548D9" w:rsidP="002548D9">
      <w:pPr>
        <w:numPr>
          <w:ilvl w:val="2"/>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Equitable Conversion</w:t>
      </w:r>
    </w:p>
    <w:p w14:paraId="6EE9715F" w14:textId="1DE58F14" w:rsidR="002548D9" w:rsidRDefault="004B538D" w:rsidP="002548D9">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If property suffers a casualty after contracting, aka damage, then the </w:t>
      </w:r>
      <w:r>
        <w:rPr>
          <w:rFonts w:ascii="Times New Roman" w:eastAsia="Times New Roman" w:hAnsi="Times New Roman" w:cs="Times New Roman"/>
          <w:b/>
          <w:i/>
        </w:rPr>
        <w:t>buyer</w:t>
      </w:r>
      <w:r>
        <w:rPr>
          <w:rFonts w:ascii="Times New Roman" w:eastAsia="Times New Roman" w:hAnsi="Times New Roman" w:cs="Times New Roman"/>
        </w:rPr>
        <w:t xml:space="preserve"> still must buy it at full price</w:t>
      </w:r>
    </w:p>
    <w:p w14:paraId="0AAEB8DA" w14:textId="4233DA63" w:rsidR="004B538D" w:rsidRPr="004B538D" w:rsidRDefault="004B538D" w:rsidP="004B538D">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Majority Rule</w:t>
      </w:r>
    </w:p>
    <w:p w14:paraId="5A4DEEC4" w14:textId="77034476" w:rsidR="004B538D" w:rsidRDefault="004B538D" w:rsidP="004B538D">
      <w:pPr>
        <w:numPr>
          <w:ilvl w:val="3"/>
          <w:numId w:val="1"/>
        </w:numPr>
        <w:spacing w:after="0"/>
        <w:textAlignment w:val="center"/>
        <w:rPr>
          <w:rFonts w:ascii="Times New Roman" w:eastAsia="Times New Roman" w:hAnsi="Times New Roman" w:cs="Times New Roman"/>
        </w:rPr>
      </w:pPr>
      <w:bookmarkStart w:id="23" w:name="_Hlk481049264"/>
      <w:r>
        <w:rPr>
          <w:rFonts w:ascii="Times New Roman" w:eastAsia="Times New Roman" w:hAnsi="Times New Roman" w:cs="Times New Roman"/>
        </w:rPr>
        <w:t xml:space="preserve">Once K is signed, the owner is just a </w:t>
      </w:r>
      <w:r>
        <w:rPr>
          <w:rFonts w:ascii="Times New Roman" w:eastAsia="Times New Roman" w:hAnsi="Times New Roman" w:cs="Times New Roman"/>
          <w:b/>
          <w:i/>
        </w:rPr>
        <w:t>mere title holder</w:t>
      </w:r>
      <w:r>
        <w:rPr>
          <w:rFonts w:ascii="Times New Roman" w:eastAsia="Times New Roman" w:hAnsi="Times New Roman" w:cs="Times New Roman"/>
        </w:rPr>
        <w:t xml:space="preserve">, and the purchaser is the </w:t>
      </w:r>
      <w:r>
        <w:rPr>
          <w:rFonts w:ascii="Times New Roman" w:eastAsia="Times New Roman" w:hAnsi="Times New Roman" w:cs="Times New Roman"/>
          <w:b/>
          <w:i/>
        </w:rPr>
        <w:t xml:space="preserve">equitable </w:t>
      </w:r>
      <w:r>
        <w:rPr>
          <w:rFonts w:ascii="Times New Roman" w:eastAsia="Times New Roman" w:hAnsi="Times New Roman" w:cs="Times New Roman"/>
        </w:rPr>
        <w:t>owner</w:t>
      </w:r>
    </w:p>
    <w:p w14:paraId="53665D4D" w14:textId="76799CBA" w:rsidR="004B538D" w:rsidRDefault="004B538D" w:rsidP="004B538D">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Other jurisdictions have adopted the </w:t>
      </w:r>
      <w:r w:rsidRPr="004B538D">
        <w:rPr>
          <w:rFonts w:ascii="Times New Roman" w:eastAsia="Times New Roman" w:hAnsi="Times New Roman" w:cs="Times New Roman"/>
          <w:highlight w:val="yellow"/>
        </w:rPr>
        <w:t>Uniform Vendor and Purchaser Risk Act</w:t>
      </w:r>
      <w:r>
        <w:rPr>
          <w:rFonts w:ascii="Times New Roman" w:eastAsia="Times New Roman" w:hAnsi="Times New Roman" w:cs="Times New Roman"/>
        </w:rPr>
        <w:t xml:space="preserve">, which places the risk of loss on the party in possession, which is almost always the owner </w:t>
      </w:r>
    </w:p>
    <w:bookmarkEnd w:id="23"/>
    <w:p w14:paraId="327E737F" w14:textId="25E1070F" w:rsidR="004B538D" w:rsidRDefault="004B538D" w:rsidP="00787E8D">
      <w:pPr>
        <w:numPr>
          <w:ilvl w:val="2"/>
          <w:numId w:val="1"/>
        </w:numPr>
        <w:spacing w:after="0"/>
        <w:textAlignment w:val="center"/>
        <w:rPr>
          <w:rFonts w:ascii="Times New Roman" w:eastAsia="Times New Roman" w:hAnsi="Times New Roman" w:cs="Times New Roman"/>
        </w:rPr>
      </w:pPr>
      <w:r w:rsidRPr="00787E8D">
        <w:rPr>
          <w:rFonts w:ascii="Times New Roman" w:eastAsia="Times New Roman" w:hAnsi="Times New Roman" w:cs="Times New Roman"/>
          <w:b/>
          <w:u w:val="single"/>
        </w:rPr>
        <w:t>Remedies</w:t>
      </w:r>
      <w:r w:rsidR="00787E8D">
        <w:rPr>
          <w:rFonts w:ascii="Times New Roman" w:eastAsia="Times New Roman" w:hAnsi="Times New Roman" w:cs="Times New Roman"/>
          <w:b/>
          <w:u w:val="single"/>
        </w:rPr>
        <w:t xml:space="preserve"> (two types)</w:t>
      </w:r>
      <w:r w:rsidR="00787E8D" w:rsidRPr="00787E8D">
        <w:rPr>
          <w:rFonts w:ascii="Times New Roman" w:eastAsia="Times New Roman" w:hAnsi="Times New Roman" w:cs="Times New Roman"/>
          <w:b/>
          <w:u w:val="single"/>
        </w:rPr>
        <w:t>:</w:t>
      </w:r>
      <w:r w:rsidR="00787E8D">
        <w:rPr>
          <w:rFonts w:ascii="Times New Roman" w:eastAsia="Times New Roman" w:hAnsi="Times New Roman" w:cs="Times New Roman"/>
        </w:rPr>
        <w:t xml:space="preserve"> </w:t>
      </w:r>
      <w:r w:rsidR="00787E8D" w:rsidRPr="00787E8D">
        <w:rPr>
          <w:rFonts w:ascii="Times New Roman" w:eastAsia="Times New Roman" w:hAnsi="Times New Roman" w:cs="Times New Roman"/>
        </w:rPr>
        <w:t>One party backs out of the transaction: the seller, by failing to convey title, or the buyer, by failing to tender payment</w:t>
      </w:r>
    </w:p>
    <w:p w14:paraId="44D890CF" w14:textId="3FFE60B0" w:rsidR="00CF2000" w:rsidRPr="004B538D" w:rsidRDefault="00CF2000" w:rsidP="00CF2000">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u w:val="single"/>
        </w:rPr>
        <w:t>If the buyer determines that the seller’s title is unmarketable, he must</w:t>
      </w:r>
      <w:r>
        <w:rPr>
          <w:rFonts w:ascii="Times New Roman" w:eastAsia="Times New Roman" w:hAnsi="Times New Roman" w:cs="Times New Roman"/>
        </w:rPr>
        <w:t xml:space="preserve"> notify the seller and give reasonable time to cure the defects, even if this requires extension of the closing date. The notice must specify the nature of the defects. If the seller fails to cure, buyer may pursue remedies (below) </w:t>
      </w:r>
    </w:p>
    <w:p w14:paraId="45594A45" w14:textId="202C182C" w:rsidR="004B538D" w:rsidRDefault="004B538D" w:rsidP="004B538D">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 xml:space="preserve">Damages </w:t>
      </w:r>
    </w:p>
    <w:p w14:paraId="56A80C27" w14:textId="2B823DD5" w:rsidR="004B538D" w:rsidRPr="004B538D" w:rsidRDefault="004B538D" w:rsidP="004B538D">
      <w:pPr>
        <w:numPr>
          <w:ilvl w:val="4"/>
          <w:numId w:val="1"/>
        </w:numPr>
        <w:spacing w:after="0"/>
        <w:textAlignment w:val="center"/>
        <w:rPr>
          <w:rFonts w:ascii="Times New Roman" w:eastAsia="Times New Roman" w:hAnsi="Times New Roman" w:cs="Times New Roman"/>
          <w:b/>
        </w:rPr>
      </w:pPr>
      <w:r w:rsidRPr="004B538D">
        <w:rPr>
          <w:rFonts w:ascii="Times New Roman" w:eastAsia="Times New Roman" w:hAnsi="Times New Roman" w:cs="Times New Roman"/>
          <w:b/>
        </w:rPr>
        <w:t>Benefit of the bargain (expectancy damages)</w:t>
      </w:r>
    </w:p>
    <w:p w14:paraId="3E8AE0BB" w14:textId="7B8935D4" w:rsidR="004B538D" w:rsidRDefault="004B538D" w:rsidP="004B538D">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Place the non-breaching party in the position he would have been in, had the K gone forward</w:t>
      </w:r>
    </w:p>
    <w:p w14:paraId="59E30CBC" w14:textId="1BB1297F" w:rsidR="004B538D" w:rsidRDefault="004B538D" w:rsidP="004B538D">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Subtract what you got from what you thought you were going to get</w:t>
      </w:r>
    </w:p>
    <w:p w14:paraId="7691A195" w14:textId="4B75DF4F" w:rsidR="004B538D" w:rsidRDefault="004B538D" w:rsidP="004B538D">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u w:val="single"/>
        </w:rPr>
        <w:t>Purchaser Breach</w:t>
      </w:r>
      <w:r>
        <w:rPr>
          <w:rFonts w:ascii="Times New Roman" w:eastAsia="Times New Roman" w:hAnsi="Times New Roman" w:cs="Times New Roman"/>
        </w:rPr>
        <w:t>: K price- fair market value at date of breach</w:t>
      </w:r>
    </w:p>
    <w:p w14:paraId="0404BD5C" w14:textId="2386608C" w:rsidR="004B538D" w:rsidRDefault="004B538D" w:rsidP="004B538D">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u w:val="single"/>
        </w:rPr>
        <w:t>Seller Breach:</w:t>
      </w:r>
      <w:r>
        <w:rPr>
          <w:rFonts w:ascii="Times New Roman" w:eastAsia="Times New Roman" w:hAnsi="Times New Roman" w:cs="Times New Roman"/>
        </w:rPr>
        <w:t xml:space="preserve"> Fair market value- K price </w:t>
      </w:r>
    </w:p>
    <w:p w14:paraId="3F68D9B4" w14:textId="607823D6" w:rsidR="004B538D" w:rsidRPr="004B538D" w:rsidRDefault="004B538D" w:rsidP="004B538D">
      <w:pPr>
        <w:numPr>
          <w:ilvl w:val="4"/>
          <w:numId w:val="1"/>
        </w:numPr>
        <w:spacing w:after="0"/>
        <w:textAlignment w:val="center"/>
        <w:rPr>
          <w:rFonts w:ascii="Times New Roman" w:eastAsia="Times New Roman" w:hAnsi="Times New Roman" w:cs="Times New Roman"/>
          <w:b/>
        </w:rPr>
      </w:pPr>
      <w:r w:rsidRPr="004B538D">
        <w:rPr>
          <w:rFonts w:ascii="Times New Roman" w:eastAsia="Times New Roman" w:hAnsi="Times New Roman" w:cs="Times New Roman"/>
          <w:b/>
        </w:rPr>
        <w:t>Liquidated Damages</w:t>
      </w:r>
      <w:r>
        <w:rPr>
          <w:rFonts w:ascii="Times New Roman" w:eastAsia="Times New Roman" w:hAnsi="Times New Roman" w:cs="Times New Roman"/>
          <w:b/>
        </w:rPr>
        <w:t xml:space="preserve">: </w:t>
      </w:r>
      <w:r>
        <w:rPr>
          <w:rFonts w:ascii="Times New Roman" w:eastAsia="Times New Roman" w:hAnsi="Times New Roman" w:cs="Times New Roman"/>
        </w:rPr>
        <w:t>Specific damage amount parties agree in advance to K</w:t>
      </w:r>
    </w:p>
    <w:p w14:paraId="7C03B0BD" w14:textId="710872A0" w:rsidR="004B538D" w:rsidRPr="004B538D" w:rsidRDefault="004B538D" w:rsidP="004B538D">
      <w:pPr>
        <w:numPr>
          <w:ilvl w:val="5"/>
          <w:numId w:val="1"/>
        </w:numPr>
        <w:spacing w:after="0"/>
        <w:textAlignment w:val="center"/>
        <w:rPr>
          <w:rFonts w:ascii="Times New Roman" w:eastAsia="Times New Roman" w:hAnsi="Times New Roman" w:cs="Times New Roman"/>
          <w:b/>
        </w:rPr>
      </w:pPr>
      <w:r>
        <w:rPr>
          <w:rFonts w:ascii="Times New Roman" w:eastAsia="Times New Roman" w:hAnsi="Times New Roman" w:cs="Times New Roman"/>
        </w:rPr>
        <w:t xml:space="preserve">Damages to be expected were difficult to ascertain at the time parties entered into the K, </w:t>
      </w:r>
      <w:r w:rsidRPr="004B538D">
        <w:rPr>
          <w:rFonts w:ascii="Times New Roman" w:eastAsia="Times New Roman" w:hAnsi="Times New Roman" w:cs="Times New Roman"/>
          <w:b/>
          <w:i/>
        </w:rPr>
        <w:t>and</w:t>
      </w:r>
    </w:p>
    <w:p w14:paraId="6C2247C7" w14:textId="4E64FF28" w:rsidR="004B538D" w:rsidRPr="004B538D" w:rsidRDefault="004B538D" w:rsidP="00787E8D">
      <w:pPr>
        <w:numPr>
          <w:ilvl w:val="5"/>
          <w:numId w:val="1"/>
        </w:numPr>
        <w:spacing w:after="0"/>
        <w:textAlignment w:val="center"/>
        <w:rPr>
          <w:rFonts w:ascii="Times New Roman" w:eastAsia="Times New Roman" w:hAnsi="Times New Roman" w:cs="Times New Roman"/>
          <w:b/>
        </w:rPr>
      </w:pPr>
      <w:r>
        <w:rPr>
          <w:rFonts w:ascii="Times New Roman" w:eastAsia="Times New Roman" w:hAnsi="Times New Roman" w:cs="Times New Roman"/>
        </w:rPr>
        <w:t xml:space="preserve">Damages provided are </w:t>
      </w:r>
      <w:r>
        <w:rPr>
          <w:rFonts w:ascii="Times New Roman" w:eastAsia="Times New Roman" w:hAnsi="Times New Roman" w:cs="Times New Roman"/>
          <w:b/>
          <w:i/>
        </w:rPr>
        <w:t>reasonable</w:t>
      </w:r>
    </w:p>
    <w:p w14:paraId="52134F71" w14:textId="77777777" w:rsidR="00787E8D" w:rsidRPr="00787E8D" w:rsidRDefault="00787E8D" w:rsidP="00787E8D">
      <w:pPr>
        <w:numPr>
          <w:ilvl w:val="5"/>
          <w:numId w:val="1"/>
        </w:numPr>
        <w:spacing w:after="0"/>
        <w:textAlignment w:val="center"/>
        <w:rPr>
          <w:rFonts w:ascii="Times New Roman" w:eastAsia="Times New Roman" w:hAnsi="Times New Roman" w:cs="Times New Roman"/>
          <w:b/>
        </w:rPr>
      </w:pPr>
      <w:r>
        <w:rPr>
          <w:rFonts w:ascii="Times New Roman" w:eastAsia="Times New Roman" w:hAnsi="Times New Roman" w:cs="Times New Roman"/>
          <w:u w:val="single"/>
        </w:rPr>
        <w:t>Note</w:t>
      </w:r>
    </w:p>
    <w:p w14:paraId="139D7288" w14:textId="63CD3266" w:rsidR="004B538D" w:rsidRPr="00787E8D" w:rsidRDefault="00787E8D" w:rsidP="00787E8D">
      <w:pPr>
        <w:numPr>
          <w:ilvl w:val="6"/>
          <w:numId w:val="1"/>
        </w:numPr>
        <w:spacing w:after="0"/>
        <w:textAlignment w:val="center"/>
        <w:rPr>
          <w:rFonts w:ascii="Times New Roman" w:eastAsia="Times New Roman" w:hAnsi="Times New Roman" w:cs="Times New Roman"/>
          <w:b/>
        </w:rPr>
      </w:pPr>
      <w:r>
        <w:rPr>
          <w:rFonts w:ascii="Times New Roman" w:eastAsia="Times New Roman" w:hAnsi="Times New Roman" w:cs="Times New Roman"/>
        </w:rPr>
        <w:t>Means you forego benefit of bargain damages</w:t>
      </w:r>
    </w:p>
    <w:p w14:paraId="1C39895A" w14:textId="6DB3ECA0" w:rsidR="00787E8D" w:rsidRPr="00787E8D" w:rsidRDefault="00787E8D" w:rsidP="00787E8D">
      <w:pPr>
        <w:numPr>
          <w:ilvl w:val="6"/>
          <w:numId w:val="1"/>
        </w:numPr>
        <w:spacing w:after="0"/>
        <w:textAlignment w:val="center"/>
        <w:rPr>
          <w:rFonts w:ascii="Times New Roman" w:eastAsia="Times New Roman" w:hAnsi="Times New Roman" w:cs="Times New Roman"/>
          <w:b/>
        </w:rPr>
      </w:pPr>
      <w:r>
        <w:rPr>
          <w:rFonts w:ascii="Times New Roman" w:eastAsia="Times New Roman" w:hAnsi="Times New Roman" w:cs="Times New Roman"/>
        </w:rPr>
        <w:t>Seller can also claim damages of “cost of resale” or “carrying costs”</w:t>
      </w:r>
    </w:p>
    <w:p w14:paraId="2A89A253" w14:textId="14B63335" w:rsidR="00787E8D" w:rsidRPr="00787E8D" w:rsidRDefault="00787E8D" w:rsidP="00787E8D">
      <w:pPr>
        <w:numPr>
          <w:ilvl w:val="6"/>
          <w:numId w:val="1"/>
        </w:numPr>
        <w:spacing w:after="0"/>
        <w:textAlignment w:val="center"/>
        <w:rPr>
          <w:rFonts w:ascii="Times New Roman" w:eastAsia="Times New Roman" w:hAnsi="Times New Roman" w:cs="Times New Roman"/>
          <w:b/>
        </w:rPr>
      </w:pPr>
      <w:r>
        <w:rPr>
          <w:rFonts w:ascii="Times New Roman" w:eastAsia="Times New Roman" w:hAnsi="Times New Roman" w:cs="Times New Roman"/>
        </w:rPr>
        <w:t>Can’t claim “carrying” if seller profited from carrying property</w:t>
      </w:r>
    </w:p>
    <w:p w14:paraId="2CD73EFD" w14:textId="2E642FDE" w:rsidR="00787E8D" w:rsidRDefault="00787E8D" w:rsidP="00787E8D">
      <w:pPr>
        <w:numPr>
          <w:ilvl w:val="3"/>
          <w:numId w:val="1"/>
        </w:numPr>
        <w:spacing w:after="0"/>
        <w:textAlignment w:val="center"/>
        <w:rPr>
          <w:rFonts w:ascii="Times New Roman" w:eastAsia="Times New Roman" w:hAnsi="Times New Roman" w:cs="Times New Roman"/>
          <w:b/>
        </w:rPr>
      </w:pPr>
      <w:r>
        <w:rPr>
          <w:rFonts w:ascii="Times New Roman" w:eastAsia="Times New Roman" w:hAnsi="Times New Roman" w:cs="Times New Roman"/>
          <w:b/>
        </w:rPr>
        <w:t>Equitable Remedies</w:t>
      </w:r>
    </w:p>
    <w:p w14:paraId="548D11B8" w14:textId="31E652E9" w:rsidR="00787E8D" w:rsidRPr="00787E8D" w:rsidRDefault="00787E8D" w:rsidP="00787E8D">
      <w:pPr>
        <w:numPr>
          <w:ilvl w:val="4"/>
          <w:numId w:val="1"/>
        </w:numPr>
        <w:spacing w:after="0"/>
        <w:textAlignment w:val="center"/>
        <w:rPr>
          <w:rFonts w:ascii="Times New Roman" w:eastAsia="Times New Roman" w:hAnsi="Times New Roman" w:cs="Times New Roman"/>
          <w:b/>
        </w:rPr>
      </w:pPr>
      <w:r w:rsidRPr="00787E8D">
        <w:rPr>
          <w:rFonts w:ascii="Times New Roman" w:eastAsia="Times New Roman" w:hAnsi="Times New Roman" w:cs="Times New Roman"/>
          <w:b/>
        </w:rPr>
        <w:t>Specific Performance:</w:t>
      </w:r>
      <w:r>
        <w:rPr>
          <w:rFonts w:ascii="Times New Roman" w:eastAsia="Times New Roman" w:hAnsi="Times New Roman" w:cs="Times New Roman"/>
        </w:rPr>
        <w:t xml:space="preserve"> Requires party requesting to be put in position to complete his/her side of the bargain</w:t>
      </w:r>
    </w:p>
    <w:p w14:paraId="6C0783B1" w14:textId="2729B5CE" w:rsidR="00787E8D" w:rsidRPr="00787E8D" w:rsidRDefault="00787E8D" w:rsidP="00787E8D">
      <w:pPr>
        <w:numPr>
          <w:ilvl w:val="5"/>
          <w:numId w:val="1"/>
        </w:numPr>
        <w:spacing w:after="0"/>
        <w:textAlignment w:val="center"/>
        <w:rPr>
          <w:rFonts w:ascii="Times New Roman" w:eastAsia="Times New Roman" w:hAnsi="Times New Roman" w:cs="Times New Roman"/>
          <w:b/>
        </w:rPr>
      </w:pPr>
      <w:r>
        <w:rPr>
          <w:rFonts w:ascii="Times New Roman" w:eastAsia="Times New Roman" w:hAnsi="Times New Roman" w:cs="Times New Roman"/>
        </w:rPr>
        <w:t xml:space="preserve">Benefit of bargain and specific performance are </w:t>
      </w:r>
      <w:r>
        <w:rPr>
          <w:rFonts w:ascii="Times New Roman" w:eastAsia="Times New Roman" w:hAnsi="Times New Roman" w:cs="Times New Roman"/>
          <w:b/>
          <w:i/>
        </w:rPr>
        <w:t>mutually exclusive remedies</w:t>
      </w:r>
    </w:p>
    <w:p w14:paraId="082B2C18" w14:textId="77777777" w:rsidR="00787E8D" w:rsidRPr="00787E8D" w:rsidRDefault="00787E8D" w:rsidP="00787E8D">
      <w:pPr>
        <w:numPr>
          <w:ilvl w:val="4"/>
          <w:numId w:val="1"/>
        </w:numPr>
        <w:spacing w:after="0"/>
        <w:textAlignment w:val="center"/>
        <w:rPr>
          <w:rFonts w:ascii="Times New Roman" w:eastAsia="Times New Roman" w:hAnsi="Times New Roman" w:cs="Times New Roman"/>
          <w:b/>
        </w:rPr>
      </w:pPr>
      <w:r w:rsidRPr="00787E8D">
        <w:rPr>
          <w:rFonts w:ascii="Times New Roman" w:eastAsia="Times New Roman" w:hAnsi="Times New Roman" w:cs="Times New Roman"/>
          <w:b/>
        </w:rPr>
        <w:t>Reformation &amp; Rescission</w:t>
      </w:r>
    </w:p>
    <w:p w14:paraId="0F4D3B3F" w14:textId="577CEE92" w:rsidR="00787E8D" w:rsidRPr="00787E8D" w:rsidRDefault="00787E8D" w:rsidP="00787E8D">
      <w:pPr>
        <w:numPr>
          <w:ilvl w:val="5"/>
          <w:numId w:val="1"/>
        </w:numPr>
        <w:spacing w:after="0"/>
        <w:textAlignment w:val="center"/>
        <w:rPr>
          <w:rFonts w:ascii="Times New Roman" w:eastAsia="Times New Roman" w:hAnsi="Times New Roman" w:cs="Times New Roman"/>
          <w:b/>
        </w:rPr>
      </w:pPr>
      <w:r>
        <w:rPr>
          <w:rFonts w:ascii="Times New Roman" w:eastAsia="Times New Roman" w:hAnsi="Times New Roman" w:cs="Times New Roman"/>
          <w:u w:val="single"/>
        </w:rPr>
        <w:t>Reformation:</w:t>
      </w:r>
      <w:r>
        <w:rPr>
          <w:rFonts w:ascii="Times New Roman" w:eastAsia="Times New Roman" w:hAnsi="Times New Roman" w:cs="Times New Roman"/>
        </w:rPr>
        <w:t xml:space="preserve"> </w:t>
      </w:r>
      <w:bookmarkStart w:id="24" w:name="_Hlk481049300"/>
      <w:r>
        <w:rPr>
          <w:rFonts w:ascii="Times New Roman" w:eastAsia="Times New Roman" w:hAnsi="Times New Roman" w:cs="Times New Roman"/>
        </w:rPr>
        <w:t>K contains mistake made mutually by parties to K or if one party is subject to fraud</w:t>
      </w:r>
    </w:p>
    <w:p w14:paraId="711ED9B2" w14:textId="041AA5CF" w:rsidR="00787E8D" w:rsidRPr="00787E8D" w:rsidRDefault="00787E8D" w:rsidP="00787E8D">
      <w:pPr>
        <w:numPr>
          <w:ilvl w:val="6"/>
          <w:numId w:val="1"/>
        </w:numPr>
        <w:spacing w:after="0"/>
        <w:textAlignment w:val="center"/>
        <w:rPr>
          <w:rFonts w:ascii="Times New Roman" w:eastAsia="Times New Roman" w:hAnsi="Times New Roman" w:cs="Times New Roman"/>
          <w:b/>
        </w:rPr>
      </w:pPr>
      <w:r>
        <w:rPr>
          <w:rFonts w:ascii="Times New Roman" w:eastAsia="Times New Roman" w:hAnsi="Times New Roman" w:cs="Times New Roman"/>
        </w:rPr>
        <w:t xml:space="preserve">Can’t be based on one party’s error, mistake must be on </w:t>
      </w:r>
      <w:r>
        <w:rPr>
          <w:rFonts w:ascii="Times New Roman" w:eastAsia="Times New Roman" w:hAnsi="Times New Roman" w:cs="Times New Roman"/>
          <w:b/>
          <w:i/>
        </w:rPr>
        <w:t>both parties</w:t>
      </w:r>
    </w:p>
    <w:p w14:paraId="6050632E" w14:textId="5102B80B" w:rsidR="00787E8D" w:rsidRPr="00787E8D" w:rsidRDefault="00787E8D" w:rsidP="00787E8D">
      <w:pPr>
        <w:numPr>
          <w:ilvl w:val="5"/>
          <w:numId w:val="1"/>
        </w:numPr>
        <w:spacing w:after="0"/>
        <w:textAlignment w:val="center"/>
        <w:rPr>
          <w:rFonts w:ascii="Times New Roman" w:eastAsia="Times New Roman" w:hAnsi="Times New Roman" w:cs="Times New Roman"/>
          <w:b/>
        </w:rPr>
      </w:pPr>
      <w:bookmarkStart w:id="25" w:name="_Hlk481049319"/>
      <w:bookmarkEnd w:id="24"/>
      <w:r>
        <w:rPr>
          <w:rFonts w:ascii="Times New Roman" w:eastAsia="Times New Roman" w:hAnsi="Times New Roman" w:cs="Times New Roman"/>
          <w:u w:val="single"/>
        </w:rPr>
        <w:t>Recession:</w:t>
      </w:r>
      <w:r>
        <w:rPr>
          <w:rFonts w:ascii="Times New Roman" w:eastAsia="Times New Roman" w:hAnsi="Times New Roman" w:cs="Times New Roman"/>
        </w:rPr>
        <w:t xml:space="preserve"> K can be terminated on grounds of fraud/mutual mistake/impossibility of performance </w:t>
      </w:r>
    </w:p>
    <w:p w14:paraId="705B55A9" w14:textId="22C77C69" w:rsidR="00787E8D" w:rsidRPr="00787E8D" w:rsidRDefault="00787E8D" w:rsidP="00787E8D">
      <w:pPr>
        <w:numPr>
          <w:ilvl w:val="6"/>
          <w:numId w:val="1"/>
        </w:numPr>
        <w:spacing w:after="0"/>
        <w:textAlignment w:val="center"/>
        <w:rPr>
          <w:rFonts w:ascii="Times New Roman" w:eastAsia="Times New Roman" w:hAnsi="Times New Roman" w:cs="Times New Roman"/>
          <w:b/>
        </w:rPr>
      </w:pPr>
      <w:r>
        <w:rPr>
          <w:rFonts w:ascii="Times New Roman" w:eastAsia="Times New Roman" w:hAnsi="Times New Roman" w:cs="Times New Roman"/>
        </w:rPr>
        <w:t xml:space="preserve">Places both parties into </w:t>
      </w:r>
      <w:r>
        <w:rPr>
          <w:rFonts w:ascii="Times New Roman" w:eastAsia="Times New Roman" w:hAnsi="Times New Roman" w:cs="Times New Roman"/>
          <w:b/>
          <w:i/>
        </w:rPr>
        <w:t>pre-contract position</w:t>
      </w:r>
    </w:p>
    <w:p w14:paraId="59FC9A7D" w14:textId="41D9130B" w:rsidR="00787E8D" w:rsidRPr="004B538D" w:rsidRDefault="00787E8D" w:rsidP="00787E8D">
      <w:pPr>
        <w:numPr>
          <w:ilvl w:val="6"/>
          <w:numId w:val="1"/>
        </w:numPr>
        <w:spacing w:after="0"/>
        <w:textAlignment w:val="center"/>
        <w:rPr>
          <w:rFonts w:ascii="Times New Roman" w:eastAsia="Times New Roman" w:hAnsi="Times New Roman" w:cs="Times New Roman"/>
          <w:b/>
        </w:rPr>
      </w:pPr>
      <w:r>
        <w:rPr>
          <w:rFonts w:ascii="Times New Roman" w:eastAsia="Times New Roman" w:hAnsi="Times New Roman" w:cs="Times New Roman"/>
        </w:rPr>
        <w:t xml:space="preserve">Can make recession </w:t>
      </w:r>
      <w:r w:rsidRPr="00787E8D">
        <w:rPr>
          <w:rFonts w:ascii="Times New Roman" w:eastAsia="Times New Roman" w:hAnsi="Times New Roman" w:cs="Times New Roman"/>
          <w:b/>
          <w:i/>
        </w:rPr>
        <w:t>if mutual misunderstanding of material fact about property</w:t>
      </w:r>
      <w:r>
        <w:rPr>
          <w:rFonts w:ascii="Times New Roman" w:eastAsia="Times New Roman" w:hAnsi="Times New Roman" w:cs="Times New Roman"/>
        </w:rPr>
        <w:t xml:space="preserve">, or if performance would be </w:t>
      </w:r>
      <w:r w:rsidRPr="00787E8D">
        <w:rPr>
          <w:rFonts w:ascii="Times New Roman" w:eastAsia="Times New Roman" w:hAnsi="Times New Roman" w:cs="Times New Roman"/>
          <w:b/>
          <w:i/>
        </w:rPr>
        <w:t>impossible</w:t>
      </w:r>
      <w:r>
        <w:rPr>
          <w:rFonts w:ascii="Times New Roman" w:eastAsia="Times New Roman" w:hAnsi="Times New Roman" w:cs="Times New Roman"/>
        </w:rPr>
        <w:t xml:space="preserve">, or if </w:t>
      </w:r>
      <w:r w:rsidRPr="00787E8D">
        <w:rPr>
          <w:rFonts w:ascii="Times New Roman" w:eastAsia="Times New Roman" w:hAnsi="Times New Roman" w:cs="Times New Roman"/>
          <w:b/>
          <w:i/>
        </w:rPr>
        <w:t>seller cannot deliver marketable title</w:t>
      </w:r>
      <w:r>
        <w:rPr>
          <w:rFonts w:ascii="Times New Roman" w:eastAsia="Times New Roman" w:hAnsi="Times New Roman" w:cs="Times New Roman"/>
        </w:rPr>
        <w:t xml:space="preserve"> </w:t>
      </w:r>
    </w:p>
    <w:bookmarkEnd w:id="25"/>
    <w:p w14:paraId="43C695EE" w14:textId="74CB91DB" w:rsidR="003372BD" w:rsidRPr="002548D9" w:rsidRDefault="002548D9" w:rsidP="002548D9">
      <w:pPr>
        <w:numPr>
          <w:ilvl w:val="1"/>
          <w:numId w:val="1"/>
        </w:numPr>
        <w:spacing w:after="0"/>
        <w:textAlignment w:val="center"/>
        <w:rPr>
          <w:rFonts w:ascii="Times New Roman" w:eastAsia="Times New Roman" w:hAnsi="Times New Roman" w:cs="Times New Roman"/>
          <w:color w:val="FF0000"/>
          <w:sz w:val="24"/>
          <w:szCs w:val="24"/>
        </w:rPr>
      </w:pPr>
      <w:r w:rsidRPr="002548D9">
        <w:rPr>
          <w:rFonts w:ascii="Times New Roman" w:eastAsia="Times New Roman" w:hAnsi="Times New Roman" w:cs="Times New Roman"/>
          <w:b/>
          <w:color w:val="FF0000"/>
          <w:sz w:val="24"/>
          <w:szCs w:val="24"/>
        </w:rPr>
        <w:t>The Closing Period</w:t>
      </w:r>
    </w:p>
    <w:p w14:paraId="40A77B51" w14:textId="729A462A" w:rsidR="002548D9" w:rsidRPr="003B19EA" w:rsidRDefault="00CE3EB3" w:rsidP="002548D9">
      <w:pPr>
        <w:numPr>
          <w:ilvl w:val="2"/>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Contract closes </w:t>
      </w:r>
      <w:r w:rsidR="003B19EA">
        <w:rPr>
          <w:rFonts w:ascii="Times New Roman" w:eastAsia="Times New Roman" w:hAnsi="Times New Roman" w:cs="Times New Roman"/>
        </w:rPr>
        <w:t xml:space="preserve">when parties each complete performance as required and </w:t>
      </w:r>
      <w:r w:rsidR="003B19EA" w:rsidRPr="003B19EA">
        <w:rPr>
          <w:rFonts w:ascii="Times New Roman" w:eastAsia="Times New Roman" w:hAnsi="Times New Roman" w:cs="Times New Roman"/>
          <w:b/>
          <w:i/>
        </w:rPr>
        <w:t>seller delivers title in exchange for purchaser tendering full consideration</w:t>
      </w:r>
    </w:p>
    <w:p w14:paraId="2382BAE3" w14:textId="57D7EE28" w:rsidR="003B19EA" w:rsidRPr="003B19EA" w:rsidRDefault="003B19EA" w:rsidP="002548D9">
      <w:pPr>
        <w:numPr>
          <w:ilvl w:val="2"/>
          <w:numId w:val="1"/>
        </w:numPr>
        <w:spacing w:after="0"/>
        <w:textAlignment w:val="center"/>
        <w:rPr>
          <w:rFonts w:ascii="Times New Roman" w:eastAsia="Times New Roman" w:hAnsi="Times New Roman" w:cs="Times New Roman"/>
          <w:color w:val="00B0F0"/>
        </w:rPr>
      </w:pPr>
      <w:r w:rsidRPr="003B19EA">
        <w:rPr>
          <w:rFonts w:ascii="Times New Roman" w:eastAsia="Times New Roman" w:hAnsi="Times New Roman" w:cs="Times New Roman"/>
          <w:color w:val="00B0F0"/>
        </w:rPr>
        <w:t>Transfer of deed to purchaser- seller conveys interest in real property in exchange for $</w:t>
      </w:r>
    </w:p>
    <w:p w14:paraId="11D84CBA" w14:textId="6333D517" w:rsidR="003B19EA" w:rsidRDefault="003B19EA" w:rsidP="003B19EA">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Sign and deliver deed at closing and purchaser will tender consideration</w:t>
      </w:r>
    </w:p>
    <w:p w14:paraId="5682BC54" w14:textId="68075AA3" w:rsidR="003B19EA" w:rsidRPr="003B19EA" w:rsidRDefault="003B19EA" w:rsidP="003B19EA">
      <w:pPr>
        <w:numPr>
          <w:ilvl w:val="3"/>
          <w:numId w:val="1"/>
        </w:numPr>
        <w:spacing w:after="0"/>
        <w:textAlignment w:val="center"/>
        <w:rPr>
          <w:rFonts w:ascii="Times New Roman" w:eastAsia="Times New Roman" w:hAnsi="Times New Roman" w:cs="Times New Roman"/>
          <w:u w:val="single"/>
        </w:rPr>
      </w:pPr>
      <w:r w:rsidRPr="003B19EA">
        <w:rPr>
          <w:rFonts w:ascii="Times New Roman" w:eastAsia="Times New Roman" w:hAnsi="Times New Roman" w:cs="Times New Roman"/>
          <w:u w:val="single"/>
        </w:rPr>
        <w:t>Deed must conform to SoFs</w:t>
      </w:r>
    </w:p>
    <w:p w14:paraId="7D2CFB26" w14:textId="1E15C072" w:rsidR="003B19EA" w:rsidRDefault="003B19EA" w:rsidP="003B19EA">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Must be in </w:t>
      </w:r>
      <w:r>
        <w:rPr>
          <w:rFonts w:ascii="Times New Roman" w:eastAsia="Times New Roman" w:hAnsi="Times New Roman" w:cs="Times New Roman"/>
          <w:b/>
          <w:i/>
        </w:rPr>
        <w:t>writing</w:t>
      </w:r>
      <w:r>
        <w:rPr>
          <w:rFonts w:ascii="Times New Roman" w:eastAsia="Times New Roman" w:hAnsi="Times New Roman" w:cs="Times New Roman"/>
        </w:rPr>
        <w:t xml:space="preserve"> and signed by the grantor</w:t>
      </w:r>
    </w:p>
    <w:p w14:paraId="43849434" w14:textId="340BE2C1" w:rsidR="003B19EA" w:rsidRPr="00B255F5" w:rsidRDefault="003B19EA" w:rsidP="003B19EA">
      <w:pPr>
        <w:numPr>
          <w:ilvl w:val="2"/>
          <w:numId w:val="1"/>
        </w:numPr>
        <w:spacing w:after="0"/>
        <w:textAlignment w:val="center"/>
        <w:rPr>
          <w:rFonts w:ascii="Times New Roman" w:eastAsia="Times New Roman" w:hAnsi="Times New Roman" w:cs="Times New Roman"/>
          <w:u w:val="single"/>
        </w:rPr>
      </w:pPr>
      <w:r w:rsidRPr="00B255F5">
        <w:rPr>
          <w:rFonts w:ascii="Times New Roman" w:eastAsia="Times New Roman" w:hAnsi="Times New Roman" w:cs="Times New Roman"/>
          <w:b/>
          <w:u w:val="single"/>
        </w:rPr>
        <w:t>The Deed</w:t>
      </w:r>
    </w:p>
    <w:p w14:paraId="4706CBA6" w14:textId="13EFB8DB" w:rsidR="003B19EA" w:rsidRDefault="003B19EA" w:rsidP="003B19EA">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Transfer title to an interest in real property accomplished by a deed that satisfies various formalities required by statute</w:t>
      </w:r>
    </w:p>
    <w:p w14:paraId="1D3F13DE" w14:textId="77777777" w:rsidR="00B255F5" w:rsidRPr="00B255F5" w:rsidRDefault="00B255F5" w:rsidP="00B255F5">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Elements</w:t>
      </w:r>
    </w:p>
    <w:p w14:paraId="6E935697" w14:textId="5AF9540C" w:rsidR="00B255F5" w:rsidRDefault="00B255F5" w:rsidP="00B255F5">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Description of property; Identity of grantor and grantee; Language demonstrating grantor’s intent to make a present transfer and conveyance; Signature of grantor </w:t>
      </w:r>
    </w:p>
    <w:p w14:paraId="2A1A30A5" w14:textId="7563245B" w:rsidR="00B255F5" w:rsidRPr="00B255F5" w:rsidRDefault="00B255F5" w:rsidP="00B255F5">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Description of</w:t>
      </w:r>
      <w:r w:rsidRPr="00B255F5">
        <w:rPr>
          <w:rFonts w:ascii="Times New Roman" w:eastAsia="Times New Roman" w:hAnsi="Times New Roman" w:cs="Times New Roman"/>
          <w:b/>
          <w:i/>
        </w:rPr>
        <w:t xml:space="preserve"> Land</w:t>
      </w:r>
      <w:r>
        <w:rPr>
          <w:rFonts w:ascii="Times New Roman" w:eastAsia="Times New Roman" w:hAnsi="Times New Roman" w:cs="Times New Roman"/>
          <w:b/>
        </w:rPr>
        <w:t xml:space="preserve"> and </w:t>
      </w:r>
      <w:r w:rsidRPr="00B255F5">
        <w:rPr>
          <w:rFonts w:ascii="Times New Roman" w:eastAsia="Times New Roman" w:hAnsi="Times New Roman" w:cs="Times New Roman"/>
          <w:b/>
          <w:i/>
        </w:rPr>
        <w:t>Parties</w:t>
      </w:r>
    </w:p>
    <w:p w14:paraId="7776AC18" w14:textId="4EC3A235" w:rsidR="00B255F5" w:rsidRPr="00B255F5" w:rsidRDefault="00B255F5" w:rsidP="00B255F5">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Deed must identify land, need not be formal but it </w:t>
      </w:r>
      <w:r>
        <w:rPr>
          <w:rFonts w:ascii="Times New Roman" w:eastAsia="Times New Roman" w:hAnsi="Times New Roman" w:cs="Times New Roman"/>
          <w:b/>
          <w:i/>
        </w:rPr>
        <w:t>must be unambiguous</w:t>
      </w:r>
      <w:r>
        <w:rPr>
          <w:rFonts w:ascii="Times New Roman" w:eastAsia="Times New Roman" w:hAnsi="Times New Roman" w:cs="Times New Roman"/>
        </w:rPr>
        <w:t>. The parties (grantor and grantee) must also be identified</w:t>
      </w:r>
    </w:p>
    <w:p w14:paraId="50CF51F4" w14:textId="204C0376" w:rsidR="003B19EA" w:rsidRPr="003B19EA" w:rsidRDefault="003B19EA" w:rsidP="00B255F5">
      <w:pPr>
        <w:numPr>
          <w:ilvl w:val="4"/>
          <w:numId w:val="1"/>
        </w:numPr>
        <w:spacing w:after="0"/>
        <w:textAlignment w:val="center"/>
        <w:rPr>
          <w:rFonts w:ascii="Times New Roman" w:eastAsia="Times New Roman" w:hAnsi="Times New Roman" w:cs="Times New Roman"/>
          <w:b/>
        </w:rPr>
      </w:pPr>
      <w:r w:rsidRPr="00B255F5">
        <w:rPr>
          <w:rFonts w:ascii="Times New Roman" w:eastAsia="Times New Roman" w:hAnsi="Times New Roman" w:cs="Times New Roman"/>
          <w:b/>
          <w:i/>
        </w:rPr>
        <w:t>Consideration</w:t>
      </w:r>
      <w:r>
        <w:rPr>
          <w:rFonts w:ascii="Times New Roman" w:eastAsia="Times New Roman" w:hAnsi="Times New Roman" w:cs="Times New Roman"/>
          <w:b/>
        </w:rPr>
        <w:t xml:space="preserve"> not Required </w:t>
      </w:r>
    </w:p>
    <w:p w14:paraId="7812208F" w14:textId="383ED651" w:rsidR="003B19EA" w:rsidRPr="00B255F5" w:rsidRDefault="003B19EA" w:rsidP="00B255F5">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May include statement that consideration was paid to show grantee was </w:t>
      </w:r>
      <w:r w:rsidRPr="00B255F5">
        <w:rPr>
          <w:rFonts w:ascii="Times New Roman" w:eastAsia="Times New Roman" w:hAnsi="Times New Roman" w:cs="Times New Roman"/>
        </w:rPr>
        <w:t>bona fide purchaser</w:t>
      </w:r>
    </w:p>
    <w:p w14:paraId="5DB0B891" w14:textId="5F7322DE" w:rsidR="003B19EA" w:rsidRPr="003B19EA" w:rsidRDefault="003B19EA" w:rsidP="00B255F5">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 xml:space="preserve">Words of </w:t>
      </w:r>
      <w:r w:rsidRPr="00B255F5">
        <w:rPr>
          <w:rFonts w:ascii="Times New Roman" w:eastAsia="Times New Roman" w:hAnsi="Times New Roman" w:cs="Times New Roman"/>
          <w:b/>
          <w:i/>
        </w:rPr>
        <w:t>Intent:</w:t>
      </w:r>
      <w:r w:rsidRPr="00B255F5">
        <w:rPr>
          <w:rFonts w:ascii="Times New Roman" w:eastAsia="Times New Roman" w:hAnsi="Times New Roman" w:cs="Times New Roman"/>
          <w:i/>
        </w:rPr>
        <w:t xml:space="preserve"> </w:t>
      </w:r>
      <w:r w:rsidRPr="003B19EA">
        <w:rPr>
          <w:rFonts w:ascii="Times New Roman" w:eastAsia="Times New Roman" w:hAnsi="Times New Roman" w:cs="Times New Roman"/>
        </w:rPr>
        <w:t xml:space="preserve">Must include language of conveyance </w:t>
      </w:r>
    </w:p>
    <w:p w14:paraId="53E24415" w14:textId="042C8294" w:rsidR="003B19EA" w:rsidRDefault="003B19EA" w:rsidP="00B255F5">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Deed must evidence an intention to transfer realty, but technical words are unnecessary. The word “grant” by itself is sufficient in many states</w:t>
      </w:r>
    </w:p>
    <w:p w14:paraId="3A9A194B" w14:textId="69FD8532" w:rsidR="00B255F5" w:rsidRPr="00B255F5" w:rsidRDefault="00B255F5" w:rsidP="00B255F5">
      <w:pPr>
        <w:numPr>
          <w:ilvl w:val="4"/>
          <w:numId w:val="1"/>
        </w:numPr>
        <w:spacing w:after="0"/>
        <w:textAlignment w:val="center"/>
        <w:rPr>
          <w:rFonts w:ascii="Times New Roman" w:eastAsia="Times New Roman" w:hAnsi="Times New Roman" w:cs="Times New Roman"/>
          <w:i/>
        </w:rPr>
      </w:pPr>
      <w:r w:rsidRPr="00B255F5">
        <w:rPr>
          <w:rFonts w:ascii="Times New Roman" w:eastAsia="Times New Roman" w:hAnsi="Times New Roman" w:cs="Times New Roman"/>
          <w:b/>
          <w:i/>
        </w:rPr>
        <w:t>Signature of grantor</w:t>
      </w:r>
    </w:p>
    <w:p w14:paraId="3DEBBA2A" w14:textId="0E89AD0B" w:rsidR="00B255F5" w:rsidRPr="00B255F5" w:rsidRDefault="00B255F5" w:rsidP="00B255F5">
      <w:pPr>
        <w:numPr>
          <w:ilvl w:val="5"/>
          <w:numId w:val="1"/>
        </w:numPr>
        <w:spacing w:after="0"/>
        <w:textAlignment w:val="center"/>
        <w:rPr>
          <w:rFonts w:ascii="Times New Roman" w:eastAsia="Times New Roman" w:hAnsi="Times New Roman" w:cs="Times New Roman"/>
          <w:i/>
        </w:rPr>
      </w:pPr>
      <w:r>
        <w:rPr>
          <w:rFonts w:ascii="Times New Roman" w:eastAsia="Times New Roman" w:hAnsi="Times New Roman" w:cs="Times New Roman"/>
        </w:rPr>
        <w:t xml:space="preserve">Deed must be signed by grantor </w:t>
      </w:r>
    </w:p>
    <w:p w14:paraId="52C03E62" w14:textId="74D8ADDE" w:rsidR="00B255F5" w:rsidRPr="00B255F5" w:rsidRDefault="00B255F5" w:rsidP="00B255F5">
      <w:pPr>
        <w:numPr>
          <w:ilvl w:val="3"/>
          <w:numId w:val="1"/>
        </w:numPr>
        <w:spacing w:after="0"/>
        <w:textAlignment w:val="center"/>
        <w:rPr>
          <w:rFonts w:ascii="Times New Roman" w:eastAsia="Times New Roman" w:hAnsi="Times New Roman" w:cs="Times New Roman"/>
          <w:i/>
        </w:rPr>
      </w:pPr>
      <w:r>
        <w:rPr>
          <w:rFonts w:ascii="Times New Roman" w:eastAsia="Times New Roman" w:hAnsi="Times New Roman" w:cs="Times New Roman"/>
          <w:b/>
        </w:rPr>
        <w:t>Delivery</w:t>
      </w:r>
    </w:p>
    <w:p w14:paraId="37930A38" w14:textId="67AA9A7D" w:rsidR="00B255F5" w:rsidRPr="00B255F5" w:rsidRDefault="00B255F5" w:rsidP="00B255F5">
      <w:pPr>
        <w:numPr>
          <w:ilvl w:val="4"/>
          <w:numId w:val="1"/>
        </w:numPr>
        <w:spacing w:after="0"/>
        <w:textAlignment w:val="center"/>
        <w:rPr>
          <w:rFonts w:ascii="Times New Roman" w:eastAsia="Times New Roman" w:hAnsi="Times New Roman" w:cs="Times New Roman"/>
          <w:i/>
        </w:rPr>
      </w:pPr>
      <w:r>
        <w:rPr>
          <w:rFonts w:ascii="Times New Roman" w:eastAsia="Times New Roman" w:hAnsi="Times New Roman" w:cs="Times New Roman"/>
        </w:rPr>
        <w:t>Deed must be delivered to be effective</w:t>
      </w:r>
    </w:p>
    <w:p w14:paraId="16F59DF5" w14:textId="6950B09A" w:rsidR="00B255F5" w:rsidRPr="00B255F5" w:rsidRDefault="00B255F5" w:rsidP="00B255F5">
      <w:pPr>
        <w:numPr>
          <w:ilvl w:val="4"/>
          <w:numId w:val="1"/>
        </w:numPr>
        <w:spacing w:after="0"/>
        <w:textAlignment w:val="center"/>
        <w:rPr>
          <w:rFonts w:ascii="Times New Roman" w:eastAsia="Times New Roman" w:hAnsi="Times New Roman" w:cs="Times New Roman"/>
          <w:i/>
        </w:rPr>
      </w:pPr>
      <w:r>
        <w:rPr>
          <w:rFonts w:ascii="Times New Roman" w:eastAsia="Times New Roman" w:hAnsi="Times New Roman" w:cs="Times New Roman"/>
        </w:rPr>
        <w:t>Only transfers through written product</w:t>
      </w:r>
    </w:p>
    <w:p w14:paraId="5793EC52" w14:textId="7DE407A3" w:rsidR="00B255F5" w:rsidRPr="00B255F5" w:rsidRDefault="00B255F5" w:rsidP="00B255F5">
      <w:pPr>
        <w:numPr>
          <w:ilvl w:val="4"/>
          <w:numId w:val="1"/>
        </w:numPr>
        <w:spacing w:after="0"/>
        <w:textAlignment w:val="center"/>
        <w:rPr>
          <w:rFonts w:ascii="Times New Roman" w:eastAsia="Times New Roman" w:hAnsi="Times New Roman" w:cs="Times New Roman"/>
          <w:i/>
        </w:rPr>
      </w:pPr>
      <w:r>
        <w:rPr>
          <w:rFonts w:ascii="Times New Roman" w:eastAsia="Times New Roman" w:hAnsi="Times New Roman" w:cs="Times New Roman"/>
        </w:rPr>
        <w:t xml:space="preserve">Must be manual, but can be accomplished by unambiguous statement or action by grantor indicating intention to presently relinquish ownership and control of property </w:t>
      </w:r>
    </w:p>
    <w:p w14:paraId="3005E636" w14:textId="3B606E0E" w:rsidR="00B255F5" w:rsidRPr="00B255F5" w:rsidRDefault="00B255F5" w:rsidP="00B255F5">
      <w:pPr>
        <w:numPr>
          <w:ilvl w:val="4"/>
          <w:numId w:val="1"/>
        </w:numPr>
        <w:spacing w:after="0"/>
        <w:textAlignment w:val="center"/>
        <w:rPr>
          <w:rFonts w:ascii="Times New Roman" w:eastAsia="Times New Roman" w:hAnsi="Times New Roman" w:cs="Times New Roman"/>
          <w:i/>
        </w:rPr>
      </w:pPr>
      <w:r>
        <w:rPr>
          <w:rFonts w:ascii="Times New Roman" w:eastAsia="Times New Roman" w:hAnsi="Times New Roman" w:cs="Times New Roman"/>
        </w:rPr>
        <w:t xml:space="preserve">Delivery refers to the </w:t>
      </w:r>
      <w:r>
        <w:rPr>
          <w:rFonts w:ascii="Times New Roman" w:eastAsia="Times New Roman" w:hAnsi="Times New Roman" w:cs="Times New Roman"/>
          <w:b/>
          <w:i/>
        </w:rPr>
        <w:t>grantor’s intent</w:t>
      </w:r>
      <w:r>
        <w:rPr>
          <w:rFonts w:ascii="Times New Roman" w:eastAsia="Times New Roman" w:hAnsi="Times New Roman" w:cs="Times New Roman"/>
        </w:rPr>
        <w:t xml:space="preserve">; it is satisfied by </w:t>
      </w:r>
      <w:r>
        <w:rPr>
          <w:rFonts w:ascii="Times New Roman" w:eastAsia="Times New Roman" w:hAnsi="Times New Roman" w:cs="Times New Roman"/>
          <w:b/>
          <w:i/>
        </w:rPr>
        <w:t>words or conduct</w:t>
      </w:r>
      <w:r>
        <w:rPr>
          <w:rFonts w:ascii="Times New Roman" w:eastAsia="Times New Roman" w:hAnsi="Times New Roman" w:cs="Times New Roman"/>
        </w:rPr>
        <w:t xml:space="preserve"> evidencing the grantor’s intention that the deed have </w:t>
      </w:r>
      <w:r>
        <w:rPr>
          <w:rFonts w:ascii="Times New Roman" w:eastAsia="Times New Roman" w:hAnsi="Times New Roman" w:cs="Times New Roman"/>
          <w:b/>
          <w:i/>
        </w:rPr>
        <w:t>some present operative effect</w:t>
      </w:r>
      <w:r>
        <w:rPr>
          <w:rFonts w:ascii="Times New Roman" w:eastAsia="Times New Roman" w:hAnsi="Times New Roman" w:cs="Times New Roman"/>
        </w:rPr>
        <w:t xml:space="preserve">; i.e., that </w:t>
      </w:r>
      <w:r>
        <w:rPr>
          <w:rFonts w:ascii="Times New Roman" w:eastAsia="Times New Roman" w:hAnsi="Times New Roman" w:cs="Times New Roman"/>
          <w:b/>
          <w:i/>
        </w:rPr>
        <w:t xml:space="preserve">title </w:t>
      </w:r>
      <w:r>
        <w:rPr>
          <w:rFonts w:ascii="Times New Roman" w:eastAsia="Times New Roman" w:hAnsi="Times New Roman" w:cs="Times New Roman"/>
        </w:rPr>
        <w:t>pass immediately and irrevocably, even though the right of possession may be postponed until some future time</w:t>
      </w:r>
    </w:p>
    <w:p w14:paraId="7D6AEA1F" w14:textId="65054596" w:rsidR="00B255F5" w:rsidRPr="00B255F5" w:rsidRDefault="00B255F5" w:rsidP="00B255F5">
      <w:pPr>
        <w:numPr>
          <w:ilvl w:val="3"/>
          <w:numId w:val="1"/>
        </w:numPr>
        <w:spacing w:after="0"/>
        <w:textAlignment w:val="center"/>
        <w:rPr>
          <w:rFonts w:ascii="Times New Roman" w:eastAsia="Times New Roman" w:hAnsi="Times New Roman" w:cs="Times New Roman"/>
          <w:i/>
        </w:rPr>
      </w:pPr>
      <w:r>
        <w:rPr>
          <w:rFonts w:ascii="Times New Roman" w:eastAsia="Times New Roman" w:hAnsi="Times New Roman" w:cs="Times New Roman"/>
          <w:b/>
        </w:rPr>
        <w:t xml:space="preserve">Acceptance </w:t>
      </w:r>
    </w:p>
    <w:p w14:paraId="164B7A3D" w14:textId="3AC1D56C" w:rsidR="00B255F5" w:rsidRPr="00B255F5" w:rsidRDefault="00B255F5" w:rsidP="00B255F5">
      <w:pPr>
        <w:numPr>
          <w:ilvl w:val="4"/>
          <w:numId w:val="1"/>
        </w:numPr>
        <w:spacing w:after="0"/>
        <w:textAlignment w:val="center"/>
        <w:rPr>
          <w:rFonts w:ascii="Times New Roman" w:eastAsia="Times New Roman" w:hAnsi="Times New Roman" w:cs="Times New Roman"/>
          <w:i/>
        </w:rPr>
      </w:pPr>
      <w:r w:rsidRPr="00B255F5">
        <w:rPr>
          <w:rFonts w:ascii="Times New Roman" w:eastAsia="Times New Roman" w:hAnsi="Times New Roman" w:cs="Times New Roman"/>
          <w:b/>
          <w:i/>
        </w:rPr>
        <w:t>Usually presumed</w:t>
      </w:r>
      <w:r>
        <w:rPr>
          <w:rFonts w:ascii="Times New Roman" w:eastAsia="Times New Roman" w:hAnsi="Times New Roman" w:cs="Times New Roman"/>
        </w:rPr>
        <w:t xml:space="preserve"> if the conveyance is beneficial to the grantee </w:t>
      </w:r>
    </w:p>
    <w:p w14:paraId="3925729E" w14:textId="527B8FDD" w:rsidR="00B255F5" w:rsidRPr="00CF2000" w:rsidRDefault="00B255F5" w:rsidP="00CF2000">
      <w:pPr>
        <w:numPr>
          <w:ilvl w:val="4"/>
          <w:numId w:val="1"/>
        </w:numPr>
        <w:spacing w:after="0"/>
        <w:textAlignment w:val="center"/>
        <w:rPr>
          <w:rFonts w:ascii="Times New Roman" w:eastAsia="Times New Roman" w:hAnsi="Times New Roman" w:cs="Times New Roman"/>
          <w:i/>
        </w:rPr>
      </w:pPr>
      <w:r>
        <w:rPr>
          <w:rFonts w:ascii="Times New Roman" w:eastAsia="Times New Roman" w:hAnsi="Times New Roman" w:cs="Times New Roman"/>
          <w:u w:val="single"/>
        </w:rPr>
        <w:t>Usually “Relates Back”</w:t>
      </w:r>
      <w:r>
        <w:rPr>
          <w:rFonts w:ascii="Times New Roman" w:eastAsia="Times New Roman" w:hAnsi="Times New Roman" w:cs="Times New Roman"/>
        </w:rPr>
        <w:t xml:space="preserve">: Acceptance usually “relates back” to the date of </w:t>
      </w:r>
      <w:r w:rsidRPr="00CF2000">
        <w:rPr>
          <w:rFonts w:ascii="Times New Roman" w:eastAsia="Times New Roman" w:hAnsi="Times New Roman" w:cs="Times New Roman"/>
        </w:rPr>
        <w:t>“delivery” of deed</w:t>
      </w:r>
    </w:p>
    <w:p w14:paraId="694AFCA8" w14:textId="6F7B593B" w:rsidR="00B255F5" w:rsidRPr="00CF2000" w:rsidRDefault="00B255F5" w:rsidP="00CF2000">
      <w:pPr>
        <w:numPr>
          <w:ilvl w:val="2"/>
          <w:numId w:val="1"/>
        </w:numPr>
        <w:spacing w:after="0"/>
        <w:textAlignment w:val="center"/>
        <w:rPr>
          <w:rFonts w:ascii="Times New Roman" w:eastAsia="Times New Roman" w:hAnsi="Times New Roman" w:cs="Times New Roman"/>
          <w:i/>
        </w:rPr>
      </w:pPr>
      <w:r w:rsidRPr="00CF2000">
        <w:rPr>
          <w:rFonts w:ascii="Times New Roman" w:eastAsia="Times New Roman" w:hAnsi="Times New Roman" w:cs="Times New Roman"/>
          <w:b/>
          <w:u w:val="single"/>
        </w:rPr>
        <w:t>Merger Doctrine</w:t>
      </w:r>
    </w:p>
    <w:p w14:paraId="6758F298" w14:textId="77777777" w:rsidR="00CF2000" w:rsidRPr="00CF2000" w:rsidRDefault="00CF2000" w:rsidP="00CF2000">
      <w:pPr>
        <w:numPr>
          <w:ilvl w:val="3"/>
          <w:numId w:val="1"/>
        </w:numPr>
        <w:spacing w:after="0"/>
        <w:textAlignment w:val="center"/>
        <w:rPr>
          <w:rFonts w:ascii="Times New Roman" w:eastAsia="Times New Roman" w:hAnsi="Times New Roman" w:cs="Times New Roman"/>
        </w:rPr>
      </w:pPr>
      <w:bookmarkStart w:id="26" w:name="_Hlk481049418"/>
      <w:r w:rsidRPr="00CF2000">
        <w:rPr>
          <w:rFonts w:ascii="Times New Roman" w:eastAsia="Times New Roman" w:hAnsi="Times New Roman" w:cs="Times New Roman"/>
        </w:rPr>
        <w:t>The merger doctrine eviscerates seller’s pre-closing promise to deliver marketable title. The purchaser is left with other mechanisms to protect his title after closing, which may or may not provide the purchaser relief.</w:t>
      </w:r>
    </w:p>
    <w:p w14:paraId="5A5F9506" w14:textId="77777777" w:rsidR="00CF2000" w:rsidRPr="00CF2000" w:rsidRDefault="00CF2000" w:rsidP="00CF2000">
      <w:pPr>
        <w:numPr>
          <w:ilvl w:val="3"/>
          <w:numId w:val="1"/>
        </w:numPr>
        <w:spacing w:after="0"/>
        <w:textAlignment w:val="center"/>
        <w:rPr>
          <w:rFonts w:ascii="Times New Roman" w:eastAsia="Times New Roman" w:hAnsi="Times New Roman" w:cs="Times New Roman"/>
        </w:rPr>
      </w:pPr>
      <w:r w:rsidRPr="00CF2000">
        <w:rPr>
          <w:rFonts w:ascii="Times New Roman" w:eastAsia="Times New Roman" w:hAnsi="Times New Roman" w:cs="Times New Roman"/>
        </w:rPr>
        <w:t>When the purchaser accepts the deed to real property, courts say that “the contract merges into the deed.” With few exceptions, any promises regarding title that seller made in the contract disappear. The purchaser is left only with any warranties contained in the conveyancing deed.</w:t>
      </w:r>
    </w:p>
    <w:bookmarkEnd w:id="26"/>
    <w:p w14:paraId="1FE4DEEC" w14:textId="77777777" w:rsidR="00CF2000" w:rsidRPr="00CF2000" w:rsidRDefault="00CF2000" w:rsidP="00CF2000">
      <w:pPr>
        <w:numPr>
          <w:ilvl w:val="3"/>
          <w:numId w:val="1"/>
        </w:numPr>
        <w:spacing w:after="0"/>
        <w:textAlignment w:val="center"/>
        <w:rPr>
          <w:rFonts w:ascii="Times New Roman" w:eastAsia="Times New Roman" w:hAnsi="Times New Roman" w:cs="Times New Roman"/>
          <w:b/>
        </w:rPr>
      </w:pPr>
      <w:r w:rsidRPr="00CF2000">
        <w:rPr>
          <w:rFonts w:ascii="Times New Roman" w:eastAsia="Times New Roman" w:hAnsi="Times New Roman" w:cs="Times New Roman"/>
          <w:b/>
        </w:rPr>
        <w:t xml:space="preserve">Old Merger Doctrine Application: </w:t>
      </w:r>
    </w:p>
    <w:p w14:paraId="2A48D21C" w14:textId="77777777" w:rsidR="00CF2000" w:rsidRPr="00CF2000" w:rsidRDefault="00CF2000" w:rsidP="00CF2000">
      <w:pPr>
        <w:numPr>
          <w:ilvl w:val="4"/>
          <w:numId w:val="1"/>
        </w:numPr>
        <w:spacing w:after="0"/>
        <w:textAlignment w:val="center"/>
        <w:rPr>
          <w:rFonts w:ascii="Times New Roman" w:eastAsia="Times New Roman" w:hAnsi="Times New Roman" w:cs="Times New Roman"/>
        </w:rPr>
      </w:pPr>
      <w:r w:rsidRPr="00CF2000">
        <w:rPr>
          <w:rFonts w:ascii="Times New Roman" w:eastAsia="Times New Roman" w:hAnsi="Times New Roman" w:cs="Times New Roman"/>
        </w:rPr>
        <w:t xml:space="preserve">Permitted it to wipe out </w:t>
      </w:r>
      <w:r w:rsidRPr="00CF2000">
        <w:rPr>
          <w:rFonts w:ascii="Times New Roman" w:eastAsia="Times New Roman" w:hAnsi="Times New Roman" w:cs="Times New Roman"/>
          <w:i/>
          <w:iCs/>
        </w:rPr>
        <w:t>all</w:t>
      </w:r>
      <w:r w:rsidRPr="00CF2000">
        <w:rPr>
          <w:rFonts w:ascii="Times New Roman" w:eastAsia="Times New Roman" w:hAnsi="Times New Roman" w:cs="Times New Roman"/>
        </w:rPr>
        <w:t xml:space="preserve"> promises, even promises about the quality of the property. In other words, the doctrine suggested that a deed really and fully replaced the contract. If the point of the deed is to memorialize title, then it seems odd that courts would interpret the merger doctrine in such a way as to wipe out promises about the quality of property.</w:t>
      </w:r>
    </w:p>
    <w:p w14:paraId="46B155DC" w14:textId="77777777" w:rsidR="00CF2000" w:rsidRPr="00CF2000" w:rsidRDefault="00CF2000" w:rsidP="00CF2000">
      <w:pPr>
        <w:numPr>
          <w:ilvl w:val="3"/>
          <w:numId w:val="1"/>
        </w:numPr>
        <w:spacing w:after="0"/>
        <w:textAlignment w:val="center"/>
        <w:rPr>
          <w:rFonts w:ascii="Times New Roman" w:eastAsia="Times New Roman" w:hAnsi="Times New Roman" w:cs="Times New Roman"/>
          <w:b/>
        </w:rPr>
      </w:pPr>
      <w:r w:rsidRPr="00CF2000">
        <w:rPr>
          <w:rFonts w:ascii="Times New Roman" w:eastAsia="Times New Roman" w:hAnsi="Times New Roman" w:cs="Times New Roman"/>
          <w:b/>
        </w:rPr>
        <w:t>New Rule</w:t>
      </w:r>
    </w:p>
    <w:p w14:paraId="60718402" w14:textId="77777777" w:rsidR="00CF2000" w:rsidRDefault="00CF2000" w:rsidP="00CF2000">
      <w:pPr>
        <w:numPr>
          <w:ilvl w:val="4"/>
          <w:numId w:val="1"/>
        </w:numPr>
        <w:spacing w:after="0"/>
        <w:textAlignment w:val="center"/>
        <w:rPr>
          <w:rFonts w:ascii="Times New Roman" w:eastAsia="Times New Roman" w:hAnsi="Times New Roman" w:cs="Times New Roman"/>
        </w:rPr>
      </w:pPr>
      <w:bookmarkStart w:id="27" w:name="_Hlk481049479"/>
      <w:r w:rsidRPr="00CF2000">
        <w:rPr>
          <w:rFonts w:ascii="Times New Roman" w:eastAsia="Times New Roman" w:hAnsi="Times New Roman" w:cs="Times New Roman"/>
        </w:rPr>
        <w:t xml:space="preserve">This expansive view of the merger doctrine has been replaced in many jurisdictions by an approach that </w:t>
      </w:r>
      <w:r w:rsidRPr="00CF2000">
        <w:rPr>
          <w:rFonts w:ascii="Times New Roman" w:eastAsia="Times New Roman" w:hAnsi="Times New Roman" w:cs="Times New Roman"/>
          <w:b/>
          <w:i/>
        </w:rPr>
        <w:t xml:space="preserve">limits the doctrine to </w:t>
      </w:r>
      <w:r w:rsidRPr="00CF2000">
        <w:rPr>
          <w:rFonts w:ascii="Times New Roman" w:eastAsia="Times New Roman" w:hAnsi="Times New Roman" w:cs="Times New Roman"/>
          <w:b/>
          <w:i/>
          <w:iCs/>
        </w:rPr>
        <w:t>title</w:t>
      </w:r>
      <w:r w:rsidRPr="00CF2000">
        <w:rPr>
          <w:rFonts w:ascii="Times New Roman" w:eastAsia="Times New Roman" w:hAnsi="Times New Roman" w:cs="Times New Roman"/>
          <w:b/>
          <w:i/>
        </w:rPr>
        <w:t xml:space="preserve"> promises. </w:t>
      </w:r>
      <w:r w:rsidRPr="00CF2000">
        <w:rPr>
          <w:rFonts w:ascii="Times New Roman" w:eastAsia="Times New Roman" w:hAnsi="Times New Roman" w:cs="Times New Roman"/>
        </w:rPr>
        <w:t xml:space="preserve">These courts typically state that promises that are only “collateral” to the conveyance (the transfer of title by deed) do not merge into the deed. </w:t>
      </w:r>
    </w:p>
    <w:p w14:paraId="1C37C306" w14:textId="3D25711F" w:rsidR="00CF2000" w:rsidRPr="00CF2000" w:rsidRDefault="00CF2000" w:rsidP="00CF2000">
      <w:pPr>
        <w:numPr>
          <w:ilvl w:val="4"/>
          <w:numId w:val="1"/>
        </w:numPr>
        <w:spacing w:after="0"/>
        <w:textAlignment w:val="center"/>
        <w:rPr>
          <w:rFonts w:ascii="Times New Roman" w:eastAsia="Times New Roman" w:hAnsi="Times New Roman" w:cs="Times New Roman"/>
        </w:rPr>
      </w:pPr>
      <w:r w:rsidRPr="00CF2000">
        <w:rPr>
          <w:rFonts w:ascii="Times New Roman" w:eastAsia="Times New Roman" w:hAnsi="Times New Roman" w:cs="Times New Roman"/>
        </w:rPr>
        <w:t>Courts disagree about what the “collateral agreement” exception includes.</w:t>
      </w:r>
    </w:p>
    <w:p w14:paraId="22417873" w14:textId="77777777" w:rsidR="00CF2000" w:rsidRPr="00CF2000" w:rsidRDefault="00CF2000" w:rsidP="00CF2000">
      <w:pPr>
        <w:numPr>
          <w:ilvl w:val="4"/>
          <w:numId w:val="1"/>
        </w:numPr>
        <w:spacing w:after="0"/>
        <w:textAlignment w:val="center"/>
        <w:rPr>
          <w:rFonts w:ascii="Times New Roman" w:eastAsia="Times New Roman" w:hAnsi="Times New Roman" w:cs="Times New Roman"/>
        </w:rPr>
      </w:pPr>
      <w:r w:rsidRPr="00CF2000">
        <w:rPr>
          <w:rFonts w:ascii="Times New Roman" w:eastAsia="Times New Roman" w:hAnsi="Times New Roman" w:cs="Times New Roman"/>
        </w:rPr>
        <w:t>The parties may agree in the contract, or after the contract is signed, that specific promises will “survive closing” and do not merge into the deed.</w:t>
      </w:r>
    </w:p>
    <w:p w14:paraId="44B6A141" w14:textId="77777777" w:rsidR="00CF2000" w:rsidRPr="00CF2000" w:rsidRDefault="00CF2000" w:rsidP="00CF2000">
      <w:pPr>
        <w:numPr>
          <w:ilvl w:val="4"/>
          <w:numId w:val="1"/>
        </w:numPr>
        <w:spacing w:after="0"/>
        <w:textAlignment w:val="center"/>
        <w:rPr>
          <w:rFonts w:ascii="Times New Roman" w:eastAsia="Times New Roman" w:hAnsi="Times New Roman" w:cs="Times New Roman"/>
        </w:rPr>
      </w:pPr>
      <w:r w:rsidRPr="00CF2000">
        <w:rPr>
          <w:rFonts w:ascii="Times New Roman" w:eastAsia="Times New Roman" w:hAnsi="Times New Roman" w:cs="Times New Roman"/>
        </w:rPr>
        <w:t xml:space="preserve">Courts also </w:t>
      </w:r>
      <w:r w:rsidRPr="00CF2000">
        <w:rPr>
          <w:rFonts w:ascii="Times New Roman" w:eastAsia="Times New Roman" w:hAnsi="Times New Roman" w:cs="Times New Roman"/>
          <w:highlight w:val="yellow"/>
        </w:rPr>
        <w:t>refuse to apply the merger doctrine to promises that are fraudulent in nature or that result from a mutual mistake of the parties</w:t>
      </w:r>
    </w:p>
    <w:bookmarkEnd w:id="27"/>
    <w:p w14:paraId="2D550D69" w14:textId="77777777" w:rsidR="00CF2000" w:rsidRPr="00CF2000" w:rsidRDefault="00CF2000" w:rsidP="00CF2000">
      <w:pPr>
        <w:numPr>
          <w:ilvl w:val="3"/>
          <w:numId w:val="1"/>
        </w:numPr>
        <w:spacing w:after="0"/>
        <w:textAlignment w:val="center"/>
        <w:rPr>
          <w:rFonts w:ascii="Times New Roman" w:eastAsia="Times New Roman" w:hAnsi="Times New Roman" w:cs="Times New Roman"/>
          <w:b/>
        </w:rPr>
      </w:pPr>
      <w:r w:rsidRPr="00CF2000">
        <w:rPr>
          <w:rFonts w:ascii="Times New Roman" w:eastAsia="Times New Roman" w:hAnsi="Times New Roman" w:cs="Times New Roman"/>
          <w:b/>
        </w:rPr>
        <w:t>Exceptions to Merger Doctrine</w:t>
      </w:r>
    </w:p>
    <w:p w14:paraId="32F043F8" w14:textId="77777777" w:rsidR="00CF2000" w:rsidRPr="00CF2000" w:rsidRDefault="00CF2000" w:rsidP="00CF2000">
      <w:pPr>
        <w:numPr>
          <w:ilvl w:val="4"/>
          <w:numId w:val="1"/>
        </w:numPr>
        <w:spacing w:after="0"/>
        <w:textAlignment w:val="center"/>
        <w:rPr>
          <w:rFonts w:ascii="Times New Roman" w:eastAsia="Times New Roman" w:hAnsi="Times New Roman" w:cs="Times New Roman"/>
          <w:u w:val="single"/>
        </w:rPr>
      </w:pPr>
      <w:r w:rsidRPr="00CF2000">
        <w:rPr>
          <w:rFonts w:ascii="Times New Roman" w:eastAsia="Times New Roman" w:hAnsi="Times New Roman" w:cs="Times New Roman"/>
          <w:bCs/>
          <w:u w:val="single"/>
        </w:rPr>
        <w:t>Promises that do not merge include:</w:t>
      </w:r>
    </w:p>
    <w:p w14:paraId="466C5E3B" w14:textId="77777777" w:rsidR="00CF2000" w:rsidRPr="00CF2000" w:rsidRDefault="00CF2000" w:rsidP="00CF2000">
      <w:pPr>
        <w:numPr>
          <w:ilvl w:val="5"/>
          <w:numId w:val="1"/>
        </w:numPr>
        <w:spacing w:after="0"/>
        <w:textAlignment w:val="center"/>
        <w:rPr>
          <w:rFonts w:ascii="Times New Roman" w:eastAsia="Times New Roman" w:hAnsi="Times New Roman" w:cs="Times New Roman"/>
        </w:rPr>
      </w:pPr>
      <w:bookmarkStart w:id="28" w:name="_Hlk481049524"/>
      <w:r w:rsidRPr="00CF2000">
        <w:rPr>
          <w:rFonts w:ascii="Times New Roman" w:eastAsia="Times New Roman" w:hAnsi="Times New Roman" w:cs="Times New Roman"/>
        </w:rPr>
        <w:t>Promises collateral to conveyance</w:t>
      </w:r>
    </w:p>
    <w:p w14:paraId="4667CECE" w14:textId="77777777" w:rsidR="00CF2000" w:rsidRPr="00CF2000" w:rsidRDefault="00CF2000" w:rsidP="00CF2000">
      <w:pPr>
        <w:numPr>
          <w:ilvl w:val="6"/>
          <w:numId w:val="1"/>
        </w:numPr>
        <w:spacing w:after="0"/>
        <w:textAlignment w:val="center"/>
        <w:rPr>
          <w:rFonts w:ascii="Times New Roman" w:eastAsia="Times New Roman" w:hAnsi="Times New Roman" w:cs="Times New Roman"/>
        </w:rPr>
      </w:pPr>
      <w:r w:rsidRPr="00CF2000">
        <w:rPr>
          <w:rFonts w:ascii="Times New Roman" w:eastAsia="Times New Roman" w:hAnsi="Times New Roman" w:cs="Times New Roman"/>
        </w:rPr>
        <w:t xml:space="preserve">Survives closing </w:t>
      </w:r>
    </w:p>
    <w:p w14:paraId="177598B8" w14:textId="77777777" w:rsidR="00CF2000" w:rsidRPr="00CF2000" w:rsidRDefault="00CF2000" w:rsidP="00CF2000">
      <w:pPr>
        <w:numPr>
          <w:ilvl w:val="5"/>
          <w:numId w:val="1"/>
        </w:numPr>
        <w:spacing w:after="0"/>
        <w:textAlignment w:val="center"/>
        <w:rPr>
          <w:rFonts w:ascii="Times New Roman" w:eastAsia="Times New Roman" w:hAnsi="Times New Roman" w:cs="Times New Roman"/>
        </w:rPr>
      </w:pPr>
      <w:r w:rsidRPr="00CF2000">
        <w:rPr>
          <w:rFonts w:ascii="Times New Roman" w:eastAsia="Times New Roman" w:hAnsi="Times New Roman" w:cs="Times New Roman"/>
        </w:rPr>
        <w:t>Promises parties expressly denote as "surviving closing"</w:t>
      </w:r>
    </w:p>
    <w:p w14:paraId="15708331" w14:textId="77777777" w:rsidR="00CF2000" w:rsidRPr="00CF2000" w:rsidRDefault="00CF2000" w:rsidP="00CF2000">
      <w:pPr>
        <w:numPr>
          <w:ilvl w:val="5"/>
          <w:numId w:val="1"/>
        </w:numPr>
        <w:spacing w:after="0"/>
        <w:textAlignment w:val="center"/>
        <w:rPr>
          <w:rFonts w:ascii="Times New Roman" w:eastAsia="Times New Roman" w:hAnsi="Times New Roman" w:cs="Times New Roman"/>
        </w:rPr>
      </w:pPr>
      <w:r w:rsidRPr="00CF2000">
        <w:rPr>
          <w:rFonts w:ascii="Times New Roman" w:eastAsia="Times New Roman" w:hAnsi="Times New Roman" w:cs="Times New Roman"/>
        </w:rPr>
        <w:t>Promises that are subject to mutual mistake of fact</w:t>
      </w:r>
    </w:p>
    <w:p w14:paraId="1865B90F" w14:textId="77777777" w:rsidR="00CF2000" w:rsidRPr="00CF2000" w:rsidRDefault="00CF2000" w:rsidP="00CF2000">
      <w:pPr>
        <w:numPr>
          <w:ilvl w:val="5"/>
          <w:numId w:val="1"/>
        </w:numPr>
        <w:spacing w:after="0"/>
        <w:textAlignment w:val="center"/>
        <w:rPr>
          <w:rFonts w:ascii="Times New Roman" w:eastAsia="Times New Roman" w:hAnsi="Times New Roman" w:cs="Times New Roman"/>
        </w:rPr>
      </w:pPr>
      <w:r w:rsidRPr="00CF2000">
        <w:rPr>
          <w:rFonts w:ascii="Times New Roman" w:eastAsia="Times New Roman" w:hAnsi="Times New Roman" w:cs="Times New Roman"/>
        </w:rPr>
        <w:t xml:space="preserve">Promises extracted by fraud </w:t>
      </w:r>
    </w:p>
    <w:p w14:paraId="11792827" w14:textId="77777777" w:rsidR="00CF2000" w:rsidRPr="00CF2000" w:rsidRDefault="00CF2000" w:rsidP="00CF2000">
      <w:pPr>
        <w:numPr>
          <w:ilvl w:val="6"/>
          <w:numId w:val="1"/>
        </w:numPr>
        <w:spacing w:after="0"/>
        <w:textAlignment w:val="center"/>
        <w:rPr>
          <w:rFonts w:ascii="Times New Roman" w:eastAsia="Times New Roman" w:hAnsi="Times New Roman" w:cs="Times New Roman"/>
        </w:rPr>
      </w:pPr>
      <w:r w:rsidRPr="00CF2000">
        <w:rPr>
          <w:rFonts w:ascii="Times New Roman" w:eastAsia="Times New Roman" w:hAnsi="Times New Roman" w:cs="Times New Roman"/>
        </w:rPr>
        <w:t xml:space="preserve">Misrepresentations about marketability or ownership do not merge. Still actionable </w:t>
      </w:r>
    </w:p>
    <w:bookmarkEnd w:id="28"/>
    <w:p w14:paraId="6A1B0DEA" w14:textId="594F20FA" w:rsidR="00B255F5" w:rsidRPr="00CF2000" w:rsidRDefault="00CF2000" w:rsidP="00CF2000">
      <w:pPr>
        <w:numPr>
          <w:ilvl w:val="1"/>
          <w:numId w:val="1"/>
        </w:numPr>
        <w:spacing w:after="0"/>
        <w:textAlignment w:val="center"/>
        <w:rPr>
          <w:rFonts w:ascii="Times New Roman" w:eastAsia="Times New Roman" w:hAnsi="Times New Roman" w:cs="Times New Roman"/>
          <w:color w:val="FF0000"/>
          <w:sz w:val="24"/>
          <w:szCs w:val="24"/>
        </w:rPr>
      </w:pPr>
      <w:r w:rsidRPr="00CF2000">
        <w:rPr>
          <w:rFonts w:ascii="Times New Roman" w:eastAsia="Times New Roman" w:hAnsi="Times New Roman" w:cs="Times New Roman"/>
          <w:b/>
          <w:color w:val="FF0000"/>
          <w:sz w:val="24"/>
          <w:szCs w:val="24"/>
        </w:rPr>
        <w:t>Post-Closing Period (Reality Hits)</w:t>
      </w:r>
    </w:p>
    <w:p w14:paraId="4BB0EA5D" w14:textId="5E508414" w:rsidR="00CF2000" w:rsidRDefault="00CF2000" w:rsidP="00CF2000">
      <w:pPr>
        <w:numPr>
          <w:ilvl w:val="2"/>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Period of time following closing, purchaser has taken ownership</w:t>
      </w:r>
    </w:p>
    <w:p w14:paraId="51E7D2CC" w14:textId="6BF1F2F0" w:rsidR="00B805D1" w:rsidRDefault="00B805D1" w:rsidP="00CF2000">
      <w:pPr>
        <w:numPr>
          <w:ilvl w:val="2"/>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Title assurance and deed protections- purchaser wants protection</w:t>
      </w:r>
    </w:p>
    <w:p w14:paraId="0FFE0767" w14:textId="77777777" w:rsidR="00B833D7" w:rsidRPr="00B833D7" w:rsidRDefault="00B833D7" w:rsidP="00B833D7">
      <w:pPr>
        <w:numPr>
          <w:ilvl w:val="2"/>
          <w:numId w:val="1"/>
        </w:numPr>
        <w:spacing w:after="0"/>
        <w:textAlignment w:val="center"/>
        <w:rPr>
          <w:rFonts w:ascii="Times New Roman" w:eastAsia="Times New Roman" w:hAnsi="Times New Roman" w:cs="Times New Roman"/>
          <w:u w:val="single"/>
        </w:rPr>
      </w:pPr>
      <w:r w:rsidRPr="00B833D7">
        <w:rPr>
          <w:rFonts w:ascii="Times New Roman" w:eastAsia="Times New Roman" w:hAnsi="Times New Roman" w:cs="Times New Roman"/>
          <w:b/>
          <w:bCs/>
          <w:u w:val="single"/>
        </w:rPr>
        <w:t>Deed Protections</w:t>
      </w:r>
    </w:p>
    <w:p w14:paraId="1F6EA547" w14:textId="77777777" w:rsidR="00B833D7" w:rsidRPr="00B833D7" w:rsidRDefault="00B833D7" w:rsidP="00B833D7">
      <w:pPr>
        <w:numPr>
          <w:ilvl w:val="3"/>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rPr>
        <w:t>The seller must deliver to purchaser an enforceable deed to close the transaction</w:t>
      </w:r>
    </w:p>
    <w:p w14:paraId="72C76ABC" w14:textId="77777777" w:rsidR="00B833D7" w:rsidRPr="00B833D7" w:rsidRDefault="00B833D7" w:rsidP="00B833D7">
      <w:pPr>
        <w:numPr>
          <w:ilvl w:val="3"/>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rPr>
        <w:t xml:space="preserve">You should think about </w:t>
      </w:r>
      <w:r w:rsidRPr="00B833D7">
        <w:rPr>
          <w:rFonts w:ascii="Times New Roman" w:eastAsia="Times New Roman" w:hAnsi="Times New Roman" w:cs="Times New Roman"/>
          <w:highlight w:val="yellow"/>
        </w:rPr>
        <w:t xml:space="preserve">two questions when evaluating deed protections and the protections they provide to purchasers. </w:t>
      </w:r>
    </w:p>
    <w:p w14:paraId="6756953F" w14:textId="77777777" w:rsidR="00B833D7" w:rsidRPr="00B833D7" w:rsidRDefault="00B833D7" w:rsidP="00B833D7">
      <w:pPr>
        <w:numPr>
          <w:ilvl w:val="4"/>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u w:val="single"/>
        </w:rPr>
        <w:t>The first issue</w:t>
      </w:r>
      <w:r w:rsidRPr="00B833D7">
        <w:rPr>
          <w:rFonts w:ascii="Times New Roman" w:eastAsia="Times New Roman" w:hAnsi="Times New Roman" w:cs="Times New Roman"/>
        </w:rPr>
        <w:t xml:space="preserve"> is substantive: what specific warranties are contained in deeds, and what do these warranties mean?</w:t>
      </w:r>
    </w:p>
    <w:p w14:paraId="7FA881E7" w14:textId="77777777" w:rsidR="00B833D7" w:rsidRPr="00B833D7" w:rsidRDefault="00B833D7" w:rsidP="00B805D1">
      <w:pPr>
        <w:numPr>
          <w:ilvl w:val="4"/>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u w:val="single"/>
        </w:rPr>
        <w:t>The second issue</w:t>
      </w:r>
      <w:r w:rsidRPr="00B833D7">
        <w:rPr>
          <w:rFonts w:ascii="Times New Roman" w:eastAsia="Times New Roman" w:hAnsi="Times New Roman" w:cs="Times New Roman"/>
        </w:rPr>
        <w:t xml:space="preserve"> is time-bound: is the grantor liable only for defects that arose during the term of his possession, or also for defects that arose before the grantor obtained possession?</w:t>
      </w:r>
    </w:p>
    <w:p w14:paraId="6BC9E3B2" w14:textId="3998E307" w:rsidR="00B833D7" w:rsidRPr="00B833D7" w:rsidRDefault="00B805D1" w:rsidP="00B805D1">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bCs/>
        </w:rPr>
        <w:t xml:space="preserve">Quitclaim Deeds: </w:t>
      </w:r>
      <w:r w:rsidR="00B833D7" w:rsidRPr="00B833D7">
        <w:rPr>
          <w:rFonts w:ascii="Times New Roman" w:eastAsia="Times New Roman" w:hAnsi="Times New Roman" w:cs="Times New Roman"/>
        </w:rPr>
        <w:t>Least attractive deed from purchaser's perspective</w:t>
      </w:r>
    </w:p>
    <w:p w14:paraId="3B312212" w14:textId="77777777" w:rsidR="00B833D7" w:rsidRPr="00B833D7" w:rsidRDefault="00B833D7" w:rsidP="00B833D7">
      <w:pPr>
        <w:numPr>
          <w:ilvl w:val="4"/>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rPr>
        <w:t xml:space="preserve">Contains no promises whatsoever regarding title </w:t>
      </w:r>
    </w:p>
    <w:p w14:paraId="66F4D07F" w14:textId="77777777" w:rsidR="00B833D7" w:rsidRPr="00B833D7" w:rsidRDefault="00B833D7" w:rsidP="00B833D7">
      <w:pPr>
        <w:numPr>
          <w:ilvl w:val="4"/>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highlight w:val="yellow"/>
        </w:rPr>
        <w:t>In a quitclaim deed</w:t>
      </w:r>
      <w:r w:rsidRPr="00B833D7">
        <w:rPr>
          <w:rFonts w:ascii="Times New Roman" w:eastAsia="Times New Roman" w:hAnsi="Times New Roman" w:cs="Times New Roman"/>
        </w:rPr>
        <w:t>, the grantor says this to the grantee: “I hereby convey to you the property described in the deed, to the extent that I own it. However, at least in the deed, I do not represent that I own the property at all or guarantee the state of my title.” In every jurisdiction, quitclaim deeds are enforceable to convey title.</w:t>
      </w:r>
    </w:p>
    <w:p w14:paraId="58EF8EAC" w14:textId="77777777" w:rsidR="00B833D7" w:rsidRPr="00B833D7" w:rsidRDefault="00B833D7" w:rsidP="00B833D7">
      <w:pPr>
        <w:numPr>
          <w:ilvl w:val="4"/>
          <w:numId w:val="1"/>
        </w:numPr>
        <w:spacing w:after="0"/>
        <w:textAlignment w:val="center"/>
        <w:rPr>
          <w:rFonts w:ascii="Times New Roman" w:eastAsia="Times New Roman" w:hAnsi="Times New Roman" w:cs="Times New Roman"/>
          <w:b/>
        </w:rPr>
      </w:pPr>
      <w:r w:rsidRPr="00B833D7">
        <w:rPr>
          <w:rFonts w:ascii="Times New Roman" w:eastAsia="Times New Roman" w:hAnsi="Times New Roman" w:cs="Times New Roman"/>
          <w:b/>
        </w:rPr>
        <w:t>Used for:</w:t>
      </w:r>
    </w:p>
    <w:p w14:paraId="794143F5" w14:textId="77777777" w:rsidR="00B833D7" w:rsidRPr="00B833D7" w:rsidRDefault="00B833D7" w:rsidP="00B833D7">
      <w:pPr>
        <w:numPr>
          <w:ilvl w:val="5"/>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b/>
          <w:bCs/>
        </w:rPr>
        <w:t>To “clear title.”</w:t>
      </w:r>
      <w:r w:rsidRPr="00B833D7">
        <w:rPr>
          <w:rFonts w:ascii="Times New Roman" w:eastAsia="Times New Roman" w:hAnsi="Times New Roman" w:cs="Times New Roman"/>
        </w:rPr>
        <w:t xml:space="preserve"> When parties discover a flaw in title records and approach a third party who arguably owns an interest in the property, to request that the third party release the interest.</w:t>
      </w:r>
    </w:p>
    <w:p w14:paraId="57D90849" w14:textId="77777777" w:rsidR="00B833D7" w:rsidRPr="00B833D7" w:rsidRDefault="00B833D7" w:rsidP="00B833D7">
      <w:pPr>
        <w:numPr>
          <w:ilvl w:val="5"/>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b/>
          <w:bCs/>
        </w:rPr>
        <w:t>In divorce or other settlements.</w:t>
      </w:r>
      <w:r w:rsidRPr="00B833D7">
        <w:rPr>
          <w:rFonts w:ascii="Times New Roman" w:eastAsia="Times New Roman" w:hAnsi="Times New Roman" w:cs="Times New Roman"/>
        </w:rPr>
        <w:t xml:space="preserve"> For example, Wife and Husband may agree that Husband gets the house while Wife gets the yacht. Wife needs to quitclaim her interest in the house to Husband to complete the settlement.</w:t>
      </w:r>
    </w:p>
    <w:p w14:paraId="3C1FC325" w14:textId="77777777" w:rsidR="00B833D7" w:rsidRPr="00B833D7" w:rsidRDefault="00B833D7" w:rsidP="00B833D7">
      <w:pPr>
        <w:numPr>
          <w:ilvl w:val="5"/>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b/>
          <w:bCs/>
        </w:rPr>
        <w:t>To effectuate gifts.</w:t>
      </w:r>
      <w:r w:rsidRPr="00B833D7">
        <w:rPr>
          <w:rFonts w:ascii="Times New Roman" w:eastAsia="Times New Roman" w:hAnsi="Times New Roman" w:cs="Times New Roman"/>
        </w:rPr>
        <w:t xml:space="preserve"> If grantor does not receive consideration for the transfer, warranties of title are inappropriate.</w:t>
      </w:r>
    </w:p>
    <w:p w14:paraId="298E2820" w14:textId="77777777" w:rsidR="00B833D7" w:rsidRPr="00B833D7" w:rsidRDefault="00B833D7" w:rsidP="00B833D7">
      <w:pPr>
        <w:numPr>
          <w:ilvl w:val="3"/>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b/>
          <w:bCs/>
        </w:rPr>
        <w:t xml:space="preserve">General Warranty Deeds </w:t>
      </w:r>
    </w:p>
    <w:p w14:paraId="2A933D08" w14:textId="77777777" w:rsidR="00B805D1" w:rsidRDefault="00B805D1" w:rsidP="00B833D7">
      <w:pPr>
        <w:numPr>
          <w:ilvl w:val="4"/>
          <w:numId w:val="1"/>
        </w:numPr>
        <w:spacing w:after="0"/>
        <w:textAlignment w:val="center"/>
        <w:rPr>
          <w:rFonts w:ascii="Times New Roman" w:eastAsia="Times New Roman" w:hAnsi="Times New Roman" w:cs="Times New Roman"/>
        </w:rPr>
      </w:pPr>
      <w:r w:rsidRPr="00B805D1">
        <w:rPr>
          <w:rFonts w:ascii="Times New Roman" w:eastAsia="Times New Roman" w:hAnsi="Times New Roman" w:cs="Times New Roman"/>
          <w:highlight w:val="yellow"/>
        </w:rPr>
        <w:t xml:space="preserve">Contain </w:t>
      </w:r>
      <w:r w:rsidR="00B833D7" w:rsidRPr="00B833D7">
        <w:rPr>
          <w:rFonts w:ascii="Times New Roman" w:eastAsia="Times New Roman" w:hAnsi="Times New Roman" w:cs="Times New Roman"/>
          <w:highlight w:val="yellow"/>
        </w:rPr>
        <w:t>specific protections for the grantee of the deed.</w:t>
      </w:r>
      <w:r w:rsidR="00B833D7" w:rsidRPr="00B833D7">
        <w:rPr>
          <w:rFonts w:ascii="Times New Roman" w:eastAsia="Times New Roman" w:hAnsi="Times New Roman" w:cs="Times New Roman"/>
        </w:rPr>
        <w:t xml:space="preserve"> General warranty deeds contain </w:t>
      </w:r>
      <w:r w:rsidR="00B833D7" w:rsidRPr="00B833D7">
        <w:rPr>
          <w:rFonts w:ascii="Times New Roman" w:eastAsia="Times New Roman" w:hAnsi="Times New Roman" w:cs="Times New Roman"/>
          <w:b/>
          <w:i/>
        </w:rPr>
        <w:t>two sets of warranties:</w:t>
      </w:r>
      <w:r w:rsidR="00B833D7" w:rsidRPr="00B833D7">
        <w:rPr>
          <w:rFonts w:ascii="Times New Roman" w:eastAsia="Times New Roman" w:hAnsi="Times New Roman" w:cs="Times New Roman"/>
        </w:rPr>
        <w:t xml:space="preserve"> </w:t>
      </w:r>
    </w:p>
    <w:p w14:paraId="434D9927" w14:textId="53790DAA" w:rsidR="00B805D1" w:rsidRDefault="00B805D1" w:rsidP="00B805D1">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u w:val="single"/>
        </w:rPr>
        <w:t>P</w:t>
      </w:r>
      <w:r w:rsidR="00B833D7" w:rsidRPr="00B833D7">
        <w:rPr>
          <w:rFonts w:ascii="Times New Roman" w:eastAsia="Times New Roman" w:hAnsi="Times New Roman" w:cs="Times New Roman"/>
          <w:u w:val="single"/>
        </w:rPr>
        <w:t>resent warranties</w:t>
      </w:r>
      <w:r>
        <w:rPr>
          <w:rFonts w:ascii="Times New Roman" w:eastAsia="Times New Roman" w:hAnsi="Times New Roman" w:cs="Times New Roman"/>
        </w:rPr>
        <w:t xml:space="preserve">: </w:t>
      </w:r>
      <w:r w:rsidR="00B833D7" w:rsidRPr="00B833D7">
        <w:rPr>
          <w:rFonts w:ascii="Times New Roman" w:eastAsia="Times New Roman" w:hAnsi="Times New Roman" w:cs="Times New Roman"/>
        </w:rPr>
        <w:t>promises that are breached, if at all,</w:t>
      </w:r>
      <w:r>
        <w:rPr>
          <w:rFonts w:ascii="Times New Roman" w:eastAsia="Times New Roman" w:hAnsi="Times New Roman" w:cs="Times New Roman"/>
        </w:rPr>
        <w:t xml:space="preserve"> at the </w:t>
      </w:r>
      <w:r w:rsidRPr="00B805D1">
        <w:rPr>
          <w:rFonts w:ascii="Times New Roman" w:eastAsia="Times New Roman" w:hAnsi="Times New Roman" w:cs="Times New Roman"/>
          <w:b/>
          <w:i/>
        </w:rPr>
        <w:t>time of conveyance</w:t>
      </w:r>
      <w:r>
        <w:rPr>
          <w:rFonts w:ascii="Times New Roman" w:eastAsia="Times New Roman" w:hAnsi="Times New Roman" w:cs="Times New Roman"/>
        </w:rPr>
        <w:t xml:space="preserve"> and;</w:t>
      </w:r>
    </w:p>
    <w:p w14:paraId="4DA62A9E" w14:textId="7F99266F" w:rsidR="00B833D7" w:rsidRPr="00B833D7" w:rsidRDefault="00B805D1" w:rsidP="00B805D1">
      <w:pPr>
        <w:numPr>
          <w:ilvl w:val="5"/>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u w:val="single"/>
        </w:rPr>
        <w:t>F</w:t>
      </w:r>
      <w:r w:rsidR="00B833D7" w:rsidRPr="00B833D7">
        <w:rPr>
          <w:rFonts w:ascii="Times New Roman" w:eastAsia="Times New Roman" w:hAnsi="Times New Roman" w:cs="Times New Roman"/>
          <w:u w:val="single"/>
        </w:rPr>
        <w:t>uture warranties</w:t>
      </w:r>
      <w:r>
        <w:rPr>
          <w:rFonts w:ascii="Times New Roman" w:eastAsia="Times New Roman" w:hAnsi="Times New Roman" w:cs="Times New Roman"/>
        </w:rPr>
        <w:t xml:space="preserve">: </w:t>
      </w:r>
      <w:r w:rsidR="00B833D7" w:rsidRPr="00B833D7">
        <w:rPr>
          <w:rFonts w:ascii="Times New Roman" w:eastAsia="Times New Roman" w:hAnsi="Times New Roman" w:cs="Times New Roman"/>
        </w:rPr>
        <w:t xml:space="preserve">promises that are breached, if at all, at </w:t>
      </w:r>
      <w:r w:rsidRPr="00B805D1">
        <w:rPr>
          <w:rFonts w:ascii="Times New Roman" w:eastAsia="Times New Roman" w:hAnsi="Times New Roman" w:cs="Times New Roman"/>
          <w:b/>
          <w:i/>
        </w:rPr>
        <w:t>some point following conveyance</w:t>
      </w:r>
      <w:r w:rsidR="00B833D7" w:rsidRPr="00B833D7">
        <w:rPr>
          <w:rFonts w:ascii="Times New Roman" w:eastAsia="Times New Roman" w:hAnsi="Times New Roman" w:cs="Times New Roman"/>
          <w:b/>
          <w:i/>
        </w:rPr>
        <w:t xml:space="preserve">. </w:t>
      </w:r>
    </w:p>
    <w:p w14:paraId="7ABDC4D0" w14:textId="77777777" w:rsidR="00B833D7" w:rsidRPr="00B833D7" w:rsidRDefault="00B833D7" w:rsidP="00B833D7">
      <w:pPr>
        <w:numPr>
          <w:ilvl w:val="4"/>
          <w:numId w:val="1"/>
        </w:numPr>
        <w:spacing w:after="0"/>
        <w:textAlignment w:val="center"/>
        <w:rPr>
          <w:rFonts w:ascii="Times New Roman" w:eastAsia="Times New Roman" w:hAnsi="Times New Roman" w:cs="Times New Roman"/>
          <w:b/>
        </w:rPr>
      </w:pPr>
      <w:r w:rsidRPr="00B833D7">
        <w:rPr>
          <w:rFonts w:ascii="Times New Roman" w:eastAsia="Times New Roman" w:hAnsi="Times New Roman" w:cs="Times New Roman"/>
          <w:b/>
        </w:rPr>
        <w:t>Present Warranties (Covenants of Title)</w:t>
      </w:r>
    </w:p>
    <w:p w14:paraId="5D346276" w14:textId="77777777" w:rsidR="00B833D7" w:rsidRPr="00B833D7" w:rsidRDefault="00B833D7" w:rsidP="00B833D7">
      <w:pPr>
        <w:numPr>
          <w:ilvl w:val="5"/>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bCs/>
          <w:u w:val="single"/>
        </w:rPr>
        <w:t>Seisin.</w:t>
      </w:r>
      <w:r w:rsidRPr="00B833D7">
        <w:rPr>
          <w:rFonts w:ascii="Times New Roman" w:eastAsia="Times New Roman" w:hAnsi="Times New Roman" w:cs="Times New Roman"/>
        </w:rPr>
        <w:t xml:space="preserve"> Grantor warrants that he has rightful freehold possession (i.e., that he is the owner of the property in fee simple absolute).</w:t>
      </w:r>
    </w:p>
    <w:p w14:paraId="3DB22F4B" w14:textId="77777777" w:rsidR="00B833D7" w:rsidRPr="00B833D7" w:rsidRDefault="00B833D7" w:rsidP="00B833D7">
      <w:pPr>
        <w:numPr>
          <w:ilvl w:val="5"/>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bCs/>
          <w:u w:val="single"/>
        </w:rPr>
        <w:t>Authority to convey.</w:t>
      </w:r>
      <w:r w:rsidRPr="00B833D7">
        <w:rPr>
          <w:rFonts w:ascii="Times New Roman" w:eastAsia="Times New Roman" w:hAnsi="Times New Roman" w:cs="Times New Roman"/>
        </w:rPr>
        <w:t xml:space="preserve"> Grantor warrants that he has the authority to convey the interest in property. For example, in a trust situation, the trustee may hold legal title, but not have the right to convey the property</w:t>
      </w:r>
    </w:p>
    <w:p w14:paraId="77CD35B2" w14:textId="18B494ED" w:rsidR="00B833D7" w:rsidRDefault="00B833D7" w:rsidP="00B833D7">
      <w:pPr>
        <w:numPr>
          <w:ilvl w:val="5"/>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bCs/>
          <w:u w:val="single"/>
        </w:rPr>
        <w:t>No encumbrances.</w:t>
      </w:r>
      <w:r w:rsidRPr="00B833D7">
        <w:rPr>
          <w:rFonts w:ascii="Times New Roman" w:eastAsia="Times New Roman" w:hAnsi="Times New Roman" w:cs="Times New Roman"/>
        </w:rPr>
        <w:t xml:space="preserve"> Grantor warrants that there are no encumbrances at time of conveyance affecting title to the real property.</w:t>
      </w:r>
    </w:p>
    <w:p w14:paraId="62C20CF4" w14:textId="01281659" w:rsidR="004767AB" w:rsidRPr="00B833D7" w:rsidRDefault="004767AB" w:rsidP="00B833D7">
      <w:pPr>
        <w:numPr>
          <w:ilvl w:val="5"/>
          <w:numId w:val="1"/>
        </w:numPr>
        <w:spacing w:after="0"/>
        <w:textAlignment w:val="center"/>
        <w:rPr>
          <w:rFonts w:ascii="Times New Roman" w:eastAsia="Times New Roman" w:hAnsi="Times New Roman" w:cs="Times New Roman"/>
        </w:rPr>
      </w:pPr>
      <w:r w:rsidRPr="004767AB">
        <w:rPr>
          <w:rFonts w:ascii="Times New Roman" w:eastAsia="Times New Roman" w:hAnsi="Times New Roman" w:cs="Times New Roman"/>
          <w:b/>
          <w:bCs/>
        </w:rPr>
        <w:t>Note</w:t>
      </w:r>
      <w:r>
        <w:rPr>
          <w:rFonts w:ascii="Times New Roman" w:eastAsia="Times New Roman" w:hAnsi="Times New Roman" w:cs="Times New Roman"/>
          <w:b/>
          <w:bCs/>
        </w:rPr>
        <w:t>:</w:t>
      </w:r>
      <w:r>
        <w:rPr>
          <w:rFonts w:ascii="Times New Roman" w:eastAsia="Times New Roman" w:hAnsi="Times New Roman" w:cs="Times New Roman"/>
          <w:bCs/>
        </w:rPr>
        <w:t xml:space="preserve"> if present warranty breach, only the person on deed can sue on the breach. </w:t>
      </w:r>
      <w:r>
        <w:rPr>
          <w:rFonts w:ascii="Times New Roman" w:eastAsia="Times New Roman" w:hAnsi="Times New Roman" w:cs="Times New Roman"/>
        </w:rPr>
        <w:t>B</w:t>
      </w:r>
      <w:r w:rsidRPr="00B833D7">
        <w:rPr>
          <w:rFonts w:ascii="Times New Roman" w:eastAsia="Times New Roman" w:hAnsi="Times New Roman" w:cs="Times New Roman"/>
        </w:rPr>
        <w:t>ecause present covenants are breached at the moment the deed is delivered, the benefit of this covenant does not run to remote grantees.</w:t>
      </w:r>
    </w:p>
    <w:p w14:paraId="1691EB9F" w14:textId="77777777" w:rsidR="00B833D7" w:rsidRPr="00B833D7" w:rsidRDefault="00B833D7" w:rsidP="00B833D7">
      <w:pPr>
        <w:numPr>
          <w:ilvl w:val="4"/>
          <w:numId w:val="1"/>
        </w:numPr>
        <w:spacing w:after="0"/>
        <w:textAlignment w:val="center"/>
        <w:rPr>
          <w:rFonts w:ascii="Times New Roman" w:eastAsia="Times New Roman" w:hAnsi="Times New Roman" w:cs="Times New Roman"/>
          <w:b/>
        </w:rPr>
      </w:pPr>
      <w:r w:rsidRPr="00B833D7">
        <w:rPr>
          <w:rFonts w:ascii="Times New Roman" w:eastAsia="Times New Roman" w:hAnsi="Times New Roman" w:cs="Times New Roman"/>
          <w:b/>
        </w:rPr>
        <w:t xml:space="preserve">Future Warranties </w:t>
      </w:r>
    </w:p>
    <w:p w14:paraId="7708F346" w14:textId="1CCCC663" w:rsidR="00B833D7" w:rsidRPr="00B833D7" w:rsidRDefault="004767AB" w:rsidP="00B833D7">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bCs/>
        </w:rPr>
        <w:t xml:space="preserve">Defense: </w:t>
      </w:r>
      <w:r w:rsidR="00B833D7" w:rsidRPr="00B833D7">
        <w:rPr>
          <w:rFonts w:ascii="Times New Roman" w:eastAsia="Times New Roman" w:hAnsi="Times New Roman" w:cs="Times New Roman"/>
        </w:rPr>
        <w:t>Grantor warrants that he will appear in court and defend grantee against a third person alleging a superior title.</w:t>
      </w:r>
    </w:p>
    <w:p w14:paraId="2D69AD55" w14:textId="4AE8A129" w:rsidR="00B833D7" w:rsidRPr="00B833D7" w:rsidRDefault="00B833D7" w:rsidP="00B833D7">
      <w:pPr>
        <w:numPr>
          <w:ilvl w:val="5"/>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b/>
          <w:bCs/>
        </w:rPr>
        <w:t>Q</w:t>
      </w:r>
      <w:r w:rsidR="004767AB">
        <w:rPr>
          <w:rFonts w:ascii="Times New Roman" w:eastAsia="Times New Roman" w:hAnsi="Times New Roman" w:cs="Times New Roman"/>
          <w:b/>
          <w:bCs/>
        </w:rPr>
        <w:t>uiet enjoyment:</w:t>
      </w:r>
      <w:r w:rsidRPr="00B833D7">
        <w:rPr>
          <w:rFonts w:ascii="Times New Roman" w:eastAsia="Times New Roman" w:hAnsi="Times New Roman" w:cs="Times New Roman"/>
        </w:rPr>
        <w:t xml:space="preserve"> Grantor asserts that grantee will not be disturbed in possession by someone with superior title.</w:t>
      </w:r>
    </w:p>
    <w:p w14:paraId="4A2B54BE" w14:textId="1C882A81" w:rsidR="00B833D7" w:rsidRDefault="004767AB" w:rsidP="00B833D7">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bCs/>
        </w:rPr>
        <w:t xml:space="preserve">Further assurances: </w:t>
      </w:r>
      <w:r w:rsidR="00B833D7" w:rsidRPr="00B833D7">
        <w:rPr>
          <w:rFonts w:ascii="Times New Roman" w:eastAsia="Times New Roman" w:hAnsi="Times New Roman" w:cs="Times New Roman"/>
        </w:rPr>
        <w:t>Grantor promises to take action as necessary to correct a title problem that would otherwise be a violation of the present warranties.</w:t>
      </w:r>
    </w:p>
    <w:p w14:paraId="2ED34612" w14:textId="02DE6872" w:rsidR="004767AB" w:rsidRPr="00B833D7" w:rsidRDefault="004767AB" w:rsidP="00B833D7">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bCs/>
        </w:rPr>
        <w:t>Note:</w:t>
      </w:r>
      <w:r>
        <w:rPr>
          <w:rFonts w:ascii="Times New Roman" w:eastAsia="Times New Roman" w:hAnsi="Times New Roman" w:cs="Times New Roman"/>
          <w:bCs/>
        </w:rPr>
        <w:t xml:space="preserve"> Future warranties </w:t>
      </w:r>
      <w:r w:rsidRPr="004767AB">
        <w:rPr>
          <w:rFonts w:ascii="Times New Roman" w:eastAsia="Times New Roman" w:hAnsi="Times New Roman" w:cs="Times New Roman"/>
          <w:b/>
          <w:bCs/>
          <w:i/>
        </w:rPr>
        <w:t>run with the land</w:t>
      </w:r>
      <w:r>
        <w:rPr>
          <w:rFonts w:ascii="Times New Roman" w:eastAsia="Times New Roman" w:hAnsi="Times New Roman" w:cs="Times New Roman"/>
          <w:bCs/>
        </w:rPr>
        <w:t xml:space="preserve"> to future grantees. Because it is triggered only when third party actually asserts superior title.</w:t>
      </w:r>
    </w:p>
    <w:p w14:paraId="7B5EE612" w14:textId="77777777" w:rsidR="00B833D7" w:rsidRPr="00B833D7" w:rsidRDefault="00B833D7" w:rsidP="00B833D7">
      <w:pPr>
        <w:numPr>
          <w:ilvl w:val="3"/>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b/>
          <w:bCs/>
        </w:rPr>
        <w:t>Remote Grantee</w:t>
      </w:r>
    </w:p>
    <w:p w14:paraId="02AD33B5" w14:textId="77777777" w:rsidR="00B833D7" w:rsidRPr="00B833D7" w:rsidRDefault="00B833D7" w:rsidP="00B833D7">
      <w:pPr>
        <w:numPr>
          <w:ilvl w:val="4"/>
          <w:numId w:val="1"/>
        </w:numPr>
        <w:spacing w:after="0"/>
        <w:textAlignment w:val="center"/>
        <w:rPr>
          <w:rFonts w:ascii="Times New Roman" w:eastAsia="Times New Roman" w:hAnsi="Times New Roman" w:cs="Times New Roman"/>
        </w:rPr>
      </w:pPr>
      <w:r w:rsidRPr="003B1733">
        <w:rPr>
          <w:rFonts w:ascii="Times New Roman" w:eastAsia="Times New Roman" w:hAnsi="Times New Roman" w:cs="Times New Roman"/>
          <w:highlight w:val="yellow"/>
        </w:rPr>
        <w:t>A remote grantee is a grantee who did not receive title directly from the grantor</w:t>
      </w:r>
      <w:r w:rsidRPr="00B833D7">
        <w:rPr>
          <w:rFonts w:ascii="Times New Roman" w:eastAsia="Times New Roman" w:hAnsi="Times New Roman" w:cs="Times New Roman"/>
        </w:rPr>
        <w:t>. Assume that Anderson conveys Blackacre to Bogart, who then conveys it to Carter. Carter is a remote grantee in respect to Anderson, because he did not receive the property directly from Anderson. You can also refer to Anderson as a remote grantor in respect to Carter.</w:t>
      </w:r>
    </w:p>
    <w:p w14:paraId="6200C6FC" w14:textId="4BEAA19D" w:rsidR="00B833D7" w:rsidRPr="00B833D7" w:rsidRDefault="00B833D7" w:rsidP="00B833D7">
      <w:pPr>
        <w:numPr>
          <w:ilvl w:val="3"/>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b/>
          <w:bCs/>
        </w:rPr>
        <w:t>Limited (or Special) Warranty Deeds</w:t>
      </w:r>
      <w:r w:rsidR="003B1733">
        <w:rPr>
          <w:rFonts w:ascii="Times New Roman" w:eastAsia="Times New Roman" w:hAnsi="Times New Roman" w:cs="Times New Roman"/>
          <w:b/>
          <w:bCs/>
        </w:rPr>
        <w:t xml:space="preserve"> </w:t>
      </w:r>
      <w:r w:rsidR="003B1733" w:rsidRPr="003B1733">
        <w:rPr>
          <w:rFonts w:ascii="Times New Roman" w:eastAsia="Times New Roman" w:hAnsi="Times New Roman" w:cs="Times New Roman"/>
          <w:bCs/>
          <w:color w:val="00B0F0"/>
        </w:rPr>
        <w:t>(Compromise Deed)</w:t>
      </w:r>
    </w:p>
    <w:p w14:paraId="3F709CCF" w14:textId="48EFE0CA" w:rsidR="00B833D7" w:rsidRPr="00B833D7" w:rsidRDefault="00B833D7" w:rsidP="00B833D7">
      <w:pPr>
        <w:numPr>
          <w:ilvl w:val="4"/>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rPr>
        <w:t xml:space="preserve">Protects grantee against encumbrances and defects in title made by, </w:t>
      </w:r>
      <w:r>
        <w:rPr>
          <w:rFonts w:ascii="Times New Roman" w:eastAsia="Times New Roman" w:hAnsi="Times New Roman" w:cs="Times New Roman"/>
        </w:rPr>
        <w:t>through</w:t>
      </w:r>
      <w:r w:rsidRPr="00B833D7">
        <w:rPr>
          <w:rFonts w:ascii="Times New Roman" w:eastAsia="Times New Roman" w:hAnsi="Times New Roman" w:cs="Times New Roman"/>
        </w:rPr>
        <w:t>, or under the immediate grantor only.</w:t>
      </w:r>
    </w:p>
    <w:p w14:paraId="57997E28" w14:textId="207A09DF" w:rsidR="00B833D7" w:rsidRDefault="003B1733" w:rsidP="00B833D7">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i/>
        </w:rPr>
        <w:t xml:space="preserve">Compromise Deed. </w:t>
      </w:r>
      <w:r>
        <w:rPr>
          <w:rFonts w:ascii="Times New Roman" w:eastAsia="Times New Roman" w:hAnsi="Times New Roman" w:cs="Times New Roman"/>
        </w:rPr>
        <w:t>A</w:t>
      </w:r>
      <w:r w:rsidR="00B833D7" w:rsidRPr="00B833D7">
        <w:rPr>
          <w:rFonts w:ascii="Times New Roman" w:eastAsia="Times New Roman" w:hAnsi="Times New Roman" w:cs="Times New Roman"/>
        </w:rPr>
        <w:t xml:space="preserve">ctual warranties in the limited warranty deed are identical to those in the general warranty deed. </w:t>
      </w:r>
    </w:p>
    <w:p w14:paraId="2FB8DF91" w14:textId="59794299" w:rsidR="00B833D7" w:rsidRPr="00E0240A" w:rsidRDefault="00B833D7" w:rsidP="00E0240A">
      <w:pPr>
        <w:numPr>
          <w:ilvl w:val="5"/>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iCs/>
        </w:rPr>
        <w:t xml:space="preserve">However, </w:t>
      </w:r>
      <w:r w:rsidRPr="00E0240A">
        <w:rPr>
          <w:rFonts w:ascii="Times New Roman" w:eastAsia="Times New Roman" w:hAnsi="Times New Roman" w:cs="Times New Roman"/>
          <w:iCs/>
          <w:highlight w:val="yellow"/>
        </w:rPr>
        <w:t>the time period of coverage</w:t>
      </w:r>
      <w:r w:rsidRPr="00B833D7">
        <w:rPr>
          <w:rFonts w:ascii="Times New Roman" w:eastAsia="Times New Roman" w:hAnsi="Times New Roman" w:cs="Times New Roman"/>
          <w:iCs/>
        </w:rPr>
        <w:t xml:space="preserve"> is</w:t>
      </w:r>
      <w:r w:rsidRPr="00B833D7">
        <w:rPr>
          <w:rFonts w:ascii="Times New Roman" w:eastAsia="Times New Roman" w:hAnsi="Times New Roman" w:cs="Times New Roman"/>
          <w:i/>
          <w:iCs/>
        </w:rPr>
        <w:t xml:space="preserve"> </w:t>
      </w:r>
      <w:r w:rsidRPr="00B833D7">
        <w:rPr>
          <w:rFonts w:ascii="Times New Roman" w:eastAsia="Times New Roman" w:hAnsi="Times New Roman" w:cs="Times New Roman"/>
          <w:b/>
          <w:i/>
          <w:iCs/>
        </w:rPr>
        <w:t>limited to defects created by the grantor of the deed, or during her ownership</w:t>
      </w:r>
      <w:r w:rsidRPr="00B833D7">
        <w:rPr>
          <w:rFonts w:ascii="Times New Roman" w:eastAsia="Times New Roman" w:hAnsi="Times New Roman" w:cs="Times New Roman"/>
          <w:i/>
          <w:iCs/>
        </w:rPr>
        <w:t>.</w:t>
      </w:r>
      <w:r w:rsidR="00E0240A">
        <w:rPr>
          <w:rFonts w:ascii="Times New Roman" w:eastAsia="Times New Roman" w:hAnsi="Times New Roman" w:cs="Times New Roman"/>
        </w:rPr>
        <w:t xml:space="preserve"> G</w:t>
      </w:r>
      <w:r w:rsidRPr="00B833D7">
        <w:rPr>
          <w:rFonts w:ascii="Times New Roman" w:eastAsia="Times New Roman" w:hAnsi="Times New Roman" w:cs="Times New Roman"/>
        </w:rPr>
        <w:t>rantor makes no promises about defects that arose prior to grantor’s ownership.</w:t>
      </w:r>
    </w:p>
    <w:p w14:paraId="7807A02A" w14:textId="03425AF2" w:rsidR="004767AB" w:rsidRPr="004767AB" w:rsidRDefault="003B1733" w:rsidP="004767AB">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Overview</w:t>
      </w:r>
      <w:r w:rsidR="004767AB">
        <w:rPr>
          <w:rFonts w:ascii="Times New Roman" w:eastAsia="Times New Roman" w:hAnsi="Times New Roman" w:cs="Times New Roman"/>
          <w:b/>
        </w:rPr>
        <w:t xml:space="preserve"> on Warranties </w:t>
      </w:r>
    </w:p>
    <w:p w14:paraId="245CBE2D" w14:textId="018FAA07" w:rsidR="004767AB" w:rsidRDefault="004767AB" w:rsidP="004767AB">
      <w:pPr>
        <w:numPr>
          <w:ilvl w:val="4"/>
          <w:numId w:val="1"/>
        </w:numPr>
        <w:spacing w:after="0"/>
        <w:textAlignment w:val="center"/>
        <w:rPr>
          <w:rFonts w:ascii="Times New Roman" w:eastAsia="Times New Roman" w:hAnsi="Times New Roman" w:cs="Times New Roman"/>
          <w:color w:val="000000"/>
        </w:rPr>
      </w:pPr>
      <w:r w:rsidRPr="00B833D7">
        <w:rPr>
          <w:rFonts w:ascii="Times New Roman" w:eastAsia="Times New Roman" w:hAnsi="Times New Roman" w:cs="Times New Roman"/>
          <w:b/>
          <w:color w:val="000000"/>
        </w:rPr>
        <w:t>The modern trend</w:t>
      </w:r>
      <w:r w:rsidRPr="00B833D7">
        <w:rPr>
          <w:rFonts w:ascii="Times New Roman" w:eastAsia="Times New Roman" w:hAnsi="Times New Roman" w:cs="Times New Roman"/>
          <w:color w:val="000000"/>
        </w:rPr>
        <w:t xml:space="preserve"> is to find a breach of the title warranty </w:t>
      </w:r>
      <w:r w:rsidRPr="004767AB">
        <w:rPr>
          <w:rFonts w:ascii="Times New Roman" w:eastAsia="Times New Roman" w:hAnsi="Times New Roman" w:cs="Times New Roman"/>
          <w:b/>
          <w:i/>
          <w:color w:val="000000"/>
        </w:rPr>
        <w:t>only if the violation results in a loss of value to the purchaser.</w:t>
      </w:r>
      <w:r w:rsidRPr="00B833D7">
        <w:rPr>
          <w:rFonts w:ascii="Times New Roman" w:eastAsia="Times New Roman" w:hAnsi="Times New Roman" w:cs="Times New Roman"/>
          <w:color w:val="000000"/>
        </w:rPr>
        <w:t xml:space="preserve"> The grantee under a warranty deed will always say that there was a loss of value; the grantor will usually say that the problem, to the extent it exists, does not impact the value of the real property.</w:t>
      </w:r>
    </w:p>
    <w:p w14:paraId="427C731A" w14:textId="77777777" w:rsidR="00E0240A" w:rsidRDefault="00E0240A" w:rsidP="00E0240A">
      <w:pPr>
        <w:numPr>
          <w:ilvl w:val="4"/>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b/>
          <w:i/>
          <w:iCs/>
        </w:rPr>
        <w:t>General warranty deed.</w:t>
      </w:r>
      <w:r w:rsidRPr="00B833D7">
        <w:rPr>
          <w:rFonts w:ascii="Times New Roman" w:eastAsia="Times New Roman" w:hAnsi="Times New Roman" w:cs="Times New Roman"/>
        </w:rPr>
        <w:t xml:space="preserve"> Protects grantee against encumbrances and defects in title that arose at any time before the conveyance.</w:t>
      </w:r>
    </w:p>
    <w:p w14:paraId="7F7A901A" w14:textId="11A08FCB" w:rsidR="00E0240A" w:rsidRPr="00E0240A" w:rsidRDefault="00E0240A" w:rsidP="00E0240A">
      <w:pPr>
        <w:numPr>
          <w:ilvl w:val="5"/>
          <w:numId w:val="1"/>
        </w:numPr>
        <w:spacing w:after="0"/>
        <w:textAlignment w:val="center"/>
        <w:rPr>
          <w:rFonts w:ascii="Times New Roman" w:eastAsia="Times New Roman" w:hAnsi="Times New Roman" w:cs="Times New Roman"/>
        </w:rPr>
      </w:pPr>
      <w:r w:rsidRPr="003B1733">
        <w:rPr>
          <w:rFonts w:ascii="Times New Roman" w:eastAsia="Times New Roman" w:hAnsi="Times New Roman" w:cs="Times New Roman"/>
          <w:iCs/>
          <w:highlight w:val="yellow"/>
        </w:rPr>
        <w:t>Most attractive form of deed</w:t>
      </w:r>
      <w:r>
        <w:rPr>
          <w:rFonts w:ascii="Times New Roman" w:eastAsia="Times New Roman" w:hAnsi="Times New Roman" w:cs="Times New Roman"/>
          <w:iCs/>
        </w:rPr>
        <w:t xml:space="preserve">, will cover any title defects created during the grantor’s period of ownership, </w:t>
      </w:r>
      <w:r>
        <w:rPr>
          <w:rFonts w:ascii="Times New Roman" w:eastAsia="Times New Roman" w:hAnsi="Times New Roman" w:cs="Times New Roman"/>
          <w:b/>
          <w:i/>
          <w:iCs/>
        </w:rPr>
        <w:t>and also interests created by prior grantors in the chain of title.</w:t>
      </w:r>
    </w:p>
    <w:p w14:paraId="73DF9D7F" w14:textId="77777777" w:rsidR="003B1733" w:rsidRDefault="004767AB" w:rsidP="004767AB">
      <w:pPr>
        <w:numPr>
          <w:ilvl w:val="4"/>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rPr>
        <w:t xml:space="preserve">The </w:t>
      </w:r>
      <w:r w:rsidRPr="00B833D7">
        <w:rPr>
          <w:rFonts w:ascii="Times New Roman" w:eastAsia="Times New Roman" w:hAnsi="Times New Roman" w:cs="Times New Roman"/>
          <w:b/>
          <w:i/>
          <w:iCs/>
        </w:rPr>
        <w:t>further assurances warranty</w:t>
      </w:r>
      <w:r w:rsidRPr="00B833D7">
        <w:rPr>
          <w:rFonts w:ascii="Times New Roman" w:eastAsia="Times New Roman" w:hAnsi="Times New Roman" w:cs="Times New Roman"/>
        </w:rPr>
        <w:t xml:space="preserve"> requires the grantor to take action after closing as necessary to protect grantee’s title</w:t>
      </w:r>
    </w:p>
    <w:p w14:paraId="6D092ECB" w14:textId="27DB8BFC" w:rsidR="00E0240A" w:rsidRPr="003B1733" w:rsidRDefault="00E0240A" w:rsidP="00E0240A">
      <w:pPr>
        <w:numPr>
          <w:ilvl w:val="4"/>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rPr>
        <w:t>Remember that grantors of general warranty deeds are liable to remote grantees for the breach of future warranties of title. Similarly, grantors of limited warranty deeds are liable to remote grantees, if the defect is one that arose during their ownership.</w:t>
      </w:r>
    </w:p>
    <w:p w14:paraId="6265908B" w14:textId="77777777" w:rsidR="00B833D7" w:rsidRPr="00B833D7" w:rsidRDefault="00B833D7" w:rsidP="00B833D7">
      <w:pPr>
        <w:numPr>
          <w:ilvl w:val="2"/>
          <w:numId w:val="1"/>
        </w:numPr>
        <w:spacing w:after="0"/>
        <w:textAlignment w:val="center"/>
        <w:rPr>
          <w:rFonts w:ascii="Times New Roman" w:eastAsia="Times New Roman" w:hAnsi="Times New Roman" w:cs="Times New Roman"/>
          <w:u w:val="single"/>
        </w:rPr>
      </w:pPr>
      <w:r w:rsidRPr="00B833D7">
        <w:rPr>
          <w:rFonts w:ascii="Times New Roman" w:eastAsia="Times New Roman" w:hAnsi="Times New Roman" w:cs="Times New Roman"/>
          <w:b/>
          <w:bCs/>
          <w:u w:val="single"/>
        </w:rPr>
        <w:t xml:space="preserve">Other Forms of Title Assurance </w:t>
      </w:r>
    </w:p>
    <w:p w14:paraId="6D6720A6" w14:textId="77777777" w:rsidR="00B833D7" w:rsidRPr="00B833D7" w:rsidRDefault="00B833D7" w:rsidP="00B833D7">
      <w:pPr>
        <w:numPr>
          <w:ilvl w:val="3"/>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rPr>
        <w:t>In addition to deed warranties, 4 types of title assurance that are important to the purchaser of interests in real property:</w:t>
      </w:r>
    </w:p>
    <w:p w14:paraId="285C7FAF" w14:textId="77777777" w:rsidR="00B833D7" w:rsidRPr="00B833D7" w:rsidRDefault="00B833D7" w:rsidP="00E0240A">
      <w:pPr>
        <w:numPr>
          <w:ilvl w:val="4"/>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rPr>
        <w:t>Title insurance, attorney title opinions, title abstractor liability, adverse possession</w:t>
      </w:r>
    </w:p>
    <w:p w14:paraId="7F9B2E51" w14:textId="77777777" w:rsidR="00B833D7" w:rsidRPr="00B833D7" w:rsidRDefault="00B833D7" w:rsidP="00B833D7">
      <w:pPr>
        <w:numPr>
          <w:ilvl w:val="2"/>
          <w:numId w:val="1"/>
        </w:numPr>
        <w:spacing w:after="0"/>
        <w:textAlignment w:val="center"/>
        <w:rPr>
          <w:rFonts w:ascii="Times New Roman" w:eastAsia="Times New Roman" w:hAnsi="Times New Roman" w:cs="Times New Roman"/>
          <w:u w:val="single"/>
        </w:rPr>
      </w:pPr>
      <w:r w:rsidRPr="00B833D7">
        <w:rPr>
          <w:rFonts w:ascii="Times New Roman" w:eastAsia="Times New Roman" w:hAnsi="Times New Roman" w:cs="Times New Roman"/>
          <w:b/>
          <w:bCs/>
          <w:u w:val="single"/>
        </w:rPr>
        <w:t xml:space="preserve">Title Insurance </w:t>
      </w:r>
    </w:p>
    <w:p w14:paraId="0E80348F" w14:textId="77777777" w:rsidR="00E0240A" w:rsidRDefault="00B833D7" w:rsidP="00B833D7">
      <w:pPr>
        <w:numPr>
          <w:ilvl w:val="3"/>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highlight w:val="yellow"/>
        </w:rPr>
        <w:t>The primary reason a purchaser obtains title insurance is</w:t>
      </w:r>
      <w:r w:rsidR="00E0240A">
        <w:rPr>
          <w:rFonts w:ascii="Times New Roman" w:eastAsia="Times New Roman" w:hAnsi="Times New Roman" w:cs="Times New Roman"/>
        </w:rPr>
        <w:t xml:space="preserve">: purchaser </w:t>
      </w:r>
      <w:r w:rsidRPr="00B833D7">
        <w:rPr>
          <w:rFonts w:ascii="Times New Roman" w:eastAsia="Times New Roman" w:hAnsi="Times New Roman" w:cs="Times New Roman"/>
        </w:rPr>
        <w:t xml:space="preserve">is not sure that a title search revealed existing title defects prior to closing. </w:t>
      </w:r>
    </w:p>
    <w:p w14:paraId="3EDF2D0B" w14:textId="5F12D090" w:rsidR="00E0240A" w:rsidRDefault="00E0240A" w:rsidP="00B833D7">
      <w:pPr>
        <w:numPr>
          <w:ilvl w:val="3"/>
          <w:numId w:val="1"/>
        </w:numPr>
        <w:spacing w:after="0"/>
        <w:textAlignment w:val="center"/>
        <w:rPr>
          <w:rFonts w:ascii="Times New Roman" w:eastAsia="Times New Roman" w:hAnsi="Times New Roman" w:cs="Times New Roman"/>
        </w:rPr>
      </w:pPr>
      <w:r w:rsidRPr="00E0240A">
        <w:rPr>
          <w:rFonts w:ascii="Times New Roman" w:eastAsia="Times New Roman" w:hAnsi="Times New Roman" w:cs="Times New Roman"/>
          <w:b/>
          <w:i/>
        </w:rPr>
        <w:t>Purchaser reduces risk</w:t>
      </w:r>
      <w:r>
        <w:rPr>
          <w:rFonts w:ascii="Times New Roman" w:eastAsia="Times New Roman" w:hAnsi="Times New Roman" w:cs="Times New Roman"/>
        </w:rPr>
        <w:t xml:space="preserve"> of title defect by </w:t>
      </w:r>
      <w:bookmarkStart w:id="29" w:name="_Hlk481049643"/>
      <w:r w:rsidRPr="00E0240A">
        <w:rPr>
          <w:rFonts w:ascii="Times New Roman" w:eastAsia="Times New Roman" w:hAnsi="Times New Roman" w:cs="Times New Roman"/>
          <w:b/>
          <w:i/>
        </w:rPr>
        <w:t>performing a title search</w:t>
      </w:r>
      <w:r>
        <w:rPr>
          <w:rFonts w:ascii="Times New Roman" w:eastAsia="Times New Roman" w:hAnsi="Times New Roman" w:cs="Times New Roman"/>
        </w:rPr>
        <w:t xml:space="preserve"> but it public records are not perfect, many problems: forgeries &amp; fraud in chain of title, etc. may invalidate purchasers title. </w:t>
      </w:r>
      <w:r w:rsidRPr="00E0240A">
        <w:rPr>
          <w:rFonts w:ascii="Times New Roman" w:eastAsia="Times New Roman" w:hAnsi="Times New Roman" w:cs="Times New Roman"/>
          <w:b/>
          <w:i/>
        </w:rPr>
        <w:t>Title insurance</w:t>
      </w:r>
      <w:r>
        <w:rPr>
          <w:rFonts w:ascii="Times New Roman" w:eastAsia="Times New Roman" w:hAnsi="Times New Roman" w:cs="Times New Roman"/>
        </w:rPr>
        <w:t xml:space="preserve"> covers these risks</w:t>
      </w:r>
      <w:bookmarkEnd w:id="29"/>
      <w:r>
        <w:rPr>
          <w:rFonts w:ascii="Times New Roman" w:eastAsia="Times New Roman" w:hAnsi="Times New Roman" w:cs="Times New Roman"/>
        </w:rPr>
        <w:t>.</w:t>
      </w:r>
    </w:p>
    <w:p w14:paraId="03EA0598" w14:textId="2BFBCCC9" w:rsidR="00B833D7" w:rsidRDefault="00B833D7" w:rsidP="00B833D7">
      <w:pPr>
        <w:numPr>
          <w:ilvl w:val="4"/>
          <w:numId w:val="1"/>
        </w:numPr>
        <w:spacing w:after="0"/>
        <w:textAlignment w:val="center"/>
        <w:rPr>
          <w:rFonts w:ascii="Times New Roman" w:eastAsia="Times New Roman" w:hAnsi="Times New Roman" w:cs="Times New Roman"/>
        </w:rPr>
      </w:pPr>
      <w:r w:rsidRPr="00B833D7">
        <w:rPr>
          <w:rFonts w:ascii="Times New Roman" w:eastAsia="Times New Roman" w:hAnsi="Times New Roman" w:cs="Times New Roman"/>
        </w:rPr>
        <w:t>If there is a defect in title not covered by exceptions in the insurance contract, then the title insurance company must pay the insured.</w:t>
      </w:r>
    </w:p>
    <w:p w14:paraId="75EC039F" w14:textId="1C9AF927" w:rsidR="00E0240A" w:rsidRDefault="00E0240A" w:rsidP="00E0240A">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Lenders have an interest in the property because they may take the title if the purchaser defaults on their mortgage. They get insurance to cover this interest</w:t>
      </w:r>
    </w:p>
    <w:p w14:paraId="00550A17" w14:textId="5156CB60" w:rsidR="00E0240A" w:rsidRDefault="00E0240A" w:rsidP="00E0240A">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Title Insurance Does Not Cover:</w:t>
      </w:r>
      <w:r>
        <w:rPr>
          <w:rFonts w:ascii="Times New Roman" w:eastAsia="Times New Roman" w:hAnsi="Times New Roman" w:cs="Times New Roman"/>
        </w:rPr>
        <w:t xml:space="preserve"> Adverse possession, noticeable defects, mistakes in survey description</w:t>
      </w:r>
    </w:p>
    <w:tbl>
      <w:tblPr>
        <w:tblStyle w:val="TableGrid"/>
        <w:tblW w:w="9180" w:type="dxa"/>
        <w:tblInd w:w="355" w:type="dxa"/>
        <w:tblLook w:val="04A0" w:firstRow="1" w:lastRow="0" w:firstColumn="1" w:lastColumn="0" w:noHBand="0" w:noVBand="1"/>
      </w:tblPr>
      <w:tblGrid>
        <w:gridCol w:w="4320"/>
        <w:gridCol w:w="4860"/>
      </w:tblGrid>
      <w:tr w:rsidR="00FF2C04" w14:paraId="0ED6C0A8" w14:textId="77777777" w:rsidTr="00E1243F">
        <w:tc>
          <w:tcPr>
            <w:tcW w:w="4320" w:type="dxa"/>
          </w:tcPr>
          <w:p w14:paraId="267AEFDC" w14:textId="77777777" w:rsidR="00FF2C04" w:rsidRPr="00B73C68" w:rsidRDefault="00FF2C04" w:rsidP="00E1243F">
            <w:pPr>
              <w:textAlignment w:val="center"/>
              <w:rPr>
                <w:rFonts w:ascii="Times New Roman" w:eastAsia="Times New Roman" w:hAnsi="Times New Roman" w:cs="Times New Roman"/>
                <w:b/>
              </w:rPr>
            </w:pPr>
            <w:bookmarkStart w:id="30" w:name="_Hlk481049733"/>
            <w:r>
              <w:rPr>
                <w:rFonts w:ascii="Times New Roman" w:eastAsia="Times New Roman" w:hAnsi="Times New Roman" w:cs="Times New Roman"/>
                <w:b/>
              </w:rPr>
              <w:t>Some Common Exceptions to Title Coverage in the Initial Title Insurance Commitment</w:t>
            </w:r>
          </w:p>
        </w:tc>
        <w:tc>
          <w:tcPr>
            <w:tcW w:w="4860" w:type="dxa"/>
          </w:tcPr>
          <w:p w14:paraId="555090FB" w14:textId="77777777" w:rsidR="00FF2C04" w:rsidRPr="00B73C68" w:rsidRDefault="00FF2C04" w:rsidP="00E1243F">
            <w:pPr>
              <w:textAlignment w:val="center"/>
              <w:rPr>
                <w:rFonts w:ascii="Times New Roman" w:eastAsia="Times New Roman" w:hAnsi="Times New Roman" w:cs="Times New Roman"/>
                <w:b/>
              </w:rPr>
            </w:pPr>
            <w:r>
              <w:rPr>
                <w:rFonts w:ascii="Times New Roman" w:eastAsia="Times New Roman" w:hAnsi="Times New Roman" w:cs="Times New Roman"/>
                <w:b/>
              </w:rPr>
              <w:t>What the Exceptions Really Mean</w:t>
            </w:r>
          </w:p>
        </w:tc>
      </w:tr>
      <w:tr w:rsidR="00FF2C04" w14:paraId="25772D7C" w14:textId="77777777" w:rsidTr="00E1243F">
        <w:tc>
          <w:tcPr>
            <w:tcW w:w="4320" w:type="dxa"/>
          </w:tcPr>
          <w:p w14:paraId="5FA9ADD8" w14:textId="77777777" w:rsidR="00FF2C04" w:rsidRDefault="00FF2C04" w:rsidP="00E1243F">
            <w:pPr>
              <w:textAlignment w:val="center"/>
              <w:rPr>
                <w:rFonts w:ascii="Times New Roman" w:eastAsia="Times New Roman" w:hAnsi="Times New Roman" w:cs="Times New Roman"/>
              </w:rPr>
            </w:pPr>
            <w:r>
              <w:rPr>
                <w:rFonts w:ascii="Times New Roman" w:eastAsia="Times New Roman" w:hAnsi="Times New Roman" w:cs="Times New Roman"/>
              </w:rPr>
              <w:t>Rights or claims of parties in possession not shown by public records</w:t>
            </w:r>
          </w:p>
        </w:tc>
        <w:tc>
          <w:tcPr>
            <w:tcW w:w="4860" w:type="dxa"/>
          </w:tcPr>
          <w:p w14:paraId="0B7F15E2" w14:textId="77777777" w:rsidR="00FF2C04" w:rsidRDefault="00FF2C04" w:rsidP="00E1243F">
            <w:pPr>
              <w:textAlignment w:val="center"/>
              <w:rPr>
                <w:rFonts w:ascii="Times New Roman" w:eastAsia="Times New Roman" w:hAnsi="Times New Roman" w:cs="Times New Roman"/>
              </w:rPr>
            </w:pPr>
            <w:r>
              <w:rPr>
                <w:rFonts w:ascii="Times New Roman" w:eastAsia="Times New Roman" w:hAnsi="Times New Roman" w:cs="Times New Roman"/>
              </w:rPr>
              <w:t>The title insurance company will not insure against the rights of adverse possession</w:t>
            </w:r>
          </w:p>
        </w:tc>
      </w:tr>
      <w:tr w:rsidR="00FF2C04" w14:paraId="70BB8AB3" w14:textId="77777777" w:rsidTr="00E1243F">
        <w:tc>
          <w:tcPr>
            <w:tcW w:w="4320" w:type="dxa"/>
          </w:tcPr>
          <w:p w14:paraId="6818B23B" w14:textId="77777777" w:rsidR="00FF2C04" w:rsidRDefault="00FF2C04" w:rsidP="00E1243F">
            <w:pPr>
              <w:textAlignment w:val="center"/>
              <w:rPr>
                <w:rFonts w:ascii="Times New Roman" w:eastAsia="Times New Roman" w:hAnsi="Times New Roman" w:cs="Times New Roman"/>
              </w:rPr>
            </w:pPr>
            <w:r>
              <w:rPr>
                <w:rFonts w:ascii="Times New Roman" w:eastAsia="Times New Roman" w:hAnsi="Times New Roman" w:cs="Times New Roman"/>
              </w:rPr>
              <w:t>Encroachments, overlaps, boundary line disputes, and any matters that would be disclosed by an accurate survey and inspection of the premises</w:t>
            </w:r>
          </w:p>
        </w:tc>
        <w:tc>
          <w:tcPr>
            <w:tcW w:w="4860" w:type="dxa"/>
          </w:tcPr>
          <w:p w14:paraId="167A6684" w14:textId="77777777" w:rsidR="00FF2C04" w:rsidRDefault="00FF2C04" w:rsidP="00E1243F">
            <w:pPr>
              <w:textAlignment w:val="center"/>
              <w:rPr>
                <w:rFonts w:ascii="Times New Roman" w:eastAsia="Times New Roman" w:hAnsi="Times New Roman" w:cs="Times New Roman"/>
              </w:rPr>
            </w:pPr>
            <w:r>
              <w:rPr>
                <w:rFonts w:ascii="Times New Roman" w:eastAsia="Times New Roman" w:hAnsi="Times New Roman" w:cs="Times New Roman"/>
              </w:rPr>
              <w:t>The title insurance company is concerned that the description of the real property is inaccurate or that some defect would be noticeable by a visual inspection</w:t>
            </w:r>
          </w:p>
        </w:tc>
      </w:tr>
      <w:tr w:rsidR="00FF2C04" w14:paraId="32F30E11" w14:textId="77777777" w:rsidTr="00E1243F">
        <w:tc>
          <w:tcPr>
            <w:tcW w:w="4320" w:type="dxa"/>
          </w:tcPr>
          <w:p w14:paraId="65C4F06F" w14:textId="77777777" w:rsidR="00FF2C04" w:rsidRDefault="00FF2C04" w:rsidP="00E1243F">
            <w:pPr>
              <w:textAlignment w:val="center"/>
              <w:rPr>
                <w:rFonts w:ascii="Times New Roman" w:eastAsia="Times New Roman" w:hAnsi="Times New Roman" w:cs="Times New Roman"/>
              </w:rPr>
            </w:pPr>
            <w:r>
              <w:rPr>
                <w:rFonts w:ascii="Times New Roman" w:eastAsia="Times New Roman" w:hAnsi="Times New Roman" w:cs="Times New Roman"/>
              </w:rPr>
              <w:t>Easements, claims of easements, not shown by public records</w:t>
            </w:r>
          </w:p>
        </w:tc>
        <w:tc>
          <w:tcPr>
            <w:tcW w:w="4860" w:type="dxa"/>
          </w:tcPr>
          <w:p w14:paraId="4F48B275" w14:textId="77777777" w:rsidR="00FF2C04" w:rsidRDefault="00FF2C04" w:rsidP="00E1243F">
            <w:pPr>
              <w:textAlignment w:val="center"/>
              <w:rPr>
                <w:rFonts w:ascii="Times New Roman" w:eastAsia="Times New Roman" w:hAnsi="Times New Roman" w:cs="Times New Roman"/>
              </w:rPr>
            </w:pPr>
            <w:r>
              <w:rPr>
                <w:rFonts w:ascii="Times New Roman" w:eastAsia="Times New Roman" w:hAnsi="Times New Roman" w:cs="Times New Roman"/>
              </w:rPr>
              <w:t>There might be implied easements not subject to SoFs; seller will provide an affidavit stating no such easements exist, to best of his knowledge</w:t>
            </w:r>
          </w:p>
        </w:tc>
      </w:tr>
      <w:tr w:rsidR="00FF2C04" w14:paraId="4EF46DFB" w14:textId="77777777" w:rsidTr="00E1243F">
        <w:tc>
          <w:tcPr>
            <w:tcW w:w="4320" w:type="dxa"/>
          </w:tcPr>
          <w:p w14:paraId="316F7AAB" w14:textId="77777777" w:rsidR="00FF2C04" w:rsidRDefault="00FF2C04" w:rsidP="00E1243F">
            <w:pPr>
              <w:textAlignment w:val="center"/>
              <w:rPr>
                <w:rFonts w:ascii="Times New Roman" w:eastAsia="Times New Roman" w:hAnsi="Times New Roman" w:cs="Times New Roman"/>
              </w:rPr>
            </w:pPr>
            <w:r>
              <w:rPr>
                <w:rFonts w:ascii="Times New Roman" w:eastAsia="Times New Roman" w:hAnsi="Times New Roman" w:cs="Times New Roman"/>
              </w:rPr>
              <w:t>Any lien, or right to a lien, for services, labor, or material heretofore furnished, imposed by law and not shown in public records</w:t>
            </w:r>
          </w:p>
        </w:tc>
        <w:tc>
          <w:tcPr>
            <w:tcW w:w="4860" w:type="dxa"/>
          </w:tcPr>
          <w:p w14:paraId="1CC1B975" w14:textId="77777777" w:rsidR="00FF2C04" w:rsidRDefault="00FF2C04" w:rsidP="00E1243F">
            <w:pPr>
              <w:textAlignment w:val="center"/>
              <w:rPr>
                <w:rFonts w:ascii="Times New Roman" w:eastAsia="Times New Roman" w:hAnsi="Times New Roman" w:cs="Times New Roman"/>
              </w:rPr>
            </w:pPr>
            <w:r>
              <w:rPr>
                <w:rFonts w:ascii="Times New Roman" w:eastAsia="Times New Roman" w:hAnsi="Times New Roman" w:cs="Times New Roman"/>
              </w:rPr>
              <w:t>Contractors may have provided goods or services for improvement of the property under state law that will not be recorded until after closing; these are “hidden liens.”</w:t>
            </w:r>
          </w:p>
        </w:tc>
      </w:tr>
      <w:tr w:rsidR="00FF2C04" w14:paraId="382C0065" w14:textId="77777777" w:rsidTr="00FF2C04">
        <w:trPr>
          <w:trHeight w:val="719"/>
        </w:trPr>
        <w:tc>
          <w:tcPr>
            <w:tcW w:w="4320" w:type="dxa"/>
          </w:tcPr>
          <w:p w14:paraId="122C2408" w14:textId="77777777" w:rsidR="00FF2C04" w:rsidRDefault="00FF2C04" w:rsidP="00FF2C04">
            <w:pPr>
              <w:textAlignment w:val="center"/>
              <w:rPr>
                <w:rFonts w:ascii="Times New Roman" w:eastAsia="Times New Roman" w:hAnsi="Times New Roman" w:cs="Times New Roman"/>
              </w:rPr>
            </w:pPr>
            <w:r>
              <w:rPr>
                <w:rFonts w:ascii="Times New Roman" w:eastAsia="Times New Roman" w:hAnsi="Times New Roman" w:cs="Times New Roman"/>
              </w:rPr>
              <w:t>Taxes or assessments that are not show as existing liens by public records</w:t>
            </w:r>
          </w:p>
        </w:tc>
        <w:tc>
          <w:tcPr>
            <w:tcW w:w="4860" w:type="dxa"/>
          </w:tcPr>
          <w:p w14:paraId="426F0552" w14:textId="77777777" w:rsidR="00FF2C04" w:rsidRDefault="00FF2C04" w:rsidP="00FF2C04">
            <w:pPr>
              <w:textAlignment w:val="center"/>
              <w:rPr>
                <w:rFonts w:ascii="Times New Roman" w:eastAsia="Times New Roman" w:hAnsi="Times New Roman" w:cs="Times New Roman"/>
              </w:rPr>
            </w:pPr>
            <w:r>
              <w:rPr>
                <w:rFonts w:ascii="Times New Roman" w:eastAsia="Times New Roman" w:hAnsi="Times New Roman" w:cs="Times New Roman"/>
              </w:rPr>
              <w:t>Fear of the ultimate hidden liens; federal, state or local tax liens</w:t>
            </w:r>
          </w:p>
        </w:tc>
      </w:tr>
      <w:bookmarkEnd w:id="30"/>
    </w:tbl>
    <w:p w14:paraId="09C5036F" w14:textId="77777777" w:rsidR="00FF2C04" w:rsidRDefault="00FF2C04" w:rsidP="00FF2C04">
      <w:pPr>
        <w:spacing w:after="0"/>
        <w:textAlignment w:val="center"/>
        <w:rPr>
          <w:rFonts w:ascii="Times New Roman" w:eastAsia="Times New Roman" w:hAnsi="Times New Roman" w:cs="Times New Roman"/>
        </w:rPr>
      </w:pPr>
    </w:p>
    <w:p w14:paraId="406A8788" w14:textId="6B15CBB8" w:rsidR="00E0240A" w:rsidRPr="00E0240A" w:rsidRDefault="00E0240A" w:rsidP="00FF2C04">
      <w:pPr>
        <w:numPr>
          <w:ilvl w:val="2"/>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u w:val="single"/>
        </w:rPr>
        <w:t>Attorney Title Opinions</w:t>
      </w:r>
    </w:p>
    <w:p w14:paraId="3E354289" w14:textId="626C2A3C" w:rsidR="00E0240A" w:rsidRDefault="00E0240A" w:rsidP="00E0240A">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Purchasers or lenders will often request a letter from an attorney- stating that in attorney’s opinion, the purchaser has acquired good title</w:t>
      </w:r>
    </w:p>
    <w:p w14:paraId="6A9D264C" w14:textId="25F46A12" w:rsidR="00E0240A" w:rsidRDefault="00E0240A" w:rsidP="00E0240A">
      <w:pPr>
        <w:numPr>
          <w:ilvl w:val="3"/>
          <w:numId w:val="1"/>
        </w:numPr>
        <w:spacing w:after="0"/>
        <w:textAlignment w:val="center"/>
        <w:rPr>
          <w:rFonts w:ascii="Times New Roman" w:eastAsia="Times New Roman" w:hAnsi="Times New Roman" w:cs="Times New Roman"/>
        </w:rPr>
      </w:pPr>
      <w:r w:rsidRPr="00E0240A">
        <w:rPr>
          <w:rFonts w:ascii="Times New Roman" w:eastAsia="Times New Roman" w:hAnsi="Times New Roman" w:cs="Times New Roman"/>
          <w:b/>
          <w:i/>
        </w:rPr>
        <w:t>Attorneys can be sued for negligence</w:t>
      </w:r>
      <w:r>
        <w:rPr>
          <w:rFonts w:ascii="Times New Roman" w:eastAsia="Times New Roman" w:hAnsi="Times New Roman" w:cs="Times New Roman"/>
        </w:rPr>
        <w:t xml:space="preserve"> due to providing incorrect letter of opinion</w:t>
      </w:r>
    </w:p>
    <w:p w14:paraId="2C9600D1" w14:textId="2A97AEBC" w:rsidR="00E0240A" w:rsidRPr="00E0240A" w:rsidRDefault="00E0240A" w:rsidP="00E0240A">
      <w:pPr>
        <w:numPr>
          <w:ilvl w:val="2"/>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u w:val="single"/>
        </w:rPr>
        <w:t>Title Abstract Liability</w:t>
      </w:r>
    </w:p>
    <w:p w14:paraId="18172AC1" w14:textId="2F57B6C3" w:rsidR="00E0240A" w:rsidRDefault="00E0240A" w:rsidP="00E0240A">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The abstractor is responsible for collecting and summarizing all public records that might affect title to real property, what the lawyer will base letter off of, therefore </w:t>
      </w:r>
      <w:r w:rsidRPr="00E0240A">
        <w:rPr>
          <w:rFonts w:ascii="Times New Roman" w:eastAsia="Times New Roman" w:hAnsi="Times New Roman" w:cs="Times New Roman"/>
          <w:b/>
          <w:i/>
        </w:rPr>
        <w:t>abstractor can be sued for negligence</w:t>
      </w:r>
    </w:p>
    <w:p w14:paraId="530B1089" w14:textId="60B4277A" w:rsidR="00E0240A" w:rsidRPr="00E0240A" w:rsidRDefault="00E0240A" w:rsidP="00E0240A">
      <w:pPr>
        <w:numPr>
          <w:ilvl w:val="2"/>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u w:val="single"/>
        </w:rPr>
        <w:t>Adverse Possession</w:t>
      </w:r>
    </w:p>
    <w:p w14:paraId="79A38829" w14:textId="259E4615" w:rsidR="00FF2C04" w:rsidRDefault="00FF2C04" w:rsidP="00FF2C04">
      <w:pPr>
        <w:numPr>
          <w:ilvl w:val="3"/>
          <w:numId w:val="1"/>
        </w:numPr>
        <w:spacing w:after="0"/>
        <w:textAlignment w:val="center"/>
        <w:rPr>
          <w:rFonts w:ascii="Times New Roman" w:eastAsia="Times New Roman" w:hAnsi="Times New Roman" w:cs="Times New Roman"/>
        </w:rPr>
      </w:pPr>
      <w:bookmarkStart w:id="31" w:name="_Hlk481049808"/>
      <w:r>
        <w:rPr>
          <w:rFonts w:ascii="Times New Roman" w:eastAsia="Times New Roman" w:hAnsi="Times New Roman" w:cs="Times New Roman"/>
        </w:rPr>
        <w:t xml:space="preserve">Often a title search reveals that seller </w:t>
      </w:r>
      <w:r>
        <w:rPr>
          <w:rFonts w:ascii="Times New Roman" w:eastAsia="Times New Roman" w:hAnsi="Times New Roman" w:cs="Times New Roman"/>
          <w:b/>
          <w:i/>
        </w:rPr>
        <w:t>cannot establish clear title</w:t>
      </w:r>
      <w:r>
        <w:rPr>
          <w:rFonts w:ascii="Times New Roman" w:eastAsia="Times New Roman" w:hAnsi="Times New Roman" w:cs="Times New Roman"/>
        </w:rPr>
        <w:t xml:space="preserve"> to some portion of property</w:t>
      </w:r>
    </w:p>
    <w:p w14:paraId="1BED6C01" w14:textId="19D67045" w:rsidR="00FF2C04" w:rsidRPr="00FF2C04" w:rsidRDefault="00FF2C04" w:rsidP="00FF2C04">
      <w:pPr>
        <w:numPr>
          <w:ilvl w:val="3"/>
          <w:numId w:val="1"/>
        </w:numPr>
        <w:spacing w:after="0"/>
        <w:textAlignment w:val="center"/>
        <w:rPr>
          <w:rFonts w:ascii="Times New Roman" w:eastAsia="Times New Roman" w:hAnsi="Times New Roman" w:cs="Times New Roman"/>
          <w:b/>
          <w:i/>
        </w:rPr>
      </w:pPr>
      <w:r w:rsidRPr="00FF2C04">
        <w:rPr>
          <w:rFonts w:ascii="Times New Roman" w:eastAsia="Times New Roman" w:hAnsi="Times New Roman" w:cs="Times New Roman"/>
        </w:rPr>
        <w:t xml:space="preserve">If the portion of the property about which there is unclear title has been in the hands of the seller, or seller’s predecessor, for the statutory period of time, and used in an uninterrupted fashion, there </w:t>
      </w:r>
      <w:r w:rsidRPr="00FF2C04">
        <w:rPr>
          <w:rFonts w:ascii="Times New Roman" w:eastAsia="Times New Roman" w:hAnsi="Times New Roman" w:cs="Times New Roman"/>
          <w:b/>
          <w:i/>
        </w:rPr>
        <w:t>may be a plausible claim that the property has been adversely possessed.</w:t>
      </w:r>
    </w:p>
    <w:bookmarkEnd w:id="31"/>
    <w:p w14:paraId="5A22CBA6" w14:textId="5B4A7CA5" w:rsidR="00B833D7" w:rsidRPr="00FF2C04" w:rsidRDefault="00FF2C04" w:rsidP="00FF2C04">
      <w:pPr>
        <w:numPr>
          <w:ilvl w:val="2"/>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Problems with Quality</w:t>
      </w:r>
    </w:p>
    <w:p w14:paraId="539C9B82" w14:textId="610261E5" w:rsidR="00FF2C04" w:rsidRDefault="00FF2C04" w:rsidP="00FF2C04">
      <w:pPr>
        <w:numPr>
          <w:ilvl w:val="3"/>
          <w:numId w:val="1"/>
        </w:numPr>
        <w:spacing w:after="0"/>
        <w:textAlignment w:val="center"/>
        <w:rPr>
          <w:rFonts w:ascii="Times New Roman" w:eastAsia="Times New Roman" w:hAnsi="Times New Roman" w:cs="Times New Roman"/>
        </w:rPr>
      </w:pPr>
      <w:r w:rsidRPr="00FF2C04">
        <w:rPr>
          <w:rFonts w:ascii="Times New Roman" w:eastAsia="Times New Roman" w:hAnsi="Times New Roman" w:cs="Times New Roman"/>
          <w:b/>
        </w:rPr>
        <w:t>Modern approach</w:t>
      </w:r>
      <w:r>
        <w:rPr>
          <w:rFonts w:ascii="Times New Roman" w:eastAsia="Times New Roman" w:hAnsi="Times New Roman" w:cs="Times New Roman"/>
        </w:rPr>
        <w:t xml:space="preserve"> to merger doctrine is that only the promises </w:t>
      </w:r>
      <w:r>
        <w:rPr>
          <w:rFonts w:ascii="Times New Roman" w:eastAsia="Times New Roman" w:hAnsi="Times New Roman" w:cs="Times New Roman"/>
          <w:b/>
          <w:i/>
        </w:rPr>
        <w:t>related to title</w:t>
      </w:r>
      <w:r>
        <w:rPr>
          <w:rFonts w:ascii="Times New Roman" w:eastAsia="Times New Roman" w:hAnsi="Times New Roman" w:cs="Times New Roman"/>
        </w:rPr>
        <w:t xml:space="preserve"> merge into the deed, not quality </w:t>
      </w:r>
    </w:p>
    <w:p w14:paraId="33727764" w14:textId="4BD553A0" w:rsidR="00FF2C04" w:rsidRDefault="00FF2C04" w:rsidP="00FF2C04">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Quality issues will now survive closing in the modern approach</w:t>
      </w:r>
    </w:p>
    <w:p w14:paraId="51F60681" w14:textId="74F8B05A" w:rsidR="00FF2C04" w:rsidRDefault="00FF2C04" w:rsidP="00FF2C04">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The basement that “never leaks” in a rainstorm is not a title issue but a quality issue</w:t>
      </w:r>
    </w:p>
    <w:p w14:paraId="03926EED" w14:textId="7092D079" w:rsidR="00FF2C04" w:rsidRPr="00FF2C04" w:rsidRDefault="00FF2C04" w:rsidP="00FF2C04">
      <w:pPr>
        <w:numPr>
          <w:ilvl w:val="3"/>
          <w:numId w:val="1"/>
        </w:numPr>
        <w:spacing w:after="0"/>
        <w:textAlignment w:val="center"/>
        <w:rPr>
          <w:rFonts w:ascii="Times New Roman" w:eastAsia="Times New Roman" w:hAnsi="Times New Roman" w:cs="Times New Roman"/>
          <w:b/>
        </w:rPr>
      </w:pPr>
      <w:r w:rsidRPr="00FF2C04">
        <w:rPr>
          <w:rFonts w:ascii="Times New Roman" w:eastAsia="Times New Roman" w:hAnsi="Times New Roman" w:cs="Times New Roman"/>
          <w:b/>
        </w:rPr>
        <w:t>Seller has an obligation to state defects</w:t>
      </w:r>
    </w:p>
    <w:p w14:paraId="4B54A0C7" w14:textId="4C8DA385" w:rsidR="00FF2C04" w:rsidRPr="00FF2C04" w:rsidRDefault="00FF2C04" w:rsidP="00FF2C04">
      <w:pPr>
        <w:numPr>
          <w:ilvl w:val="4"/>
          <w:numId w:val="1"/>
        </w:numPr>
        <w:spacing w:after="0"/>
        <w:textAlignment w:val="center"/>
        <w:rPr>
          <w:rFonts w:ascii="Times New Roman" w:eastAsia="Times New Roman" w:hAnsi="Times New Roman" w:cs="Times New Roman"/>
          <w:u w:val="single"/>
        </w:rPr>
      </w:pPr>
      <w:r w:rsidRPr="00FF2C04">
        <w:rPr>
          <w:rFonts w:ascii="Times New Roman" w:eastAsia="Times New Roman" w:hAnsi="Times New Roman" w:cs="Times New Roman"/>
          <w:u w:val="single"/>
        </w:rPr>
        <w:t>Seller has 2 common defenses</w:t>
      </w:r>
    </w:p>
    <w:p w14:paraId="70C6F244" w14:textId="72C87AB1" w:rsidR="00FF2C04" w:rsidRPr="00FF2C04" w:rsidRDefault="00FF2C04" w:rsidP="00FF2C04">
      <w:pPr>
        <w:numPr>
          <w:ilvl w:val="5"/>
          <w:numId w:val="1"/>
        </w:numPr>
        <w:spacing w:after="0"/>
        <w:textAlignment w:val="center"/>
        <w:rPr>
          <w:rFonts w:ascii="Times New Roman" w:eastAsia="Times New Roman" w:hAnsi="Times New Roman" w:cs="Times New Roman"/>
          <w:b/>
        </w:rPr>
      </w:pPr>
      <w:r w:rsidRPr="00FF2C04">
        <w:rPr>
          <w:rFonts w:ascii="Times New Roman" w:eastAsia="Times New Roman" w:hAnsi="Times New Roman" w:cs="Times New Roman"/>
          <w:b/>
        </w:rPr>
        <w:t xml:space="preserve">Express </w:t>
      </w:r>
      <w:r>
        <w:rPr>
          <w:rFonts w:ascii="Times New Roman" w:eastAsia="Times New Roman" w:hAnsi="Times New Roman" w:cs="Times New Roman"/>
          <w:b/>
        </w:rPr>
        <w:t xml:space="preserve">Warranties: </w:t>
      </w:r>
      <w:r>
        <w:rPr>
          <w:rFonts w:ascii="Times New Roman" w:eastAsia="Times New Roman" w:hAnsi="Times New Roman" w:cs="Times New Roman"/>
        </w:rPr>
        <w:t>Must be clear and unambiguous</w:t>
      </w:r>
    </w:p>
    <w:p w14:paraId="1017D309" w14:textId="53965227" w:rsidR="00FF2C04" w:rsidRPr="00FF2C04" w:rsidRDefault="00FF2C04" w:rsidP="00FF2C04">
      <w:pPr>
        <w:numPr>
          <w:ilvl w:val="6"/>
          <w:numId w:val="1"/>
        </w:numPr>
        <w:spacing w:after="0"/>
        <w:textAlignment w:val="center"/>
        <w:rPr>
          <w:rFonts w:ascii="Times New Roman" w:eastAsia="Times New Roman" w:hAnsi="Times New Roman" w:cs="Times New Roman"/>
          <w:b/>
        </w:rPr>
      </w:pPr>
      <w:r>
        <w:rPr>
          <w:rFonts w:ascii="Times New Roman" w:eastAsia="Times New Roman" w:hAnsi="Times New Roman" w:cs="Times New Roman"/>
        </w:rPr>
        <w:t xml:space="preserve">If buyer wants a warranty, the </w:t>
      </w:r>
      <w:r w:rsidRPr="00FF2C04">
        <w:rPr>
          <w:rFonts w:ascii="Times New Roman" w:eastAsia="Times New Roman" w:hAnsi="Times New Roman" w:cs="Times New Roman"/>
          <w:b/>
          <w:i/>
        </w:rPr>
        <w:t>warranty would have to be expressly stated in the K</w:t>
      </w:r>
      <w:r>
        <w:rPr>
          <w:rFonts w:ascii="Times New Roman" w:eastAsia="Times New Roman" w:hAnsi="Times New Roman" w:cs="Times New Roman"/>
        </w:rPr>
        <w:t xml:space="preserve"> and indicate that it survives closing</w:t>
      </w:r>
    </w:p>
    <w:p w14:paraId="6AD4252A" w14:textId="369A2CD2" w:rsidR="00CF2000" w:rsidRPr="00FF2C04" w:rsidRDefault="00FF2C04" w:rsidP="00FF2C04">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Implied Warranties</w:t>
      </w:r>
    </w:p>
    <w:p w14:paraId="53B650E6" w14:textId="2FA6D627" w:rsidR="00FF2C04" w:rsidRDefault="00FF2C04" w:rsidP="00FF2C04">
      <w:pPr>
        <w:numPr>
          <w:ilvl w:val="6"/>
          <w:numId w:val="1"/>
        </w:numPr>
        <w:spacing w:after="0"/>
        <w:textAlignment w:val="center"/>
        <w:rPr>
          <w:rFonts w:ascii="Times New Roman" w:eastAsia="Times New Roman" w:hAnsi="Times New Roman" w:cs="Times New Roman"/>
        </w:rPr>
      </w:pPr>
      <w:r w:rsidRPr="00FF2C04">
        <w:rPr>
          <w:rFonts w:ascii="Times New Roman" w:eastAsia="Times New Roman" w:hAnsi="Times New Roman" w:cs="Times New Roman"/>
          <w:highlight w:val="yellow"/>
        </w:rPr>
        <w:t xml:space="preserve">There </w:t>
      </w:r>
      <w:r>
        <w:rPr>
          <w:rFonts w:ascii="Times New Roman" w:eastAsia="Times New Roman" w:hAnsi="Times New Roman" w:cs="Times New Roman"/>
          <w:highlight w:val="yellow"/>
        </w:rPr>
        <w:t>are</w:t>
      </w:r>
      <w:r w:rsidRPr="00FF2C04">
        <w:rPr>
          <w:rFonts w:ascii="Times New Roman" w:eastAsia="Times New Roman" w:hAnsi="Times New Roman" w:cs="Times New Roman"/>
          <w:highlight w:val="yellow"/>
        </w:rPr>
        <w:t xml:space="preserve"> generally no implied warranties in real property</w:t>
      </w:r>
    </w:p>
    <w:p w14:paraId="21E373B2" w14:textId="78D9D08C" w:rsidR="00FF2C04" w:rsidRDefault="00FF2C04" w:rsidP="00FF2C04">
      <w:pPr>
        <w:numPr>
          <w:ilvl w:val="6"/>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u w:val="single"/>
        </w:rPr>
        <w:t>Exception:</w:t>
      </w:r>
      <w:r>
        <w:rPr>
          <w:rFonts w:ascii="Times New Roman" w:eastAsia="Times New Roman" w:hAnsi="Times New Roman" w:cs="Times New Roman"/>
        </w:rPr>
        <w:t xml:space="preserve"> Warranty of quality for new construction</w:t>
      </w:r>
    </w:p>
    <w:p w14:paraId="57227D46" w14:textId="4D024231" w:rsidR="00FF2C04" w:rsidRDefault="00F2276A" w:rsidP="00F2276A">
      <w:pPr>
        <w:numPr>
          <w:ilvl w:val="7"/>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Creature of tort and K law, purchaser can sue for damages, including punitive damages</w:t>
      </w:r>
    </w:p>
    <w:p w14:paraId="6AB22C3D" w14:textId="033CBB81" w:rsidR="00F2276A" w:rsidRDefault="00F2276A" w:rsidP="00F2276A">
      <w:pPr>
        <w:numPr>
          <w:ilvl w:val="7"/>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Most jurisdiction: </w:t>
      </w:r>
      <w:r>
        <w:rPr>
          <w:rFonts w:ascii="Times New Roman" w:eastAsia="Times New Roman" w:hAnsi="Times New Roman" w:cs="Times New Roman"/>
          <w:b/>
          <w:i/>
        </w:rPr>
        <w:t>defect must be latent</w:t>
      </w:r>
      <w:r>
        <w:rPr>
          <w:rFonts w:ascii="Times New Roman" w:eastAsia="Times New Roman" w:hAnsi="Times New Roman" w:cs="Times New Roman"/>
        </w:rPr>
        <w:t xml:space="preserve"> and </w:t>
      </w:r>
      <w:r>
        <w:rPr>
          <w:rFonts w:ascii="Times New Roman" w:eastAsia="Times New Roman" w:hAnsi="Times New Roman" w:cs="Times New Roman"/>
          <w:b/>
          <w:i/>
        </w:rPr>
        <w:t>significant</w:t>
      </w:r>
    </w:p>
    <w:p w14:paraId="4BF1F9A9" w14:textId="01E5EA6E" w:rsidR="00F2276A" w:rsidRPr="007F01DE" w:rsidRDefault="007F01DE" w:rsidP="007F01DE">
      <w:pPr>
        <w:numPr>
          <w:ilvl w:val="0"/>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sz w:val="28"/>
          <w:szCs w:val="28"/>
        </w:rPr>
        <w:t>Servitudes</w:t>
      </w:r>
    </w:p>
    <w:p w14:paraId="43A033A3" w14:textId="2E07FB8E" w:rsidR="00330A6D" w:rsidRPr="00330A6D" w:rsidRDefault="00330A6D" w:rsidP="007F01DE">
      <w:pPr>
        <w:numPr>
          <w:ilvl w:val="1"/>
          <w:numId w:val="1"/>
        </w:numPr>
        <w:spacing w:after="0"/>
        <w:textAlignment w:val="center"/>
        <w:rPr>
          <w:rFonts w:ascii="Times New Roman" w:eastAsia="Times New Roman" w:hAnsi="Times New Roman" w:cs="Times New Roman"/>
          <w:color w:val="FF0000"/>
          <w:sz w:val="24"/>
          <w:szCs w:val="24"/>
        </w:rPr>
      </w:pPr>
      <w:r>
        <w:rPr>
          <w:rFonts w:ascii="Times New Roman" w:eastAsia="Times New Roman" w:hAnsi="Times New Roman" w:cs="Times New Roman"/>
          <w:b/>
          <w:color w:val="FF0000"/>
          <w:sz w:val="24"/>
          <w:szCs w:val="24"/>
        </w:rPr>
        <w:t>Overview</w:t>
      </w:r>
    </w:p>
    <w:p w14:paraId="034A366E" w14:textId="5F29E5DC" w:rsidR="00330A6D" w:rsidRPr="00330A6D" w:rsidRDefault="00330A6D" w:rsidP="00330A6D">
      <w:pPr>
        <w:numPr>
          <w:ilvl w:val="2"/>
          <w:numId w:val="1"/>
        </w:numPr>
        <w:spacing w:after="0"/>
        <w:textAlignment w:val="center"/>
        <w:rPr>
          <w:rFonts w:ascii="Times New Roman" w:eastAsia="Times New Roman" w:hAnsi="Times New Roman" w:cs="Times New Roman"/>
          <w:color w:val="FF0000"/>
          <w:sz w:val="24"/>
          <w:szCs w:val="24"/>
        </w:rPr>
      </w:pPr>
      <w:r>
        <w:rPr>
          <w:rFonts w:ascii="Times New Roman" w:eastAsia="Times New Roman" w:hAnsi="Times New Roman" w:cs="Times New Roman"/>
          <w:b/>
          <w:i/>
        </w:rPr>
        <w:t>Servitudes</w:t>
      </w:r>
      <w:r>
        <w:rPr>
          <w:rFonts w:ascii="Times New Roman" w:eastAsia="Times New Roman" w:hAnsi="Times New Roman" w:cs="Times New Roman"/>
        </w:rPr>
        <w:t xml:space="preserve"> encompass legal rights and obligations that are attached to and burden the land. </w:t>
      </w:r>
      <w:r w:rsidR="00E1243F">
        <w:rPr>
          <w:rFonts w:ascii="Times New Roman" w:eastAsia="Times New Roman" w:hAnsi="Times New Roman" w:cs="Times New Roman"/>
        </w:rPr>
        <w:t xml:space="preserve">How we limit land use. </w:t>
      </w:r>
      <w:r>
        <w:rPr>
          <w:rFonts w:ascii="Times New Roman" w:eastAsia="Times New Roman" w:hAnsi="Times New Roman" w:cs="Times New Roman"/>
        </w:rPr>
        <w:t xml:space="preserve">The recognized categories of servitudes include </w:t>
      </w:r>
      <w:r>
        <w:rPr>
          <w:rFonts w:ascii="Times New Roman" w:eastAsia="Times New Roman" w:hAnsi="Times New Roman" w:cs="Times New Roman"/>
          <w:b/>
          <w:i/>
        </w:rPr>
        <w:t>easements, profits, licenses, and real covenants</w:t>
      </w:r>
    </w:p>
    <w:p w14:paraId="7D2A9C72" w14:textId="489828B1" w:rsidR="00330A6D" w:rsidRPr="00E1243F" w:rsidRDefault="00E1243F" w:rsidP="00E1243F">
      <w:pPr>
        <w:numPr>
          <w:ilvl w:val="2"/>
          <w:numId w:val="1"/>
        </w:numPr>
        <w:spacing w:after="0"/>
        <w:textAlignment w:val="center"/>
        <w:rPr>
          <w:rFonts w:ascii="Times New Roman" w:eastAsia="Times New Roman" w:hAnsi="Times New Roman" w:cs="Times New Roman"/>
          <w:color w:val="FF0000"/>
          <w:sz w:val="24"/>
          <w:szCs w:val="24"/>
        </w:rPr>
      </w:pPr>
      <w:r>
        <w:rPr>
          <w:rFonts w:ascii="Times New Roman" w:eastAsia="Times New Roman" w:hAnsi="Times New Roman" w:cs="Times New Roman"/>
          <w:b/>
          <w:i/>
        </w:rPr>
        <w:t xml:space="preserve">Non-possessory </w:t>
      </w:r>
      <w:r>
        <w:rPr>
          <w:rFonts w:ascii="Times New Roman" w:eastAsia="Times New Roman" w:hAnsi="Times New Roman" w:cs="Times New Roman"/>
        </w:rPr>
        <w:t xml:space="preserve">interests, unlike a lease (which gives lessee right of possession). Create a right to </w:t>
      </w:r>
      <w:r>
        <w:rPr>
          <w:rFonts w:ascii="Times New Roman" w:eastAsia="Times New Roman" w:hAnsi="Times New Roman" w:cs="Times New Roman"/>
          <w:b/>
          <w:i/>
        </w:rPr>
        <w:t>use land possessed by someone else</w:t>
      </w:r>
      <w:r>
        <w:rPr>
          <w:rFonts w:ascii="Times New Roman" w:eastAsia="Times New Roman" w:hAnsi="Times New Roman" w:cs="Times New Roman"/>
        </w:rPr>
        <w:t xml:space="preserve">. </w:t>
      </w:r>
    </w:p>
    <w:p w14:paraId="6C5F3E66" w14:textId="68A957F5" w:rsidR="007F01DE" w:rsidRPr="007F01DE" w:rsidRDefault="007F01DE" w:rsidP="007F01DE">
      <w:pPr>
        <w:numPr>
          <w:ilvl w:val="1"/>
          <w:numId w:val="1"/>
        </w:numPr>
        <w:spacing w:after="0"/>
        <w:textAlignment w:val="center"/>
        <w:rPr>
          <w:rFonts w:ascii="Times New Roman" w:eastAsia="Times New Roman" w:hAnsi="Times New Roman" w:cs="Times New Roman"/>
          <w:color w:val="FF0000"/>
          <w:sz w:val="24"/>
          <w:szCs w:val="24"/>
        </w:rPr>
      </w:pPr>
      <w:r w:rsidRPr="007F01DE">
        <w:rPr>
          <w:rFonts w:ascii="Times New Roman" w:eastAsia="Times New Roman" w:hAnsi="Times New Roman" w:cs="Times New Roman"/>
          <w:b/>
          <w:color w:val="FF0000"/>
          <w:sz w:val="24"/>
          <w:szCs w:val="24"/>
        </w:rPr>
        <w:t>Easements</w:t>
      </w:r>
    </w:p>
    <w:p w14:paraId="3257D7EF" w14:textId="42999EF2" w:rsidR="007F01DE" w:rsidRDefault="00E1243F" w:rsidP="007F01DE">
      <w:pPr>
        <w:numPr>
          <w:ilvl w:val="2"/>
          <w:numId w:val="1"/>
        </w:numPr>
        <w:spacing w:after="0"/>
        <w:textAlignment w:val="center"/>
        <w:rPr>
          <w:rFonts w:ascii="Times New Roman" w:eastAsia="Times New Roman" w:hAnsi="Times New Roman" w:cs="Times New Roman"/>
        </w:rPr>
      </w:pPr>
      <w:bookmarkStart w:id="32" w:name="_Hlk481049872"/>
      <w:r>
        <w:rPr>
          <w:rFonts w:ascii="Times New Roman" w:eastAsia="Times New Roman" w:hAnsi="Times New Roman" w:cs="Times New Roman"/>
        </w:rPr>
        <w:t xml:space="preserve">The holder of an easement has the </w:t>
      </w:r>
      <w:r>
        <w:rPr>
          <w:rFonts w:ascii="Times New Roman" w:eastAsia="Times New Roman" w:hAnsi="Times New Roman" w:cs="Times New Roman"/>
          <w:b/>
          <w:i/>
        </w:rPr>
        <w:t>right to use</w:t>
      </w:r>
      <w:r>
        <w:rPr>
          <w:rFonts w:ascii="Times New Roman" w:eastAsia="Times New Roman" w:hAnsi="Times New Roman" w:cs="Times New Roman"/>
        </w:rPr>
        <w:t xml:space="preserve"> a tract of land (servient tenement) for a special purpose, but has </w:t>
      </w:r>
      <w:r>
        <w:rPr>
          <w:rFonts w:ascii="Times New Roman" w:eastAsia="Times New Roman" w:hAnsi="Times New Roman" w:cs="Times New Roman"/>
          <w:b/>
          <w:i/>
        </w:rPr>
        <w:t>no right to possess and enjoy</w:t>
      </w:r>
      <w:r>
        <w:rPr>
          <w:rFonts w:ascii="Times New Roman" w:eastAsia="Times New Roman" w:hAnsi="Times New Roman" w:cs="Times New Roman"/>
        </w:rPr>
        <w:t xml:space="preserve"> the tract of land. </w:t>
      </w:r>
      <w:bookmarkEnd w:id="32"/>
      <w:r>
        <w:rPr>
          <w:rFonts w:ascii="Times New Roman" w:eastAsia="Times New Roman" w:hAnsi="Times New Roman" w:cs="Times New Roman"/>
        </w:rPr>
        <w:t>Owner of servient tenement continues to have the right of full possession and enjoyment subject only to the limitation that he cannot interfere with the right of special use created by easement holder. Easements allow multiple parties to have rights with respect to land without owning</w:t>
      </w:r>
      <w:r w:rsidR="003C611D">
        <w:rPr>
          <w:rFonts w:ascii="Times New Roman" w:eastAsia="Times New Roman" w:hAnsi="Times New Roman" w:cs="Times New Roman"/>
        </w:rPr>
        <w:t xml:space="preserve"> the land itself </w:t>
      </w:r>
      <w:r w:rsidR="003C611D" w:rsidRPr="003C611D">
        <w:rPr>
          <w:rFonts w:ascii="Times New Roman" w:eastAsia="Times New Roman" w:hAnsi="Times New Roman" w:cs="Times New Roman"/>
          <w:highlight w:val="yellow"/>
        </w:rPr>
        <w:t>(essential for property to function in modern world)</w:t>
      </w:r>
      <w:r w:rsidR="003C611D">
        <w:rPr>
          <w:rFonts w:ascii="Times New Roman" w:eastAsia="Times New Roman" w:hAnsi="Times New Roman" w:cs="Times New Roman"/>
        </w:rPr>
        <w:t>.</w:t>
      </w:r>
    </w:p>
    <w:p w14:paraId="1A737F1C" w14:textId="1E380BA8" w:rsidR="003C611D" w:rsidRPr="003C611D" w:rsidRDefault="003C611D" w:rsidP="007F01DE">
      <w:pPr>
        <w:numPr>
          <w:ilvl w:val="2"/>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u w:val="single"/>
        </w:rPr>
        <w:t>Terms</w:t>
      </w:r>
    </w:p>
    <w:p w14:paraId="6723E546" w14:textId="3A86F0A9" w:rsidR="003C611D" w:rsidRDefault="003C611D" w:rsidP="003C611D">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Dominant Parcel or tenement:</w:t>
      </w:r>
      <w:r>
        <w:rPr>
          <w:rFonts w:ascii="Times New Roman" w:eastAsia="Times New Roman" w:hAnsi="Times New Roman" w:cs="Times New Roman"/>
        </w:rPr>
        <w:t xml:space="preserve"> Has the benefit of the easement</w:t>
      </w:r>
    </w:p>
    <w:p w14:paraId="7A82A798" w14:textId="50D7595A" w:rsidR="003C611D" w:rsidRDefault="003C611D" w:rsidP="003C611D">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i/>
        </w:rPr>
        <w:t>Appurtenant</w:t>
      </w:r>
      <w:r>
        <w:rPr>
          <w:rFonts w:ascii="Times New Roman" w:eastAsia="Times New Roman" w:hAnsi="Times New Roman" w:cs="Times New Roman"/>
        </w:rPr>
        <w:t>: benefits a particular property and is therefore attached to the title</w:t>
      </w:r>
    </w:p>
    <w:p w14:paraId="708BA995" w14:textId="06534366" w:rsidR="003C611D" w:rsidRDefault="003C611D" w:rsidP="003C611D">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Servient tenement:</w:t>
      </w:r>
      <w:r>
        <w:rPr>
          <w:rFonts w:ascii="Times New Roman" w:eastAsia="Times New Roman" w:hAnsi="Times New Roman" w:cs="Times New Roman"/>
        </w:rPr>
        <w:t xml:space="preserve"> Bears the burden of the easement</w:t>
      </w:r>
    </w:p>
    <w:p w14:paraId="21CB8B2A" w14:textId="5FB6D71B" w:rsidR="003C611D" w:rsidRPr="003C611D" w:rsidRDefault="003C611D" w:rsidP="003C611D">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Easement in Gross:</w:t>
      </w:r>
      <w:r>
        <w:rPr>
          <w:rFonts w:ascii="Times New Roman" w:eastAsia="Times New Roman" w:hAnsi="Times New Roman" w:cs="Times New Roman"/>
        </w:rPr>
        <w:t xml:space="preserve"> Does not benefit any particular property. Instead it </w:t>
      </w:r>
      <w:r>
        <w:rPr>
          <w:rFonts w:ascii="Times New Roman" w:eastAsia="Times New Roman" w:hAnsi="Times New Roman" w:cs="Times New Roman"/>
          <w:b/>
          <w:i/>
        </w:rPr>
        <w:t>benefits a particular party</w:t>
      </w:r>
    </w:p>
    <w:p w14:paraId="4622B89E" w14:textId="4C61E9D1" w:rsidR="007F01DE" w:rsidRPr="003C611D" w:rsidRDefault="00E1243F" w:rsidP="007F01DE">
      <w:pPr>
        <w:numPr>
          <w:ilvl w:val="2"/>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u w:val="single"/>
        </w:rPr>
        <w:t xml:space="preserve">Types of </w:t>
      </w:r>
      <w:r w:rsidR="003C611D">
        <w:rPr>
          <w:rFonts w:ascii="Times New Roman" w:eastAsia="Times New Roman" w:hAnsi="Times New Roman" w:cs="Times New Roman"/>
          <w:b/>
          <w:u w:val="single"/>
        </w:rPr>
        <w:t>Easements</w:t>
      </w:r>
    </w:p>
    <w:p w14:paraId="6353CF1D" w14:textId="1CF6CFC6" w:rsidR="003C611D" w:rsidRPr="003C611D" w:rsidRDefault="003C611D" w:rsidP="003C611D">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Affirmative Easements</w:t>
      </w:r>
    </w:p>
    <w:p w14:paraId="438DA882" w14:textId="78C0961B" w:rsidR="003C611D" w:rsidRDefault="003C611D" w:rsidP="003C611D">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Entitles the holder </w:t>
      </w:r>
      <w:r>
        <w:rPr>
          <w:rFonts w:ascii="Times New Roman" w:eastAsia="Times New Roman" w:hAnsi="Times New Roman" w:cs="Times New Roman"/>
          <w:b/>
          <w:i/>
        </w:rPr>
        <w:t>to enter upon the servient tenement and make an affirmative use of it</w:t>
      </w:r>
      <w:r>
        <w:rPr>
          <w:rFonts w:ascii="Times New Roman" w:eastAsia="Times New Roman" w:hAnsi="Times New Roman" w:cs="Times New Roman"/>
        </w:rPr>
        <w:t xml:space="preserve"> for such purposes as laying and maintaining utility lines, draining waters, etc. over the servient estate. The </w:t>
      </w:r>
      <w:r>
        <w:rPr>
          <w:rFonts w:ascii="Times New Roman" w:eastAsia="Times New Roman" w:hAnsi="Times New Roman" w:cs="Times New Roman"/>
          <w:b/>
          <w:i/>
        </w:rPr>
        <w:t>right of way</w:t>
      </w:r>
      <w:r>
        <w:rPr>
          <w:rFonts w:ascii="Times New Roman" w:eastAsia="Times New Roman" w:hAnsi="Times New Roman" w:cs="Times New Roman"/>
        </w:rPr>
        <w:t xml:space="preserve"> (Most common type) easement is another instance of an affirmative easement. Affirmative easement privileges the holder of the benefit to make a use of the servient estate that, absent the easement, would be unlawful trespass or nuisance. </w:t>
      </w:r>
    </w:p>
    <w:p w14:paraId="0BBE3929" w14:textId="18A2B040" w:rsidR="003C611D" w:rsidRDefault="003C611D" w:rsidP="003C611D">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Allows the holder of the benefit to </w:t>
      </w:r>
      <w:r>
        <w:rPr>
          <w:rFonts w:ascii="Times New Roman" w:eastAsia="Times New Roman" w:hAnsi="Times New Roman" w:cs="Times New Roman"/>
          <w:b/>
          <w:i/>
        </w:rPr>
        <w:t>do something</w:t>
      </w:r>
      <w:r>
        <w:rPr>
          <w:rFonts w:ascii="Times New Roman" w:eastAsia="Times New Roman" w:hAnsi="Times New Roman" w:cs="Times New Roman"/>
        </w:rPr>
        <w:t xml:space="preserve"> on servient tenement </w:t>
      </w:r>
    </w:p>
    <w:p w14:paraId="34505686" w14:textId="75A5F550" w:rsidR="003C611D" w:rsidRPr="003C611D" w:rsidRDefault="003C611D" w:rsidP="003C611D">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Negative Easements</w:t>
      </w:r>
    </w:p>
    <w:p w14:paraId="7AC0E430" w14:textId="406ADFD3" w:rsidR="003C611D" w:rsidRDefault="003C611D" w:rsidP="003C611D">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Does not grant to its owner the right to enter upon the servient tenement. Does entitle the privilege holder to compel the possessor of the servient tenement to </w:t>
      </w:r>
      <w:r>
        <w:rPr>
          <w:rFonts w:ascii="Times New Roman" w:eastAsia="Times New Roman" w:hAnsi="Times New Roman" w:cs="Times New Roman"/>
          <w:b/>
          <w:i/>
        </w:rPr>
        <w:t xml:space="preserve">refrain from engaging in activity </w:t>
      </w:r>
      <w:r>
        <w:rPr>
          <w:rFonts w:ascii="Times New Roman" w:eastAsia="Times New Roman" w:hAnsi="Times New Roman" w:cs="Times New Roman"/>
        </w:rPr>
        <w:t xml:space="preserve">upon the servient tenement that, were it not for the existence of the easement, he would be privileged to do. </w:t>
      </w:r>
    </w:p>
    <w:p w14:paraId="5F197100" w14:textId="5D7481D6" w:rsidR="003C611D" w:rsidRDefault="003C611D" w:rsidP="003C611D">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Courts historically only recognized for light, air, subjacent or lateral support, etc. </w:t>
      </w:r>
      <w:r w:rsidRPr="003C611D">
        <w:rPr>
          <w:rFonts w:ascii="Times New Roman" w:eastAsia="Times New Roman" w:hAnsi="Times New Roman" w:cs="Times New Roman"/>
          <w:highlight w:val="yellow"/>
        </w:rPr>
        <w:t>Today a negative easement is simply a restrictive covenant</w:t>
      </w:r>
      <w:r>
        <w:rPr>
          <w:rFonts w:ascii="Times New Roman" w:eastAsia="Times New Roman" w:hAnsi="Times New Roman" w:cs="Times New Roman"/>
        </w:rPr>
        <w:t xml:space="preserve"> </w:t>
      </w:r>
    </w:p>
    <w:p w14:paraId="59A5E7E6" w14:textId="737A4323" w:rsidR="003C611D" w:rsidRDefault="003C611D" w:rsidP="003C611D">
      <w:pPr>
        <w:numPr>
          <w:ilvl w:val="4"/>
          <w:numId w:val="1"/>
        </w:numPr>
        <w:spacing w:after="0"/>
        <w:textAlignment w:val="center"/>
        <w:rPr>
          <w:rFonts w:ascii="Times New Roman" w:eastAsia="Times New Roman" w:hAnsi="Times New Roman" w:cs="Times New Roman"/>
        </w:rPr>
      </w:pPr>
      <w:r w:rsidRPr="003C611D">
        <w:rPr>
          <w:rFonts w:ascii="Times New Roman" w:eastAsia="Times New Roman" w:hAnsi="Times New Roman" w:cs="Times New Roman"/>
          <w:highlight w:val="yellow"/>
        </w:rPr>
        <w:t>Ex.</w:t>
      </w:r>
      <w:r>
        <w:rPr>
          <w:rFonts w:ascii="Times New Roman" w:eastAsia="Times New Roman" w:hAnsi="Times New Roman" w:cs="Times New Roman"/>
        </w:rPr>
        <w:t xml:space="preserve"> A owns Lot 6. By written instrument, he stipulates to B that he will not build any structure upon Lot ^ within 35 ft. or lot line. B has acquired a negative easement in Lot 6. </w:t>
      </w:r>
      <w:r w:rsidR="007F220D">
        <w:rPr>
          <w:rFonts w:ascii="Times New Roman" w:eastAsia="Times New Roman" w:hAnsi="Times New Roman" w:cs="Times New Roman"/>
        </w:rPr>
        <w:t xml:space="preserve">(setback easement) </w:t>
      </w:r>
    </w:p>
    <w:p w14:paraId="6953F41A" w14:textId="407BC755" w:rsidR="007F220D" w:rsidRDefault="007F220D" w:rsidP="007F220D">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u w:val="single"/>
        </w:rPr>
        <w:t>Conservation Easement:</w:t>
      </w:r>
      <w:r>
        <w:rPr>
          <w:rFonts w:ascii="Times New Roman" w:eastAsia="Times New Roman" w:hAnsi="Times New Roman" w:cs="Times New Roman"/>
        </w:rPr>
        <w:t xml:space="preserve"> Leaves the fee ownership of the property to landowner but prevents development of the property</w:t>
      </w:r>
    </w:p>
    <w:p w14:paraId="679AD1AE" w14:textId="74378978" w:rsidR="007F220D" w:rsidRDefault="007F220D" w:rsidP="007F220D">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u w:val="single"/>
        </w:rPr>
        <w:t>Historic Preservation Easement:</w:t>
      </w:r>
      <w:r>
        <w:rPr>
          <w:rFonts w:ascii="Times New Roman" w:eastAsia="Times New Roman" w:hAnsi="Times New Roman" w:cs="Times New Roman"/>
        </w:rPr>
        <w:t xml:space="preserve"> Prevents building owner from destroying or modifying structure </w:t>
      </w:r>
    </w:p>
    <w:p w14:paraId="137E0846" w14:textId="58CAC92D" w:rsidR="003C611D" w:rsidRPr="003C611D" w:rsidRDefault="003C611D" w:rsidP="003C611D">
      <w:pPr>
        <w:numPr>
          <w:ilvl w:val="2"/>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u w:val="single"/>
        </w:rPr>
        <w:t xml:space="preserve">Easement Appurtenant </w:t>
      </w:r>
    </w:p>
    <w:p w14:paraId="7694A2E1" w14:textId="3C59F720" w:rsidR="003C611D" w:rsidRDefault="003C611D" w:rsidP="003C611D">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An easement is deemed appurtenant when the right of special use benefits the holder of the easement in his physical use or enjoyment of another tract of land. For it to exist, there must be </w:t>
      </w:r>
      <w:r>
        <w:rPr>
          <w:rFonts w:ascii="Times New Roman" w:eastAsia="Times New Roman" w:hAnsi="Times New Roman" w:cs="Times New Roman"/>
          <w:b/>
          <w:i/>
        </w:rPr>
        <w:t>two tracts</w:t>
      </w:r>
      <w:r>
        <w:rPr>
          <w:rFonts w:ascii="Times New Roman" w:eastAsia="Times New Roman" w:hAnsi="Times New Roman" w:cs="Times New Roman"/>
        </w:rPr>
        <w:t xml:space="preserve"> of land. </w:t>
      </w:r>
      <w:r>
        <w:rPr>
          <w:rFonts w:ascii="Times New Roman" w:eastAsia="Times New Roman" w:hAnsi="Times New Roman" w:cs="Times New Roman"/>
          <w:b/>
          <w:i/>
        </w:rPr>
        <w:t xml:space="preserve">Dominant tenement </w:t>
      </w:r>
      <w:r>
        <w:rPr>
          <w:rFonts w:ascii="Times New Roman" w:eastAsia="Times New Roman" w:hAnsi="Times New Roman" w:cs="Times New Roman"/>
        </w:rPr>
        <w:t xml:space="preserve">(has benefit of easement) and </w:t>
      </w:r>
      <w:r>
        <w:rPr>
          <w:rFonts w:ascii="Times New Roman" w:eastAsia="Times New Roman" w:hAnsi="Times New Roman" w:cs="Times New Roman"/>
          <w:b/>
          <w:i/>
        </w:rPr>
        <w:t>servient tenement</w:t>
      </w:r>
      <w:r>
        <w:rPr>
          <w:rFonts w:ascii="Times New Roman" w:eastAsia="Times New Roman" w:hAnsi="Times New Roman" w:cs="Times New Roman"/>
        </w:rPr>
        <w:t xml:space="preserve"> (has burden/is subject to easement right). One consequence of appurtenance is that the benefit passes with transfers of benefited land, regardless of whether the easement is mentioned in the conveyance </w:t>
      </w:r>
    </w:p>
    <w:p w14:paraId="626A4FFA" w14:textId="4C1C6238" w:rsidR="003C611D" w:rsidRDefault="003C611D" w:rsidP="003C611D">
      <w:pPr>
        <w:numPr>
          <w:ilvl w:val="3"/>
          <w:numId w:val="1"/>
        </w:numPr>
        <w:spacing w:after="0"/>
        <w:textAlignment w:val="center"/>
        <w:rPr>
          <w:rFonts w:ascii="Times New Roman" w:eastAsia="Times New Roman" w:hAnsi="Times New Roman" w:cs="Times New Roman"/>
        </w:rPr>
      </w:pPr>
      <w:r w:rsidRPr="001E4928">
        <w:rPr>
          <w:rFonts w:ascii="Times New Roman" w:eastAsia="Times New Roman" w:hAnsi="Times New Roman" w:cs="Times New Roman"/>
          <w:highlight w:val="yellow"/>
        </w:rPr>
        <w:t>Ex</w:t>
      </w:r>
      <w:r>
        <w:rPr>
          <w:rFonts w:ascii="Times New Roman" w:eastAsia="Times New Roman" w:hAnsi="Times New Roman" w:cs="Times New Roman"/>
        </w:rPr>
        <w:t>. A owns lot 6 and B owns lot 7, adjoining tracts of land. B grants to A the right to cross B’s tract (7). A’s use and enjoyment of lot 6 is benefited by virtue of the ac</w:t>
      </w:r>
      <w:r w:rsidR="001E4928">
        <w:rPr>
          <w:rFonts w:ascii="Times New Roman" w:eastAsia="Times New Roman" w:hAnsi="Times New Roman" w:cs="Times New Roman"/>
        </w:rPr>
        <w:t>quisition</w:t>
      </w:r>
      <w:r>
        <w:rPr>
          <w:rFonts w:ascii="Times New Roman" w:eastAsia="Times New Roman" w:hAnsi="Times New Roman" w:cs="Times New Roman"/>
        </w:rPr>
        <w:t xml:space="preserve"> of the right to use lot 7 for this special purpose. Right is easement appurtenant. B remains owner of lot 7. A only has right to use 7 for special purpose (right to cross the tract)</w:t>
      </w:r>
    </w:p>
    <w:p w14:paraId="77F0CDC4" w14:textId="4332808D" w:rsidR="001E4928" w:rsidRDefault="001E4928" w:rsidP="003C611D">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Use and Enjoyment</w:t>
      </w:r>
      <w:r>
        <w:rPr>
          <w:rFonts w:ascii="Times New Roman" w:eastAsia="Times New Roman" w:hAnsi="Times New Roman" w:cs="Times New Roman"/>
        </w:rPr>
        <w:t xml:space="preserve">: Benefits to be realized by easement must be directly beneficial to possessor of the </w:t>
      </w:r>
      <w:r>
        <w:rPr>
          <w:rFonts w:ascii="Times New Roman" w:eastAsia="Times New Roman" w:hAnsi="Times New Roman" w:cs="Times New Roman"/>
          <w:b/>
          <w:i/>
        </w:rPr>
        <w:t>dominant tenement</w:t>
      </w:r>
      <w:r>
        <w:rPr>
          <w:rFonts w:ascii="Times New Roman" w:eastAsia="Times New Roman" w:hAnsi="Times New Roman" w:cs="Times New Roman"/>
        </w:rPr>
        <w:t xml:space="preserve"> in his physical use and enjoyment of that tract. Not sufficient that the easement makes the land more profitable.</w:t>
      </w:r>
    </w:p>
    <w:p w14:paraId="037A7825" w14:textId="6BFBC188" w:rsidR="001E4928" w:rsidRDefault="001E4928" w:rsidP="001E4928">
      <w:pPr>
        <w:numPr>
          <w:ilvl w:val="4"/>
          <w:numId w:val="1"/>
        </w:numPr>
        <w:spacing w:after="0"/>
        <w:textAlignment w:val="center"/>
        <w:rPr>
          <w:rFonts w:ascii="Times New Roman" w:eastAsia="Times New Roman" w:hAnsi="Times New Roman" w:cs="Times New Roman"/>
        </w:rPr>
      </w:pPr>
      <w:r w:rsidRPr="001E4928">
        <w:rPr>
          <w:rFonts w:ascii="Times New Roman" w:eastAsia="Times New Roman" w:hAnsi="Times New Roman" w:cs="Times New Roman"/>
          <w:highlight w:val="yellow"/>
        </w:rPr>
        <w:t>Ex.</w:t>
      </w:r>
      <w:r>
        <w:rPr>
          <w:rFonts w:ascii="Times New Roman" w:eastAsia="Times New Roman" w:hAnsi="Times New Roman" w:cs="Times New Roman"/>
        </w:rPr>
        <w:t xml:space="preserve"> A grants to B right to use part of lot 6 to mine coal. Benefit not related to B’s physical use and enjoyment of 7. No easement appurtenant.</w:t>
      </w:r>
    </w:p>
    <w:p w14:paraId="0EC91EC3" w14:textId="77777777" w:rsidR="001E4928" w:rsidRDefault="001E4928" w:rsidP="001E4928">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Benefit attached to possession:</w:t>
      </w:r>
      <w:r>
        <w:rPr>
          <w:rFonts w:ascii="Times New Roman" w:eastAsia="Times New Roman" w:hAnsi="Times New Roman" w:cs="Times New Roman"/>
        </w:rPr>
        <w:t xml:space="preserve"> Benefit of easement appurtenant becomes incident of the possession of dominant tenement. All who possess or subsequently succeed to title of dominant tenement become, by virtue of possession, entitled to benefit of the easement. </w:t>
      </w:r>
      <w:r w:rsidRPr="001E4928">
        <w:rPr>
          <w:rFonts w:ascii="Times New Roman" w:eastAsia="Times New Roman" w:hAnsi="Times New Roman" w:cs="Times New Roman"/>
          <w:b/>
          <w:i/>
        </w:rPr>
        <w:t>Can’t convey</w:t>
      </w:r>
      <w:r>
        <w:rPr>
          <w:rFonts w:ascii="Times New Roman" w:eastAsia="Times New Roman" w:hAnsi="Times New Roman" w:cs="Times New Roman"/>
        </w:rPr>
        <w:t xml:space="preserve"> easement right </w:t>
      </w:r>
      <w:r w:rsidRPr="001E4928">
        <w:rPr>
          <w:rFonts w:ascii="Times New Roman" w:eastAsia="Times New Roman" w:hAnsi="Times New Roman" w:cs="Times New Roman"/>
          <w:b/>
          <w:i/>
        </w:rPr>
        <w:t>apart from possession of dominant tenement</w:t>
      </w:r>
      <w:r>
        <w:rPr>
          <w:rFonts w:ascii="Times New Roman" w:eastAsia="Times New Roman" w:hAnsi="Times New Roman" w:cs="Times New Roman"/>
        </w:rPr>
        <w:t xml:space="preserve">, except that the easement holder may convey easement to owner of servient tenement to extinguish </w:t>
      </w:r>
    </w:p>
    <w:p w14:paraId="343C825B" w14:textId="1184F8C9" w:rsidR="001E4928" w:rsidRDefault="001E4928" w:rsidP="001E4928">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 xml:space="preserve">Transfer of Dominant and Servient Estates: </w:t>
      </w:r>
      <w:r>
        <w:rPr>
          <w:rFonts w:ascii="Times New Roman" w:eastAsia="Times New Roman" w:hAnsi="Times New Roman" w:cs="Times New Roman"/>
        </w:rPr>
        <w:t xml:space="preserve">Both can be transferred. Dominant transferred, benefit of easement goes with it automatically. If servient is transferred, new owner takes </w:t>
      </w:r>
      <w:r>
        <w:rPr>
          <w:rFonts w:ascii="Times New Roman" w:eastAsia="Times New Roman" w:hAnsi="Times New Roman" w:cs="Times New Roman"/>
          <w:b/>
          <w:i/>
        </w:rPr>
        <w:t>subject to</w:t>
      </w:r>
      <w:r>
        <w:rPr>
          <w:rFonts w:ascii="Times New Roman" w:eastAsia="Times New Roman" w:hAnsi="Times New Roman" w:cs="Times New Roman"/>
        </w:rPr>
        <w:t xml:space="preserve"> the burden of the easement, </w:t>
      </w:r>
      <w:r>
        <w:rPr>
          <w:rFonts w:ascii="Times New Roman" w:eastAsia="Times New Roman" w:hAnsi="Times New Roman" w:cs="Times New Roman"/>
          <w:b/>
          <w:i/>
        </w:rPr>
        <w:t>unless</w:t>
      </w:r>
      <w:r>
        <w:rPr>
          <w:rFonts w:ascii="Times New Roman" w:eastAsia="Times New Roman" w:hAnsi="Times New Roman" w:cs="Times New Roman"/>
        </w:rPr>
        <w:t xml:space="preserve"> she is a bona fide purchaser with no notice of easement</w:t>
      </w:r>
    </w:p>
    <w:p w14:paraId="3548EF4B" w14:textId="6387E546" w:rsidR="001E4928" w:rsidRPr="001E4928" w:rsidRDefault="001E4928" w:rsidP="001E4928">
      <w:pPr>
        <w:numPr>
          <w:ilvl w:val="2"/>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u w:val="single"/>
        </w:rPr>
        <w:t>Easement in Gross</w:t>
      </w:r>
    </w:p>
    <w:p w14:paraId="6F739262" w14:textId="7F3B49AF" w:rsidR="001E4928" w:rsidRDefault="001E4928" w:rsidP="001E4928">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Created where the holder of the easement interest acquires a right of special use in the servient tenement independent of his ownership or possession of another tract of land. In an easement in gross, easement holder is not benefited in his use and enjoyment of possessory estate by virtue of acquisition of that privilege. </w:t>
      </w:r>
      <w:r>
        <w:rPr>
          <w:rFonts w:ascii="Times New Roman" w:eastAsia="Times New Roman" w:hAnsi="Times New Roman" w:cs="Times New Roman"/>
          <w:b/>
          <w:i/>
        </w:rPr>
        <w:t>No dominant tenement</w:t>
      </w:r>
      <w:r>
        <w:rPr>
          <w:rFonts w:ascii="Times New Roman" w:eastAsia="Times New Roman" w:hAnsi="Times New Roman" w:cs="Times New Roman"/>
        </w:rPr>
        <w:t>. Easement in gross passes entirely apart from any transfer of land.</w:t>
      </w:r>
    </w:p>
    <w:p w14:paraId="2086AE85" w14:textId="756E0976" w:rsidR="001E4928" w:rsidRDefault="001E4928" w:rsidP="001E4928">
      <w:pPr>
        <w:numPr>
          <w:ilvl w:val="4"/>
          <w:numId w:val="1"/>
        </w:numPr>
        <w:spacing w:after="0"/>
        <w:textAlignment w:val="center"/>
        <w:rPr>
          <w:rFonts w:ascii="Times New Roman" w:eastAsia="Times New Roman" w:hAnsi="Times New Roman" w:cs="Times New Roman"/>
        </w:rPr>
      </w:pPr>
      <w:r w:rsidRPr="006771F3">
        <w:rPr>
          <w:rFonts w:ascii="Times New Roman" w:eastAsia="Times New Roman" w:hAnsi="Times New Roman" w:cs="Times New Roman"/>
          <w:highlight w:val="yellow"/>
        </w:rPr>
        <w:t>Ex</w:t>
      </w:r>
      <w:r>
        <w:rPr>
          <w:rFonts w:ascii="Times New Roman" w:eastAsia="Times New Roman" w:hAnsi="Times New Roman" w:cs="Times New Roman"/>
        </w:rPr>
        <w:t>. A owns lot 6, she grants to B the right to build a pipeline across lot 6. B receives the privilege independent of his ownership or possession of a separate tract of land. B has acquired an easement in gross</w:t>
      </w:r>
    </w:p>
    <w:p w14:paraId="66F40FE8" w14:textId="77777777" w:rsidR="00B81DFD" w:rsidRDefault="00B81DFD" w:rsidP="006771F3">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Can be either personal (e.g. O gives friend right to swim and boat on lake) or commercial (e.g. Utility or RR track easements). </w:t>
      </w:r>
    </w:p>
    <w:p w14:paraId="196DF0C6" w14:textId="7FCDBE8E" w:rsidR="006771F3" w:rsidRDefault="00B81DFD" w:rsidP="006771F3">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Generally, only transferable if the easement is for a commercial or economic purpose</w:t>
      </w:r>
    </w:p>
    <w:p w14:paraId="1314513D" w14:textId="68B9FC5B" w:rsidR="00B81DFD" w:rsidRPr="00B81DFD" w:rsidRDefault="00B81DFD" w:rsidP="00B81DFD">
      <w:pPr>
        <w:numPr>
          <w:ilvl w:val="2"/>
          <w:numId w:val="1"/>
        </w:numPr>
        <w:spacing w:after="0"/>
        <w:textAlignment w:val="center"/>
        <w:rPr>
          <w:rFonts w:ascii="Times New Roman" w:eastAsia="Times New Roman" w:hAnsi="Times New Roman" w:cs="Times New Roman"/>
        </w:rPr>
      </w:pPr>
      <w:r w:rsidRPr="00B81DFD">
        <w:rPr>
          <w:rFonts w:ascii="Times New Roman" w:eastAsia="Times New Roman" w:hAnsi="Times New Roman" w:cs="Times New Roman"/>
          <w:b/>
        </w:rPr>
        <w:t>Judicial Preference for Easements Appurtenant</w:t>
      </w:r>
    </w:p>
    <w:p w14:paraId="42130F31" w14:textId="6DCF606E" w:rsidR="00B81DFD" w:rsidRDefault="00B81DFD" w:rsidP="00B81DFD">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If easement interest is created and its owner holds a corporeal (possessory) state that is or could be benefited in physical use or enjoyment by the acquisition of the privilege, easement will be deemed appurtenant.</w:t>
      </w:r>
    </w:p>
    <w:p w14:paraId="37D82E86" w14:textId="5A8FE128" w:rsidR="00E9647C" w:rsidRPr="00E9647C" w:rsidRDefault="00B81DFD" w:rsidP="00E9647C">
      <w:pPr>
        <w:numPr>
          <w:ilvl w:val="2"/>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u w:val="single"/>
        </w:rPr>
        <w:t>Creation of Easements:</w:t>
      </w:r>
      <w:r>
        <w:rPr>
          <w:rFonts w:ascii="Times New Roman" w:eastAsia="Times New Roman" w:hAnsi="Times New Roman" w:cs="Times New Roman"/>
        </w:rPr>
        <w:t xml:space="preserve"> </w:t>
      </w:r>
      <w:r w:rsidRPr="00B81DFD">
        <w:rPr>
          <w:rFonts w:ascii="Times New Roman" w:eastAsia="Times New Roman" w:hAnsi="Times New Roman" w:cs="Times New Roman"/>
          <w:color w:val="00B0F0"/>
        </w:rPr>
        <w:t xml:space="preserve">Express grant or reservation, </w:t>
      </w:r>
      <w:r w:rsidR="00CC7220">
        <w:rPr>
          <w:rFonts w:ascii="Times New Roman" w:eastAsia="Times New Roman" w:hAnsi="Times New Roman" w:cs="Times New Roman"/>
          <w:color w:val="00B0F0"/>
        </w:rPr>
        <w:t xml:space="preserve">Estoppel, </w:t>
      </w:r>
      <w:r w:rsidRPr="00B81DFD">
        <w:rPr>
          <w:rFonts w:ascii="Times New Roman" w:eastAsia="Times New Roman" w:hAnsi="Times New Roman" w:cs="Times New Roman"/>
          <w:color w:val="00B0F0"/>
        </w:rPr>
        <w:t>implication, prescription</w:t>
      </w:r>
    </w:p>
    <w:p w14:paraId="6D5D82AB" w14:textId="29594387" w:rsidR="00B81DFD" w:rsidRPr="00B81DFD" w:rsidRDefault="00B81DFD" w:rsidP="00B81DFD">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Express Grant</w:t>
      </w:r>
    </w:p>
    <w:p w14:paraId="11B5BBF3" w14:textId="74C93C86" w:rsidR="00B81DFD" w:rsidRDefault="00B81DFD" w:rsidP="00B81DFD">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Because easement is an interest in land, SoF’s applies. Must be memorialized</w:t>
      </w:r>
      <w:r>
        <w:rPr>
          <w:rFonts w:ascii="Times New Roman" w:eastAsia="Times New Roman" w:hAnsi="Times New Roman" w:cs="Times New Roman"/>
          <w:b/>
          <w:i/>
        </w:rPr>
        <w:t xml:space="preserve"> in a writing</w:t>
      </w:r>
      <w:r>
        <w:rPr>
          <w:rFonts w:ascii="Times New Roman" w:eastAsia="Times New Roman" w:hAnsi="Times New Roman" w:cs="Times New Roman"/>
        </w:rPr>
        <w:t xml:space="preserve"> that is signed by the grantor (holder of servient tenement) unless its duration is brief enough (1 year or less) to be outside coverage of SoFs. An easement can be created by conveyance. A grant of easement must comply with all formal requisites of a deed. </w:t>
      </w:r>
    </w:p>
    <w:p w14:paraId="176FABA6" w14:textId="348682BA" w:rsidR="00B81DFD" w:rsidRDefault="00B81DFD" w:rsidP="00B81DFD">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Presumed to be of perpetual duration unless the grant specifically limits the interest (e.g. for life, for 10 years)</w:t>
      </w:r>
    </w:p>
    <w:p w14:paraId="2751DD88" w14:textId="009EEC5A" w:rsidR="00B81DFD" w:rsidRPr="00B81DFD" w:rsidRDefault="00B81DFD" w:rsidP="00B81DFD">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Express Reservation</w:t>
      </w:r>
    </w:p>
    <w:p w14:paraId="6BDDEB6B" w14:textId="1A2B907E" w:rsidR="00B81DFD" w:rsidRDefault="00B81DFD" w:rsidP="00B81DFD">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Arises when owner (of a present possessory interest) of a tract of land conveys title but reserves the right to continue to use the tract for a special purpose after the conveyance</w:t>
      </w:r>
    </w:p>
    <w:p w14:paraId="438057A6" w14:textId="336062CE" w:rsidR="00B81DFD" w:rsidRDefault="00B81DFD" w:rsidP="00B81DFD">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In effect, the grantor passes title to the land but reserves unto himself an easement interest</w:t>
      </w:r>
    </w:p>
    <w:p w14:paraId="4E417CA5" w14:textId="7917854B" w:rsidR="00B81DFD" w:rsidRDefault="00B81DFD" w:rsidP="00B81DFD">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u w:val="single"/>
        </w:rPr>
        <w:t>Majority view:</w:t>
      </w:r>
      <w:r>
        <w:rPr>
          <w:rFonts w:ascii="Times New Roman" w:eastAsia="Times New Roman" w:hAnsi="Times New Roman" w:cs="Times New Roman"/>
        </w:rPr>
        <w:t xml:space="preserve"> Easement can be reserved </w:t>
      </w:r>
      <w:r>
        <w:rPr>
          <w:rFonts w:ascii="Times New Roman" w:eastAsia="Times New Roman" w:hAnsi="Times New Roman" w:cs="Times New Roman"/>
          <w:b/>
          <w:i/>
        </w:rPr>
        <w:t>only for the grantor</w:t>
      </w:r>
      <w:r>
        <w:rPr>
          <w:rFonts w:ascii="Times New Roman" w:eastAsia="Times New Roman" w:hAnsi="Times New Roman" w:cs="Times New Roman"/>
        </w:rPr>
        <w:t>; an attempt by grantor to reserve for anyone else is void</w:t>
      </w:r>
    </w:p>
    <w:p w14:paraId="16618E14" w14:textId="5508AD7D" w:rsidR="00B81DFD" w:rsidRDefault="00B81DFD" w:rsidP="00B81DFD">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u w:val="single"/>
        </w:rPr>
        <w:t>Minority view:</w:t>
      </w:r>
      <w:r>
        <w:rPr>
          <w:rFonts w:ascii="Times New Roman" w:eastAsia="Times New Roman" w:hAnsi="Times New Roman" w:cs="Times New Roman"/>
        </w:rPr>
        <w:t xml:space="preserve"> </w:t>
      </w:r>
      <w:r w:rsidR="0051037F">
        <w:rPr>
          <w:rFonts w:ascii="Times New Roman" w:eastAsia="Times New Roman" w:hAnsi="Times New Roman" w:cs="Times New Roman"/>
        </w:rPr>
        <w:t>Permit reservations in 3</w:t>
      </w:r>
      <w:r w:rsidR="0051037F" w:rsidRPr="0051037F">
        <w:rPr>
          <w:rFonts w:ascii="Times New Roman" w:eastAsia="Times New Roman" w:hAnsi="Times New Roman" w:cs="Times New Roman"/>
          <w:vertAlign w:val="superscript"/>
        </w:rPr>
        <w:t>rd</w:t>
      </w:r>
      <w:r w:rsidR="0051037F">
        <w:rPr>
          <w:rFonts w:ascii="Times New Roman" w:eastAsia="Times New Roman" w:hAnsi="Times New Roman" w:cs="Times New Roman"/>
        </w:rPr>
        <w:t xml:space="preserve"> parties </w:t>
      </w:r>
    </w:p>
    <w:p w14:paraId="48F46DA6" w14:textId="4471C2E2" w:rsidR="00E9647C" w:rsidRPr="00E9647C" w:rsidRDefault="00E9647C" w:rsidP="00E9647C">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Express Easement Elements</w:t>
      </w:r>
    </w:p>
    <w:p w14:paraId="5B4E3144" w14:textId="3FE6E167" w:rsidR="00E9647C" w:rsidRPr="00E9647C" w:rsidRDefault="00E9647C" w:rsidP="00E9647C">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Location:</w:t>
      </w:r>
      <w:r w:rsidR="008C538E">
        <w:rPr>
          <w:rFonts w:ascii="Times New Roman" w:eastAsia="Times New Roman" w:hAnsi="Times New Roman" w:cs="Times New Roman"/>
        </w:rPr>
        <w:t xml:space="preserve"> The grantor will want to ensure that the easement </w:t>
      </w:r>
      <w:r w:rsidR="00547479">
        <w:rPr>
          <w:rFonts w:ascii="Times New Roman" w:eastAsia="Times New Roman" w:hAnsi="Times New Roman" w:cs="Times New Roman"/>
        </w:rPr>
        <w:t>is located in a way that minimizes the disruption of current use of the property, as well as potential future uses. The grantee, on the other hand, will want to ensure the easement is convenient for its intended purpose</w:t>
      </w:r>
    </w:p>
    <w:p w14:paraId="676B10B0" w14:textId="440801B9" w:rsidR="00E9647C" w:rsidRPr="00E9647C" w:rsidRDefault="00E9647C" w:rsidP="00E9647C">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Width:</w:t>
      </w:r>
      <w:r w:rsidR="00547479">
        <w:rPr>
          <w:rFonts w:ascii="Times New Roman" w:eastAsia="Times New Roman" w:hAnsi="Times New Roman" w:cs="Times New Roman"/>
        </w:rPr>
        <w:t xml:space="preserve"> A right-of-way that was sufficient for ingress and egress in the days of horses and buggies may not suffice for cars, and certainly not for recreational vehicles</w:t>
      </w:r>
    </w:p>
    <w:p w14:paraId="2F961C6D" w14:textId="735CC6F4" w:rsidR="00E9647C" w:rsidRDefault="00E9647C" w:rsidP="00E9647C">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Scope:</w:t>
      </w:r>
      <w:r w:rsidR="00547479">
        <w:rPr>
          <w:rFonts w:ascii="Times New Roman" w:eastAsia="Times New Roman" w:hAnsi="Times New Roman" w:cs="Times New Roman"/>
        </w:rPr>
        <w:t xml:space="preserve"> What exactly are permitted and prohibited uses? For ex., is the purpose of the easement solely for ingress and egress, or does it include parking?</w:t>
      </w:r>
    </w:p>
    <w:p w14:paraId="49496C8F" w14:textId="2E295096" w:rsidR="00547479" w:rsidRPr="00E9647C" w:rsidRDefault="00547479" w:rsidP="00547479">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u w:val="single"/>
        </w:rPr>
        <w:t>Ingress &amp; Egress:</w:t>
      </w:r>
      <w:r>
        <w:rPr>
          <w:rFonts w:ascii="Times New Roman" w:eastAsia="Times New Roman" w:hAnsi="Times New Roman" w:cs="Times New Roman"/>
        </w:rPr>
        <w:t xml:space="preserve"> Fancy legal ways of saying entrance &amp; exit. Collectively, ingress and egress grant a right of access to property. If the easement is limited to a particular purpose, the easement will terminate when the purpose is fulfilled or ceases to exist </w:t>
      </w:r>
    </w:p>
    <w:p w14:paraId="086EE8CA" w14:textId="5138878C" w:rsidR="00E9647C" w:rsidRDefault="00E9647C" w:rsidP="00E9647C">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Duration:</w:t>
      </w:r>
      <w:r w:rsidR="00547479">
        <w:rPr>
          <w:rFonts w:ascii="Times New Roman" w:eastAsia="Times New Roman" w:hAnsi="Times New Roman" w:cs="Times New Roman"/>
        </w:rPr>
        <w:t xml:space="preserve"> Do the parties contemplate a perpetual easement or only a temporary one?</w:t>
      </w:r>
    </w:p>
    <w:p w14:paraId="00B4EE17" w14:textId="14B5D9A1" w:rsidR="00547479" w:rsidRPr="00E9647C" w:rsidRDefault="00547479" w:rsidP="00547479">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If no duration is stated, easement</w:t>
      </w:r>
      <w:r w:rsidR="0067795D">
        <w:rPr>
          <w:rFonts w:ascii="Times New Roman" w:eastAsia="Times New Roman" w:hAnsi="Times New Roman" w:cs="Times New Roman"/>
        </w:rPr>
        <w:t xml:space="preserve"> is presumed to be perpetual. To create a perpetual easement, the grant should include words of inheritance (“to B, his heirs and assigns”) but modern courts will look to intent of parties if those words are not used. If the easement is limited to a particular purpose, the easement will terminate when the purpose is fulfilled or ceases to exist. </w:t>
      </w:r>
    </w:p>
    <w:p w14:paraId="4B976258" w14:textId="18673752" w:rsidR="00E9647C" w:rsidRPr="00E9647C" w:rsidRDefault="00E9647C" w:rsidP="00E9647C">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Maintenance and Improvement:</w:t>
      </w:r>
      <w:r w:rsidR="0067795D">
        <w:rPr>
          <w:rFonts w:ascii="Times New Roman" w:eastAsia="Times New Roman" w:hAnsi="Times New Roman" w:cs="Times New Roman"/>
        </w:rPr>
        <w:t xml:space="preserve"> Who will be responsible for maintenance of right-of-way?</w:t>
      </w:r>
    </w:p>
    <w:p w14:paraId="5400796D" w14:textId="3081A24E" w:rsidR="00E9647C" w:rsidRDefault="00E9647C" w:rsidP="00E9647C">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 xml:space="preserve">Termination: </w:t>
      </w:r>
      <w:r w:rsidR="0067795D">
        <w:rPr>
          <w:rFonts w:ascii="Times New Roman" w:eastAsia="Times New Roman" w:hAnsi="Times New Roman" w:cs="Times New Roman"/>
        </w:rPr>
        <w:t xml:space="preserve">As noted, easement presumed perpetual unless otherwise stated or implied. Possible but difficult to terminate due to misuse or abandonment. Best to specify exact circumstances for termination. </w:t>
      </w:r>
    </w:p>
    <w:p w14:paraId="16289130" w14:textId="5E0372C3" w:rsidR="00CC7220" w:rsidRPr="00CC7220" w:rsidRDefault="00CC7220" w:rsidP="00CC7220">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 xml:space="preserve">Easement by Estoppel </w:t>
      </w:r>
    </w:p>
    <w:p w14:paraId="7523A759" w14:textId="77777777" w:rsidR="00CC7220" w:rsidRPr="00CC7220" w:rsidRDefault="00CC7220" w:rsidP="00CC7220">
      <w:pPr>
        <w:numPr>
          <w:ilvl w:val="4"/>
          <w:numId w:val="1"/>
        </w:numPr>
        <w:spacing w:after="0"/>
        <w:textAlignment w:val="center"/>
        <w:rPr>
          <w:rFonts w:ascii="Times New Roman" w:eastAsia="Times New Roman" w:hAnsi="Times New Roman" w:cs="Times New Roman"/>
        </w:rPr>
      </w:pPr>
      <w:r w:rsidRPr="00CC7220">
        <w:rPr>
          <w:rFonts w:ascii="Times New Roman" w:eastAsia="Times New Roman" w:hAnsi="Times New Roman" w:cs="Times New Roman"/>
          <w:highlight w:val="yellow"/>
        </w:rPr>
        <w:t>The Restatement indicates that an easement by estoppel may arise if injustice would otherwise result when:</w:t>
      </w:r>
    </w:p>
    <w:p w14:paraId="73D7F56E" w14:textId="77777777" w:rsidR="00CC7220" w:rsidRPr="00CC7220" w:rsidRDefault="00CC7220" w:rsidP="00CC7220">
      <w:pPr>
        <w:numPr>
          <w:ilvl w:val="5"/>
          <w:numId w:val="1"/>
        </w:numPr>
        <w:spacing w:after="0"/>
        <w:textAlignment w:val="center"/>
        <w:rPr>
          <w:rFonts w:ascii="Times New Roman" w:eastAsia="Times New Roman" w:hAnsi="Times New Roman" w:cs="Times New Roman"/>
        </w:rPr>
      </w:pPr>
      <w:r w:rsidRPr="00CC7220">
        <w:rPr>
          <w:rFonts w:ascii="Times New Roman" w:eastAsia="Times New Roman" w:hAnsi="Times New Roman" w:cs="Times New Roman"/>
        </w:rPr>
        <w:t xml:space="preserve">The owner or occupier permitted another to use that land under circumstances in which it was </w:t>
      </w:r>
      <w:r w:rsidRPr="00CC7220">
        <w:rPr>
          <w:rFonts w:ascii="Times New Roman" w:eastAsia="Times New Roman" w:hAnsi="Times New Roman" w:cs="Times New Roman"/>
          <w:b/>
          <w:i/>
        </w:rPr>
        <w:t>reasonable to foresee</w:t>
      </w:r>
      <w:r w:rsidRPr="00CC7220">
        <w:rPr>
          <w:rFonts w:ascii="Times New Roman" w:eastAsia="Times New Roman" w:hAnsi="Times New Roman" w:cs="Times New Roman"/>
        </w:rPr>
        <w:t xml:space="preserve"> that the </w:t>
      </w:r>
      <w:r w:rsidRPr="00CC7220">
        <w:rPr>
          <w:rFonts w:ascii="Times New Roman" w:eastAsia="Times New Roman" w:hAnsi="Times New Roman" w:cs="Times New Roman"/>
          <w:b/>
          <w:i/>
        </w:rPr>
        <w:t>user would substantially change position</w:t>
      </w:r>
      <w:r w:rsidRPr="00CC7220">
        <w:rPr>
          <w:rFonts w:ascii="Times New Roman" w:eastAsia="Times New Roman" w:hAnsi="Times New Roman" w:cs="Times New Roman"/>
        </w:rPr>
        <w:t xml:space="preserve"> believing that the permission would not be revoked, and the </w:t>
      </w:r>
      <w:r w:rsidRPr="00CC7220">
        <w:rPr>
          <w:rFonts w:ascii="Times New Roman" w:eastAsia="Times New Roman" w:hAnsi="Times New Roman" w:cs="Times New Roman"/>
          <w:b/>
          <w:i/>
        </w:rPr>
        <w:t xml:space="preserve">user did substantially change position </w:t>
      </w:r>
      <w:r w:rsidRPr="00CC7220">
        <w:rPr>
          <w:rFonts w:ascii="Times New Roman" w:eastAsia="Times New Roman" w:hAnsi="Times New Roman" w:cs="Times New Roman"/>
        </w:rPr>
        <w:t>in reasonable reliance on that belief[.]</w:t>
      </w:r>
    </w:p>
    <w:p w14:paraId="3EEF7B5E" w14:textId="77777777" w:rsidR="00CC7220" w:rsidRPr="00CC7220" w:rsidRDefault="00CC7220" w:rsidP="00CC7220">
      <w:pPr>
        <w:numPr>
          <w:ilvl w:val="4"/>
          <w:numId w:val="1"/>
        </w:numPr>
        <w:spacing w:after="0"/>
        <w:textAlignment w:val="center"/>
        <w:rPr>
          <w:rFonts w:ascii="Times New Roman" w:eastAsia="Times New Roman" w:hAnsi="Times New Roman" w:cs="Times New Roman"/>
          <w:color w:val="000000"/>
        </w:rPr>
      </w:pPr>
      <w:r w:rsidRPr="00CC7220">
        <w:rPr>
          <w:rFonts w:ascii="Times New Roman" w:eastAsia="Times New Roman" w:hAnsi="Times New Roman" w:cs="Times New Roman"/>
          <w:color w:val="000000"/>
        </w:rPr>
        <w:t>Just as in any estoppel case, the court will not invoke its equitable power absent substantial injustice</w:t>
      </w:r>
    </w:p>
    <w:p w14:paraId="045C891D" w14:textId="77777777" w:rsidR="00CC7220" w:rsidRPr="00CC7220" w:rsidRDefault="00CC7220" w:rsidP="00CC7220">
      <w:pPr>
        <w:numPr>
          <w:ilvl w:val="4"/>
          <w:numId w:val="1"/>
        </w:numPr>
        <w:spacing w:after="0"/>
        <w:textAlignment w:val="center"/>
        <w:rPr>
          <w:rFonts w:ascii="Times New Roman" w:eastAsia="Times New Roman" w:hAnsi="Times New Roman" w:cs="Times New Roman"/>
        </w:rPr>
      </w:pPr>
      <w:r w:rsidRPr="00CC7220">
        <w:rPr>
          <w:rFonts w:ascii="Times New Roman" w:eastAsia="Times New Roman" w:hAnsi="Times New Roman" w:cs="Times New Roman"/>
          <w:highlight w:val="yellow"/>
        </w:rPr>
        <w:t>In addition, there must be substantial, reasonable reliance.</w:t>
      </w:r>
      <w:r w:rsidRPr="00CC7220">
        <w:rPr>
          <w:rFonts w:ascii="Times New Roman" w:eastAsia="Times New Roman" w:hAnsi="Times New Roman" w:cs="Times New Roman"/>
        </w:rPr>
        <w:t xml:space="preserve"> Reasonableness is a difficult question in these cases—would you build an expensive house based only on an oral license of indeterminate length? On the other hand, courts recognize that many neighbors rely on handshake deals and might be offended by a request to reduce the understanding to a formal written agreement.</w:t>
      </w:r>
    </w:p>
    <w:p w14:paraId="6D04C758" w14:textId="46D74F7B" w:rsidR="00CC7220" w:rsidRPr="00CC7220" w:rsidRDefault="00CC7220" w:rsidP="00CC7220">
      <w:pPr>
        <w:numPr>
          <w:ilvl w:val="4"/>
          <w:numId w:val="1"/>
        </w:numPr>
        <w:spacing w:after="0"/>
        <w:textAlignment w:val="center"/>
        <w:rPr>
          <w:rFonts w:ascii="Times New Roman" w:eastAsia="Times New Roman" w:hAnsi="Times New Roman" w:cs="Times New Roman"/>
        </w:rPr>
      </w:pPr>
      <w:r w:rsidRPr="00CC7220">
        <w:rPr>
          <w:rFonts w:ascii="Times New Roman" w:eastAsia="Times New Roman" w:hAnsi="Times New Roman" w:cs="Times New Roman"/>
        </w:rPr>
        <w:t xml:space="preserve">On the other hand, the </w:t>
      </w:r>
      <w:r w:rsidRPr="00CC7220">
        <w:rPr>
          <w:rFonts w:ascii="Times New Roman" w:eastAsia="Times New Roman" w:hAnsi="Times New Roman" w:cs="Times New Roman"/>
          <w:highlight w:val="yellow"/>
        </w:rPr>
        <w:t>Restatement also counsels that “courts should be very cautious in establishing servitudes on the basis of estoppel because they tend to penalize neighborly cooperation, and they undercut the policies encouraging the use of written documents for land transactions.”</w:t>
      </w:r>
      <w:r w:rsidRPr="00CC7220">
        <w:rPr>
          <w:rFonts w:ascii="Times New Roman" w:eastAsia="Times New Roman" w:hAnsi="Times New Roman" w:cs="Times New Roman"/>
        </w:rPr>
        <w:t xml:space="preserve"> </w:t>
      </w:r>
    </w:p>
    <w:p w14:paraId="45567BC8" w14:textId="4C2D2C44" w:rsidR="00CC7220" w:rsidRPr="00DD0318" w:rsidRDefault="00CC7220" w:rsidP="00DD0318">
      <w:pPr>
        <w:numPr>
          <w:ilvl w:val="4"/>
          <w:numId w:val="1"/>
        </w:numPr>
        <w:spacing w:after="0"/>
        <w:textAlignment w:val="center"/>
        <w:rPr>
          <w:rFonts w:ascii="Times New Roman" w:eastAsia="Times New Roman" w:hAnsi="Times New Roman" w:cs="Times New Roman"/>
        </w:rPr>
      </w:pPr>
      <w:r w:rsidRPr="00DD0318">
        <w:rPr>
          <w:rFonts w:ascii="Times New Roman" w:eastAsia="Times New Roman" w:hAnsi="Times New Roman" w:cs="Times New Roman"/>
        </w:rPr>
        <w:t xml:space="preserve">Application of estoppel doctrine tends to favor </w:t>
      </w:r>
      <w:r w:rsidRPr="00DD0318">
        <w:rPr>
          <w:rFonts w:ascii="Times New Roman" w:eastAsia="Times New Roman" w:hAnsi="Times New Roman" w:cs="Times New Roman"/>
          <w:b/>
          <w:i/>
        </w:rPr>
        <w:t>fairness over certainty</w:t>
      </w:r>
    </w:p>
    <w:p w14:paraId="7A968C40" w14:textId="77777777" w:rsidR="00DD0318" w:rsidRPr="00DD0318" w:rsidRDefault="00DD0318" w:rsidP="00DD0318">
      <w:pPr>
        <w:numPr>
          <w:ilvl w:val="4"/>
          <w:numId w:val="1"/>
        </w:numPr>
        <w:spacing w:after="0"/>
        <w:textAlignment w:val="center"/>
        <w:rPr>
          <w:rFonts w:ascii="Times New Roman" w:eastAsia="Times New Roman" w:hAnsi="Times New Roman" w:cs="Times New Roman"/>
        </w:rPr>
      </w:pPr>
      <w:r w:rsidRPr="00DD0318">
        <w:rPr>
          <w:rFonts w:ascii="Times New Roman" w:hAnsi="Times New Roman" w:cs="Times New Roman"/>
          <w:b/>
        </w:rPr>
        <w:t>The essential elements as related to the party estopped are:</w:t>
      </w:r>
      <w:r w:rsidRPr="00DD0318">
        <w:rPr>
          <w:rFonts w:ascii="Times New Roman" w:hAnsi="Times New Roman" w:cs="Times New Roman"/>
        </w:rPr>
        <w:t xml:space="preserve"> </w:t>
      </w:r>
    </w:p>
    <w:p w14:paraId="61A143DB" w14:textId="77777777" w:rsidR="00DD0318" w:rsidRPr="00DD0318" w:rsidRDefault="00DD0318" w:rsidP="00DD0318">
      <w:pPr>
        <w:numPr>
          <w:ilvl w:val="5"/>
          <w:numId w:val="1"/>
        </w:numPr>
        <w:spacing w:after="0"/>
        <w:textAlignment w:val="center"/>
        <w:rPr>
          <w:rFonts w:ascii="Times New Roman" w:eastAsia="Times New Roman" w:hAnsi="Times New Roman" w:cs="Times New Roman"/>
        </w:rPr>
      </w:pPr>
      <w:r>
        <w:rPr>
          <w:rFonts w:ascii="Times New Roman" w:hAnsi="Times New Roman" w:cs="Times New Roman"/>
        </w:rPr>
        <w:t>C</w:t>
      </w:r>
      <w:r w:rsidRPr="00DD0318">
        <w:rPr>
          <w:rFonts w:ascii="Times New Roman" w:hAnsi="Times New Roman" w:cs="Times New Roman"/>
        </w:rPr>
        <w:t>onduct which amounts to a false representation or concealment of material facts, or, at least, which is calculated to convey the impression that the facts are otherwise than, and inconsistent with, those which the party subseq</w:t>
      </w:r>
      <w:r>
        <w:rPr>
          <w:rFonts w:ascii="Times New Roman" w:hAnsi="Times New Roman" w:cs="Times New Roman"/>
        </w:rPr>
        <w:t xml:space="preserve">uently attempts to assert; </w:t>
      </w:r>
    </w:p>
    <w:p w14:paraId="666279CD" w14:textId="77777777" w:rsidR="00DD0318" w:rsidRPr="00DD0318" w:rsidRDefault="00DD0318" w:rsidP="00DD0318">
      <w:pPr>
        <w:numPr>
          <w:ilvl w:val="5"/>
          <w:numId w:val="1"/>
        </w:numPr>
        <w:spacing w:after="0"/>
        <w:textAlignment w:val="center"/>
        <w:rPr>
          <w:rFonts w:ascii="Times New Roman" w:eastAsia="Times New Roman" w:hAnsi="Times New Roman" w:cs="Times New Roman"/>
        </w:rPr>
      </w:pPr>
      <w:r>
        <w:rPr>
          <w:rFonts w:ascii="Times New Roman" w:hAnsi="Times New Roman" w:cs="Times New Roman"/>
        </w:rPr>
        <w:t>I</w:t>
      </w:r>
      <w:r w:rsidRPr="00DD0318">
        <w:rPr>
          <w:rFonts w:ascii="Times New Roman" w:hAnsi="Times New Roman" w:cs="Times New Roman"/>
        </w:rPr>
        <w:t>ntention, or at least expectation, that such conduct shall be acted up</w:t>
      </w:r>
      <w:r>
        <w:rPr>
          <w:rFonts w:ascii="Times New Roman" w:hAnsi="Times New Roman" w:cs="Times New Roman"/>
        </w:rPr>
        <w:t xml:space="preserve">on by the other party; and </w:t>
      </w:r>
    </w:p>
    <w:p w14:paraId="09377F43" w14:textId="77777777" w:rsidR="00DD0318" w:rsidRPr="00DD0318" w:rsidRDefault="00DD0318" w:rsidP="00DD0318">
      <w:pPr>
        <w:numPr>
          <w:ilvl w:val="5"/>
          <w:numId w:val="1"/>
        </w:numPr>
        <w:spacing w:after="0"/>
        <w:textAlignment w:val="center"/>
        <w:rPr>
          <w:rFonts w:ascii="Times New Roman" w:eastAsia="Times New Roman" w:hAnsi="Times New Roman" w:cs="Times New Roman"/>
        </w:rPr>
      </w:pPr>
      <w:r>
        <w:rPr>
          <w:rFonts w:ascii="Times New Roman" w:hAnsi="Times New Roman" w:cs="Times New Roman"/>
        </w:rPr>
        <w:t>K</w:t>
      </w:r>
      <w:r w:rsidRPr="00DD0318">
        <w:rPr>
          <w:rFonts w:ascii="Times New Roman" w:hAnsi="Times New Roman" w:cs="Times New Roman"/>
        </w:rPr>
        <w:t>nowledge, actual or constructive, of the real facts. As related to the party claim</w:t>
      </w:r>
      <w:r>
        <w:rPr>
          <w:rFonts w:ascii="Times New Roman" w:hAnsi="Times New Roman" w:cs="Times New Roman"/>
        </w:rPr>
        <w:t>ing the estoppel, they are:</w:t>
      </w:r>
    </w:p>
    <w:p w14:paraId="14745A4A" w14:textId="77777777" w:rsidR="00DD0318" w:rsidRPr="00DD0318" w:rsidRDefault="00DD0318" w:rsidP="00DD0318">
      <w:pPr>
        <w:numPr>
          <w:ilvl w:val="6"/>
          <w:numId w:val="1"/>
        </w:numPr>
        <w:spacing w:after="0"/>
        <w:textAlignment w:val="center"/>
        <w:rPr>
          <w:rFonts w:ascii="Times New Roman" w:eastAsia="Times New Roman" w:hAnsi="Times New Roman" w:cs="Times New Roman"/>
        </w:rPr>
      </w:pPr>
      <w:r>
        <w:rPr>
          <w:rFonts w:ascii="Times New Roman" w:hAnsi="Times New Roman" w:cs="Times New Roman"/>
        </w:rPr>
        <w:t>L</w:t>
      </w:r>
      <w:r w:rsidRPr="00DD0318">
        <w:rPr>
          <w:rFonts w:ascii="Times New Roman" w:hAnsi="Times New Roman" w:cs="Times New Roman"/>
        </w:rPr>
        <w:t xml:space="preserve">ack of knowledge and of the means of knowledge of the truth </w:t>
      </w:r>
      <w:r>
        <w:rPr>
          <w:rFonts w:ascii="Times New Roman" w:hAnsi="Times New Roman" w:cs="Times New Roman"/>
        </w:rPr>
        <w:t xml:space="preserve">as to the facts in question; </w:t>
      </w:r>
    </w:p>
    <w:p w14:paraId="0E7CA92B" w14:textId="77777777" w:rsidR="00DD0318" w:rsidRPr="00DD0318" w:rsidRDefault="00DD0318" w:rsidP="00DD0318">
      <w:pPr>
        <w:numPr>
          <w:ilvl w:val="6"/>
          <w:numId w:val="1"/>
        </w:numPr>
        <w:spacing w:after="0"/>
        <w:textAlignment w:val="center"/>
        <w:rPr>
          <w:rFonts w:ascii="Times New Roman" w:eastAsia="Times New Roman" w:hAnsi="Times New Roman" w:cs="Times New Roman"/>
        </w:rPr>
      </w:pPr>
      <w:r>
        <w:rPr>
          <w:rFonts w:ascii="Times New Roman" w:hAnsi="Times New Roman" w:cs="Times New Roman"/>
        </w:rPr>
        <w:t>R</w:t>
      </w:r>
      <w:r w:rsidRPr="00DD0318">
        <w:rPr>
          <w:rFonts w:ascii="Times New Roman" w:hAnsi="Times New Roman" w:cs="Times New Roman"/>
        </w:rPr>
        <w:t xml:space="preserve">eliance upon the conduct </w:t>
      </w:r>
      <w:r>
        <w:rPr>
          <w:rFonts w:ascii="Times New Roman" w:hAnsi="Times New Roman" w:cs="Times New Roman"/>
        </w:rPr>
        <w:t>of the party estopped; and</w:t>
      </w:r>
    </w:p>
    <w:p w14:paraId="7C080D35" w14:textId="7D67142A" w:rsidR="00DD0318" w:rsidRPr="00DD0318" w:rsidRDefault="00DD0318" w:rsidP="00DD0318">
      <w:pPr>
        <w:numPr>
          <w:ilvl w:val="6"/>
          <w:numId w:val="1"/>
        </w:numPr>
        <w:spacing w:after="0"/>
        <w:textAlignment w:val="center"/>
        <w:rPr>
          <w:rFonts w:ascii="Times New Roman" w:eastAsia="Times New Roman" w:hAnsi="Times New Roman" w:cs="Times New Roman"/>
        </w:rPr>
      </w:pPr>
      <w:r>
        <w:rPr>
          <w:rFonts w:ascii="Times New Roman" w:hAnsi="Times New Roman" w:cs="Times New Roman"/>
        </w:rPr>
        <w:t>A</w:t>
      </w:r>
      <w:r w:rsidRPr="00DD0318">
        <w:rPr>
          <w:rFonts w:ascii="Times New Roman" w:hAnsi="Times New Roman" w:cs="Times New Roman"/>
        </w:rPr>
        <w:t>ction based thereon of such a character as to change his position prejudicially.</w:t>
      </w:r>
    </w:p>
    <w:p w14:paraId="07C275AD" w14:textId="2475B3F6" w:rsidR="00612BA5" w:rsidRDefault="00612BA5" w:rsidP="00CC7220">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Consider:</w:t>
      </w:r>
      <w:r>
        <w:rPr>
          <w:rFonts w:ascii="Times New Roman" w:eastAsia="Times New Roman" w:hAnsi="Times New Roman" w:cs="Times New Roman"/>
        </w:rPr>
        <w:t xml:space="preserve"> Probable expectations of the parties at the time permission was granted</w:t>
      </w:r>
    </w:p>
    <w:p w14:paraId="13DDD56A" w14:textId="5A6B8B43" w:rsidR="0051037F" w:rsidRPr="0051037F" w:rsidRDefault="0051037F" w:rsidP="0051037F">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Implication</w:t>
      </w:r>
    </w:p>
    <w:p w14:paraId="5A7234D2" w14:textId="77777777" w:rsidR="0051037F" w:rsidRDefault="0051037F" w:rsidP="0051037F">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Created by </w:t>
      </w:r>
      <w:r>
        <w:rPr>
          <w:rFonts w:ascii="Times New Roman" w:eastAsia="Times New Roman" w:hAnsi="Times New Roman" w:cs="Times New Roman"/>
          <w:b/>
          <w:i/>
        </w:rPr>
        <w:t>operation of law</w:t>
      </w:r>
      <w:r>
        <w:rPr>
          <w:rFonts w:ascii="Times New Roman" w:eastAsia="Times New Roman" w:hAnsi="Times New Roman" w:cs="Times New Roman"/>
        </w:rPr>
        <w:t xml:space="preserve"> rather than by written instrument. Exception to the SoFs. </w:t>
      </w:r>
    </w:p>
    <w:p w14:paraId="6ACA7DA0" w14:textId="36B472D1" w:rsidR="0051037F" w:rsidRPr="0051037F" w:rsidRDefault="0051037F" w:rsidP="0051037F">
      <w:pPr>
        <w:numPr>
          <w:ilvl w:val="4"/>
          <w:numId w:val="1"/>
        </w:numPr>
        <w:spacing w:after="0"/>
        <w:textAlignment w:val="center"/>
        <w:rPr>
          <w:rFonts w:ascii="Times New Roman" w:eastAsia="Times New Roman" w:hAnsi="Times New Roman" w:cs="Times New Roman"/>
          <w:u w:val="single"/>
        </w:rPr>
      </w:pPr>
      <w:r w:rsidRPr="0051037F">
        <w:rPr>
          <w:rFonts w:ascii="Times New Roman" w:eastAsia="Times New Roman" w:hAnsi="Times New Roman" w:cs="Times New Roman"/>
          <w:u w:val="single"/>
        </w:rPr>
        <w:t>Only 3 types of implied easements</w:t>
      </w:r>
      <w:r>
        <w:rPr>
          <w:rFonts w:ascii="Times New Roman" w:eastAsia="Times New Roman" w:hAnsi="Times New Roman" w:cs="Times New Roman"/>
          <w:u w:val="single"/>
        </w:rPr>
        <w:t>:</w:t>
      </w:r>
    </w:p>
    <w:p w14:paraId="7E66DEA7" w14:textId="10845238" w:rsidR="0051037F" w:rsidRDefault="0051037F" w:rsidP="0051037F">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Intended easement based on use that existed when the dominant and servient estates were severed</w:t>
      </w:r>
    </w:p>
    <w:p w14:paraId="3A9B83DD" w14:textId="6E69979B" w:rsidR="0051037F" w:rsidRDefault="0051037F" w:rsidP="0051037F">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Easement implied from a recorded subdivision plat or profit a prendere</w:t>
      </w:r>
    </w:p>
    <w:p w14:paraId="63E9FD9B" w14:textId="50C2BB7E" w:rsidR="0051037F" w:rsidRDefault="0051037F" w:rsidP="0051037F">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Easement by necessity </w:t>
      </w:r>
    </w:p>
    <w:p w14:paraId="599FB314" w14:textId="2970B224" w:rsidR="0051037F" w:rsidRPr="0051037F" w:rsidRDefault="0051037F" w:rsidP="0051037F">
      <w:pPr>
        <w:numPr>
          <w:ilvl w:val="4"/>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 xml:space="preserve">Easement Implied from </w:t>
      </w:r>
      <w:r w:rsidR="00612BA5">
        <w:rPr>
          <w:rFonts w:ascii="Times New Roman" w:eastAsia="Times New Roman" w:hAnsi="Times New Roman" w:cs="Times New Roman"/>
          <w:b/>
        </w:rPr>
        <w:t>Prior Use</w:t>
      </w:r>
      <w:r>
        <w:rPr>
          <w:rFonts w:ascii="Times New Roman" w:eastAsia="Times New Roman" w:hAnsi="Times New Roman" w:cs="Times New Roman"/>
          <w:b/>
        </w:rPr>
        <w:t xml:space="preserve"> (Quasi Easement)</w:t>
      </w:r>
    </w:p>
    <w:p w14:paraId="0B0FF004" w14:textId="49A827B7" w:rsidR="0051037F" w:rsidRDefault="0051037F" w:rsidP="0051037F">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An easement may be implied if, prior to the time the tract is divided, a use exists on the “servient part” that is reasonably necessary for the enjoyment of the “dominant part” and court determines that the parties </w:t>
      </w:r>
      <w:r>
        <w:rPr>
          <w:rFonts w:ascii="Times New Roman" w:eastAsia="Times New Roman" w:hAnsi="Times New Roman" w:cs="Times New Roman"/>
          <w:b/>
          <w:i/>
        </w:rPr>
        <w:t>intended</w:t>
      </w:r>
      <w:r>
        <w:rPr>
          <w:rFonts w:ascii="Times New Roman" w:eastAsia="Times New Roman" w:hAnsi="Times New Roman" w:cs="Times New Roman"/>
        </w:rPr>
        <w:t xml:space="preserve"> the use to continue after division of property </w:t>
      </w:r>
    </w:p>
    <w:p w14:paraId="53086B66" w14:textId="6F9A4258" w:rsidR="00612BA5" w:rsidRPr="00612BA5" w:rsidRDefault="00612BA5" w:rsidP="0051037F">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Elements</w:t>
      </w:r>
    </w:p>
    <w:p w14:paraId="61748F82" w14:textId="1243F8C7" w:rsidR="00612BA5" w:rsidRDefault="00612BA5" w:rsidP="00612BA5">
      <w:pPr>
        <w:numPr>
          <w:ilvl w:val="6"/>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u w:val="single"/>
        </w:rPr>
        <w:t>Common Owner</w:t>
      </w:r>
      <w:r>
        <w:rPr>
          <w:rFonts w:ascii="Times New Roman" w:eastAsia="Times New Roman" w:hAnsi="Times New Roman" w:cs="Times New Roman"/>
        </w:rPr>
        <w:t>: Originally one owner owned both burdened and benefited parcels</w:t>
      </w:r>
    </w:p>
    <w:p w14:paraId="54AB9F44" w14:textId="64DE292F" w:rsidR="00612BA5" w:rsidRDefault="00612BA5" w:rsidP="00612BA5">
      <w:pPr>
        <w:numPr>
          <w:ilvl w:val="6"/>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u w:val="single"/>
        </w:rPr>
        <w:t>Quasi-Easement:</w:t>
      </w:r>
      <w:r>
        <w:rPr>
          <w:rFonts w:ascii="Times New Roman" w:eastAsia="Times New Roman" w:hAnsi="Times New Roman" w:cs="Times New Roman"/>
        </w:rPr>
        <w:t xml:space="preserve"> Prior to split, use of part of property to benefit another part</w:t>
      </w:r>
    </w:p>
    <w:p w14:paraId="39DEE975" w14:textId="0B8334CA" w:rsidR="00612BA5" w:rsidRPr="00612BA5" w:rsidRDefault="00612BA5" w:rsidP="00612BA5">
      <w:pPr>
        <w:numPr>
          <w:ilvl w:val="6"/>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u w:val="single"/>
        </w:rPr>
        <w:t>Use was:</w:t>
      </w:r>
      <w:r>
        <w:rPr>
          <w:rFonts w:ascii="Times New Roman" w:eastAsia="Times New Roman" w:hAnsi="Times New Roman" w:cs="Times New Roman"/>
        </w:rPr>
        <w:t xml:space="preserve"> </w:t>
      </w:r>
      <w:r>
        <w:rPr>
          <w:rFonts w:ascii="Times New Roman" w:eastAsia="Times New Roman" w:hAnsi="Times New Roman" w:cs="Times New Roman"/>
          <w:b/>
          <w:i/>
        </w:rPr>
        <w:t>Apparent and continuous, reasonable necessary</w:t>
      </w:r>
    </w:p>
    <w:p w14:paraId="791ACFE4" w14:textId="593E50F9" w:rsidR="0051037F" w:rsidRPr="0051037F" w:rsidRDefault="0051037F" w:rsidP="0051037F">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Existing use at time tract divided</w:t>
      </w:r>
    </w:p>
    <w:p w14:paraId="46B551D3" w14:textId="534DC22D" w:rsidR="0051037F" w:rsidRDefault="0051037F" w:rsidP="0051037F">
      <w:pPr>
        <w:numPr>
          <w:ilvl w:val="6"/>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For a use to give rise to easement, it must be </w:t>
      </w:r>
      <w:r>
        <w:rPr>
          <w:rFonts w:ascii="Times New Roman" w:eastAsia="Times New Roman" w:hAnsi="Times New Roman" w:cs="Times New Roman"/>
          <w:b/>
          <w:i/>
        </w:rPr>
        <w:t xml:space="preserve">apparent and continuous </w:t>
      </w:r>
      <w:r>
        <w:rPr>
          <w:rFonts w:ascii="Times New Roman" w:eastAsia="Times New Roman" w:hAnsi="Times New Roman" w:cs="Times New Roman"/>
        </w:rPr>
        <w:t xml:space="preserve">at time the tract is divided </w:t>
      </w:r>
    </w:p>
    <w:p w14:paraId="691F2045" w14:textId="5D69DE12" w:rsidR="0051037F" w:rsidRDefault="0051037F" w:rsidP="0051037F">
      <w:pPr>
        <w:numPr>
          <w:ilvl w:val="6"/>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u w:val="single"/>
        </w:rPr>
        <w:t>Apparent:</w:t>
      </w:r>
      <w:r>
        <w:rPr>
          <w:rFonts w:ascii="Times New Roman" w:eastAsia="Times New Roman" w:hAnsi="Times New Roman" w:cs="Times New Roman"/>
        </w:rPr>
        <w:t xml:space="preserve"> Grantee could discover existence of the use upon reasonable inspection</w:t>
      </w:r>
    </w:p>
    <w:p w14:paraId="417943D6" w14:textId="6B5054B7" w:rsidR="0051037F" w:rsidRPr="0051037F" w:rsidRDefault="0051037F" w:rsidP="0051037F">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Reasonable necessity</w:t>
      </w:r>
    </w:p>
    <w:p w14:paraId="03CED2B7" w14:textId="0EA5054D" w:rsidR="0051037F" w:rsidRDefault="0051037F" w:rsidP="0051037F">
      <w:pPr>
        <w:numPr>
          <w:ilvl w:val="6"/>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Depends on many factors, including cost and difficulty of the alternatives and whether the price paid reflects the expected continued use of the servient portion of the tract</w:t>
      </w:r>
    </w:p>
    <w:p w14:paraId="6BC91CE8" w14:textId="44911097" w:rsidR="0051037F" w:rsidRPr="0051037F" w:rsidRDefault="0051037F" w:rsidP="0051037F">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Grant or Reservation</w:t>
      </w:r>
    </w:p>
    <w:p w14:paraId="411548D5" w14:textId="6D860D51" w:rsidR="0051037F" w:rsidRDefault="0051037F" w:rsidP="0051037F">
      <w:pPr>
        <w:numPr>
          <w:ilvl w:val="6"/>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An easement </w:t>
      </w:r>
      <w:r w:rsidRPr="0051037F">
        <w:rPr>
          <w:rFonts w:ascii="Times New Roman" w:eastAsia="Times New Roman" w:hAnsi="Times New Roman" w:cs="Times New Roman"/>
          <w:b/>
          <w:i/>
        </w:rPr>
        <w:t>implied in favor of the grantee</w:t>
      </w:r>
      <w:r>
        <w:rPr>
          <w:rFonts w:ascii="Times New Roman" w:eastAsia="Times New Roman" w:hAnsi="Times New Roman" w:cs="Times New Roman"/>
        </w:rPr>
        <w:t xml:space="preserve"> is said to be created by </w:t>
      </w:r>
      <w:r w:rsidRPr="0051037F">
        <w:rPr>
          <w:rFonts w:ascii="Times New Roman" w:eastAsia="Times New Roman" w:hAnsi="Times New Roman" w:cs="Times New Roman"/>
          <w:b/>
          <w:i/>
        </w:rPr>
        <w:t>implied grant</w:t>
      </w:r>
      <w:r>
        <w:rPr>
          <w:rFonts w:ascii="Times New Roman" w:eastAsia="Times New Roman" w:hAnsi="Times New Roman" w:cs="Times New Roman"/>
        </w:rPr>
        <w:t xml:space="preserve"> </w:t>
      </w:r>
    </w:p>
    <w:p w14:paraId="0C364CDF" w14:textId="0FD5D0FD" w:rsidR="0051037F" w:rsidRDefault="0051037F" w:rsidP="0051037F">
      <w:pPr>
        <w:numPr>
          <w:ilvl w:val="6"/>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rPr>
        <w:t xml:space="preserve">Easement </w:t>
      </w:r>
      <w:r w:rsidRPr="0051037F">
        <w:rPr>
          <w:rFonts w:ascii="Times New Roman" w:eastAsia="Times New Roman" w:hAnsi="Times New Roman" w:cs="Times New Roman"/>
          <w:b/>
          <w:i/>
        </w:rPr>
        <w:t>implied in favor of the grantor</w:t>
      </w:r>
      <w:r>
        <w:rPr>
          <w:rFonts w:ascii="Times New Roman" w:eastAsia="Times New Roman" w:hAnsi="Times New Roman" w:cs="Times New Roman"/>
        </w:rPr>
        <w:t xml:space="preserve"> is created by </w:t>
      </w:r>
      <w:r w:rsidRPr="0051037F">
        <w:rPr>
          <w:rFonts w:ascii="Times New Roman" w:eastAsia="Times New Roman" w:hAnsi="Times New Roman" w:cs="Times New Roman"/>
          <w:b/>
          <w:i/>
        </w:rPr>
        <w:t>implied reservation</w:t>
      </w:r>
    </w:p>
    <w:p w14:paraId="18BF2AEA" w14:textId="185D7CC6" w:rsidR="0051037F" w:rsidRPr="0051037F" w:rsidRDefault="0051037F" w:rsidP="0051037F">
      <w:pPr>
        <w:numPr>
          <w:ilvl w:val="4"/>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b/>
        </w:rPr>
        <w:t>Easements implied without any Existing Use</w:t>
      </w:r>
    </w:p>
    <w:p w14:paraId="5588882D" w14:textId="7F85077C" w:rsidR="0051037F" w:rsidRPr="0051037F" w:rsidRDefault="0051037F" w:rsidP="0051037F">
      <w:pPr>
        <w:numPr>
          <w:ilvl w:val="5"/>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rPr>
        <w:t>Two limited situations where easements are implied in conveyance even though there is no preexisting use</w:t>
      </w:r>
    </w:p>
    <w:p w14:paraId="41E391CE" w14:textId="364B42BD" w:rsidR="0051037F" w:rsidRPr="0051037F" w:rsidRDefault="0051037F" w:rsidP="0051037F">
      <w:pPr>
        <w:numPr>
          <w:ilvl w:val="5"/>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b/>
        </w:rPr>
        <w:t>Subdivision Plat</w:t>
      </w:r>
    </w:p>
    <w:p w14:paraId="004C1844" w14:textId="793D4337" w:rsidR="0051037F" w:rsidRPr="0051037F" w:rsidRDefault="0051037F" w:rsidP="0051037F">
      <w:pPr>
        <w:numPr>
          <w:ilvl w:val="6"/>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rPr>
        <w:t xml:space="preserve">When lots are sold in subdivision with reference to recorded plat or map that also shows streets leading to lots, buyers of the lots have implied easements to use the streets to gain access to their lots. Easements continue to exist even if the </w:t>
      </w:r>
      <w:r>
        <w:rPr>
          <w:rFonts w:ascii="Times New Roman" w:eastAsia="Times New Roman" w:hAnsi="Times New Roman" w:cs="Times New Roman"/>
          <w:b/>
          <w:i/>
        </w:rPr>
        <w:t>public</w:t>
      </w:r>
      <w:r>
        <w:rPr>
          <w:rFonts w:ascii="Times New Roman" w:eastAsia="Times New Roman" w:hAnsi="Times New Roman" w:cs="Times New Roman"/>
        </w:rPr>
        <w:t xml:space="preserve"> easements held by the city or county in the streets are later vacated</w:t>
      </w:r>
    </w:p>
    <w:p w14:paraId="39226E14" w14:textId="4338579F" w:rsidR="0051037F" w:rsidRPr="0051037F" w:rsidRDefault="0051037F" w:rsidP="0051037F">
      <w:pPr>
        <w:numPr>
          <w:ilvl w:val="5"/>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b/>
        </w:rPr>
        <w:t>Profit a Prendre</w:t>
      </w:r>
    </w:p>
    <w:p w14:paraId="63863FFB" w14:textId="4F2BF1BC" w:rsidR="0051037F" w:rsidRPr="0051037F" w:rsidRDefault="0051037F" w:rsidP="0051037F">
      <w:pPr>
        <w:numPr>
          <w:ilvl w:val="6"/>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rPr>
        <w:t xml:space="preserve">When a landowner grants a profit a prendre to a person to remove a valuable product from soil (e.g. grass, asphalt, ore, etc.), the holder of the profit also has an implied easement to pass over the surface of the land and use it as reasonably necessary to extract the product </w:t>
      </w:r>
    </w:p>
    <w:p w14:paraId="63E5A15F" w14:textId="50A0F6DB" w:rsidR="0051037F" w:rsidRPr="0051037F" w:rsidRDefault="0051037F" w:rsidP="0051037F">
      <w:pPr>
        <w:numPr>
          <w:ilvl w:val="4"/>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b/>
        </w:rPr>
        <w:t>Easement by Necessity</w:t>
      </w:r>
    </w:p>
    <w:p w14:paraId="4A2B0C3F" w14:textId="1ACCE0C1" w:rsidR="0051037F" w:rsidRDefault="0051037F" w:rsidP="0051037F">
      <w:pPr>
        <w:numPr>
          <w:ilvl w:val="5"/>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rPr>
        <w:t xml:space="preserve">When the owner of a tract of land sells a part of the tract and by this division deprives one lot of access to a public road or utility line, a right-of-way by absolute necessity is created by implied grant or reservation over the lot with access to the public road or utility. The owner of the servient parcel has the right to locate the easement, provided the location is reasonably convenient. </w:t>
      </w:r>
      <w:r w:rsidRPr="0051037F">
        <w:rPr>
          <w:rFonts w:ascii="Times New Roman" w:eastAsia="Times New Roman" w:hAnsi="Times New Roman" w:cs="Times New Roman"/>
          <w:b/>
          <w:i/>
        </w:rPr>
        <w:t>An easement by necessity terminates when the necessity ceases</w:t>
      </w:r>
      <w:r>
        <w:rPr>
          <w:rFonts w:ascii="Times New Roman" w:eastAsia="Times New Roman" w:hAnsi="Times New Roman" w:cs="Times New Roman"/>
          <w:b/>
          <w:i/>
        </w:rPr>
        <w:t>.</w:t>
      </w:r>
    </w:p>
    <w:p w14:paraId="40D70C7A" w14:textId="36DDD008" w:rsidR="00612BA5" w:rsidRPr="00612BA5" w:rsidRDefault="00612BA5" w:rsidP="0051037F">
      <w:pPr>
        <w:numPr>
          <w:ilvl w:val="5"/>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b/>
        </w:rPr>
        <w:t>Elements</w:t>
      </w:r>
    </w:p>
    <w:p w14:paraId="7682A176" w14:textId="184149CF" w:rsidR="00612BA5" w:rsidRPr="00612BA5" w:rsidRDefault="00612BA5" w:rsidP="00612BA5">
      <w:pPr>
        <w:numPr>
          <w:ilvl w:val="6"/>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u w:val="single"/>
        </w:rPr>
        <w:t>Common owner</w:t>
      </w:r>
    </w:p>
    <w:p w14:paraId="1BB94A44" w14:textId="1721AE14" w:rsidR="00612BA5" w:rsidRPr="00612BA5" w:rsidRDefault="00612BA5" w:rsidP="00612BA5">
      <w:pPr>
        <w:numPr>
          <w:ilvl w:val="6"/>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rPr>
        <w:t xml:space="preserve">Use is </w:t>
      </w:r>
      <w:r>
        <w:rPr>
          <w:rFonts w:ascii="Times New Roman" w:eastAsia="Times New Roman" w:hAnsi="Times New Roman" w:cs="Times New Roman"/>
          <w:b/>
          <w:i/>
        </w:rPr>
        <w:t>strictly necessary</w:t>
      </w:r>
      <w:r>
        <w:rPr>
          <w:rFonts w:ascii="Times New Roman" w:eastAsia="Times New Roman" w:hAnsi="Times New Roman" w:cs="Times New Roman"/>
        </w:rPr>
        <w:t xml:space="preserve"> (although some courts use a lower standard of </w:t>
      </w:r>
      <w:r>
        <w:rPr>
          <w:rFonts w:ascii="Times New Roman" w:eastAsia="Times New Roman" w:hAnsi="Times New Roman" w:cs="Times New Roman"/>
          <w:b/>
          <w:i/>
        </w:rPr>
        <w:t>reasonable necessity</w:t>
      </w:r>
      <w:r>
        <w:rPr>
          <w:rFonts w:ascii="Times New Roman" w:eastAsia="Times New Roman" w:hAnsi="Times New Roman" w:cs="Times New Roman"/>
        </w:rPr>
        <w:t>)</w:t>
      </w:r>
    </w:p>
    <w:p w14:paraId="29D833E8" w14:textId="2F686BA0" w:rsidR="00612BA5" w:rsidRPr="0051037F" w:rsidRDefault="00612BA5" w:rsidP="00612BA5">
      <w:pPr>
        <w:numPr>
          <w:ilvl w:val="6"/>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rPr>
        <w:t xml:space="preserve">Necessity for easement </w:t>
      </w:r>
      <w:r w:rsidRPr="00612BA5">
        <w:rPr>
          <w:rFonts w:ascii="Times New Roman" w:eastAsia="Times New Roman" w:hAnsi="Times New Roman" w:cs="Times New Roman"/>
          <w:b/>
          <w:i/>
        </w:rPr>
        <w:t>arose when property divided</w:t>
      </w:r>
    </w:p>
    <w:p w14:paraId="753E1C0C" w14:textId="22ACF28D" w:rsidR="0051037F" w:rsidRPr="004129C4" w:rsidRDefault="0051037F" w:rsidP="0051037F">
      <w:pPr>
        <w:numPr>
          <w:ilvl w:val="3"/>
          <w:numId w:val="1"/>
        </w:numPr>
        <w:spacing w:after="0"/>
        <w:textAlignment w:val="center"/>
        <w:rPr>
          <w:rFonts w:ascii="Times New Roman" w:eastAsia="Times New Roman" w:hAnsi="Times New Roman" w:cs="Times New Roman"/>
          <w:i/>
          <w:color w:val="00B0F0"/>
        </w:rPr>
      </w:pPr>
      <w:r>
        <w:rPr>
          <w:rFonts w:ascii="Times New Roman" w:eastAsia="Times New Roman" w:hAnsi="Times New Roman" w:cs="Times New Roman"/>
          <w:b/>
        </w:rPr>
        <w:t>Prescription</w:t>
      </w:r>
      <w:r w:rsidR="004129C4">
        <w:rPr>
          <w:rFonts w:ascii="Times New Roman" w:eastAsia="Times New Roman" w:hAnsi="Times New Roman" w:cs="Times New Roman"/>
          <w:b/>
        </w:rPr>
        <w:t xml:space="preserve"> </w:t>
      </w:r>
      <w:r w:rsidR="004129C4" w:rsidRPr="004129C4">
        <w:rPr>
          <w:rFonts w:ascii="Times New Roman" w:eastAsia="Times New Roman" w:hAnsi="Times New Roman" w:cs="Times New Roman"/>
          <w:color w:val="00B0F0"/>
        </w:rPr>
        <w:t>(Similar to AP, but established by use rather than occupation)</w:t>
      </w:r>
    </w:p>
    <w:p w14:paraId="3770362A" w14:textId="32876915" w:rsidR="0051037F" w:rsidRPr="00A420E7" w:rsidRDefault="00A420E7" w:rsidP="0051037F">
      <w:pPr>
        <w:numPr>
          <w:ilvl w:val="4"/>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rPr>
        <w:t xml:space="preserve">Acquiring an easement by prescription analogous to acquiring property by adverse possession. To acquire, use must be </w:t>
      </w:r>
      <w:r>
        <w:rPr>
          <w:rFonts w:ascii="Times New Roman" w:eastAsia="Times New Roman" w:hAnsi="Times New Roman" w:cs="Times New Roman"/>
          <w:b/>
          <w:i/>
        </w:rPr>
        <w:t>open and notorious, adverse, and continuous and uninterrupted for the statutory period</w:t>
      </w:r>
      <w:r>
        <w:rPr>
          <w:rFonts w:ascii="Times New Roman" w:eastAsia="Times New Roman" w:hAnsi="Times New Roman" w:cs="Times New Roman"/>
        </w:rPr>
        <w:t>. Public at large can acquire an easement in private land if members of public use in way that meets requirements for prescription</w:t>
      </w:r>
    </w:p>
    <w:p w14:paraId="0FD7114A" w14:textId="79405350" w:rsidR="00A420E7" w:rsidRPr="00A420E7" w:rsidRDefault="00A420E7" w:rsidP="0051037F">
      <w:pPr>
        <w:numPr>
          <w:ilvl w:val="4"/>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b/>
        </w:rPr>
        <w:t>Open and Notorious:</w:t>
      </w:r>
      <w:r>
        <w:rPr>
          <w:rFonts w:ascii="Times New Roman" w:eastAsia="Times New Roman" w:hAnsi="Times New Roman" w:cs="Times New Roman"/>
        </w:rPr>
        <w:t xml:space="preserve"> User must not attempt to conceal use. Underground or nonvisible uses (pipes, wires) are considered open and notorious if they can be discovered upon inspection</w:t>
      </w:r>
    </w:p>
    <w:p w14:paraId="33C90FA9" w14:textId="1FF36B87" w:rsidR="00A420E7" w:rsidRPr="00440291" w:rsidRDefault="00A420E7" w:rsidP="0051037F">
      <w:pPr>
        <w:numPr>
          <w:ilvl w:val="4"/>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b/>
        </w:rPr>
        <w:t>Adverse:</w:t>
      </w:r>
      <w:r>
        <w:rPr>
          <w:rFonts w:ascii="Times New Roman" w:eastAsia="Times New Roman" w:hAnsi="Times New Roman" w:cs="Times New Roman"/>
        </w:rPr>
        <w:t xml:space="preserve"> User must not be with owner’s permission. Unlike AP, the use </w:t>
      </w:r>
      <w:r>
        <w:rPr>
          <w:rFonts w:ascii="Times New Roman" w:eastAsia="Times New Roman" w:hAnsi="Times New Roman" w:cs="Times New Roman"/>
          <w:b/>
          <w:i/>
        </w:rPr>
        <w:t>need not be exclusive</w:t>
      </w:r>
      <w:r>
        <w:rPr>
          <w:rFonts w:ascii="Times New Roman" w:eastAsia="Times New Roman" w:hAnsi="Times New Roman" w:cs="Times New Roman"/>
        </w:rPr>
        <w:t xml:space="preserve">. User of common driveway may acquire a prescriptive easement even if owner also uses it. </w:t>
      </w:r>
    </w:p>
    <w:p w14:paraId="5870ECB0" w14:textId="4C9ABFC1" w:rsidR="00440291" w:rsidRPr="00440291" w:rsidRDefault="00440291" w:rsidP="00440291">
      <w:pPr>
        <w:numPr>
          <w:ilvl w:val="5"/>
          <w:numId w:val="1"/>
        </w:numPr>
        <w:spacing w:after="0"/>
        <w:textAlignment w:val="center"/>
        <w:rPr>
          <w:rFonts w:ascii="Times New Roman" w:eastAsia="Times New Roman" w:hAnsi="Times New Roman" w:cs="Times New Roman"/>
          <w:b/>
          <w:i/>
          <w:highlight w:val="yellow"/>
        </w:rPr>
      </w:pPr>
      <w:r w:rsidRPr="00440291">
        <w:rPr>
          <w:rFonts w:ascii="Times New Roman" w:eastAsia="Times New Roman" w:hAnsi="Times New Roman" w:cs="Times New Roman"/>
          <w:highlight w:val="yellow"/>
        </w:rPr>
        <w:t>Key element in easement by prescription</w:t>
      </w:r>
    </w:p>
    <w:p w14:paraId="67BB35B0" w14:textId="3F0049BF" w:rsidR="00440291" w:rsidRPr="00440291" w:rsidRDefault="00440291" w:rsidP="00440291">
      <w:pPr>
        <w:numPr>
          <w:ilvl w:val="5"/>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rPr>
        <w:t>Most jurisdictions presume adversity in absence of any other explanation</w:t>
      </w:r>
    </w:p>
    <w:p w14:paraId="091A07D2" w14:textId="30CC2B5C" w:rsidR="00440291" w:rsidRPr="00A420E7" w:rsidRDefault="00440291" w:rsidP="00440291">
      <w:pPr>
        <w:numPr>
          <w:ilvl w:val="5"/>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rPr>
        <w:t xml:space="preserve">Some states do not follow this presumption and instead place the burden on the user to establish adversity </w:t>
      </w:r>
    </w:p>
    <w:p w14:paraId="13C64181" w14:textId="0704326D" w:rsidR="00A420E7" w:rsidRPr="00A420E7" w:rsidRDefault="00A420E7" w:rsidP="0051037F">
      <w:pPr>
        <w:numPr>
          <w:ilvl w:val="4"/>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b/>
        </w:rPr>
        <w:t>Continuous Use:</w:t>
      </w:r>
      <w:r>
        <w:rPr>
          <w:rFonts w:ascii="Times New Roman" w:eastAsia="Times New Roman" w:hAnsi="Times New Roman" w:cs="Times New Roman"/>
        </w:rPr>
        <w:t xml:space="preserve"> Does not mean </w:t>
      </w:r>
      <w:r>
        <w:rPr>
          <w:rFonts w:ascii="Times New Roman" w:eastAsia="Times New Roman" w:hAnsi="Times New Roman" w:cs="Times New Roman"/>
          <w:b/>
          <w:i/>
        </w:rPr>
        <w:t>constant</w:t>
      </w:r>
      <w:r>
        <w:rPr>
          <w:rFonts w:ascii="Times New Roman" w:eastAsia="Times New Roman" w:hAnsi="Times New Roman" w:cs="Times New Roman"/>
        </w:rPr>
        <w:t xml:space="preserve"> use. A continuous claim of right with periodic acts that put the owner on notice of the claimed easement fulfils requirement. Tacking is permitted.</w:t>
      </w:r>
    </w:p>
    <w:p w14:paraId="470F2E34" w14:textId="0494B1EC" w:rsidR="00A420E7" w:rsidRPr="00440291" w:rsidRDefault="00A420E7" w:rsidP="007F220D">
      <w:pPr>
        <w:numPr>
          <w:ilvl w:val="4"/>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b/>
        </w:rPr>
        <w:t>When Prescriptive Easements cannot be Acquired:</w:t>
      </w:r>
      <w:r>
        <w:rPr>
          <w:rFonts w:ascii="Times New Roman" w:eastAsia="Times New Roman" w:hAnsi="Times New Roman" w:cs="Times New Roman"/>
        </w:rPr>
        <w:t xml:space="preserve"> Negative easements cannot arise by prescription. Nor easements in public lands. Easement by necessity cannot give rise to easement by prescription. However, if necessity </w:t>
      </w:r>
      <w:r w:rsidRPr="007F220D">
        <w:rPr>
          <w:rFonts w:ascii="Times New Roman" w:eastAsia="Times New Roman" w:hAnsi="Times New Roman" w:cs="Times New Roman"/>
        </w:rPr>
        <w:t xml:space="preserve">ends, so does easement, and use is adverse from that point forward. </w:t>
      </w:r>
    </w:p>
    <w:p w14:paraId="577A5C43" w14:textId="5E28C383" w:rsidR="00440291" w:rsidRPr="00CF7952" w:rsidRDefault="00011935" w:rsidP="007F220D">
      <w:pPr>
        <w:numPr>
          <w:ilvl w:val="4"/>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b/>
          <w:i/>
        </w:rPr>
        <w:t>Prescriptive easements</w:t>
      </w:r>
      <w:r>
        <w:rPr>
          <w:rFonts w:ascii="Times New Roman" w:eastAsia="Times New Roman" w:hAnsi="Times New Roman" w:cs="Times New Roman"/>
        </w:rPr>
        <w:t xml:space="preserve"> are based on the notion</w:t>
      </w:r>
      <w:r w:rsidR="00CF7952">
        <w:rPr>
          <w:rFonts w:ascii="Times New Roman" w:eastAsia="Times New Roman" w:hAnsi="Times New Roman" w:cs="Times New Roman"/>
        </w:rPr>
        <w:t xml:space="preserve"> that if one uses the property of another for a certain period without permission and the owner fails to prevent such use, the prolonged usages should be treated as conclusive evidence that the use is by right </w:t>
      </w:r>
    </w:p>
    <w:p w14:paraId="4E058493" w14:textId="77777777" w:rsidR="00CF7952" w:rsidRPr="00CF7952" w:rsidRDefault="00CF7952" w:rsidP="00CF7952">
      <w:pPr>
        <w:numPr>
          <w:ilvl w:val="4"/>
          <w:numId w:val="1"/>
        </w:numPr>
        <w:spacing w:after="0"/>
        <w:textAlignment w:val="center"/>
        <w:rPr>
          <w:rFonts w:ascii="Times New Roman" w:eastAsia="Times New Roman" w:hAnsi="Times New Roman" w:cs="Times New Roman"/>
        </w:rPr>
      </w:pPr>
      <w:r w:rsidRPr="00CF7952">
        <w:rPr>
          <w:rFonts w:ascii="Times New Roman" w:eastAsia="Times New Roman" w:hAnsi="Times New Roman" w:cs="Times New Roman"/>
          <w:b/>
          <w:bCs/>
        </w:rPr>
        <w:t>Elements of Prescriptive Easement Doctrine:</w:t>
      </w:r>
    </w:p>
    <w:p w14:paraId="44BBE5CD" w14:textId="77777777" w:rsidR="00CF7952" w:rsidRPr="00CF7952" w:rsidRDefault="00CF7952" w:rsidP="00CF7952">
      <w:pPr>
        <w:numPr>
          <w:ilvl w:val="5"/>
          <w:numId w:val="1"/>
        </w:numPr>
        <w:spacing w:after="0"/>
        <w:textAlignment w:val="center"/>
        <w:rPr>
          <w:rFonts w:ascii="Times New Roman" w:eastAsia="Times New Roman" w:hAnsi="Times New Roman" w:cs="Times New Roman"/>
        </w:rPr>
      </w:pPr>
      <w:r w:rsidRPr="00CF7952">
        <w:rPr>
          <w:rFonts w:ascii="Times New Roman" w:eastAsia="Times New Roman" w:hAnsi="Times New Roman" w:cs="Times New Roman"/>
        </w:rPr>
        <w:t>[A] person claiming a prescriptive easement must prove each of the following elements:</w:t>
      </w:r>
    </w:p>
    <w:p w14:paraId="776BC09C" w14:textId="241ABF24" w:rsidR="00CF7952" w:rsidRPr="00CF7952" w:rsidRDefault="00CF7952" w:rsidP="00CF7952">
      <w:pPr>
        <w:numPr>
          <w:ilvl w:val="6"/>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 </w:t>
      </w:r>
      <w:r w:rsidRPr="00CF7952">
        <w:rPr>
          <w:rFonts w:ascii="Times New Roman" w:eastAsia="Times New Roman" w:hAnsi="Times New Roman" w:cs="Times New Roman"/>
        </w:rPr>
        <w:t xml:space="preserve">the adverse use of another’s land; </w:t>
      </w:r>
    </w:p>
    <w:p w14:paraId="7BC92A63" w14:textId="3086D548" w:rsidR="00CF7952" w:rsidRPr="00CF7952" w:rsidRDefault="00CF7952" w:rsidP="00CF7952">
      <w:pPr>
        <w:numPr>
          <w:ilvl w:val="6"/>
          <w:numId w:val="1"/>
        </w:numPr>
        <w:spacing w:after="0"/>
        <w:textAlignment w:val="center"/>
        <w:rPr>
          <w:rFonts w:ascii="Times New Roman" w:eastAsia="Times New Roman" w:hAnsi="Times New Roman" w:cs="Times New Roman"/>
        </w:rPr>
      </w:pPr>
      <w:r w:rsidRPr="00CF7952">
        <w:rPr>
          <w:rFonts w:ascii="Times New Roman" w:eastAsia="Times New Roman" w:hAnsi="Times New Roman" w:cs="Times New Roman"/>
        </w:rPr>
        <w:t xml:space="preserve">that the adverse use was continuous and uninterrupted for at least ten years; </w:t>
      </w:r>
    </w:p>
    <w:p w14:paraId="6F6C12C5" w14:textId="78BA795E" w:rsidR="00CF7952" w:rsidRPr="00CF7952" w:rsidRDefault="00CF7952" w:rsidP="00CF7952">
      <w:pPr>
        <w:numPr>
          <w:ilvl w:val="6"/>
          <w:numId w:val="1"/>
        </w:numPr>
        <w:spacing w:after="0"/>
        <w:textAlignment w:val="center"/>
        <w:rPr>
          <w:rFonts w:ascii="Times New Roman" w:eastAsia="Times New Roman" w:hAnsi="Times New Roman" w:cs="Times New Roman"/>
        </w:rPr>
      </w:pPr>
      <w:r w:rsidRPr="00CF7952">
        <w:rPr>
          <w:rFonts w:ascii="Times New Roman" w:eastAsia="Times New Roman" w:hAnsi="Times New Roman" w:cs="Times New Roman"/>
        </w:rPr>
        <w:t>that the adverse use was actually known to the owner of the land, or so open, notorious and visible that a reasonable owner of the land would have noticed the use; and</w:t>
      </w:r>
    </w:p>
    <w:p w14:paraId="201904AE" w14:textId="3C3683CE" w:rsidR="00CF7952" w:rsidRDefault="00CF7952" w:rsidP="00CF7952">
      <w:pPr>
        <w:numPr>
          <w:ilvl w:val="6"/>
          <w:numId w:val="1"/>
        </w:numPr>
        <w:spacing w:after="0"/>
        <w:textAlignment w:val="center"/>
        <w:rPr>
          <w:rFonts w:ascii="Times New Roman" w:eastAsia="Times New Roman" w:hAnsi="Times New Roman" w:cs="Times New Roman"/>
        </w:rPr>
      </w:pPr>
      <w:r w:rsidRPr="00CF7952">
        <w:rPr>
          <w:rFonts w:ascii="Times New Roman" w:eastAsia="Times New Roman" w:hAnsi="Times New Roman" w:cs="Times New Roman"/>
        </w:rPr>
        <w:t xml:space="preserve"> the reasonably identified starting point, ending point, line, and width of the land that was adversely used, and the manner or purpose for which the land was adversely used.</w:t>
      </w:r>
    </w:p>
    <w:p w14:paraId="126B50BA" w14:textId="523A3A53" w:rsidR="00CF7952" w:rsidRPr="00CF7952" w:rsidRDefault="00CF7952" w:rsidP="00CF7952">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rPr>
        <w:t>Note:</w:t>
      </w:r>
      <w:r>
        <w:rPr>
          <w:rFonts w:ascii="Times New Roman" w:eastAsia="Times New Roman" w:hAnsi="Times New Roman" w:cs="Times New Roman"/>
        </w:rPr>
        <w:t xml:space="preserve"> A right of way acquired by prescription for one purpose cannot be broadened or diverted, and its character and extent are determined by the use made of it during period of prescription</w:t>
      </w:r>
    </w:p>
    <w:p w14:paraId="5CE159B2" w14:textId="23E5E7D4" w:rsidR="00CF7952" w:rsidRDefault="00CF7952" w:rsidP="00CF7952">
      <w:pPr>
        <w:numPr>
          <w:ilvl w:val="4"/>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b/>
        </w:rPr>
        <w:t>Burden:</w:t>
      </w:r>
      <w:r>
        <w:rPr>
          <w:rFonts w:ascii="Times New Roman" w:eastAsia="Times New Roman" w:hAnsi="Times New Roman" w:cs="Times New Roman"/>
        </w:rPr>
        <w:t xml:space="preserve"> on person claiming prescriptive easement to establish each element. Failure to prove any one element is </w:t>
      </w:r>
      <w:r>
        <w:rPr>
          <w:rFonts w:ascii="Times New Roman" w:eastAsia="Times New Roman" w:hAnsi="Times New Roman" w:cs="Times New Roman"/>
          <w:b/>
          <w:i/>
        </w:rPr>
        <w:t>fatal to the claim</w:t>
      </w:r>
    </w:p>
    <w:p w14:paraId="45FB7639" w14:textId="1DCBBFD1" w:rsidR="00CF7952" w:rsidRPr="00CF7952" w:rsidRDefault="00CF7952" w:rsidP="00CF7952">
      <w:pPr>
        <w:numPr>
          <w:ilvl w:val="4"/>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rPr>
        <w:t xml:space="preserve">Posting </w:t>
      </w:r>
      <w:r>
        <w:rPr>
          <w:rFonts w:ascii="Times New Roman" w:eastAsia="Times New Roman" w:hAnsi="Times New Roman" w:cs="Times New Roman"/>
          <w:b/>
          <w:i/>
        </w:rPr>
        <w:t xml:space="preserve">no trespass signs </w:t>
      </w:r>
      <w:r>
        <w:rPr>
          <w:rFonts w:ascii="Times New Roman" w:eastAsia="Times New Roman" w:hAnsi="Times New Roman" w:cs="Times New Roman"/>
        </w:rPr>
        <w:t xml:space="preserve">in some states can help avoid easements by prescription </w:t>
      </w:r>
    </w:p>
    <w:p w14:paraId="02BAF671" w14:textId="65693C62" w:rsidR="007F220D" w:rsidRPr="00CF7952" w:rsidRDefault="007F220D" w:rsidP="00CF7952">
      <w:pPr>
        <w:numPr>
          <w:ilvl w:val="2"/>
          <w:numId w:val="1"/>
        </w:numPr>
        <w:spacing w:after="0"/>
        <w:textAlignment w:val="center"/>
        <w:rPr>
          <w:rFonts w:ascii="Times New Roman" w:eastAsia="Times New Roman" w:hAnsi="Times New Roman" w:cs="Times New Roman"/>
          <w:b/>
          <w:i/>
        </w:rPr>
      </w:pPr>
      <w:r w:rsidRPr="00CF7952">
        <w:rPr>
          <w:rFonts w:ascii="Times New Roman" w:eastAsia="Times New Roman" w:hAnsi="Times New Roman" w:cs="Times New Roman"/>
          <w:b/>
          <w:u w:val="single"/>
        </w:rPr>
        <w:t>Profits</w:t>
      </w:r>
    </w:p>
    <w:p w14:paraId="72217A80" w14:textId="0718DC0E" w:rsidR="007F220D" w:rsidRPr="007F220D" w:rsidRDefault="007F220D" w:rsidP="00CF7952">
      <w:pPr>
        <w:numPr>
          <w:ilvl w:val="3"/>
          <w:numId w:val="1"/>
        </w:numPr>
        <w:spacing w:after="0"/>
        <w:textAlignment w:val="center"/>
        <w:rPr>
          <w:rFonts w:ascii="Times New Roman" w:eastAsia="Times New Roman" w:hAnsi="Times New Roman" w:cs="Times New Roman"/>
        </w:rPr>
      </w:pPr>
      <w:r w:rsidRPr="00CF7952">
        <w:rPr>
          <w:rFonts w:ascii="Times New Roman" w:eastAsia="Times New Roman" w:hAnsi="Times New Roman" w:cs="Times New Roman"/>
          <w:b/>
          <w:i/>
        </w:rPr>
        <w:t xml:space="preserve">A </w:t>
      </w:r>
      <w:r w:rsidRPr="00CF7952">
        <w:rPr>
          <w:rFonts w:ascii="Times New Roman" w:eastAsia="Times New Roman" w:hAnsi="Times New Roman" w:cs="Times New Roman"/>
          <w:b/>
          <w:i/>
          <w:iCs/>
        </w:rPr>
        <w:t>profit à prendre</w:t>
      </w:r>
      <w:r w:rsidRPr="00CF7952">
        <w:rPr>
          <w:rFonts w:ascii="Times New Roman" w:eastAsia="Times New Roman" w:hAnsi="Times New Roman" w:cs="Times New Roman"/>
          <w:b/>
          <w:i/>
        </w:rPr>
        <w:t xml:space="preserve"> is a “super-easement,”</w:t>
      </w:r>
      <w:r w:rsidRPr="00CF7952">
        <w:rPr>
          <w:rFonts w:ascii="Times New Roman" w:eastAsia="Times New Roman" w:hAnsi="Times New Roman" w:cs="Times New Roman"/>
        </w:rPr>
        <w:t xml:space="preserve"> in the sense that it </w:t>
      </w:r>
      <w:r w:rsidRPr="00CF7952">
        <w:rPr>
          <w:rFonts w:ascii="Times New Roman" w:eastAsia="Times New Roman" w:hAnsi="Times New Roman" w:cs="Times New Roman"/>
          <w:b/>
          <w:i/>
        </w:rPr>
        <w:t>couples the right to enter the property of another with the right to remove something, such as minerals, timber, or game</w:t>
      </w:r>
      <w:r w:rsidRPr="00CF7952">
        <w:rPr>
          <w:rFonts w:ascii="Times New Roman" w:eastAsia="Times New Roman" w:hAnsi="Times New Roman" w:cs="Times New Roman"/>
        </w:rPr>
        <w:t>. A mere easement would not allow the holder to carry off the products of the land. Shortened to “profit.” For the</w:t>
      </w:r>
      <w:r w:rsidRPr="007F220D">
        <w:rPr>
          <w:rFonts w:ascii="Times New Roman" w:eastAsia="Times New Roman" w:hAnsi="Times New Roman" w:cs="Times New Roman"/>
        </w:rPr>
        <w:t xml:space="preserve"> most part, the rules regarding the creation and interpretation of profits are identical to those for easements</w:t>
      </w:r>
      <w:r>
        <w:rPr>
          <w:rFonts w:ascii="Times New Roman" w:eastAsia="Times New Roman" w:hAnsi="Times New Roman" w:cs="Times New Roman"/>
        </w:rPr>
        <w:t>.</w:t>
      </w:r>
    </w:p>
    <w:p w14:paraId="113E566B" w14:textId="20F8C60F" w:rsidR="007F220D" w:rsidRPr="007F220D" w:rsidRDefault="007F220D" w:rsidP="007F220D">
      <w:pPr>
        <w:numPr>
          <w:ilvl w:val="4"/>
          <w:numId w:val="1"/>
        </w:numPr>
        <w:spacing w:after="0"/>
        <w:textAlignment w:val="center"/>
        <w:rPr>
          <w:rFonts w:ascii="Times New Roman" w:eastAsia="Times New Roman" w:hAnsi="Times New Roman" w:cs="Times New Roman"/>
        </w:rPr>
      </w:pPr>
      <w:r w:rsidRPr="007F220D">
        <w:rPr>
          <w:rFonts w:ascii="Times New Roman" w:eastAsia="Times New Roman" w:hAnsi="Times New Roman" w:cs="Times New Roman"/>
        </w:rPr>
        <w:t>Often a landowner will use a lease rather than a profit to give someone the right to extract minerals or timber from her property. In addition, the right to hunt or fish often is given in the form of a license (discussed below) rather than a profit.</w:t>
      </w:r>
    </w:p>
    <w:p w14:paraId="385C79CA" w14:textId="7EB2880B" w:rsidR="007F220D" w:rsidRPr="007F220D" w:rsidRDefault="007F220D" w:rsidP="007F220D">
      <w:pPr>
        <w:numPr>
          <w:ilvl w:val="2"/>
          <w:numId w:val="1"/>
        </w:numPr>
        <w:spacing w:after="0"/>
        <w:textAlignment w:val="center"/>
        <w:rPr>
          <w:rFonts w:ascii="Times New Roman" w:eastAsia="Times New Roman" w:hAnsi="Times New Roman" w:cs="Times New Roman"/>
          <w:b/>
          <w:i/>
        </w:rPr>
      </w:pPr>
      <w:r w:rsidRPr="007F220D">
        <w:rPr>
          <w:rFonts w:ascii="Times New Roman" w:eastAsia="Times New Roman" w:hAnsi="Times New Roman" w:cs="Times New Roman"/>
          <w:b/>
          <w:u w:val="single"/>
        </w:rPr>
        <w:t>Comparing Profits</w:t>
      </w:r>
    </w:p>
    <w:p w14:paraId="72F576AE" w14:textId="77777777" w:rsidR="007F220D" w:rsidRDefault="007F220D" w:rsidP="007F220D">
      <w:pPr>
        <w:numPr>
          <w:ilvl w:val="3"/>
          <w:numId w:val="1"/>
        </w:numPr>
        <w:spacing w:after="0"/>
        <w:textAlignment w:val="center"/>
        <w:rPr>
          <w:rFonts w:ascii="Times New Roman" w:eastAsia="Times New Roman" w:hAnsi="Times New Roman" w:cs="Times New Roman"/>
        </w:rPr>
      </w:pPr>
      <w:r w:rsidRPr="007F220D">
        <w:rPr>
          <w:rFonts w:ascii="Times New Roman" w:eastAsia="Times New Roman" w:hAnsi="Times New Roman" w:cs="Times New Roman"/>
        </w:rPr>
        <w:t xml:space="preserve">A profit may be either appurtenant or in gross, and it is sometimes difficult to tell which was intended. </w:t>
      </w:r>
    </w:p>
    <w:p w14:paraId="28063F28" w14:textId="22EE0962" w:rsidR="007F220D" w:rsidRPr="007F220D" w:rsidRDefault="007F220D" w:rsidP="007F220D">
      <w:pPr>
        <w:numPr>
          <w:ilvl w:val="3"/>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 xml:space="preserve">Ex. </w:t>
      </w:r>
      <w:r w:rsidRPr="007F220D">
        <w:rPr>
          <w:rFonts w:ascii="Times New Roman" w:eastAsia="Times New Roman" w:hAnsi="Times New Roman" w:cs="Times New Roman"/>
        </w:rPr>
        <w:t>assume Alice owns both Blackacre and Whiteacre. She conveys Whiteacre to Bart and, in the deed, also grants to Bart a right to hunt on Blackacre. A few years later, Bart sells Whiteacre to David—can David now hunt on Blackacre? The answer depends on whether the parties intended the profit to be appurtenant or in gross.</w:t>
      </w:r>
    </w:p>
    <w:p w14:paraId="12B19A08" w14:textId="77777777" w:rsidR="007F220D" w:rsidRPr="007F220D" w:rsidRDefault="007F220D" w:rsidP="007F220D">
      <w:pPr>
        <w:numPr>
          <w:ilvl w:val="4"/>
          <w:numId w:val="1"/>
        </w:numPr>
        <w:spacing w:after="0"/>
        <w:textAlignment w:val="center"/>
        <w:rPr>
          <w:rFonts w:ascii="Times New Roman" w:eastAsia="Times New Roman" w:hAnsi="Times New Roman" w:cs="Times New Roman"/>
        </w:rPr>
      </w:pPr>
      <w:r w:rsidRPr="007F220D">
        <w:rPr>
          <w:rFonts w:ascii="Times New Roman" w:eastAsia="Times New Roman" w:hAnsi="Times New Roman" w:cs="Times New Roman"/>
        </w:rPr>
        <w:t xml:space="preserve"> If the profit is appurtenant, it cannot be transferred without also conveying the land to which it is attached</w:t>
      </w:r>
    </w:p>
    <w:p w14:paraId="426ED6BC" w14:textId="77777777" w:rsidR="007F220D" w:rsidRPr="007F220D" w:rsidRDefault="007F220D" w:rsidP="007F220D">
      <w:pPr>
        <w:numPr>
          <w:ilvl w:val="4"/>
          <w:numId w:val="1"/>
        </w:numPr>
        <w:spacing w:after="0"/>
        <w:textAlignment w:val="center"/>
        <w:rPr>
          <w:rFonts w:ascii="Times New Roman" w:eastAsia="Times New Roman" w:hAnsi="Times New Roman" w:cs="Times New Roman"/>
        </w:rPr>
      </w:pPr>
      <w:r w:rsidRPr="007F220D">
        <w:rPr>
          <w:rFonts w:ascii="Times New Roman" w:eastAsia="Times New Roman" w:hAnsi="Times New Roman" w:cs="Times New Roman"/>
        </w:rPr>
        <w:t xml:space="preserve"> If the profit is appurtenant, it cannot be transferred without also conveying the land to which it is attached</w:t>
      </w:r>
    </w:p>
    <w:p w14:paraId="3130BC1F" w14:textId="77777777" w:rsidR="007F220D" w:rsidRPr="007F220D" w:rsidRDefault="007F220D" w:rsidP="007F220D">
      <w:pPr>
        <w:numPr>
          <w:ilvl w:val="4"/>
          <w:numId w:val="1"/>
        </w:numPr>
        <w:spacing w:after="0"/>
        <w:textAlignment w:val="center"/>
        <w:rPr>
          <w:rFonts w:ascii="Times New Roman" w:eastAsia="Times New Roman" w:hAnsi="Times New Roman" w:cs="Times New Roman"/>
        </w:rPr>
      </w:pPr>
      <w:r w:rsidRPr="007F220D">
        <w:rPr>
          <w:rFonts w:ascii="Times New Roman" w:eastAsia="Times New Roman" w:hAnsi="Times New Roman" w:cs="Times New Roman"/>
        </w:rPr>
        <w:t>If the profit is in gross—that is, personal to Bart—can he simply assign it to David? Many courts say, without much analysis, that a profit in gross is assignable and inheritable.</w:t>
      </w:r>
    </w:p>
    <w:p w14:paraId="221A0FD9" w14:textId="39582B1D" w:rsidR="007F220D" w:rsidRPr="0067795D" w:rsidRDefault="0067795D" w:rsidP="0067795D">
      <w:pPr>
        <w:numPr>
          <w:ilvl w:val="2"/>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b/>
        </w:rPr>
        <w:t>Third Party Interests</w:t>
      </w:r>
    </w:p>
    <w:p w14:paraId="1A1BB17C" w14:textId="77777777" w:rsidR="0067795D" w:rsidRPr="0067795D" w:rsidRDefault="0067795D" w:rsidP="0067795D">
      <w:pPr>
        <w:numPr>
          <w:ilvl w:val="3"/>
          <w:numId w:val="1"/>
        </w:numPr>
        <w:spacing w:after="0"/>
        <w:textAlignment w:val="center"/>
        <w:rPr>
          <w:rFonts w:ascii="Times New Roman" w:eastAsia="Times New Roman" w:hAnsi="Times New Roman" w:cs="Times New Roman"/>
        </w:rPr>
      </w:pPr>
      <w:r w:rsidRPr="0067795D">
        <w:rPr>
          <w:rFonts w:ascii="Times New Roman" w:eastAsia="Times New Roman" w:hAnsi="Times New Roman" w:cs="Times New Roman"/>
        </w:rPr>
        <w:t xml:space="preserve">The </w:t>
      </w:r>
      <w:r w:rsidRPr="0067795D">
        <w:rPr>
          <w:rFonts w:ascii="Times New Roman" w:eastAsia="Times New Roman" w:hAnsi="Times New Roman" w:cs="Times New Roman"/>
          <w:b/>
        </w:rPr>
        <w:t>common law</w:t>
      </w:r>
      <w:r w:rsidRPr="0067795D">
        <w:rPr>
          <w:rFonts w:ascii="Times New Roman" w:eastAsia="Times New Roman" w:hAnsi="Times New Roman" w:cs="Times New Roman"/>
        </w:rPr>
        <w:t xml:space="preserve"> rule is that </w:t>
      </w:r>
      <w:r w:rsidRPr="0067795D">
        <w:rPr>
          <w:rFonts w:ascii="Times New Roman" w:eastAsia="Times New Roman" w:hAnsi="Times New Roman" w:cs="Times New Roman"/>
          <w:highlight w:val="yellow"/>
        </w:rPr>
        <w:t>a grantor cannot create an interest in a third party, a so-called stranger to the deed.</w:t>
      </w:r>
      <w:r w:rsidRPr="0067795D">
        <w:rPr>
          <w:rFonts w:ascii="Times New Roman" w:eastAsia="Times New Roman" w:hAnsi="Times New Roman" w:cs="Times New Roman"/>
        </w:rPr>
        <w:t xml:space="preserve"> In a deed, the grantor is conveying an interest to the grantee; she may hold part of that conveyance back for herself, but cannot at the same time convey that reserved interest to someone else. </w:t>
      </w:r>
    </w:p>
    <w:p w14:paraId="3374A928" w14:textId="77777777" w:rsidR="0067795D" w:rsidRPr="0067795D" w:rsidRDefault="0067795D" w:rsidP="0067795D">
      <w:pPr>
        <w:numPr>
          <w:ilvl w:val="4"/>
          <w:numId w:val="1"/>
        </w:numPr>
        <w:spacing w:after="0"/>
        <w:textAlignment w:val="center"/>
        <w:rPr>
          <w:rFonts w:ascii="Times New Roman" w:eastAsia="Times New Roman" w:hAnsi="Times New Roman" w:cs="Times New Roman"/>
        </w:rPr>
      </w:pPr>
      <w:r w:rsidRPr="0067795D">
        <w:rPr>
          <w:rFonts w:ascii="Times New Roman" w:eastAsia="Times New Roman" w:hAnsi="Times New Roman" w:cs="Times New Roman"/>
        </w:rPr>
        <w:t>A reservation or an exception in favor of a stranger to a conveyance does not serve to recognize or confirm a right which does not exist in his favor when the conveyance which contains such reservation or exception is made.</w:t>
      </w:r>
    </w:p>
    <w:p w14:paraId="1D8A2578" w14:textId="77777777" w:rsidR="0067795D" w:rsidRPr="0067795D" w:rsidRDefault="0067795D" w:rsidP="0067795D">
      <w:pPr>
        <w:numPr>
          <w:ilvl w:val="4"/>
          <w:numId w:val="1"/>
        </w:numPr>
        <w:spacing w:after="0"/>
        <w:textAlignment w:val="center"/>
        <w:rPr>
          <w:rFonts w:ascii="Times New Roman" w:eastAsia="Times New Roman" w:hAnsi="Times New Roman" w:cs="Times New Roman"/>
        </w:rPr>
      </w:pPr>
      <w:r w:rsidRPr="0067795D">
        <w:rPr>
          <w:rFonts w:ascii="Times New Roman" w:eastAsia="Times New Roman" w:hAnsi="Times New Roman" w:cs="Times New Roman"/>
        </w:rPr>
        <w:t>Words of exception or reservation are not words of grant and may not convey right-of-way to third party</w:t>
      </w:r>
    </w:p>
    <w:p w14:paraId="57CC4070" w14:textId="77777777" w:rsidR="0067795D" w:rsidRPr="0067795D" w:rsidRDefault="0067795D" w:rsidP="0067795D">
      <w:pPr>
        <w:numPr>
          <w:ilvl w:val="3"/>
          <w:numId w:val="1"/>
        </w:numPr>
        <w:spacing w:after="0"/>
        <w:textAlignment w:val="center"/>
        <w:rPr>
          <w:rFonts w:ascii="Times New Roman" w:eastAsia="Times New Roman" w:hAnsi="Times New Roman" w:cs="Times New Roman"/>
        </w:rPr>
      </w:pPr>
      <w:r w:rsidRPr="0067795D">
        <w:rPr>
          <w:rFonts w:ascii="Times New Roman" w:eastAsia="Times New Roman" w:hAnsi="Times New Roman" w:cs="Times New Roman"/>
          <w:u w:val="single"/>
        </w:rPr>
        <w:t>Note:</w:t>
      </w:r>
      <w:r w:rsidRPr="0067795D">
        <w:rPr>
          <w:rFonts w:ascii="Times New Roman" w:eastAsia="Times New Roman" w:hAnsi="Times New Roman" w:cs="Times New Roman"/>
        </w:rPr>
        <w:t xml:space="preserve"> Some courts now allow deeds to create an interest in a third party. For these courts, the technical error on the part of the grantor should not overcome clear indications of intent.</w:t>
      </w:r>
    </w:p>
    <w:p w14:paraId="51D0EC57" w14:textId="77777777" w:rsidR="0067795D" w:rsidRPr="0067795D" w:rsidRDefault="0067795D" w:rsidP="0067795D">
      <w:pPr>
        <w:numPr>
          <w:ilvl w:val="4"/>
          <w:numId w:val="1"/>
        </w:numPr>
        <w:spacing w:after="0"/>
        <w:textAlignment w:val="center"/>
        <w:rPr>
          <w:rFonts w:ascii="Times New Roman" w:eastAsia="Times New Roman" w:hAnsi="Times New Roman" w:cs="Times New Roman"/>
        </w:rPr>
      </w:pPr>
      <w:r w:rsidRPr="0067795D">
        <w:rPr>
          <w:rFonts w:ascii="Times New Roman" w:eastAsia="Times New Roman" w:hAnsi="Times New Roman" w:cs="Times New Roman"/>
          <w:highlight w:val="yellow"/>
        </w:rPr>
        <w:t>The Restatement (Third) of Property:</w:t>
      </w:r>
      <w:r w:rsidRPr="0067795D">
        <w:rPr>
          <w:rFonts w:ascii="Times New Roman" w:eastAsia="Times New Roman" w:hAnsi="Times New Roman" w:cs="Times New Roman"/>
        </w:rPr>
        <w:t xml:space="preserve"> Servitudes agrees with the result in Willard, because the common law rule “frustrates intent and has little utility.” Restatement (Third) of Property: Servitudes §2.6 (2000). The Restatement suggests that courts retaining the rule do so because they believe that “stability is more important than merit.”</w:t>
      </w:r>
    </w:p>
    <w:p w14:paraId="58FE4DEF" w14:textId="682578D9" w:rsidR="0067795D" w:rsidRPr="0067795D" w:rsidRDefault="0067795D" w:rsidP="0067795D">
      <w:pPr>
        <w:numPr>
          <w:ilvl w:val="2"/>
          <w:numId w:val="1"/>
        </w:numPr>
        <w:spacing w:after="0"/>
        <w:textAlignment w:val="center"/>
        <w:rPr>
          <w:rFonts w:ascii="Times New Roman" w:eastAsia="Times New Roman" w:hAnsi="Times New Roman" w:cs="Times New Roman"/>
          <w:b/>
          <w:i/>
        </w:rPr>
      </w:pPr>
      <w:r w:rsidRPr="0067795D">
        <w:rPr>
          <w:rFonts w:ascii="Times New Roman" w:eastAsia="Times New Roman" w:hAnsi="Times New Roman" w:cs="Times New Roman"/>
          <w:b/>
        </w:rPr>
        <w:t>Kienzle v. Myers</w:t>
      </w:r>
      <w:r w:rsidR="00DD0318">
        <w:rPr>
          <w:rFonts w:ascii="Times New Roman" w:eastAsia="Times New Roman" w:hAnsi="Times New Roman" w:cs="Times New Roman"/>
          <w:b/>
        </w:rPr>
        <w:t xml:space="preserve"> </w:t>
      </w:r>
      <w:r w:rsidR="00DD0318" w:rsidRPr="00DD0318">
        <w:rPr>
          <w:rFonts w:ascii="Times New Roman" w:eastAsia="Times New Roman" w:hAnsi="Times New Roman" w:cs="Times New Roman"/>
          <w:color w:val="00B0F0"/>
        </w:rPr>
        <w:t>(Easement by Estoppel)</w:t>
      </w:r>
    </w:p>
    <w:p w14:paraId="27DD1893" w14:textId="20E368AD" w:rsidR="0067795D" w:rsidRPr="00DD0318" w:rsidRDefault="0067795D" w:rsidP="0067795D">
      <w:pPr>
        <w:numPr>
          <w:ilvl w:val="3"/>
          <w:numId w:val="1"/>
        </w:numPr>
        <w:spacing w:after="0"/>
        <w:textAlignment w:val="center"/>
        <w:rPr>
          <w:rFonts w:ascii="Times New Roman" w:eastAsia="Times New Roman" w:hAnsi="Times New Roman" w:cs="Times New Roman"/>
          <w:b/>
          <w:i/>
        </w:rPr>
      </w:pPr>
      <w:r>
        <w:rPr>
          <w:rFonts w:ascii="Times New Roman" w:eastAsia="Times New Roman" w:hAnsi="Times New Roman" w:cs="Times New Roman"/>
        </w:rPr>
        <w:t xml:space="preserve">Neighbor attached to sewer line through connection to </w:t>
      </w:r>
      <w:r w:rsidR="00DD0318">
        <w:rPr>
          <w:rFonts w:ascii="Times New Roman" w:eastAsia="Times New Roman" w:hAnsi="Times New Roman" w:cs="Times New Roman"/>
        </w:rPr>
        <w:t xml:space="preserve">neighbor’s property. New neighbor informed other neighbor that he was terminating the “revocable license” by which appellant’s sewer pipe crossed his land </w:t>
      </w:r>
    </w:p>
    <w:p w14:paraId="6AEE9D22" w14:textId="77777777" w:rsidR="00DD0318" w:rsidRPr="00DD0318" w:rsidRDefault="00DD0318" w:rsidP="00DD0318">
      <w:pPr>
        <w:numPr>
          <w:ilvl w:val="3"/>
          <w:numId w:val="1"/>
        </w:numPr>
        <w:spacing w:after="0"/>
        <w:textAlignment w:val="center"/>
        <w:rPr>
          <w:rFonts w:ascii="Times New Roman" w:eastAsia="Times New Roman" w:hAnsi="Times New Roman" w:cs="Times New Roman"/>
        </w:rPr>
      </w:pPr>
      <w:r w:rsidRPr="00DD0318">
        <w:rPr>
          <w:rFonts w:ascii="Times New Roman" w:eastAsia="Times New Roman" w:hAnsi="Times New Roman" w:cs="Times New Roman"/>
        </w:rPr>
        <w:t>An easement by estoppel may be found when an owner of property misleads or causes another in any way to change the other’s position to his or her prejudice</w:t>
      </w:r>
    </w:p>
    <w:p w14:paraId="5F0F0B39" w14:textId="77777777" w:rsidR="00DD0318" w:rsidRPr="00DD0318" w:rsidRDefault="00DD0318" w:rsidP="00DD0318">
      <w:pPr>
        <w:numPr>
          <w:ilvl w:val="3"/>
          <w:numId w:val="1"/>
        </w:numPr>
        <w:spacing w:after="0"/>
        <w:textAlignment w:val="center"/>
        <w:rPr>
          <w:rFonts w:ascii="Times New Roman" w:eastAsia="Times New Roman" w:hAnsi="Times New Roman" w:cs="Times New Roman"/>
        </w:rPr>
      </w:pPr>
      <w:r w:rsidRPr="00DD0318">
        <w:rPr>
          <w:rFonts w:ascii="Times New Roman" w:eastAsia="Times New Roman" w:hAnsi="Times New Roman" w:cs="Times New Roman"/>
        </w:rPr>
        <w:t>‘Where an owner of land, without objection, permits another to expend money in reliance upon a supposed easement, when in justice and equity the former ought to have disclaimed his conflicting rights, he is estopped to deny the easement.’</w:t>
      </w:r>
    </w:p>
    <w:p w14:paraId="5F2E7CDF" w14:textId="6CA2C4E8" w:rsidR="00DD0318" w:rsidRDefault="00DD0318" w:rsidP="00DD0318">
      <w:pPr>
        <w:numPr>
          <w:ilvl w:val="3"/>
          <w:numId w:val="1"/>
        </w:numPr>
        <w:spacing w:after="0"/>
        <w:textAlignment w:val="center"/>
        <w:rPr>
          <w:rFonts w:ascii="Times New Roman" w:eastAsia="Times New Roman" w:hAnsi="Times New Roman" w:cs="Times New Roman"/>
          <w:color w:val="000000"/>
        </w:rPr>
      </w:pPr>
      <w:r w:rsidRPr="00DD0318">
        <w:rPr>
          <w:rFonts w:ascii="Times New Roman" w:eastAsia="Times New Roman" w:hAnsi="Times New Roman" w:cs="Times New Roman"/>
          <w:color w:val="000000"/>
        </w:rPr>
        <w:t>While permissive use may prevent an easement by prescription from arising, in another context an owner’s grant of permission for land use may act as an inducement for another to act, especially when the permission granted is for an act not easily undone.</w:t>
      </w:r>
    </w:p>
    <w:p w14:paraId="3B68F3C4" w14:textId="40D9F3B8" w:rsidR="00DD0318" w:rsidRDefault="00DD0318" w:rsidP="00DD0318">
      <w:pPr>
        <w:numPr>
          <w:ilvl w:val="3"/>
          <w:numId w:val="1"/>
        </w:numPr>
        <w:spacing w:after="0"/>
        <w:textAlignment w:val="center"/>
        <w:rPr>
          <w:rFonts w:ascii="Times New Roman" w:eastAsia="Times New Roman" w:hAnsi="Times New Roman" w:cs="Times New Roman"/>
          <w:color w:val="000000"/>
        </w:rPr>
      </w:pPr>
      <w:r w:rsidRPr="00DD0318">
        <w:rPr>
          <w:rFonts w:ascii="Times New Roman" w:eastAsia="Times New Roman" w:hAnsi="Times New Roman" w:cs="Times New Roman"/>
          <w:b/>
          <w:color w:val="000000"/>
        </w:rPr>
        <w:t>Foreseeable Reliance</w:t>
      </w:r>
      <w:r>
        <w:rPr>
          <w:rFonts w:ascii="Times New Roman" w:eastAsia="Times New Roman" w:hAnsi="Times New Roman" w:cs="Times New Roman"/>
          <w:color w:val="000000"/>
          <w:u w:val="single"/>
        </w:rPr>
        <w:t>:</w:t>
      </w:r>
      <w:r>
        <w:rPr>
          <w:rFonts w:ascii="Times New Roman" w:eastAsia="Times New Roman" w:hAnsi="Times New Roman" w:cs="Times New Roman"/>
          <w:color w:val="000000"/>
        </w:rPr>
        <w:t xml:space="preserve"> Restatement approach to estoppel considers the probable expectations of the parties at the time permission was granted</w:t>
      </w:r>
    </w:p>
    <w:p w14:paraId="09196615" w14:textId="6E6D6C4C" w:rsidR="003B3C42" w:rsidRDefault="00DD0318" w:rsidP="00DD0318">
      <w:pPr>
        <w:numPr>
          <w:ilvl w:val="2"/>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i/>
          <w:color w:val="000000"/>
        </w:rPr>
        <w:t>Boyd v. Bellsouth Telephone</w:t>
      </w:r>
    </w:p>
    <w:p w14:paraId="0680F58E" w14:textId="77777777" w:rsidR="00440291" w:rsidRPr="00440291" w:rsidRDefault="00440291" w:rsidP="00440291">
      <w:pPr>
        <w:numPr>
          <w:ilvl w:val="3"/>
          <w:numId w:val="1"/>
        </w:numPr>
        <w:spacing w:after="0"/>
        <w:textAlignment w:val="center"/>
        <w:rPr>
          <w:rFonts w:ascii="Times New Roman" w:eastAsia="Times New Roman" w:hAnsi="Times New Roman" w:cs="Times New Roman"/>
        </w:rPr>
      </w:pPr>
      <w:r w:rsidRPr="00440291">
        <w:rPr>
          <w:rFonts w:ascii="Times New Roman" w:eastAsia="Times New Roman" w:hAnsi="Times New Roman" w:cs="Times New Roman"/>
        </w:rPr>
        <w:t>The special referee determined Boyd did not establish that she and her predecessors lacked knowledge because the chain of title revealed there was no such easement. Therefore, the special referee concluded Boyd and her predecessors could not have been misled by any representations BellSouth made regarding the use of the driveway and granted summary judgment for BellSouth.</w:t>
      </w:r>
    </w:p>
    <w:p w14:paraId="1C59050E" w14:textId="77777777" w:rsidR="00440291" w:rsidRPr="00440291" w:rsidRDefault="00440291" w:rsidP="00440291">
      <w:pPr>
        <w:numPr>
          <w:ilvl w:val="3"/>
          <w:numId w:val="1"/>
        </w:numPr>
        <w:spacing w:after="0"/>
        <w:textAlignment w:val="center"/>
        <w:rPr>
          <w:rFonts w:ascii="Times New Roman" w:eastAsia="Times New Roman" w:hAnsi="Times New Roman" w:cs="Times New Roman"/>
        </w:rPr>
      </w:pPr>
      <w:r w:rsidRPr="00440291">
        <w:rPr>
          <w:rFonts w:ascii="Times New Roman" w:eastAsia="Times New Roman" w:hAnsi="Times New Roman" w:cs="Times New Roman"/>
        </w:rPr>
        <w:t>The fact that there was not an easement allowing Boyd to cross BellSouth’s property was a matter of public record, which Boyd and her predecessors in title had knowledge of or at least the means to obtain the knowledge.</w:t>
      </w:r>
    </w:p>
    <w:p w14:paraId="76E0911F" w14:textId="6FCD5E1C" w:rsidR="00DD0318" w:rsidRPr="00FE2359" w:rsidRDefault="00FE2359" w:rsidP="00FE2359">
      <w:pPr>
        <w:numPr>
          <w:ilvl w:val="1"/>
          <w:numId w:val="1"/>
        </w:numPr>
        <w:spacing w:after="0"/>
        <w:textAlignment w:val="center"/>
        <w:rPr>
          <w:rFonts w:ascii="Times New Roman" w:eastAsia="Times New Roman" w:hAnsi="Times New Roman" w:cs="Times New Roman"/>
          <w:color w:val="FF0000"/>
          <w:sz w:val="24"/>
          <w:szCs w:val="24"/>
        </w:rPr>
      </w:pPr>
      <w:r w:rsidRPr="00FE2359">
        <w:rPr>
          <w:rFonts w:ascii="Times New Roman" w:eastAsia="Times New Roman" w:hAnsi="Times New Roman" w:cs="Times New Roman"/>
          <w:b/>
          <w:color w:val="FF0000"/>
          <w:sz w:val="24"/>
          <w:szCs w:val="24"/>
        </w:rPr>
        <w:t>Scope &amp; Termination of Easement</w:t>
      </w:r>
    </w:p>
    <w:p w14:paraId="783BCFDC" w14:textId="13210858" w:rsidR="00984A0A" w:rsidRPr="006D0271" w:rsidRDefault="00984A0A" w:rsidP="00CF7952">
      <w:pPr>
        <w:numPr>
          <w:ilvl w:val="2"/>
          <w:numId w:val="1"/>
        </w:numPr>
        <w:spacing w:after="0"/>
        <w:textAlignment w:val="center"/>
        <w:rPr>
          <w:rFonts w:ascii="Times New Roman" w:eastAsia="Times New Roman" w:hAnsi="Times New Roman" w:cs="Times New Roman"/>
          <w:color w:val="000000"/>
          <w:u w:val="single"/>
        </w:rPr>
      </w:pPr>
      <w:r w:rsidRPr="006D0271">
        <w:rPr>
          <w:rFonts w:ascii="Times New Roman" w:eastAsia="Times New Roman" w:hAnsi="Times New Roman" w:cs="Times New Roman"/>
          <w:b/>
          <w:color w:val="000000"/>
          <w:u w:val="single"/>
        </w:rPr>
        <w:t>Scope</w:t>
      </w:r>
    </w:p>
    <w:p w14:paraId="7549D99A" w14:textId="682A09B6" w:rsidR="00984A0A" w:rsidRPr="006D0271" w:rsidRDefault="00984A0A" w:rsidP="00984A0A">
      <w:pPr>
        <w:numPr>
          <w:ilvl w:val="3"/>
          <w:numId w:val="1"/>
        </w:numPr>
        <w:spacing w:after="0"/>
        <w:textAlignment w:val="center"/>
        <w:rPr>
          <w:rFonts w:ascii="Times New Roman" w:eastAsia="Times New Roman" w:hAnsi="Times New Roman" w:cs="Times New Roman"/>
          <w:color w:val="000000"/>
          <w:u w:val="single"/>
        </w:rPr>
      </w:pPr>
      <w:r w:rsidRPr="006D0271">
        <w:rPr>
          <w:rFonts w:ascii="Times New Roman" w:eastAsia="Times New Roman" w:hAnsi="Times New Roman" w:cs="Times New Roman"/>
          <w:color w:val="000000"/>
        </w:rPr>
        <w:t xml:space="preserve">Courts </w:t>
      </w:r>
      <w:r w:rsidR="006D0271" w:rsidRPr="006D0271">
        <w:rPr>
          <w:rFonts w:ascii="Times New Roman" w:eastAsia="Times New Roman" w:hAnsi="Times New Roman" w:cs="Times New Roman"/>
          <w:color w:val="000000"/>
        </w:rPr>
        <w:t>enforcing</w:t>
      </w:r>
      <w:r w:rsidRPr="006D0271">
        <w:rPr>
          <w:rFonts w:ascii="Times New Roman" w:eastAsia="Times New Roman" w:hAnsi="Times New Roman" w:cs="Times New Roman"/>
          <w:color w:val="000000"/>
        </w:rPr>
        <w:t xml:space="preserve"> easements are often called upon to interpret the arrangement </w:t>
      </w:r>
      <w:r w:rsidR="006D0271" w:rsidRPr="006D0271">
        <w:rPr>
          <w:rFonts w:ascii="Times New Roman" w:eastAsia="Times New Roman" w:hAnsi="Times New Roman" w:cs="Times New Roman"/>
          <w:color w:val="000000"/>
        </w:rPr>
        <w:t>in order</w:t>
      </w:r>
      <w:r w:rsidRPr="006D0271">
        <w:rPr>
          <w:rFonts w:ascii="Times New Roman" w:eastAsia="Times New Roman" w:hAnsi="Times New Roman" w:cs="Times New Roman"/>
          <w:color w:val="000000"/>
        </w:rPr>
        <w:t xml:space="preserve"> to determine the </w:t>
      </w:r>
      <w:r w:rsidRPr="006D0271">
        <w:rPr>
          <w:rFonts w:ascii="Times New Roman" w:eastAsia="Times New Roman" w:hAnsi="Times New Roman" w:cs="Times New Roman"/>
          <w:b/>
          <w:i/>
          <w:color w:val="000000"/>
        </w:rPr>
        <w:t>scope</w:t>
      </w:r>
      <w:r w:rsidRPr="006D0271">
        <w:rPr>
          <w:rFonts w:ascii="Times New Roman" w:eastAsia="Times New Roman" w:hAnsi="Times New Roman" w:cs="Times New Roman"/>
          <w:color w:val="000000"/>
        </w:rPr>
        <w:t xml:space="preserve"> and </w:t>
      </w:r>
      <w:r w:rsidRPr="006D0271">
        <w:rPr>
          <w:rFonts w:ascii="Times New Roman" w:eastAsia="Times New Roman" w:hAnsi="Times New Roman" w:cs="Times New Roman"/>
          <w:b/>
          <w:i/>
          <w:color w:val="000000"/>
        </w:rPr>
        <w:t>intended beneficiaries</w:t>
      </w:r>
      <w:r w:rsidRPr="006D0271">
        <w:rPr>
          <w:rFonts w:ascii="Times New Roman" w:eastAsia="Times New Roman" w:hAnsi="Times New Roman" w:cs="Times New Roman"/>
          <w:color w:val="000000"/>
        </w:rPr>
        <w:t xml:space="preserve"> of the interests. Key to interpretation employed in all these cases is the </w:t>
      </w:r>
      <w:r w:rsidRPr="006D0271">
        <w:rPr>
          <w:rFonts w:ascii="Times New Roman" w:eastAsia="Times New Roman" w:hAnsi="Times New Roman" w:cs="Times New Roman"/>
          <w:b/>
          <w:i/>
          <w:color w:val="000000"/>
        </w:rPr>
        <w:t>reasonable intent of the original parties</w:t>
      </w:r>
      <w:r w:rsidRPr="006D0271">
        <w:rPr>
          <w:rFonts w:ascii="Times New Roman" w:eastAsia="Times New Roman" w:hAnsi="Times New Roman" w:cs="Times New Roman"/>
          <w:color w:val="000000"/>
        </w:rPr>
        <w:t xml:space="preserve">. What would the parties reasonably have provided had they contemplated the situation now before the court? What result would serve the purposes of arrangement </w:t>
      </w:r>
    </w:p>
    <w:p w14:paraId="35FA1B10" w14:textId="6A371D8C" w:rsidR="006D0271" w:rsidRPr="006D0271" w:rsidRDefault="006D0271" w:rsidP="006D0271">
      <w:pPr>
        <w:numPr>
          <w:ilvl w:val="3"/>
          <w:numId w:val="1"/>
        </w:numPr>
        <w:spacing w:after="0"/>
        <w:textAlignment w:val="center"/>
        <w:rPr>
          <w:rFonts w:ascii="Times New Roman" w:eastAsia="Times New Roman" w:hAnsi="Times New Roman" w:cs="Times New Roman"/>
          <w:color w:val="00B0F0"/>
          <w:u w:val="single"/>
        </w:rPr>
      </w:pPr>
      <w:r w:rsidRPr="006D0271">
        <w:rPr>
          <w:rFonts w:ascii="Times New Roman" w:eastAsia="Times New Roman" w:hAnsi="Times New Roman" w:cs="Times New Roman"/>
          <w:b/>
          <w:color w:val="000000"/>
        </w:rPr>
        <w:t xml:space="preserve">General Rules of Construction </w:t>
      </w:r>
      <w:r w:rsidRPr="006D0271">
        <w:rPr>
          <w:rFonts w:ascii="Times New Roman" w:eastAsia="Times New Roman" w:hAnsi="Times New Roman" w:cs="Times New Roman"/>
          <w:b/>
          <w:color w:val="00B0F0"/>
        </w:rPr>
        <w:t>(</w:t>
      </w:r>
      <w:r w:rsidRPr="006D0271">
        <w:rPr>
          <w:rFonts w:ascii="Times New Roman" w:eastAsia="Times New Roman" w:hAnsi="Times New Roman" w:cs="Times New Roman"/>
          <w:color w:val="00B0F0"/>
        </w:rPr>
        <w:t>If language is general, following rules apply)</w:t>
      </w:r>
    </w:p>
    <w:p w14:paraId="2FC36C73" w14:textId="3F651897" w:rsidR="006D0271" w:rsidRPr="006D0271" w:rsidRDefault="006D0271" w:rsidP="006D0271">
      <w:pPr>
        <w:numPr>
          <w:ilvl w:val="4"/>
          <w:numId w:val="1"/>
        </w:numPr>
        <w:spacing w:after="0"/>
        <w:textAlignment w:val="center"/>
        <w:rPr>
          <w:rFonts w:ascii="Times New Roman" w:eastAsia="Times New Roman" w:hAnsi="Times New Roman" w:cs="Times New Roman"/>
          <w:color w:val="000000"/>
          <w:u w:val="single"/>
        </w:rPr>
      </w:pPr>
      <w:r w:rsidRPr="006D0271">
        <w:rPr>
          <w:rFonts w:ascii="Times New Roman" w:eastAsia="Times New Roman" w:hAnsi="Times New Roman" w:cs="Times New Roman"/>
          <w:color w:val="000000"/>
          <w:u w:val="single"/>
        </w:rPr>
        <w:t>Ambiguities are resolved in favor of the grantee (unless the conveyance is gratuitous;</w:t>
      </w:r>
    </w:p>
    <w:p w14:paraId="246D39BD" w14:textId="5EA8C2BF" w:rsidR="006D0271" w:rsidRPr="006D0271" w:rsidRDefault="006D0271" w:rsidP="006D0271">
      <w:pPr>
        <w:numPr>
          <w:ilvl w:val="4"/>
          <w:numId w:val="1"/>
        </w:numPr>
        <w:spacing w:after="0"/>
        <w:textAlignment w:val="center"/>
        <w:rPr>
          <w:rFonts w:ascii="Times New Roman" w:eastAsia="Times New Roman" w:hAnsi="Times New Roman" w:cs="Times New Roman"/>
          <w:color w:val="000000"/>
          <w:u w:val="single"/>
        </w:rPr>
      </w:pPr>
      <w:r w:rsidRPr="006D0271">
        <w:rPr>
          <w:rFonts w:ascii="Times New Roman" w:eastAsia="Times New Roman" w:hAnsi="Times New Roman" w:cs="Times New Roman"/>
          <w:color w:val="000000"/>
        </w:rPr>
        <w:t>Subsequent conduct of the parties respecting the arrangement is relevant;</w:t>
      </w:r>
    </w:p>
    <w:p w14:paraId="0B440FB4" w14:textId="17EC70E2" w:rsidR="006D0271" w:rsidRPr="006D0271" w:rsidRDefault="006D0271" w:rsidP="006D0271">
      <w:pPr>
        <w:numPr>
          <w:ilvl w:val="4"/>
          <w:numId w:val="1"/>
        </w:numPr>
        <w:spacing w:after="0"/>
        <w:textAlignment w:val="center"/>
        <w:rPr>
          <w:rFonts w:ascii="Times New Roman" w:eastAsia="Times New Roman" w:hAnsi="Times New Roman" w:cs="Times New Roman"/>
          <w:color w:val="000000"/>
          <w:u w:val="single"/>
        </w:rPr>
      </w:pPr>
      <w:r w:rsidRPr="006D0271">
        <w:rPr>
          <w:rFonts w:ascii="Times New Roman" w:eastAsia="Times New Roman" w:hAnsi="Times New Roman" w:cs="Times New Roman"/>
          <w:color w:val="000000"/>
        </w:rPr>
        <w:t xml:space="preserve">Parties are assumed to have intended a scope that would reasonably serve the purpose of the grant and to have foreseen reasonable changes in the use of the dominant estate </w:t>
      </w:r>
    </w:p>
    <w:p w14:paraId="1DF5B94F" w14:textId="66967B66" w:rsidR="006D0271" w:rsidRPr="00D62E54" w:rsidRDefault="006D0271" w:rsidP="00D62E54">
      <w:pPr>
        <w:numPr>
          <w:ilvl w:val="3"/>
          <w:numId w:val="1"/>
        </w:numPr>
        <w:spacing w:after="0"/>
        <w:textAlignment w:val="center"/>
        <w:rPr>
          <w:rFonts w:ascii="Times New Roman" w:eastAsia="Times New Roman" w:hAnsi="Times New Roman" w:cs="Times New Roman"/>
          <w:color w:val="000000"/>
          <w:u w:val="single"/>
        </w:rPr>
      </w:pPr>
      <w:r w:rsidRPr="006D0271">
        <w:rPr>
          <w:rFonts w:ascii="Times New Roman" w:eastAsia="Times New Roman" w:hAnsi="Times New Roman" w:cs="Times New Roman"/>
          <w:b/>
          <w:color w:val="000000"/>
        </w:rPr>
        <w:t>Absence of Location</w:t>
      </w:r>
      <w:r w:rsidR="00D62E54" w:rsidRPr="00D62E54">
        <w:rPr>
          <w:rFonts w:ascii="Times New Roman" w:eastAsia="Times New Roman" w:hAnsi="Times New Roman" w:cs="Times New Roman"/>
          <w:b/>
          <w:color w:val="000000"/>
        </w:rPr>
        <w:t>:</w:t>
      </w:r>
      <w:r w:rsidR="00D62E54">
        <w:rPr>
          <w:rFonts w:ascii="Times New Roman" w:eastAsia="Times New Roman" w:hAnsi="Times New Roman" w:cs="Times New Roman"/>
          <w:b/>
          <w:color w:val="000000"/>
        </w:rPr>
        <w:t xml:space="preserve"> </w:t>
      </w:r>
      <w:r w:rsidRPr="00D62E54">
        <w:rPr>
          <w:rFonts w:ascii="Times New Roman" w:eastAsia="Times New Roman" w:hAnsi="Times New Roman" w:cs="Times New Roman"/>
          <w:color w:val="000000"/>
        </w:rPr>
        <w:t xml:space="preserve">A easement of sufficient height, width, and direction to make the intended use reasonably convenient will be implied. </w:t>
      </w:r>
    </w:p>
    <w:p w14:paraId="1513DC3C" w14:textId="4044DA7F" w:rsidR="006D0271" w:rsidRPr="00D62E54" w:rsidRDefault="006D0271" w:rsidP="00D62E54">
      <w:pPr>
        <w:numPr>
          <w:ilvl w:val="3"/>
          <w:numId w:val="1"/>
        </w:numPr>
        <w:spacing w:after="0"/>
        <w:textAlignment w:val="center"/>
        <w:rPr>
          <w:rFonts w:ascii="Times New Roman" w:eastAsia="Times New Roman" w:hAnsi="Times New Roman" w:cs="Times New Roman"/>
          <w:color w:val="000000"/>
          <w:u w:val="single"/>
        </w:rPr>
      </w:pPr>
      <w:r w:rsidRPr="006D0271">
        <w:rPr>
          <w:rFonts w:ascii="Times New Roman" w:eastAsia="Times New Roman" w:hAnsi="Times New Roman" w:cs="Times New Roman"/>
          <w:b/>
          <w:color w:val="000000"/>
        </w:rPr>
        <w:t>Changes in Use</w:t>
      </w:r>
      <w:r w:rsidR="00D62E54">
        <w:rPr>
          <w:rFonts w:ascii="Times New Roman" w:eastAsia="Times New Roman" w:hAnsi="Times New Roman" w:cs="Times New Roman"/>
          <w:b/>
          <w:color w:val="000000"/>
        </w:rPr>
        <w:t xml:space="preserve">: </w:t>
      </w:r>
      <w:r w:rsidRPr="00D62E54">
        <w:rPr>
          <w:rFonts w:ascii="Times New Roman" w:eastAsia="Times New Roman" w:hAnsi="Times New Roman" w:cs="Times New Roman"/>
          <w:color w:val="000000"/>
        </w:rPr>
        <w:t xml:space="preserve">In absence of specific limitations, courts will assume that the easement is intended by the parties to meet both present and future </w:t>
      </w:r>
      <w:r w:rsidRPr="00D62E54">
        <w:rPr>
          <w:rFonts w:ascii="Times New Roman" w:eastAsia="Times New Roman" w:hAnsi="Times New Roman" w:cs="Times New Roman"/>
          <w:b/>
          <w:i/>
          <w:color w:val="000000"/>
        </w:rPr>
        <w:t>reasonable</w:t>
      </w:r>
      <w:r w:rsidRPr="00D62E54">
        <w:rPr>
          <w:rFonts w:ascii="Times New Roman" w:eastAsia="Times New Roman" w:hAnsi="Times New Roman" w:cs="Times New Roman"/>
          <w:color w:val="000000"/>
        </w:rPr>
        <w:t xml:space="preserve"> needs of dominant tenement </w:t>
      </w:r>
    </w:p>
    <w:p w14:paraId="08F73C0F" w14:textId="211EB5EB" w:rsidR="006D0271" w:rsidRPr="006D0271" w:rsidRDefault="006D0271" w:rsidP="006D0271">
      <w:pPr>
        <w:numPr>
          <w:ilvl w:val="3"/>
          <w:numId w:val="1"/>
        </w:numPr>
        <w:spacing w:after="0"/>
        <w:textAlignment w:val="center"/>
        <w:rPr>
          <w:rFonts w:ascii="Times New Roman" w:eastAsia="Times New Roman" w:hAnsi="Times New Roman" w:cs="Times New Roman"/>
          <w:color w:val="000000"/>
          <w:u w:val="single"/>
        </w:rPr>
      </w:pPr>
      <w:r w:rsidRPr="006D0271">
        <w:rPr>
          <w:rFonts w:ascii="Times New Roman" w:eastAsia="Times New Roman" w:hAnsi="Times New Roman" w:cs="Times New Roman"/>
          <w:b/>
          <w:color w:val="000000"/>
        </w:rPr>
        <w:t>Easements by Necessity or Implication</w:t>
      </w:r>
    </w:p>
    <w:p w14:paraId="3235CA6B" w14:textId="1A8AAAF8" w:rsidR="006D0271" w:rsidRPr="006D0271" w:rsidRDefault="006D0271" w:rsidP="006D0271">
      <w:pPr>
        <w:numPr>
          <w:ilvl w:val="4"/>
          <w:numId w:val="1"/>
        </w:numPr>
        <w:spacing w:after="0"/>
        <w:textAlignment w:val="center"/>
        <w:rPr>
          <w:rFonts w:ascii="Times New Roman" w:eastAsia="Times New Roman" w:hAnsi="Times New Roman" w:cs="Times New Roman"/>
          <w:color w:val="000000"/>
          <w:u w:val="single"/>
        </w:rPr>
      </w:pPr>
      <w:r w:rsidRPr="006D0271">
        <w:rPr>
          <w:rFonts w:ascii="Times New Roman" w:eastAsia="Times New Roman" w:hAnsi="Times New Roman" w:cs="Times New Roman"/>
          <w:color w:val="000000"/>
          <w:u w:val="single"/>
        </w:rPr>
        <w:t>Easements by Necessity:</w:t>
      </w:r>
      <w:r w:rsidRPr="006D0271">
        <w:rPr>
          <w:rFonts w:ascii="Times New Roman" w:hAnsi="Times New Roman" w:cs="Times New Roman"/>
        </w:rPr>
        <w:t xml:space="preserve"> The </w:t>
      </w:r>
      <w:r w:rsidRPr="006D0271">
        <w:rPr>
          <w:rFonts w:ascii="Times New Roman" w:hAnsi="Times New Roman" w:cs="Times New Roman"/>
          <w:b/>
          <w:i/>
        </w:rPr>
        <w:t>extent of the necessity determines the scope</w:t>
      </w:r>
      <w:r>
        <w:rPr>
          <w:rFonts w:ascii="Times New Roman" w:hAnsi="Times New Roman" w:cs="Times New Roman"/>
        </w:rPr>
        <w:t xml:space="preserve"> of easement. Courts look to circumstances giving rise to easement.</w:t>
      </w:r>
    </w:p>
    <w:p w14:paraId="54CDA603" w14:textId="2B7BB27E" w:rsidR="006D0271" w:rsidRPr="00881BFD" w:rsidRDefault="006D0271" w:rsidP="006D0271">
      <w:pPr>
        <w:numPr>
          <w:ilvl w:val="4"/>
          <w:numId w:val="1"/>
        </w:numPr>
        <w:spacing w:after="0"/>
        <w:textAlignment w:val="center"/>
        <w:rPr>
          <w:rFonts w:ascii="Times New Roman" w:eastAsia="Times New Roman" w:hAnsi="Times New Roman" w:cs="Times New Roman"/>
          <w:color w:val="000000"/>
          <w:u w:val="single"/>
        </w:rPr>
      </w:pPr>
      <w:r w:rsidRPr="006D0271">
        <w:rPr>
          <w:rFonts w:ascii="Times New Roman" w:eastAsia="Times New Roman" w:hAnsi="Times New Roman" w:cs="Times New Roman"/>
          <w:color w:val="000000"/>
          <w:u w:val="single"/>
        </w:rPr>
        <w:t>Other Implied easements:</w:t>
      </w:r>
      <w:r>
        <w:rPr>
          <w:rFonts w:ascii="Times New Roman" w:eastAsia="Times New Roman" w:hAnsi="Times New Roman" w:cs="Times New Roman"/>
          <w:color w:val="000000"/>
        </w:rPr>
        <w:t xml:space="preserve"> The </w:t>
      </w:r>
      <w:r>
        <w:rPr>
          <w:rFonts w:ascii="Times New Roman" w:eastAsia="Times New Roman" w:hAnsi="Times New Roman" w:cs="Times New Roman"/>
          <w:b/>
          <w:i/>
          <w:color w:val="000000"/>
        </w:rPr>
        <w:t>quasi-easement</w:t>
      </w:r>
      <w:r>
        <w:rPr>
          <w:rFonts w:ascii="Times New Roman" w:eastAsia="Times New Roman" w:hAnsi="Times New Roman" w:cs="Times New Roman"/>
          <w:color w:val="000000"/>
        </w:rPr>
        <w:t xml:space="preserve"> will provide the starting point for the court’s construction of the scope. Modifications in easement will be enforced to the extent they are </w:t>
      </w:r>
      <w:r>
        <w:rPr>
          <w:rFonts w:ascii="Times New Roman" w:eastAsia="Times New Roman" w:hAnsi="Times New Roman" w:cs="Times New Roman"/>
          <w:b/>
          <w:i/>
          <w:color w:val="000000"/>
        </w:rPr>
        <w:t>necessary for reasonably foreseeable changes</w:t>
      </w:r>
      <w:r>
        <w:rPr>
          <w:rFonts w:ascii="Times New Roman" w:eastAsia="Times New Roman" w:hAnsi="Times New Roman" w:cs="Times New Roman"/>
          <w:color w:val="000000"/>
        </w:rPr>
        <w:t xml:space="preserve"> in the use of dominant parcel </w:t>
      </w:r>
    </w:p>
    <w:p w14:paraId="437B5A00" w14:textId="6CD76159" w:rsidR="00881BFD" w:rsidRPr="00D62E54" w:rsidRDefault="00881BFD" w:rsidP="00881BFD">
      <w:pPr>
        <w:numPr>
          <w:ilvl w:val="3"/>
          <w:numId w:val="1"/>
        </w:numPr>
        <w:spacing w:after="0"/>
        <w:textAlignment w:val="center"/>
        <w:rPr>
          <w:rFonts w:ascii="Times New Roman" w:eastAsia="Times New Roman" w:hAnsi="Times New Roman" w:cs="Times New Roman"/>
          <w:color w:val="000000"/>
          <w:u w:val="single"/>
        </w:rPr>
      </w:pPr>
      <w:r>
        <w:rPr>
          <w:rFonts w:ascii="Times New Roman" w:eastAsia="Times New Roman" w:hAnsi="Times New Roman" w:cs="Times New Roman"/>
          <w:b/>
          <w:color w:val="000000"/>
        </w:rPr>
        <w:t>Use of Servient Estate:</w:t>
      </w:r>
      <w:r>
        <w:rPr>
          <w:rFonts w:ascii="Times New Roman" w:eastAsia="Times New Roman" w:hAnsi="Times New Roman" w:cs="Times New Roman"/>
          <w:color w:val="000000"/>
        </w:rPr>
        <w:t xml:space="preserve"> Absent express restriction, owner of servient estate may use land in any way she wishes so long as her conduct does not interfere with performance of the easement, profit, covenant, or servitude </w:t>
      </w:r>
    </w:p>
    <w:p w14:paraId="1DBE7F28" w14:textId="18DFC20B" w:rsidR="00D62E54" w:rsidRPr="00D62E54" w:rsidRDefault="00D62E54" w:rsidP="00D62E54">
      <w:pPr>
        <w:numPr>
          <w:ilvl w:val="4"/>
          <w:numId w:val="1"/>
        </w:numPr>
        <w:spacing w:after="0"/>
        <w:textAlignment w:val="center"/>
        <w:rPr>
          <w:rFonts w:ascii="Times New Roman" w:eastAsia="Times New Roman" w:hAnsi="Times New Roman" w:cs="Times New Roman"/>
          <w:color w:val="000000"/>
          <w:u w:val="single"/>
        </w:rPr>
      </w:pPr>
      <w:r>
        <w:rPr>
          <w:rFonts w:ascii="Times New Roman" w:eastAsia="Times New Roman" w:hAnsi="Times New Roman" w:cs="Times New Roman"/>
          <w:b/>
          <w:color w:val="000000"/>
        </w:rPr>
        <w:t>Duty to Repair:</w:t>
      </w:r>
      <w:r>
        <w:rPr>
          <w:rFonts w:ascii="Times New Roman" w:eastAsia="Times New Roman" w:hAnsi="Times New Roman" w:cs="Times New Roman"/>
          <w:color w:val="000000"/>
        </w:rPr>
        <w:t xml:space="preserve"> If holder of benefit is only party making use of easement, he has duty to repair. If easement is nonexclusive, </w:t>
      </w:r>
      <w:r>
        <w:rPr>
          <w:rFonts w:ascii="Times New Roman" w:eastAsia="Times New Roman" w:hAnsi="Times New Roman" w:cs="Times New Roman"/>
          <w:b/>
          <w:i/>
          <w:color w:val="000000"/>
        </w:rPr>
        <w:t>both</w:t>
      </w:r>
      <w:r>
        <w:rPr>
          <w:rFonts w:ascii="Times New Roman" w:eastAsia="Times New Roman" w:hAnsi="Times New Roman" w:cs="Times New Roman"/>
          <w:color w:val="000000"/>
        </w:rPr>
        <w:t xml:space="preserve"> dominant and servient owners share costs, apportioned on basis of their relative use </w:t>
      </w:r>
    </w:p>
    <w:p w14:paraId="5B23E00F" w14:textId="5B5E84B3" w:rsidR="00D62E54" w:rsidRPr="00D62E54" w:rsidRDefault="00D62E54" w:rsidP="00D62E54">
      <w:pPr>
        <w:numPr>
          <w:ilvl w:val="3"/>
          <w:numId w:val="1"/>
        </w:numPr>
        <w:spacing w:after="0"/>
        <w:textAlignment w:val="center"/>
        <w:rPr>
          <w:rFonts w:ascii="Times New Roman" w:eastAsia="Times New Roman" w:hAnsi="Times New Roman" w:cs="Times New Roman"/>
          <w:color w:val="000000"/>
          <w:u w:val="single"/>
        </w:rPr>
      </w:pPr>
      <w:r>
        <w:rPr>
          <w:rFonts w:ascii="Times New Roman" w:eastAsia="Times New Roman" w:hAnsi="Times New Roman" w:cs="Times New Roman"/>
          <w:b/>
          <w:color w:val="000000"/>
        </w:rPr>
        <w:t>Intended Beneficiaries- Subdivision of Parcel</w:t>
      </w:r>
    </w:p>
    <w:p w14:paraId="54159B05" w14:textId="2050CF92" w:rsidR="00D62E54" w:rsidRPr="00D62E54" w:rsidRDefault="00D62E54" w:rsidP="00D62E54">
      <w:pPr>
        <w:numPr>
          <w:ilvl w:val="4"/>
          <w:numId w:val="1"/>
        </w:numPr>
        <w:spacing w:after="0"/>
        <w:textAlignment w:val="center"/>
        <w:rPr>
          <w:rFonts w:ascii="Times New Roman" w:eastAsia="Times New Roman" w:hAnsi="Times New Roman" w:cs="Times New Roman"/>
          <w:color w:val="000000"/>
          <w:u w:val="single"/>
        </w:rPr>
      </w:pPr>
      <w:r>
        <w:rPr>
          <w:rFonts w:ascii="Times New Roman" w:eastAsia="Times New Roman" w:hAnsi="Times New Roman" w:cs="Times New Roman"/>
          <w:color w:val="000000"/>
        </w:rPr>
        <w:t xml:space="preserve">When easement is created for benefit of landowner and landowner subdivides parcel, question of whether each subdivision grantee will succeed to original benefit. Answer will turn on whether the extension of benefit to each subdivided parcels will </w:t>
      </w:r>
      <w:r>
        <w:rPr>
          <w:rFonts w:ascii="Times New Roman" w:eastAsia="Times New Roman" w:hAnsi="Times New Roman" w:cs="Times New Roman"/>
          <w:b/>
          <w:i/>
          <w:color w:val="000000"/>
        </w:rPr>
        <w:t>burden</w:t>
      </w:r>
      <w:r>
        <w:rPr>
          <w:rFonts w:ascii="Times New Roman" w:eastAsia="Times New Roman" w:hAnsi="Times New Roman" w:cs="Times New Roman"/>
          <w:color w:val="000000"/>
        </w:rPr>
        <w:t xml:space="preserve"> the servient estate to a </w:t>
      </w:r>
      <w:r>
        <w:rPr>
          <w:rFonts w:ascii="Times New Roman" w:eastAsia="Times New Roman" w:hAnsi="Times New Roman" w:cs="Times New Roman"/>
          <w:b/>
          <w:i/>
          <w:color w:val="000000"/>
        </w:rPr>
        <w:t>greater extent than was contemplated by original parties</w:t>
      </w:r>
      <w:r>
        <w:rPr>
          <w:rFonts w:ascii="Times New Roman" w:eastAsia="Times New Roman" w:hAnsi="Times New Roman" w:cs="Times New Roman"/>
          <w:color w:val="000000"/>
        </w:rPr>
        <w:t xml:space="preserve">. Absent any other evidence on intent, court will not find an intent to allow an extension if extending benefit to each parcel in subdivision will </w:t>
      </w:r>
      <w:r>
        <w:rPr>
          <w:rFonts w:ascii="Times New Roman" w:eastAsia="Times New Roman" w:hAnsi="Times New Roman" w:cs="Times New Roman"/>
          <w:b/>
          <w:i/>
          <w:color w:val="000000"/>
        </w:rPr>
        <w:t>unreasonably overburden servient estate</w:t>
      </w:r>
    </w:p>
    <w:p w14:paraId="7D9AF8C5" w14:textId="470BD910" w:rsidR="00D62E54" w:rsidRPr="006D0271" w:rsidRDefault="00D62E54" w:rsidP="00D62E54">
      <w:pPr>
        <w:numPr>
          <w:ilvl w:val="4"/>
          <w:numId w:val="1"/>
        </w:numPr>
        <w:spacing w:after="0"/>
        <w:textAlignment w:val="center"/>
        <w:rPr>
          <w:rFonts w:ascii="Times New Roman" w:eastAsia="Times New Roman" w:hAnsi="Times New Roman" w:cs="Times New Roman"/>
          <w:color w:val="000000"/>
          <w:u w:val="single"/>
        </w:rPr>
      </w:pPr>
      <w:r>
        <w:rPr>
          <w:rFonts w:ascii="Times New Roman" w:eastAsia="Times New Roman" w:hAnsi="Times New Roman" w:cs="Times New Roman"/>
          <w:color w:val="000000"/>
        </w:rPr>
        <w:t xml:space="preserve">Determined on case-by-case basis </w:t>
      </w:r>
    </w:p>
    <w:p w14:paraId="5C6A0B1A" w14:textId="78232B2A" w:rsidR="00CF7952" w:rsidRPr="006D0271" w:rsidRDefault="00CF7952" w:rsidP="00CF7952">
      <w:pPr>
        <w:numPr>
          <w:ilvl w:val="2"/>
          <w:numId w:val="1"/>
        </w:numPr>
        <w:spacing w:after="0"/>
        <w:textAlignment w:val="center"/>
        <w:rPr>
          <w:rFonts w:ascii="Times New Roman" w:eastAsia="Times New Roman" w:hAnsi="Times New Roman" w:cs="Times New Roman"/>
          <w:color w:val="000000"/>
          <w:u w:val="single"/>
        </w:rPr>
      </w:pPr>
      <w:r w:rsidRPr="006D0271">
        <w:rPr>
          <w:rFonts w:ascii="Times New Roman" w:eastAsia="Times New Roman" w:hAnsi="Times New Roman" w:cs="Times New Roman"/>
          <w:b/>
          <w:color w:val="000000"/>
          <w:u w:val="single"/>
        </w:rPr>
        <w:t xml:space="preserve">Most common ways to </w:t>
      </w:r>
      <w:r w:rsidRPr="006D0271">
        <w:rPr>
          <w:rFonts w:ascii="Times New Roman" w:eastAsia="Times New Roman" w:hAnsi="Times New Roman" w:cs="Times New Roman"/>
          <w:b/>
          <w:i/>
          <w:color w:val="000000"/>
          <w:u w:val="single"/>
        </w:rPr>
        <w:t>terminate</w:t>
      </w:r>
      <w:r w:rsidRPr="006D0271">
        <w:rPr>
          <w:rFonts w:ascii="Times New Roman" w:eastAsia="Times New Roman" w:hAnsi="Times New Roman" w:cs="Times New Roman"/>
          <w:b/>
          <w:color w:val="000000"/>
          <w:u w:val="single"/>
        </w:rPr>
        <w:t xml:space="preserve"> an easement:</w:t>
      </w:r>
    </w:p>
    <w:p w14:paraId="6C1CE716" w14:textId="736A6C9D" w:rsidR="00CF7952" w:rsidRPr="006D0271" w:rsidRDefault="00CF7952" w:rsidP="00CF7952">
      <w:pPr>
        <w:numPr>
          <w:ilvl w:val="3"/>
          <w:numId w:val="1"/>
        </w:numPr>
        <w:spacing w:after="0"/>
        <w:textAlignment w:val="center"/>
        <w:rPr>
          <w:rFonts w:ascii="Times New Roman" w:eastAsia="Times New Roman" w:hAnsi="Times New Roman" w:cs="Times New Roman"/>
          <w:color w:val="000000"/>
        </w:rPr>
      </w:pPr>
      <w:r w:rsidRPr="006D0271">
        <w:rPr>
          <w:rFonts w:ascii="Times New Roman" w:eastAsia="Times New Roman" w:hAnsi="Times New Roman" w:cs="Times New Roman"/>
          <w:b/>
          <w:bCs/>
        </w:rPr>
        <w:t xml:space="preserve">Release: </w:t>
      </w:r>
      <w:r w:rsidRPr="006D0271">
        <w:rPr>
          <w:rFonts w:ascii="Times New Roman" w:eastAsia="Times New Roman" w:hAnsi="Times New Roman" w:cs="Times New Roman"/>
        </w:rPr>
        <w:t>The dominant tenant agrees to relinquish the easement. This should be in writing, to meet the Statute of Frauds, and recorded, so that the title is clear (which means it must have a notarial acknowledgment).</w:t>
      </w:r>
    </w:p>
    <w:p w14:paraId="54D5CA94" w14:textId="38308889" w:rsidR="00D47D64" w:rsidRPr="006D0271" w:rsidRDefault="00D47D64" w:rsidP="00D47D64">
      <w:pPr>
        <w:numPr>
          <w:ilvl w:val="4"/>
          <w:numId w:val="1"/>
        </w:numPr>
        <w:spacing w:after="0"/>
        <w:textAlignment w:val="center"/>
        <w:rPr>
          <w:rFonts w:ascii="Times New Roman" w:eastAsia="Times New Roman" w:hAnsi="Times New Roman" w:cs="Times New Roman"/>
          <w:color w:val="000000"/>
        </w:rPr>
      </w:pPr>
      <w:r w:rsidRPr="006D0271">
        <w:rPr>
          <w:rFonts w:ascii="Times New Roman" w:eastAsia="Times New Roman" w:hAnsi="Times New Roman" w:cs="Times New Roman"/>
          <w:bCs/>
        </w:rPr>
        <w:t xml:space="preserve">Release requires </w:t>
      </w:r>
      <w:r w:rsidRPr="006D0271">
        <w:rPr>
          <w:rFonts w:ascii="Times New Roman" w:eastAsia="Times New Roman" w:hAnsi="Times New Roman" w:cs="Times New Roman"/>
          <w:b/>
          <w:bCs/>
          <w:i/>
        </w:rPr>
        <w:t>concurrence of both owners</w:t>
      </w:r>
      <w:r w:rsidRPr="006D0271">
        <w:rPr>
          <w:rFonts w:ascii="Times New Roman" w:eastAsia="Times New Roman" w:hAnsi="Times New Roman" w:cs="Times New Roman"/>
          <w:bCs/>
        </w:rPr>
        <w:t xml:space="preserve"> and is, in effect, a conveyance. </w:t>
      </w:r>
    </w:p>
    <w:p w14:paraId="38F2C929" w14:textId="0D48ACD4" w:rsidR="00D47D64" w:rsidRPr="006D0271" w:rsidRDefault="00D47D64" w:rsidP="00D47D64">
      <w:pPr>
        <w:numPr>
          <w:ilvl w:val="4"/>
          <w:numId w:val="1"/>
        </w:numPr>
        <w:spacing w:after="0"/>
        <w:textAlignment w:val="center"/>
        <w:rPr>
          <w:rFonts w:ascii="Times New Roman" w:eastAsia="Times New Roman" w:hAnsi="Times New Roman" w:cs="Times New Roman"/>
          <w:color w:val="000000"/>
        </w:rPr>
      </w:pPr>
      <w:r w:rsidRPr="006D0271">
        <w:rPr>
          <w:rFonts w:ascii="Times New Roman" w:eastAsia="Times New Roman" w:hAnsi="Times New Roman" w:cs="Times New Roman"/>
          <w:b/>
          <w:bCs/>
        </w:rPr>
        <w:t>Easement Appurtenant</w:t>
      </w:r>
      <w:r w:rsidRPr="006D0271">
        <w:rPr>
          <w:rFonts w:ascii="Times New Roman" w:eastAsia="Times New Roman" w:hAnsi="Times New Roman" w:cs="Times New Roman"/>
          <w:bCs/>
          <w:u w:val="single"/>
        </w:rPr>
        <w:t>:</w:t>
      </w:r>
      <w:r w:rsidRPr="006D0271">
        <w:rPr>
          <w:rFonts w:ascii="Times New Roman" w:eastAsia="Times New Roman" w:hAnsi="Times New Roman" w:cs="Times New Roman"/>
          <w:bCs/>
        </w:rPr>
        <w:t xml:space="preserve"> Basic characteristic is that it becomes, for purpose of succession, an incident of possession of the dominant tenement. Requires it may not be conveyed independent of conveyance of dominant parcel. </w:t>
      </w:r>
      <w:r w:rsidRPr="006D0271">
        <w:rPr>
          <w:rFonts w:ascii="Times New Roman" w:eastAsia="Times New Roman" w:hAnsi="Times New Roman" w:cs="Times New Roman"/>
          <w:b/>
          <w:bCs/>
          <w:i/>
        </w:rPr>
        <w:t>Exception</w:t>
      </w:r>
      <w:r w:rsidRPr="006D0271">
        <w:rPr>
          <w:rFonts w:ascii="Times New Roman" w:eastAsia="Times New Roman" w:hAnsi="Times New Roman" w:cs="Times New Roman"/>
          <w:bCs/>
        </w:rPr>
        <w:t>- may be conveyed to owner of servient tenement without conveyance of the dominant tenement (the release).</w:t>
      </w:r>
    </w:p>
    <w:p w14:paraId="0AE52A35" w14:textId="471BD6E1" w:rsidR="00D47D64" w:rsidRPr="006D0271" w:rsidRDefault="00D47D64" w:rsidP="00D47D64">
      <w:pPr>
        <w:numPr>
          <w:ilvl w:val="4"/>
          <w:numId w:val="1"/>
        </w:numPr>
        <w:spacing w:after="0"/>
        <w:textAlignment w:val="center"/>
        <w:rPr>
          <w:rFonts w:ascii="Times New Roman" w:eastAsia="Times New Roman" w:hAnsi="Times New Roman" w:cs="Times New Roman"/>
          <w:b/>
          <w:color w:val="000000"/>
        </w:rPr>
      </w:pPr>
      <w:r w:rsidRPr="006D0271">
        <w:rPr>
          <w:rFonts w:ascii="Times New Roman" w:eastAsia="Times New Roman" w:hAnsi="Times New Roman" w:cs="Times New Roman"/>
          <w:b/>
          <w:color w:val="000000"/>
        </w:rPr>
        <w:t xml:space="preserve">Easement in Gross: </w:t>
      </w:r>
      <w:r w:rsidRPr="006D0271">
        <w:rPr>
          <w:rFonts w:ascii="Times New Roman" w:eastAsia="Times New Roman" w:hAnsi="Times New Roman" w:cs="Times New Roman"/>
          <w:color w:val="000000"/>
        </w:rPr>
        <w:t xml:space="preserve">Basic characteristic is it is inalienable. However, an easement in gross </w:t>
      </w:r>
      <w:r w:rsidRPr="006D0271">
        <w:rPr>
          <w:rFonts w:ascii="Times New Roman" w:eastAsia="Times New Roman" w:hAnsi="Times New Roman" w:cs="Times New Roman"/>
          <w:b/>
          <w:i/>
          <w:color w:val="000000"/>
        </w:rPr>
        <w:t>can be released</w:t>
      </w:r>
      <w:r w:rsidRPr="006D0271">
        <w:rPr>
          <w:rFonts w:ascii="Times New Roman" w:eastAsia="Times New Roman" w:hAnsi="Times New Roman" w:cs="Times New Roman"/>
          <w:color w:val="000000"/>
        </w:rPr>
        <w:t>. i.e. conveyed to owner of servient tenement. Exception to general characteristics of this easement</w:t>
      </w:r>
    </w:p>
    <w:p w14:paraId="6A9DA56D" w14:textId="77777777" w:rsidR="00CF7952" w:rsidRPr="006D0271" w:rsidRDefault="00CF7952" w:rsidP="00CF7952">
      <w:pPr>
        <w:numPr>
          <w:ilvl w:val="3"/>
          <w:numId w:val="1"/>
        </w:numPr>
        <w:spacing w:after="0"/>
        <w:textAlignment w:val="center"/>
        <w:rPr>
          <w:rFonts w:ascii="Times New Roman" w:eastAsia="Times New Roman" w:hAnsi="Times New Roman" w:cs="Times New Roman"/>
          <w:color w:val="000000"/>
        </w:rPr>
      </w:pPr>
      <w:r w:rsidRPr="006D0271">
        <w:rPr>
          <w:rFonts w:ascii="Times New Roman" w:eastAsia="Times New Roman" w:hAnsi="Times New Roman" w:cs="Times New Roman"/>
          <w:b/>
          <w:bCs/>
        </w:rPr>
        <w:t xml:space="preserve">Expiration: </w:t>
      </w:r>
      <w:r w:rsidRPr="006D0271">
        <w:rPr>
          <w:rFonts w:ascii="Times New Roman" w:eastAsia="Times New Roman" w:hAnsi="Times New Roman" w:cs="Times New Roman"/>
        </w:rPr>
        <w:t>If the original easement was only for a certain period of time, it ends upon the expiration of that time period. In addition, if the easement was for a particular purpose, such as to reach a mine, it ends when the purpose has been fulfilled (e.g., the mine is played out). Similarly, an easement by necessity ends when it is no longer necessary.</w:t>
      </w:r>
    </w:p>
    <w:p w14:paraId="29A91F9F" w14:textId="2583063F" w:rsidR="00CF7952" w:rsidRPr="006D0271" w:rsidRDefault="00CF7952" w:rsidP="00CF7952">
      <w:pPr>
        <w:numPr>
          <w:ilvl w:val="3"/>
          <w:numId w:val="1"/>
        </w:numPr>
        <w:spacing w:after="0"/>
        <w:textAlignment w:val="center"/>
        <w:rPr>
          <w:rFonts w:ascii="Times New Roman" w:eastAsia="Times New Roman" w:hAnsi="Times New Roman" w:cs="Times New Roman"/>
          <w:color w:val="000000"/>
        </w:rPr>
      </w:pPr>
      <w:r w:rsidRPr="006D0271">
        <w:rPr>
          <w:rFonts w:ascii="Times New Roman" w:eastAsia="Times New Roman" w:hAnsi="Times New Roman" w:cs="Times New Roman"/>
          <w:b/>
          <w:bCs/>
        </w:rPr>
        <w:t xml:space="preserve">Abandonment: </w:t>
      </w:r>
      <w:r w:rsidRPr="006D0271">
        <w:rPr>
          <w:rFonts w:ascii="Times New Roman" w:eastAsia="Times New Roman" w:hAnsi="Times New Roman" w:cs="Times New Roman"/>
        </w:rPr>
        <w:t xml:space="preserve">This requires more than just a period of non-use; the court must have some indication (express or implied) that the dominant </w:t>
      </w:r>
      <w:r w:rsidRPr="006D0271">
        <w:rPr>
          <w:rFonts w:ascii="Times New Roman" w:eastAsia="Times New Roman" w:hAnsi="Times New Roman" w:cs="Times New Roman"/>
          <w:b/>
          <w:i/>
        </w:rPr>
        <w:t>tenant</w:t>
      </w:r>
      <w:r w:rsidRPr="006D0271">
        <w:rPr>
          <w:rFonts w:ascii="Times New Roman" w:eastAsia="Times New Roman" w:hAnsi="Times New Roman" w:cs="Times New Roman"/>
          <w:b/>
          <w:i/>
          <w:iCs/>
        </w:rPr>
        <w:t xml:space="preserve"> intended</w:t>
      </w:r>
      <w:r w:rsidRPr="006D0271">
        <w:rPr>
          <w:rFonts w:ascii="Times New Roman" w:eastAsia="Times New Roman" w:hAnsi="Times New Roman" w:cs="Times New Roman"/>
          <w:b/>
          <w:i/>
        </w:rPr>
        <w:t xml:space="preserve"> to abandon</w:t>
      </w:r>
      <w:r w:rsidRPr="006D0271">
        <w:rPr>
          <w:rFonts w:ascii="Times New Roman" w:eastAsia="Times New Roman" w:hAnsi="Times New Roman" w:cs="Times New Roman"/>
        </w:rPr>
        <w:t xml:space="preserve"> the easement.</w:t>
      </w:r>
    </w:p>
    <w:p w14:paraId="2E936073" w14:textId="0E2AAF00" w:rsidR="00D47D64" w:rsidRPr="006D0271" w:rsidRDefault="00D47D64" w:rsidP="00D47D64">
      <w:pPr>
        <w:numPr>
          <w:ilvl w:val="4"/>
          <w:numId w:val="1"/>
        </w:numPr>
        <w:spacing w:after="0"/>
        <w:textAlignment w:val="center"/>
        <w:rPr>
          <w:rFonts w:ascii="Times New Roman" w:eastAsia="Times New Roman" w:hAnsi="Times New Roman" w:cs="Times New Roman"/>
          <w:color w:val="000000"/>
        </w:rPr>
      </w:pPr>
      <w:r w:rsidRPr="006D0271">
        <w:rPr>
          <w:rFonts w:ascii="Times New Roman" w:eastAsia="Times New Roman" w:hAnsi="Times New Roman" w:cs="Times New Roman"/>
          <w:bCs/>
        </w:rPr>
        <w:t xml:space="preserve">Must </w:t>
      </w:r>
      <w:r w:rsidRPr="006D0271">
        <w:rPr>
          <w:rFonts w:ascii="Times New Roman" w:eastAsia="Times New Roman" w:hAnsi="Times New Roman" w:cs="Times New Roman"/>
          <w:b/>
          <w:bCs/>
          <w:i/>
        </w:rPr>
        <w:t xml:space="preserve">permanently </w:t>
      </w:r>
      <w:r w:rsidRPr="006D0271">
        <w:rPr>
          <w:rFonts w:ascii="Times New Roman" w:eastAsia="Times New Roman" w:hAnsi="Times New Roman" w:cs="Times New Roman"/>
          <w:bCs/>
        </w:rPr>
        <w:t xml:space="preserve">abandon easement. To work, owner must have </w:t>
      </w:r>
      <w:r w:rsidRPr="006D0271">
        <w:rPr>
          <w:rFonts w:ascii="Times New Roman" w:eastAsia="Times New Roman" w:hAnsi="Times New Roman" w:cs="Times New Roman"/>
          <w:b/>
          <w:bCs/>
          <w:i/>
        </w:rPr>
        <w:t>manifested an intention</w:t>
      </w:r>
      <w:r w:rsidRPr="006D0271">
        <w:rPr>
          <w:rFonts w:ascii="Times New Roman" w:eastAsia="Times New Roman" w:hAnsi="Times New Roman" w:cs="Times New Roman"/>
          <w:bCs/>
        </w:rPr>
        <w:t xml:space="preserve"> never to make use of the easement again </w:t>
      </w:r>
    </w:p>
    <w:p w14:paraId="16884415" w14:textId="0DD74D0A" w:rsidR="00D47D64" w:rsidRPr="006D0271" w:rsidRDefault="00D47D64" w:rsidP="00D47D64">
      <w:pPr>
        <w:numPr>
          <w:ilvl w:val="4"/>
          <w:numId w:val="1"/>
        </w:numPr>
        <w:spacing w:after="0"/>
        <w:textAlignment w:val="center"/>
        <w:rPr>
          <w:rFonts w:ascii="Times New Roman" w:eastAsia="Times New Roman" w:hAnsi="Times New Roman" w:cs="Times New Roman"/>
          <w:color w:val="000000"/>
        </w:rPr>
      </w:pPr>
      <w:r w:rsidRPr="006D0271">
        <w:rPr>
          <w:rFonts w:ascii="Times New Roman" w:eastAsia="Times New Roman" w:hAnsi="Times New Roman" w:cs="Times New Roman"/>
          <w:bCs/>
        </w:rPr>
        <w:t xml:space="preserve">Mere </w:t>
      </w:r>
      <w:r w:rsidRPr="006D0271">
        <w:rPr>
          <w:rFonts w:ascii="Times New Roman" w:eastAsia="Times New Roman" w:hAnsi="Times New Roman" w:cs="Times New Roman"/>
          <w:b/>
          <w:bCs/>
          <w:i/>
        </w:rPr>
        <w:t>nonuse insufficient</w:t>
      </w:r>
      <w:r w:rsidRPr="006D0271">
        <w:rPr>
          <w:rFonts w:ascii="Times New Roman" w:eastAsia="Times New Roman" w:hAnsi="Times New Roman" w:cs="Times New Roman"/>
          <w:bCs/>
        </w:rPr>
        <w:t xml:space="preserve">. Easement not terminated just because of long period of nonuse by owner. </w:t>
      </w:r>
      <w:r w:rsidRPr="006D0271">
        <w:rPr>
          <w:rFonts w:ascii="Times New Roman" w:eastAsia="Times New Roman" w:hAnsi="Times New Roman" w:cs="Times New Roman"/>
          <w:b/>
          <w:bCs/>
          <w:i/>
        </w:rPr>
        <w:t>To terminate</w:t>
      </w:r>
      <w:r w:rsidRPr="006D0271">
        <w:rPr>
          <w:rFonts w:ascii="Times New Roman" w:eastAsia="Times New Roman" w:hAnsi="Times New Roman" w:cs="Times New Roman"/>
          <w:bCs/>
        </w:rPr>
        <w:t xml:space="preserve">, nonuse must be combined with other evidence of intent to abandon </w:t>
      </w:r>
    </w:p>
    <w:p w14:paraId="01CCC26D" w14:textId="7CFE5400" w:rsidR="00984A0A" w:rsidRPr="006D0271" w:rsidRDefault="00984A0A" w:rsidP="00984A0A">
      <w:pPr>
        <w:numPr>
          <w:ilvl w:val="4"/>
          <w:numId w:val="1"/>
        </w:numPr>
        <w:spacing w:after="0"/>
        <w:textAlignment w:val="center"/>
        <w:rPr>
          <w:rFonts w:ascii="Times New Roman" w:eastAsia="Times New Roman" w:hAnsi="Times New Roman" w:cs="Times New Roman"/>
          <w:color w:val="000000"/>
        </w:rPr>
      </w:pPr>
      <w:r w:rsidRPr="006D0271">
        <w:rPr>
          <w:rFonts w:ascii="Times New Roman" w:eastAsia="Times New Roman" w:hAnsi="Times New Roman" w:cs="Times New Roman"/>
          <w:bCs/>
          <w:highlight w:val="yellow"/>
        </w:rPr>
        <w:t>Use of old RR easements as bike trails</w:t>
      </w:r>
      <w:r w:rsidRPr="006D0271">
        <w:rPr>
          <w:rFonts w:ascii="Times New Roman" w:eastAsia="Times New Roman" w:hAnsi="Times New Roman" w:cs="Times New Roman"/>
          <w:bCs/>
        </w:rPr>
        <w:t xml:space="preserve"> raises significant questions regarding whether trail use is within the scope of original grant, and whether it demonstrates an </w:t>
      </w:r>
      <w:r w:rsidRPr="006D0271">
        <w:rPr>
          <w:rFonts w:ascii="Times New Roman" w:eastAsia="Times New Roman" w:hAnsi="Times New Roman" w:cs="Times New Roman"/>
          <w:b/>
          <w:bCs/>
          <w:i/>
        </w:rPr>
        <w:t>intent to abandon</w:t>
      </w:r>
      <w:r w:rsidRPr="006D0271">
        <w:rPr>
          <w:rFonts w:ascii="Times New Roman" w:eastAsia="Times New Roman" w:hAnsi="Times New Roman" w:cs="Times New Roman"/>
          <w:bCs/>
        </w:rPr>
        <w:t xml:space="preserve"> the easement </w:t>
      </w:r>
    </w:p>
    <w:p w14:paraId="19F8F9AE" w14:textId="5C63356B" w:rsidR="00CF7952" w:rsidRPr="006D0271" w:rsidRDefault="00CF7952" w:rsidP="00CF7952">
      <w:pPr>
        <w:numPr>
          <w:ilvl w:val="3"/>
          <w:numId w:val="1"/>
        </w:numPr>
        <w:spacing w:after="0"/>
        <w:textAlignment w:val="center"/>
        <w:rPr>
          <w:rFonts w:ascii="Times New Roman" w:eastAsia="Times New Roman" w:hAnsi="Times New Roman" w:cs="Times New Roman"/>
          <w:color w:val="000000"/>
        </w:rPr>
      </w:pPr>
      <w:r w:rsidRPr="006D0271">
        <w:rPr>
          <w:rFonts w:ascii="Times New Roman" w:eastAsia="Times New Roman" w:hAnsi="Times New Roman" w:cs="Times New Roman"/>
          <w:b/>
          <w:bCs/>
        </w:rPr>
        <w:t xml:space="preserve">Merger: </w:t>
      </w:r>
      <w:r w:rsidRPr="006D0271">
        <w:rPr>
          <w:rFonts w:ascii="Times New Roman" w:eastAsia="Times New Roman" w:hAnsi="Times New Roman" w:cs="Times New Roman"/>
        </w:rPr>
        <w:t>If the dominant and servient parcels come to be owned by the same person, the easement is automatically extinguished, because a landowner cannot have an easement over her own land.</w:t>
      </w:r>
    </w:p>
    <w:p w14:paraId="65053FE2" w14:textId="4BDC8700" w:rsidR="00D47D64" w:rsidRPr="006D0271" w:rsidRDefault="00D47D64" w:rsidP="00D47D64">
      <w:pPr>
        <w:numPr>
          <w:ilvl w:val="4"/>
          <w:numId w:val="1"/>
        </w:numPr>
        <w:spacing w:after="0"/>
        <w:textAlignment w:val="center"/>
        <w:rPr>
          <w:rFonts w:ascii="Times New Roman" w:eastAsia="Times New Roman" w:hAnsi="Times New Roman" w:cs="Times New Roman"/>
          <w:color w:val="000000"/>
        </w:rPr>
      </w:pPr>
      <w:r w:rsidRPr="006D0271">
        <w:rPr>
          <w:rFonts w:ascii="Times New Roman" w:eastAsia="Times New Roman" w:hAnsi="Times New Roman" w:cs="Times New Roman"/>
          <w:b/>
          <w:bCs/>
          <w:i/>
        </w:rPr>
        <w:t>Complete Unity Required</w:t>
      </w:r>
      <w:r w:rsidRPr="006D0271">
        <w:rPr>
          <w:rFonts w:ascii="Times New Roman" w:eastAsia="Times New Roman" w:hAnsi="Times New Roman" w:cs="Times New Roman"/>
          <w:bCs/>
        </w:rPr>
        <w:t xml:space="preserve">. For merger of dominant and servient tenements, the duration of the servient tenement must be </w:t>
      </w:r>
      <w:r w:rsidRPr="006D0271">
        <w:rPr>
          <w:rFonts w:ascii="Times New Roman" w:eastAsia="Times New Roman" w:hAnsi="Times New Roman" w:cs="Times New Roman"/>
          <w:b/>
          <w:bCs/>
          <w:i/>
        </w:rPr>
        <w:t>equal to or longer than</w:t>
      </w:r>
      <w:r w:rsidRPr="006D0271">
        <w:rPr>
          <w:rFonts w:ascii="Times New Roman" w:eastAsia="Times New Roman" w:hAnsi="Times New Roman" w:cs="Times New Roman"/>
          <w:bCs/>
        </w:rPr>
        <w:t xml:space="preserve"> the duration of the dominant tenement (and therefore an easement) with which it is combined </w:t>
      </w:r>
    </w:p>
    <w:p w14:paraId="01E43603" w14:textId="6FFA6EDD" w:rsidR="00CF7952" w:rsidRPr="006D0271" w:rsidRDefault="00CF7952" w:rsidP="00CF7952">
      <w:pPr>
        <w:numPr>
          <w:ilvl w:val="3"/>
          <w:numId w:val="1"/>
        </w:numPr>
        <w:spacing w:after="0"/>
        <w:textAlignment w:val="center"/>
        <w:rPr>
          <w:rFonts w:ascii="Times New Roman" w:eastAsia="Times New Roman" w:hAnsi="Times New Roman" w:cs="Times New Roman"/>
          <w:color w:val="000000"/>
        </w:rPr>
      </w:pPr>
      <w:r w:rsidRPr="006D0271">
        <w:rPr>
          <w:rFonts w:ascii="Times New Roman" w:eastAsia="Times New Roman" w:hAnsi="Times New Roman" w:cs="Times New Roman"/>
          <w:b/>
          <w:bCs/>
        </w:rPr>
        <w:t xml:space="preserve">Estoppel: </w:t>
      </w:r>
      <w:r w:rsidRPr="006D0271">
        <w:rPr>
          <w:rFonts w:ascii="Times New Roman" w:eastAsia="Times New Roman" w:hAnsi="Times New Roman" w:cs="Times New Roman"/>
        </w:rPr>
        <w:t>Just as in easement creation, the easement may be terminated if the dominant tenant makes a promise to release the easement, which the servient owner relies on to her detriment</w:t>
      </w:r>
    </w:p>
    <w:p w14:paraId="757C1456" w14:textId="42258BC5" w:rsidR="00D47D64" w:rsidRPr="006D0271" w:rsidRDefault="00D47D64" w:rsidP="00D47D64">
      <w:pPr>
        <w:numPr>
          <w:ilvl w:val="4"/>
          <w:numId w:val="1"/>
        </w:numPr>
        <w:spacing w:after="0"/>
        <w:textAlignment w:val="center"/>
        <w:rPr>
          <w:rFonts w:ascii="Times New Roman" w:eastAsia="Times New Roman" w:hAnsi="Times New Roman" w:cs="Times New Roman"/>
          <w:color w:val="000000"/>
        </w:rPr>
      </w:pPr>
      <w:r w:rsidRPr="006D0271">
        <w:rPr>
          <w:rFonts w:ascii="Times New Roman" w:eastAsia="Times New Roman" w:hAnsi="Times New Roman" w:cs="Times New Roman"/>
          <w:b/>
          <w:bCs/>
        </w:rPr>
        <w:t xml:space="preserve">Elements </w:t>
      </w:r>
    </w:p>
    <w:p w14:paraId="356FCD66" w14:textId="5C8BFBE2" w:rsidR="00D47D64" w:rsidRPr="006D0271" w:rsidRDefault="00D47D64" w:rsidP="00D47D64">
      <w:pPr>
        <w:numPr>
          <w:ilvl w:val="5"/>
          <w:numId w:val="1"/>
        </w:numPr>
        <w:spacing w:after="0"/>
        <w:textAlignment w:val="center"/>
        <w:rPr>
          <w:rFonts w:ascii="Times New Roman" w:eastAsia="Times New Roman" w:hAnsi="Times New Roman" w:cs="Times New Roman"/>
          <w:color w:val="000000"/>
        </w:rPr>
      </w:pPr>
      <w:r w:rsidRPr="006D0271">
        <w:rPr>
          <w:rFonts w:ascii="Times New Roman" w:eastAsia="Times New Roman" w:hAnsi="Times New Roman" w:cs="Times New Roman"/>
          <w:bCs/>
        </w:rPr>
        <w:t xml:space="preserve">Some </w:t>
      </w:r>
      <w:r w:rsidRPr="006D0271">
        <w:rPr>
          <w:rFonts w:ascii="Times New Roman" w:eastAsia="Times New Roman" w:hAnsi="Times New Roman" w:cs="Times New Roman"/>
          <w:b/>
          <w:bCs/>
          <w:i/>
        </w:rPr>
        <w:t>conduct or assertion</w:t>
      </w:r>
      <w:r w:rsidRPr="006D0271">
        <w:rPr>
          <w:rFonts w:ascii="Times New Roman" w:eastAsia="Times New Roman" w:hAnsi="Times New Roman" w:cs="Times New Roman"/>
          <w:bCs/>
        </w:rPr>
        <w:t xml:space="preserve"> by the owner of the easement</w:t>
      </w:r>
    </w:p>
    <w:p w14:paraId="516C9770" w14:textId="2CFBC6EC" w:rsidR="00D47D64" w:rsidRPr="006D0271" w:rsidRDefault="00D47D64" w:rsidP="00D47D64">
      <w:pPr>
        <w:numPr>
          <w:ilvl w:val="5"/>
          <w:numId w:val="1"/>
        </w:numPr>
        <w:spacing w:after="0"/>
        <w:textAlignment w:val="center"/>
        <w:rPr>
          <w:rFonts w:ascii="Times New Roman" w:eastAsia="Times New Roman" w:hAnsi="Times New Roman" w:cs="Times New Roman"/>
          <w:color w:val="000000"/>
        </w:rPr>
      </w:pPr>
      <w:r w:rsidRPr="006D0271">
        <w:rPr>
          <w:rFonts w:ascii="Times New Roman" w:eastAsia="Times New Roman" w:hAnsi="Times New Roman" w:cs="Times New Roman"/>
          <w:color w:val="000000"/>
        </w:rPr>
        <w:t xml:space="preserve">A </w:t>
      </w:r>
      <w:r w:rsidRPr="006D0271">
        <w:rPr>
          <w:rFonts w:ascii="Times New Roman" w:eastAsia="Times New Roman" w:hAnsi="Times New Roman" w:cs="Times New Roman"/>
          <w:b/>
          <w:i/>
          <w:color w:val="000000"/>
        </w:rPr>
        <w:t xml:space="preserve">reasonable reliance </w:t>
      </w:r>
      <w:r w:rsidRPr="006D0271">
        <w:rPr>
          <w:rFonts w:ascii="Times New Roman" w:eastAsia="Times New Roman" w:hAnsi="Times New Roman" w:cs="Times New Roman"/>
          <w:color w:val="000000"/>
        </w:rPr>
        <w:t>by the owner of the servient tenement</w:t>
      </w:r>
    </w:p>
    <w:p w14:paraId="520B0C9F" w14:textId="4FEE150E" w:rsidR="00D47D64" w:rsidRPr="006D0271" w:rsidRDefault="00D47D64" w:rsidP="00D47D64">
      <w:pPr>
        <w:numPr>
          <w:ilvl w:val="5"/>
          <w:numId w:val="1"/>
        </w:numPr>
        <w:spacing w:after="0"/>
        <w:textAlignment w:val="center"/>
        <w:rPr>
          <w:rFonts w:ascii="Times New Roman" w:eastAsia="Times New Roman" w:hAnsi="Times New Roman" w:cs="Times New Roman"/>
          <w:color w:val="000000"/>
        </w:rPr>
      </w:pPr>
      <w:r w:rsidRPr="006D0271">
        <w:rPr>
          <w:rFonts w:ascii="Times New Roman" w:eastAsia="Times New Roman" w:hAnsi="Times New Roman" w:cs="Times New Roman"/>
          <w:color w:val="000000"/>
        </w:rPr>
        <w:t xml:space="preserve">Coupled with a </w:t>
      </w:r>
      <w:r w:rsidRPr="006D0271">
        <w:rPr>
          <w:rFonts w:ascii="Times New Roman" w:eastAsia="Times New Roman" w:hAnsi="Times New Roman" w:cs="Times New Roman"/>
          <w:b/>
          <w:i/>
          <w:color w:val="000000"/>
        </w:rPr>
        <w:t>change in position</w:t>
      </w:r>
      <w:r w:rsidRPr="006D0271">
        <w:rPr>
          <w:rFonts w:ascii="Times New Roman" w:eastAsia="Times New Roman" w:hAnsi="Times New Roman" w:cs="Times New Roman"/>
          <w:color w:val="000000"/>
        </w:rPr>
        <w:t>.</w:t>
      </w:r>
    </w:p>
    <w:p w14:paraId="7BAA91AC" w14:textId="2B661B79" w:rsidR="00D47D64" w:rsidRPr="006D0271" w:rsidRDefault="00D47D64" w:rsidP="00D47D64">
      <w:pPr>
        <w:numPr>
          <w:ilvl w:val="4"/>
          <w:numId w:val="1"/>
        </w:numPr>
        <w:spacing w:after="0"/>
        <w:textAlignment w:val="center"/>
        <w:rPr>
          <w:rFonts w:ascii="Times New Roman" w:eastAsia="Times New Roman" w:hAnsi="Times New Roman" w:cs="Times New Roman"/>
          <w:color w:val="000000"/>
        </w:rPr>
      </w:pPr>
      <w:r w:rsidRPr="006D0271">
        <w:rPr>
          <w:rFonts w:ascii="Times New Roman" w:eastAsia="Times New Roman" w:hAnsi="Times New Roman" w:cs="Times New Roman"/>
          <w:color w:val="000000"/>
        </w:rPr>
        <w:t>Even though there is an assertion by easement holder, if the owner of servient tenement does not change her position based upon assertion, easement will not be terminated</w:t>
      </w:r>
    </w:p>
    <w:p w14:paraId="3777355E" w14:textId="032D1165" w:rsidR="00CF7952" w:rsidRPr="006D0271" w:rsidRDefault="00CF7952" w:rsidP="00CF7952">
      <w:pPr>
        <w:numPr>
          <w:ilvl w:val="3"/>
          <w:numId w:val="1"/>
        </w:numPr>
        <w:spacing w:after="0"/>
        <w:textAlignment w:val="center"/>
        <w:rPr>
          <w:rFonts w:ascii="Times New Roman" w:eastAsia="Times New Roman" w:hAnsi="Times New Roman" w:cs="Times New Roman"/>
          <w:color w:val="000000"/>
        </w:rPr>
      </w:pPr>
      <w:r w:rsidRPr="006D0271">
        <w:rPr>
          <w:rFonts w:ascii="Times New Roman" w:eastAsia="Times New Roman" w:hAnsi="Times New Roman" w:cs="Times New Roman"/>
          <w:b/>
          <w:bCs/>
        </w:rPr>
        <w:t xml:space="preserve">Condemnation: </w:t>
      </w:r>
      <w:r w:rsidRPr="006D0271">
        <w:rPr>
          <w:rFonts w:ascii="Times New Roman" w:eastAsia="Times New Roman" w:hAnsi="Times New Roman" w:cs="Times New Roman"/>
        </w:rPr>
        <w:t>If the government acquires the servient tenement by eminent domain (for example, for a road or a government building), it may also forcibly terminate an easement on the property, although it must pay the dominant owner just compensation.</w:t>
      </w:r>
    </w:p>
    <w:p w14:paraId="730100C4" w14:textId="205C3F6E" w:rsidR="006D0271" w:rsidRPr="006D0271" w:rsidRDefault="006D0271" w:rsidP="00CF7952">
      <w:pPr>
        <w:numPr>
          <w:ilvl w:val="3"/>
          <w:numId w:val="1"/>
        </w:numPr>
        <w:spacing w:after="0"/>
        <w:textAlignment w:val="center"/>
        <w:rPr>
          <w:rFonts w:ascii="Times New Roman" w:eastAsia="Times New Roman" w:hAnsi="Times New Roman" w:cs="Times New Roman"/>
          <w:color w:val="000000"/>
        </w:rPr>
      </w:pPr>
      <w:r w:rsidRPr="006D0271">
        <w:rPr>
          <w:rFonts w:ascii="Times New Roman" w:eastAsia="Times New Roman" w:hAnsi="Times New Roman" w:cs="Times New Roman"/>
          <w:b/>
          <w:bCs/>
        </w:rPr>
        <w:t>Destruction of Servient Estate:</w:t>
      </w:r>
      <w:r w:rsidRPr="006D0271">
        <w:rPr>
          <w:rFonts w:ascii="Times New Roman" w:eastAsia="Times New Roman" w:hAnsi="Times New Roman" w:cs="Times New Roman"/>
          <w:bCs/>
        </w:rPr>
        <w:t xml:space="preserve"> If easement is in a </w:t>
      </w:r>
      <w:r w:rsidRPr="006D0271">
        <w:rPr>
          <w:rFonts w:ascii="Times New Roman" w:eastAsia="Times New Roman" w:hAnsi="Times New Roman" w:cs="Times New Roman"/>
          <w:b/>
          <w:bCs/>
          <w:i/>
        </w:rPr>
        <w:t xml:space="preserve">structure, </w:t>
      </w:r>
      <w:r w:rsidRPr="006D0271">
        <w:rPr>
          <w:rFonts w:ascii="Times New Roman" w:eastAsia="Times New Roman" w:hAnsi="Times New Roman" w:cs="Times New Roman"/>
          <w:bCs/>
        </w:rPr>
        <w:t>involuntary destruction of the structure will extinguish easement (flood, fire). Voluntary destruction will not terminate.</w:t>
      </w:r>
    </w:p>
    <w:p w14:paraId="529ACD10" w14:textId="66F51816" w:rsidR="00CF7952" w:rsidRPr="006D0271" w:rsidRDefault="00CF7952" w:rsidP="00CF7952">
      <w:pPr>
        <w:numPr>
          <w:ilvl w:val="3"/>
          <w:numId w:val="1"/>
        </w:numPr>
        <w:spacing w:after="0"/>
        <w:textAlignment w:val="center"/>
        <w:rPr>
          <w:rFonts w:ascii="Times New Roman" w:eastAsia="Times New Roman" w:hAnsi="Times New Roman" w:cs="Times New Roman"/>
          <w:color w:val="000000"/>
        </w:rPr>
      </w:pPr>
      <w:r w:rsidRPr="006D0271">
        <w:rPr>
          <w:rFonts w:ascii="Times New Roman" w:eastAsia="Times New Roman" w:hAnsi="Times New Roman" w:cs="Times New Roman"/>
          <w:b/>
          <w:bCs/>
        </w:rPr>
        <w:t xml:space="preserve">Prescription: </w:t>
      </w:r>
      <w:r w:rsidRPr="006D0271">
        <w:rPr>
          <w:rFonts w:ascii="Times New Roman" w:eastAsia="Times New Roman" w:hAnsi="Times New Roman" w:cs="Times New Roman"/>
        </w:rPr>
        <w:t>Just as in easement creation, the owner of the servient estate may terminate an easement by blocking the dominant tenant’s use of it for the prescriptive period.</w:t>
      </w:r>
    </w:p>
    <w:p w14:paraId="63A9DF1A" w14:textId="4B93E0E3" w:rsidR="00D47D64" w:rsidRPr="006D0271" w:rsidRDefault="006D0271" w:rsidP="00D47D64">
      <w:pPr>
        <w:numPr>
          <w:ilvl w:val="4"/>
          <w:numId w:val="1"/>
        </w:numPr>
        <w:spacing w:after="0"/>
        <w:textAlignment w:val="center"/>
        <w:rPr>
          <w:rFonts w:ascii="Times New Roman" w:eastAsia="Times New Roman" w:hAnsi="Times New Roman" w:cs="Times New Roman"/>
          <w:color w:val="000000"/>
        </w:rPr>
      </w:pPr>
      <w:r w:rsidRPr="006D0271">
        <w:rPr>
          <w:rFonts w:ascii="Times New Roman" w:eastAsia="Times New Roman" w:hAnsi="Times New Roman" w:cs="Times New Roman"/>
          <w:bCs/>
        </w:rPr>
        <w:t xml:space="preserve">The owner of the servient tenement must so </w:t>
      </w:r>
      <w:r w:rsidRPr="006D0271">
        <w:rPr>
          <w:rFonts w:ascii="Times New Roman" w:eastAsia="Times New Roman" w:hAnsi="Times New Roman" w:cs="Times New Roman"/>
          <w:b/>
          <w:bCs/>
          <w:i/>
        </w:rPr>
        <w:t>interfere with the easement</w:t>
      </w:r>
      <w:r w:rsidRPr="006D0271">
        <w:rPr>
          <w:rFonts w:ascii="Times New Roman" w:eastAsia="Times New Roman" w:hAnsi="Times New Roman" w:cs="Times New Roman"/>
          <w:bCs/>
        </w:rPr>
        <w:t xml:space="preserve"> as to create a CoA in favor of the easement holder. Interference must be open, notorious, continuous, and nonpermissive for statutory</w:t>
      </w:r>
      <w:r>
        <w:rPr>
          <w:rFonts w:ascii="Times New Roman" w:eastAsia="Times New Roman" w:hAnsi="Times New Roman" w:cs="Times New Roman"/>
          <w:bCs/>
        </w:rPr>
        <w:t xml:space="preserve"> period </w:t>
      </w:r>
    </w:p>
    <w:p w14:paraId="032730D2" w14:textId="1136B287" w:rsidR="006D0271" w:rsidRDefault="006D0271" w:rsidP="006D0271">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bCs/>
        </w:rPr>
        <w:t>Necessity:</w:t>
      </w:r>
      <w:r>
        <w:rPr>
          <w:rFonts w:ascii="Times New Roman" w:eastAsia="Times New Roman" w:hAnsi="Times New Roman" w:cs="Times New Roman"/>
          <w:bCs/>
        </w:rPr>
        <w:t xml:space="preserve"> Easements created by necessity </w:t>
      </w:r>
      <w:r>
        <w:rPr>
          <w:rFonts w:ascii="Times New Roman" w:eastAsia="Times New Roman" w:hAnsi="Times New Roman" w:cs="Times New Roman"/>
          <w:b/>
          <w:bCs/>
          <w:i/>
        </w:rPr>
        <w:t>expire as soon as the necessity ends</w:t>
      </w:r>
      <w:r>
        <w:rPr>
          <w:rFonts w:ascii="Times New Roman" w:eastAsia="Times New Roman" w:hAnsi="Times New Roman" w:cs="Times New Roman"/>
          <w:bCs/>
        </w:rPr>
        <w:t xml:space="preserve">. </w:t>
      </w:r>
    </w:p>
    <w:p w14:paraId="69C961DB" w14:textId="77777777" w:rsidR="00CF7952" w:rsidRDefault="00CF7952" w:rsidP="00CF7952">
      <w:pPr>
        <w:numPr>
          <w:ilvl w:val="3"/>
          <w:numId w:val="1"/>
        </w:numPr>
        <w:spacing w:after="0"/>
        <w:textAlignment w:val="center"/>
        <w:rPr>
          <w:rFonts w:ascii="Times New Roman" w:eastAsia="Times New Roman" w:hAnsi="Times New Roman" w:cs="Times New Roman"/>
          <w:color w:val="000000"/>
        </w:rPr>
      </w:pPr>
      <w:r w:rsidRPr="00CF7952">
        <w:rPr>
          <w:rFonts w:ascii="Times New Roman" w:eastAsia="Times New Roman" w:hAnsi="Times New Roman" w:cs="Times New Roman"/>
          <w:b/>
          <w:bCs/>
        </w:rPr>
        <w:t xml:space="preserve">Notice: </w:t>
      </w:r>
      <w:r w:rsidRPr="00CF7952">
        <w:rPr>
          <w:rFonts w:ascii="Times New Roman" w:eastAsia="Times New Roman" w:hAnsi="Times New Roman" w:cs="Times New Roman"/>
        </w:rPr>
        <w:t>A subsequent purchaser of the servient tenement who takes title without notice of the easement may be a bona fide purchaser under the jurisdiction’s recording act, and thus not be bound.</w:t>
      </w:r>
    </w:p>
    <w:p w14:paraId="4C262F41" w14:textId="77777777" w:rsidR="00CF7952" w:rsidRDefault="00CF7952" w:rsidP="00CF7952">
      <w:pPr>
        <w:numPr>
          <w:ilvl w:val="2"/>
          <w:numId w:val="1"/>
        </w:numPr>
        <w:spacing w:after="0"/>
        <w:textAlignment w:val="center"/>
        <w:rPr>
          <w:rFonts w:ascii="Times New Roman" w:eastAsia="Times New Roman" w:hAnsi="Times New Roman" w:cs="Times New Roman"/>
          <w:color w:val="000000"/>
          <w:u w:val="single"/>
        </w:rPr>
      </w:pPr>
      <w:r w:rsidRPr="00CF7952">
        <w:rPr>
          <w:rFonts w:ascii="Times New Roman" w:eastAsia="Times New Roman" w:hAnsi="Times New Roman" w:cs="Times New Roman"/>
          <w:b/>
          <w:bCs/>
          <w:u w:val="single"/>
        </w:rPr>
        <w:t xml:space="preserve">Misuse </w:t>
      </w:r>
    </w:p>
    <w:p w14:paraId="363346C0" w14:textId="77777777" w:rsidR="00CF7952" w:rsidRDefault="00CF7952" w:rsidP="00CF7952">
      <w:pPr>
        <w:numPr>
          <w:ilvl w:val="3"/>
          <w:numId w:val="1"/>
        </w:numPr>
        <w:spacing w:after="0"/>
        <w:textAlignment w:val="center"/>
        <w:rPr>
          <w:rFonts w:ascii="Times New Roman" w:eastAsia="Times New Roman" w:hAnsi="Times New Roman" w:cs="Times New Roman"/>
          <w:color w:val="000000"/>
          <w:u w:val="single"/>
        </w:rPr>
      </w:pPr>
      <w:r w:rsidRPr="00CF7952">
        <w:rPr>
          <w:rFonts w:ascii="Times New Roman" w:eastAsia="Times New Roman" w:hAnsi="Times New Roman" w:cs="Times New Roman"/>
        </w:rPr>
        <w:t xml:space="preserve">Another way an easement might be terminated is through misuse. Typically, the </w:t>
      </w:r>
      <w:r w:rsidRPr="00D62E54">
        <w:rPr>
          <w:rFonts w:ascii="Times New Roman" w:eastAsia="Times New Roman" w:hAnsi="Times New Roman" w:cs="Times New Roman"/>
          <w:b/>
          <w:i/>
        </w:rPr>
        <w:t>remedy in such cases is an injunction</w:t>
      </w:r>
      <w:r w:rsidRPr="00CF7952">
        <w:rPr>
          <w:rFonts w:ascii="Times New Roman" w:eastAsia="Times New Roman" w:hAnsi="Times New Roman" w:cs="Times New Roman"/>
        </w:rPr>
        <w:t xml:space="preserve"> against further misuse along with damages for any harm caused to the servient owner by the previous conduct. However, the court may also terminate the easement if the misuse is</w:t>
      </w:r>
      <w:r w:rsidRPr="00CF7952">
        <w:rPr>
          <w:rFonts w:ascii="Times New Roman" w:eastAsia="Times New Roman" w:hAnsi="Times New Roman" w:cs="Times New Roman"/>
          <w:i/>
          <w:iCs/>
        </w:rPr>
        <w:t xml:space="preserve"> </w:t>
      </w:r>
      <w:r w:rsidRPr="00CF7952">
        <w:rPr>
          <w:rFonts w:ascii="Times New Roman" w:eastAsia="Times New Roman" w:hAnsi="Times New Roman" w:cs="Times New Roman"/>
          <w:b/>
          <w:i/>
          <w:iCs/>
        </w:rPr>
        <w:t>intentional and frequent</w:t>
      </w:r>
      <w:r w:rsidRPr="00CF7952">
        <w:rPr>
          <w:rFonts w:ascii="Times New Roman" w:eastAsia="Times New Roman" w:hAnsi="Times New Roman" w:cs="Times New Roman"/>
        </w:rPr>
        <w:t>, or if the misuse is likely to continue.</w:t>
      </w:r>
    </w:p>
    <w:p w14:paraId="0A9CB85B" w14:textId="77777777" w:rsidR="00CF7952" w:rsidRDefault="00CF7952" w:rsidP="00CF7952">
      <w:pPr>
        <w:numPr>
          <w:ilvl w:val="3"/>
          <w:numId w:val="1"/>
        </w:numPr>
        <w:spacing w:after="0"/>
        <w:textAlignment w:val="center"/>
        <w:rPr>
          <w:rFonts w:ascii="Times New Roman" w:eastAsia="Times New Roman" w:hAnsi="Times New Roman" w:cs="Times New Roman"/>
          <w:color w:val="000000"/>
          <w:u w:val="single"/>
        </w:rPr>
      </w:pPr>
      <w:r w:rsidRPr="00CF7952">
        <w:rPr>
          <w:rFonts w:ascii="Times New Roman" w:eastAsia="Times New Roman" w:hAnsi="Times New Roman" w:cs="Times New Roman"/>
          <w:highlight w:val="yellow"/>
        </w:rPr>
        <w:t>The misuse issue brings us back to questions of scope.</w:t>
      </w:r>
      <w:r w:rsidRPr="00CF7952">
        <w:rPr>
          <w:rFonts w:ascii="Times New Roman" w:eastAsia="Times New Roman" w:hAnsi="Times New Roman" w:cs="Times New Roman"/>
        </w:rPr>
        <w:t xml:space="preserve"> The dominant owner misuses the easement only when the use exceeds the easement’s scope—i.e., the permissible use for which the easement was established</w:t>
      </w:r>
    </w:p>
    <w:p w14:paraId="119283FB" w14:textId="77777777" w:rsidR="00CF7952" w:rsidRDefault="00CF7952" w:rsidP="00CF7952">
      <w:pPr>
        <w:numPr>
          <w:ilvl w:val="3"/>
          <w:numId w:val="1"/>
        </w:numPr>
        <w:spacing w:after="0"/>
        <w:textAlignment w:val="center"/>
        <w:rPr>
          <w:rFonts w:ascii="Times New Roman" w:eastAsia="Times New Roman" w:hAnsi="Times New Roman" w:cs="Times New Roman"/>
          <w:color w:val="000000"/>
          <w:u w:val="single"/>
        </w:rPr>
      </w:pPr>
      <w:r w:rsidRPr="00CF7952">
        <w:rPr>
          <w:rFonts w:ascii="Times New Roman" w:eastAsia="Times New Roman" w:hAnsi="Times New Roman" w:cs="Times New Roman"/>
        </w:rPr>
        <w:t xml:space="preserve"> In general, courts allow for the natural evolution of easement use, given changes in technology, as long as the burden on the servient owner is not appreciably increased. For example, a century-old grant of access for horse-drawn carriages would now be construed to allow vehicular traffic. </w:t>
      </w:r>
    </w:p>
    <w:p w14:paraId="1FFA6AA1" w14:textId="7887ECC0" w:rsidR="00CF7952" w:rsidRPr="00CF7952" w:rsidRDefault="00CF7952" w:rsidP="00CF7952">
      <w:pPr>
        <w:numPr>
          <w:ilvl w:val="3"/>
          <w:numId w:val="1"/>
        </w:numPr>
        <w:spacing w:after="0"/>
        <w:textAlignment w:val="center"/>
        <w:rPr>
          <w:rFonts w:ascii="Times New Roman" w:eastAsia="Times New Roman" w:hAnsi="Times New Roman" w:cs="Times New Roman"/>
          <w:color w:val="000000"/>
          <w:u w:val="single"/>
        </w:rPr>
      </w:pPr>
      <w:r w:rsidRPr="00CF7952">
        <w:rPr>
          <w:rFonts w:ascii="Times New Roman" w:eastAsia="Times New Roman" w:hAnsi="Times New Roman" w:cs="Times New Roman"/>
        </w:rPr>
        <w:t>Another common issue is whether a right-of-way may be used to</w:t>
      </w:r>
      <w:r w:rsidRPr="00D62E54">
        <w:rPr>
          <w:rFonts w:ascii="Times New Roman" w:eastAsia="Times New Roman" w:hAnsi="Times New Roman" w:cs="Times New Roman"/>
          <w:b/>
          <w:i/>
        </w:rPr>
        <w:t xml:space="preserve"> </w:t>
      </w:r>
      <w:r w:rsidRPr="00D62E54">
        <w:rPr>
          <w:rFonts w:ascii="Times New Roman" w:eastAsia="Times New Roman" w:hAnsi="Times New Roman" w:cs="Times New Roman"/>
          <w:b/>
          <w:i/>
          <w:iCs/>
        </w:rPr>
        <w:t>benefit land other than the original dominant tenement.</w:t>
      </w:r>
      <w:r w:rsidRPr="00D62E54">
        <w:rPr>
          <w:rFonts w:ascii="Times New Roman" w:eastAsia="Times New Roman" w:hAnsi="Times New Roman" w:cs="Times New Roman"/>
          <w:b/>
          <w:i/>
        </w:rPr>
        <w:t xml:space="preserve"> </w:t>
      </w:r>
      <w:r w:rsidRPr="00CF7952">
        <w:rPr>
          <w:rFonts w:ascii="Times New Roman" w:eastAsia="Times New Roman" w:hAnsi="Times New Roman" w:cs="Times New Roman"/>
        </w:rPr>
        <w:t>We know that an appurtenant easement is attached to a particular parcel of dominant land, and the</w:t>
      </w:r>
      <w:r w:rsidRPr="00CF7952">
        <w:rPr>
          <w:rFonts w:ascii="Times New Roman" w:eastAsia="Times New Roman" w:hAnsi="Times New Roman" w:cs="Times New Roman"/>
          <w:highlight w:val="yellow"/>
        </w:rPr>
        <w:t xml:space="preserve"> general rule</w:t>
      </w:r>
      <w:r w:rsidRPr="00CF7952">
        <w:rPr>
          <w:rFonts w:ascii="Times New Roman" w:eastAsia="Times New Roman" w:hAnsi="Times New Roman" w:cs="Times New Roman"/>
        </w:rPr>
        <w:t xml:space="preserve"> is that </w:t>
      </w:r>
      <w:r w:rsidRPr="00D62E54">
        <w:rPr>
          <w:rFonts w:ascii="Times New Roman" w:eastAsia="Times New Roman" w:hAnsi="Times New Roman" w:cs="Times New Roman"/>
          <w:b/>
          <w:i/>
        </w:rPr>
        <w:t>the easement may not be used for the benefit of other land</w:t>
      </w:r>
      <w:r w:rsidRPr="00CF7952">
        <w:rPr>
          <w:rFonts w:ascii="Times New Roman" w:eastAsia="Times New Roman" w:hAnsi="Times New Roman" w:cs="Times New Roman"/>
        </w:rPr>
        <w:t>.</w:t>
      </w:r>
    </w:p>
    <w:p w14:paraId="262A45F0" w14:textId="35528388" w:rsidR="00CF7952" w:rsidRPr="00984A0A" w:rsidRDefault="00984A0A" w:rsidP="00CF7952">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Traditional Rule</w:t>
      </w:r>
    </w:p>
    <w:p w14:paraId="398CD192" w14:textId="1CCDED9E" w:rsidR="00984A0A" w:rsidRDefault="00984A0A" w:rsidP="00984A0A">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Dissent in </w:t>
      </w:r>
      <w:r>
        <w:rPr>
          <w:rFonts w:ascii="Times New Roman" w:eastAsia="Times New Roman" w:hAnsi="Times New Roman" w:cs="Times New Roman"/>
          <w:b/>
          <w:i/>
          <w:color w:val="000000"/>
        </w:rPr>
        <w:t>Brown</w:t>
      </w:r>
      <w:r>
        <w:rPr>
          <w:rFonts w:ascii="Times New Roman" w:eastAsia="Times New Roman" w:hAnsi="Times New Roman" w:cs="Times New Roman"/>
          <w:color w:val="000000"/>
        </w:rPr>
        <w:t xml:space="preserve"> favors traditional, majority rule, which adopts a bright-line approach enjoining any use of an easement to benefit a non-dominant parcel</w:t>
      </w:r>
    </w:p>
    <w:p w14:paraId="23217E4D" w14:textId="6C0C0633" w:rsidR="00984A0A" w:rsidRPr="00984A0A" w:rsidRDefault="00984A0A" w:rsidP="00984A0A">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Flexible Rule</w:t>
      </w:r>
    </w:p>
    <w:p w14:paraId="2456B50F" w14:textId="5E82BA7A" w:rsidR="00984A0A" w:rsidRDefault="00984A0A" w:rsidP="00984A0A">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Although traditional rule remains that an easement may not be used to benefit a non-dominant parcel, Washington Supreme Court is not alone in finding exceptions</w:t>
      </w:r>
    </w:p>
    <w:p w14:paraId="5838B5F5" w14:textId="2CE0EAE8" w:rsidR="00D62E54" w:rsidRPr="00D62E54" w:rsidRDefault="00D62E54" w:rsidP="00D62E54">
      <w:pPr>
        <w:numPr>
          <w:ilvl w:val="2"/>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u w:val="single"/>
        </w:rPr>
        <w:t>Compare- Licenses</w:t>
      </w:r>
    </w:p>
    <w:p w14:paraId="4BA08A3E" w14:textId="1620F369" w:rsidR="00D62E54" w:rsidRDefault="00D62E54" w:rsidP="00D62E54">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Licenses, like affirmative easements, privilege their holder to go upon the land of another (the licensor). Un</w:t>
      </w:r>
      <w:r w:rsidR="00A36D20">
        <w:rPr>
          <w:rFonts w:ascii="Times New Roman" w:eastAsia="Times New Roman" w:hAnsi="Times New Roman" w:cs="Times New Roman"/>
          <w:color w:val="000000"/>
        </w:rPr>
        <w:t xml:space="preserve">like an affirmative easement, the license is </w:t>
      </w:r>
      <w:r w:rsidR="00A36D20">
        <w:rPr>
          <w:rFonts w:ascii="Times New Roman" w:eastAsia="Times New Roman" w:hAnsi="Times New Roman" w:cs="Times New Roman"/>
          <w:b/>
          <w:i/>
          <w:color w:val="000000"/>
        </w:rPr>
        <w:t>not an interest in land</w:t>
      </w:r>
      <w:r w:rsidR="00A36D20">
        <w:rPr>
          <w:rFonts w:ascii="Times New Roman" w:eastAsia="Times New Roman" w:hAnsi="Times New Roman" w:cs="Times New Roman"/>
          <w:color w:val="000000"/>
        </w:rPr>
        <w:t xml:space="preserve">. It is merely a </w:t>
      </w:r>
      <w:r w:rsidR="00A36D20">
        <w:rPr>
          <w:rFonts w:ascii="Times New Roman" w:eastAsia="Times New Roman" w:hAnsi="Times New Roman" w:cs="Times New Roman"/>
          <w:b/>
          <w:i/>
          <w:color w:val="000000"/>
        </w:rPr>
        <w:t>privilege</w:t>
      </w:r>
      <w:r w:rsidR="00A36D20">
        <w:rPr>
          <w:rFonts w:ascii="Times New Roman" w:eastAsia="Times New Roman" w:hAnsi="Times New Roman" w:cs="Times New Roman"/>
          <w:color w:val="000000"/>
        </w:rPr>
        <w:t xml:space="preserve">, revocable at the will of the licensor. </w:t>
      </w:r>
      <w:r w:rsidR="00A36D20" w:rsidRPr="00032A7C">
        <w:rPr>
          <w:rFonts w:ascii="Times New Roman" w:eastAsia="Times New Roman" w:hAnsi="Times New Roman" w:cs="Times New Roman"/>
          <w:color w:val="000000"/>
          <w:highlight w:val="yellow"/>
        </w:rPr>
        <w:t>SoFs does not apply</w:t>
      </w:r>
      <w:r w:rsidR="00A36D20">
        <w:rPr>
          <w:rFonts w:ascii="Times New Roman" w:eastAsia="Times New Roman" w:hAnsi="Times New Roman" w:cs="Times New Roman"/>
          <w:color w:val="000000"/>
        </w:rPr>
        <w:t>, and licensees are not entitled to compensation if the land is taken by eminent domain</w:t>
      </w:r>
    </w:p>
    <w:p w14:paraId="0926C8AF" w14:textId="6AE4FCDE" w:rsidR="00D07A8A" w:rsidRDefault="00D07A8A" w:rsidP="00D62E54">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Licenses are not an interest in land, rather a transient, personal privilege. Constitutes permission to enter the property of another for a </w:t>
      </w:r>
      <w:r>
        <w:rPr>
          <w:rFonts w:ascii="Times New Roman" w:eastAsia="Times New Roman" w:hAnsi="Times New Roman" w:cs="Times New Roman"/>
          <w:b/>
          <w:i/>
          <w:color w:val="000000"/>
        </w:rPr>
        <w:t>particular purpose</w:t>
      </w:r>
      <w:r>
        <w:rPr>
          <w:rFonts w:ascii="Times New Roman" w:eastAsia="Times New Roman" w:hAnsi="Times New Roman" w:cs="Times New Roman"/>
          <w:color w:val="000000"/>
        </w:rPr>
        <w:t>. Unassignable without consent. Terms of license are specified by the purchase agreement. Includes conditions under which the license may be revoked or assigned.</w:t>
      </w:r>
    </w:p>
    <w:p w14:paraId="6DC5B7AC" w14:textId="14671A78" w:rsidR="00D07A8A" w:rsidRDefault="00D07A8A" w:rsidP="00D07A8A">
      <w:pPr>
        <w:numPr>
          <w:ilvl w:val="4"/>
          <w:numId w:val="1"/>
        </w:numPr>
        <w:spacing w:after="0"/>
        <w:textAlignment w:val="center"/>
        <w:rPr>
          <w:rFonts w:ascii="Times New Roman" w:eastAsia="Times New Roman" w:hAnsi="Times New Roman" w:cs="Times New Roman"/>
          <w:color w:val="000000"/>
        </w:rPr>
      </w:pPr>
      <w:r w:rsidRPr="00D07A8A">
        <w:rPr>
          <w:rFonts w:ascii="Times New Roman" w:eastAsia="Times New Roman" w:hAnsi="Times New Roman" w:cs="Times New Roman"/>
          <w:color w:val="000000"/>
          <w:highlight w:val="yellow"/>
        </w:rPr>
        <w:t>Ex</w:t>
      </w:r>
      <w:r>
        <w:rPr>
          <w:rFonts w:ascii="Times New Roman" w:eastAsia="Times New Roman" w:hAnsi="Times New Roman" w:cs="Times New Roman"/>
          <w:color w:val="000000"/>
        </w:rPr>
        <w:t xml:space="preserve">. When you buy a ticket to a Blazers game you are given a license to occupy a specific seat. The privilege is revocable, however; if you begin to make obscene gestures or throw popcorn on the referees. You may be asked to leave. </w:t>
      </w:r>
    </w:p>
    <w:p w14:paraId="4D889910" w14:textId="6C4CFFE9" w:rsidR="00032A7C" w:rsidRDefault="00032A7C" w:rsidP="00D62E54">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Assignability:</w:t>
      </w:r>
      <w:r>
        <w:rPr>
          <w:rFonts w:ascii="Times New Roman" w:eastAsia="Times New Roman" w:hAnsi="Times New Roman" w:cs="Times New Roman"/>
          <w:color w:val="000000"/>
        </w:rPr>
        <w:t xml:space="preserve"> An essential characteristic of license is that it is </w:t>
      </w:r>
      <w:r>
        <w:rPr>
          <w:rFonts w:ascii="Times New Roman" w:eastAsia="Times New Roman" w:hAnsi="Times New Roman" w:cs="Times New Roman"/>
          <w:b/>
          <w:i/>
          <w:color w:val="000000"/>
        </w:rPr>
        <w:t xml:space="preserve">personal to the licensee </w:t>
      </w:r>
      <w:r>
        <w:rPr>
          <w:rFonts w:ascii="Times New Roman" w:eastAsia="Times New Roman" w:hAnsi="Times New Roman" w:cs="Times New Roman"/>
          <w:color w:val="000000"/>
        </w:rPr>
        <w:t xml:space="preserve">and therefore </w:t>
      </w:r>
      <w:r>
        <w:rPr>
          <w:rFonts w:ascii="Times New Roman" w:eastAsia="Times New Roman" w:hAnsi="Times New Roman" w:cs="Times New Roman"/>
          <w:b/>
          <w:i/>
          <w:color w:val="000000"/>
        </w:rPr>
        <w:t>not alienable</w:t>
      </w:r>
      <w:r>
        <w:rPr>
          <w:rFonts w:ascii="Times New Roman" w:eastAsia="Times New Roman" w:hAnsi="Times New Roman" w:cs="Times New Roman"/>
          <w:color w:val="000000"/>
        </w:rPr>
        <w:t xml:space="preserve">. The holder of a license privilege cannot convey such right. </w:t>
      </w:r>
    </w:p>
    <w:p w14:paraId="61028C32" w14:textId="1D0849CB" w:rsidR="00032A7C" w:rsidRDefault="00032A7C" w:rsidP="00032A7C">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Not assignable.</w:t>
      </w:r>
    </w:p>
    <w:p w14:paraId="62039FCD" w14:textId="08F54860" w:rsidR="00032A7C" w:rsidRPr="00032A7C" w:rsidRDefault="00032A7C" w:rsidP="00032A7C">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 xml:space="preserve">Revocation &amp; Termination </w:t>
      </w:r>
    </w:p>
    <w:p w14:paraId="44E64804" w14:textId="0F83C9E3" w:rsidR="00032A7C" w:rsidRDefault="00032A7C" w:rsidP="00032A7C">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Revocable by nature. It may be revoked at any time by a manifestation of the licensor’s intent to end it. May be a formal notice of revocation or it may consist of conduct that obstructs the licensee’s continued use. Licensee can surrender privilege when he desires. License ends by operation of law upon death of the licensor. Conveyance of the servient tenement by the licensor </w:t>
      </w:r>
      <w:r>
        <w:rPr>
          <w:rFonts w:ascii="Times New Roman" w:eastAsia="Times New Roman" w:hAnsi="Times New Roman" w:cs="Times New Roman"/>
          <w:b/>
          <w:i/>
          <w:color w:val="000000"/>
        </w:rPr>
        <w:t xml:space="preserve">terminates the licensee’s privilege </w:t>
      </w:r>
    </w:p>
    <w:p w14:paraId="4DE4C076" w14:textId="16D3340C" w:rsidR="00032A7C" w:rsidRPr="00032A7C" w:rsidRDefault="00032A7C" w:rsidP="00032A7C">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Irrevocable Licenses</w:t>
      </w:r>
    </w:p>
    <w:p w14:paraId="3F806389" w14:textId="2E82B6F5" w:rsidR="00032A7C" w:rsidRDefault="00032A7C" w:rsidP="00032A7C">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Estoppel Theory:</w:t>
      </w:r>
      <w:r>
        <w:rPr>
          <w:rFonts w:ascii="Times New Roman" w:eastAsia="Times New Roman" w:hAnsi="Times New Roman" w:cs="Times New Roman"/>
          <w:color w:val="000000"/>
        </w:rPr>
        <w:t xml:space="preserve"> If a licensee invests substantial amounts of money or labor in reliance on a license, the licensor may be estopped to revoke the license, and the license will thus become the equivalent of an affirmative easement </w:t>
      </w:r>
    </w:p>
    <w:p w14:paraId="0B98D385" w14:textId="658971E1" w:rsidR="00032A7C" w:rsidRDefault="00032A7C" w:rsidP="00032A7C">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u w:val="single"/>
        </w:rPr>
        <w:t>Majority view:</w:t>
      </w:r>
      <w:r>
        <w:rPr>
          <w:rFonts w:ascii="Times New Roman" w:eastAsia="Times New Roman" w:hAnsi="Times New Roman" w:cs="Times New Roman"/>
          <w:color w:val="000000"/>
        </w:rPr>
        <w:t xml:space="preserve"> Irrevocable licenses or easements by estoppel last until the owner receives sufficient benefit to reimburse himself for the expenditures made in reliance on the license. Minority of courts treat estoppel like any other affirmative easement- give them potentially infinite duration </w:t>
      </w:r>
    </w:p>
    <w:p w14:paraId="64E2B9A0" w14:textId="72F5C1C5" w:rsidR="00D07A8A" w:rsidRPr="00C7112A" w:rsidRDefault="00D07A8A" w:rsidP="00C7112A">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License Coupled with an Interest:</w:t>
      </w:r>
      <w:r>
        <w:rPr>
          <w:rFonts w:ascii="Times New Roman" w:eastAsia="Times New Roman" w:hAnsi="Times New Roman" w:cs="Times New Roman"/>
          <w:color w:val="000000"/>
        </w:rPr>
        <w:t xml:space="preserve"> If license is coupled with interest, it will </w:t>
      </w:r>
      <w:r w:rsidRPr="00C7112A">
        <w:rPr>
          <w:rFonts w:ascii="Times New Roman" w:eastAsia="Times New Roman" w:hAnsi="Times New Roman" w:cs="Times New Roman"/>
          <w:color w:val="000000"/>
        </w:rPr>
        <w:t>be irrevocable as long as the interest lasts</w:t>
      </w:r>
    </w:p>
    <w:p w14:paraId="591791FC" w14:textId="4951FB83" w:rsidR="00D07A8A" w:rsidRPr="00C7112A" w:rsidRDefault="00D07A8A" w:rsidP="00C7112A">
      <w:pPr>
        <w:numPr>
          <w:ilvl w:val="1"/>
          <w:numId w:val="1"/>
        </w:numPr>
        <w:spacing w:after="0"/>
        <w:textAlignment w:val="center"/>
        <w:rPr>
          <w:rFonts w:ascii="Times New Roman" w:eastAsia="Times New Roman" w:hAnsi="Times New Roman" w:cs="Times New Roman"/>
          <w:color w:val="000000"/>
          <w:sz w:val="24"/>
          <w:szCs w:val="24"/>
        </w:rPr>
      </w:pPr>
      <w:r w:rsidRPr="00C7112A">
        <w:rPr>
          <w:rFonts w:ascii="Times New Roman" w:eastAsia="Times New Roman" w:hAnsi="Times New Roman" w:cs="Times New Roman"/>
          <w:b/>
          <w:color w:val="FF0000"/>
          <w:sz w:val="24"/>
          <w:szCs w:val="24"/>
        </w:rPr>
        <w:t xml:space="preserve">Real Covenants &amp; Equitable Servitudes </w:t>
      </w:r>
    </w:p>
    <w:p w14:paraId="7EA60A8D" w14:textId="5028E6D2" w:rsidR="00EC73ED" w:rsidRPr="00EC73ED" w:rsidRDefault="00EC73ED" w:rsidP="00C7112A">
      <w:pPr>
        <w:numPr>
          <w:ilvl w:val="2"/>
          <w:numId w:val="1"/>
        </w:numPr>
        <w:spacing w:after="0"/>
        <w:textAlignment w:val="center"/>
        <w:rPr>
          <w:rFonts w:ascii="Times New Roman" w:eastAsia="Times New Roman" w:hAnsi="Times New Roman" w:cs="Times New Roman"/>
          <w:color w:val="000000"/>
          <w:u w:val="single"/>
        </w:rPr>
      </w:pPr>
      <w:r w:rsidRPr="00EC73ED">
        <w:rPr>
          <w:rFonts w:ascii="Times New Roman" w:eastAsia="Times New Roman" w:hAnsi="Times New Roman" w:cs="Times New Roman"/>
          <w:b/>
          <w:color w:val="000000"/>
          <w:u w:val="single"/>
        </w:rPr>
        <w:t>Overview:</w:t>
      </w:r>
    </w:p>
    <w:p w14:paraId="4C2BECDE" w14:textId="6C18D7E5" w:rsidR="00EC73ED" w:rsidRDefault="00EC73ED" w:rsidP="00EC73ED">
      <w:pPr>
        <w:numPr>
          <w:ilvl w:val="3"/>
          <w:numId w:val="1"/>
        </w:numPr>
        <w:spacing w:after="0"/>
        <w:textAlignment w:val="center"/>
        <w:rPr>
          <w:rFonts w:ascii="Times New Roman" w:eastAsia="Times New Roman" w:hAnsi="Times New Roman" w:cs="Times New Roman"/>
          <w:b/>
          <w:i/>
          <w:color w:val="000000"/>
        </w:rPr>
      </w:pPr>
      <w:r w:rsidRPr="00EC73ED">
        <w:rPr>
          <w:rFonts w:ascii="Times New Roman" w:eastAsia="Times New Roman" w:hAnsi="Times New Roman" w:cs="Times New Roman"/>
          <w:b/>
          <w:i/>
          <w:color w:val="000000"/>
        </w:rPr>
        <w:t xml:space="preserve">Elements necessary for real covenant or equitable servitude to bind and benefit subsequent owners </w:t>
      </w:r>
    </w:p>
    <w:p w14:paraId="101F6534" w14:textId="2E8B2797" w:rsidR="00EC73ED" w:rsidRPr="00EC73ED" w:rsidRDefault="00EC73ED" w:rsidP="00EC73ED">
      <w:pPr>
        <w:numPr>
          <w:ilvl w:val="4"/>
          <w:numId w:val="1"/>
        </w:numPr>
        <w:spacing w:after="0"/>
        <w:textAlignment w:val="center"/>
        <w:rPr>
          <w:rFonts w:ascii="Times New Roman" w:eastAsia="Times New Roman" w:hAnsi="Times New Roman" w:cs="Times New Roman"/>
          <w:i/>
          <w:color w:val="000000"/>
          <w:u w:val="single"/>
        </w:rPr>
      </w:pPr>
      <w:r w:rsidRPr="00EC73ED">
        <w:rPr>
          <w:rFonts w:ascii="Times New Roman" w:eastAsia="Times New Roman" w:hAnsi="Times New Roman" w:cs="Times New Roman"/>
          <w:color w:val="000000"/>
          <w:u w:val="single"/>
        </w:rPr>
        <w:t>Real Covenant</w:t>
      </w:r>
    </w:p>
    <w:p w14:paraId="2B7A9D27" w14:textId="22883FAE" w:rsidR="00EC73ED" w:rsidRPr="00EC73ED" w:rsidRDefault="00EC73ED" w:rsidP="00EC73ED">
      <w:pPr>
        <w:numPr>
          <w:ilvl w:val="5"/>
          <w:numId w:val="1"/>
        </w:numPr>
        <w:spacing w:after="0"/>
        <w:textAlignment w:val="center"/>
        <w:rPr>
          <w:rFonts w:ascii="Times New Roman" w:eastAsia="Times New Roman" w:hAnsi="Times New Roman" w:cs="Times New Roman"/>
          <w:b/>
          <w:i/>
          <w:color w:val="000000"/>
        </w:rPr>
      </w:pPr>
      <w:r>
        <w:rPr>
          <w:rFonts w:ascii="Times New Roman" w:eastAsia="Times New Roman" w:hAnsi="Times New Roman" w:cs="Times New Roman"/>
          <w:b/>
          <w:i/>
          <w:color w:val="000000"/>
        </w:rPr>
        <w:t>Intent</w:t>
      </w:r>
      <w:r>
        <w:rPr>
          <w:rFonts w:ascii="Times New Roman" w:eastAsia="Times New Roman" w:hAnsi="Times New Roman" w:cs="Times New Roman"/>
          <w:color w:val="000000"/>
        </w:rPr>
        <w:t xml:space="preserve"> to bind successors</w:t>
      </w:r>
    </w:p>
    <w:p w14:paraId="5FFFBA52" w14:textId="1596AEE3" w:rsidR="00EC73ED" w:rsidRDefault="00EC73ED" w:rsidP="00EC73ED">
      <w:pPr>
        <w:numPr>
          <w:ilvl w:val="5"/>
          <w:numId w:val="1"/>
        </w:numPr>
        <w:spacing w:after="0"/>
        <w:textAlignment w:val="center"/>
        <w:rPr>
          <w:rFonts w:ascii="Times New Roman" w:eastAsia="Times New Roman" w:hAnsi="Times New Roman" w:cs="Times New Roman"/>
          <w:b/>
          <w:i/>
          <w:color w:val="000000"/>
        </w:rPr>
      </w:pPr>
      <w:r>
        <w:rPr>
          <w:rFonts w:ascii="Times New Roman" w:eastAsia="Times New Roman" w:hAnsi="Times New Roman" w:cs="Times New Roman"/>
          <w:b/>
          <w:i/>
          <w:color w:val="000000"/>
        </w:rPr>
        <w:t>Touch and Concern</w:t>
      </w:r>
    </w:p>
    <w:p w14:paraId="50BFF8E1" w14:textId="5AD779D0" w:rsidR="00EC73ED" w:rsidRDefault="00EC73ED" w:rsidP="00EC73ED">
      <w:pPr>
        <w:numPr>
          <w:ilvl w:val="5"/>
          <w:numId w:val="1"/>
        </w:numPr>
        <w:spacing w:after="0"/>
        <w:textAlignment w:val="center"/>
        <w:rPr>
          <w:rFonts w:ascii="Times New Roman" w:eastAsia="Times New Roman" w:hAnsi="Times New Roman" w:cs="Times New Roman"/>
          <w:b/>
          <w:i/>
          <w:color w:val="000000"/>
        </w:rPr>
      </w:pPr>
      <w:r>
        <w:rPr>
          <w:rFonts w:ascii="Times New Roman" w:eastAsia="Times New Roman" w:hAnsi="Times New Roman" w:cs="Times New Roman"/>
          <w:b/>
          <w:i/>
          <w:color w:val="000000"/>
        </w:rPr>
        <w:t>Privity</w:t>
      </w:r>
    </w:p>
    <w:p w14:paraId="1768F981" w14:textId="2D7BFC2D" w:rsidR="00EC73ED" w:rsidRPr="00EC73ED" w:rsidRDefault="00EC73ED" w:rsidP="00EC73ED">
      <w:pPr>
        <w:numPr>
          <w:ilvl w:val="6"/>
          <w:numId w:val="1"/>
        </w:numPr>
        <w:spacing w:after="0"/>
        <w:textAlignment w:val="center"/>
        <w:rPr>
          <w:rFonts w:ascii="Times New Roman" w:eastAsia="Times New Roman" w:hAnsi="Times New Roman" w:cs="Times New Roman"/>
          <w:b/>
          <w:i/>
          <w:color w:val="000000"/>
        </w:rPr>
      </w:pPr>
      <w:r>
        <w:rPr>
          <w:rFonts w:ascii="Times New Roman" w:eastAsia="Times New Roman" w:hAnsi="Times New Roman" w:cs="Times New Roman"/>
          <w:color w:val="000000"/>
        </w:rPr>
        <w:t>Horizontal &amp; Vertical</w:t>
      </w:r>
    </w:p>
    <w:p w14:paraId="088609F7" w14:textId="3D3A3D2B" w:rsidR="00EC73ED" w:rsidRPr="00EC73ED" w:rsidRDefault="00EC73ED" w:rsidP="00EC73ED">
      <w:pPr>
        <w:numPr>
          <w:ilvl w:val="5"/>
          <w:numId w:val="1"/>
        </w:numPr>
        <w:spacing w:after="0"/>
        <w:textAlignment w:val="center"/>
        <w:rPr>
          <w:rFonts w:ascii="Times New Roman" w:eastAsia="Times New Roman" w:hAnsi="Times New Roman" w:cs="Times New Roman"/>
          <w:b/>
          <w:i/>
          <w:color w:val="000000"/>
        </w:rPr>
      </w:pPr>
      <w:r>
        <w:rPr>
          <w:rFonts w:ascii="Times New Roman" w:eastAsia="Times New Roman" w:hAnsi="Times New Roman" w:cs="Times New Roman"/>
          <w:b/>
          <w:i/>
          <w:color w:val="000000"/>
        </w:rPr>
        <w:t>Notice</w:t>
      </w:r>
      <w:r>
        <w:rPr>
          <w:rFonts w:ascii="Times New Roman" w:eastAsia="Times New Roman" w:hAnsi="Times New Roman" w:cs="Times New Roman"/>
          <w:color w:val="000000"/>
        </w:rPr>
        <w:t xml:space="preserve"> </w:t>
      </w:r>
    </w:p>
    <w:p w14:paraId="2F244B5C" w14:textId="363102CA" w:rsidR="00EC73ED" w:rsidRPr="00EC73ED" w:rsidRDefault="00EC73ED" w:rsidP="00EC73ED">
      <w:pPr>
        <w:numPr>
          <w:ilvl w:val="4"/>
          <w:numId w:val="1"/>
        </w:numPr>
        <w:spacing w:after="0"/>
        <w:textAlignment w:val="center"/>
        <w:rPr>
          <w:rFonts w:ascii="Times New Roman" w:eastAsia="Times New Roman" w:hAnsi="Times New Roman" w:cs="Times New Roman"/>
          <w:b/>
          <w:i/>
          <w:color w:val="000000"/>
        </w:rPr>
      </w:pPr>
      <w:r>
        <w:rPr>
          <w:rFonts w:ascii="Times New Roman" w:eastAsia="Times New Roman" w:hAnsi="Times New Roman" w:cs="Times New Roman"/>
          <w:color w:val="000000"/>
          <w:u w:val="single"/>
        </w:rPr>
        <w:t>Equitable Servitude</w:t>
      </w:r>
    </w:p>
    <w:p w14:paraId="1144CB70" w14:textId="3B0D2789" w:rsidR="00EC73ED" w:rsidRPr="00EC73ED" w:rsidRDefault="00EC73ED" w:rsidP="00EC73ED">
      <w:pPr>
        <w:numPr>
          <w:ilvl w:val="5"/>
          <w:numId w:val="1"/>
        </w:numPr>
        <w:spacing w:after="0"/>
        <w:textAlignment w:val="center"/>
        <w:rPr>
          <w:rFonts w:ascii="Times New Roman" w:eastAsia="Times New Roman" w:hAnsi="Times New Roman" w:cs="Times New Roman"/>
          <w:b/>
          <w:i/>
          <w:color w:val="000000"/>
        </w:rPr>
      </w:pPr>
      <w:r>
        <w:rPr>
          <w:rFonts w:ascii="Times New Roman" w:eastAsia="Times New Roman" w:hAnsi="Times New Roman" w:cs="Times New Roman"/>
          <w:b/>
          <w:i/>
          <w:color w:val="000000"/>
        </w:rPr>
        <w:t>Intent</w:t>
      </w:r>
      <w:r>
        <w:rPr>
          <w:rFonts w:ascii="Times New Roman" w:eastAsia="Times New Roman" w:hAnsi="Times New Roman" w:cs="Times New Roman"/>
          <w:color w:val="000000"/>
        </w:rPr>
        <w:t xml:space="preserve"> to bind successors</w:t>
      </w:r>
    </w:p>
    <w:p w14:paraId="2ABCE345" w14:textId="55927861" w:rsidR="00EC73ED" w:rsidRDefault="00EC73ED" w:rsidP="00EC73ED">
      <w:pPr>
        <w:numPr>
          <w:ilvl w:val="5"/>
          <w:numId w:val="1"/>
        </w:numPr>
        <w:spacing w:after="0"/>
        <w:textAlignment w:val="center"/>
        <w:rPr>
          <w:rFonts w:ascii="Times New Roman" w:eastAsia="Times New Roman" w:hAnsi="Times New Roman" w:cs="Times New Roman"/>
          <w:b/>
          <w:i/>
          <w:color w:val="000000"/>
        </w:rPr>
      </w:pPr>
      <w:r>
        <w:rPr>
          <w:rFonts w:ascii="Times New Roman" w:eastAsia="Times New Roman" w:hAnsi="Times New Roman" w:cs="Times New Roman"/>
          <w:b/>
          <w:i/>
          <w:color w:val="000000"/>
        </w:rPr>
        <w:t>Touch and Concern</w:t>
      </w:r>
    </w:p>
    <w:p w14:paraId="6F210437" w14:textId="6908D417" w:rsidR="00EC73ED" w:rsidRDefault="00EC73ED" w:rsidP="00EC73ED">
      <w:pPr>
        <w:numPr>
          <w:ilvl w:val="5"/>
          <w:numId w:val="1"/>
        </w:numPr>
        <w:spacing w:after="0"/>
        <w:textAlignment w:val="center"/>
        <w:rPr>
          <w:rFonts w:ascii="Times New Roman" w:eastAsia="Times New Roman" w:hAnsi="Times New Roman" w:cs="Times New Roman"/>
          <w:b/>
          <w:i/>
          <w:color w:val="000000"/>
        </w:rPr>
      </w:pPr>
      <w:r>
        <w:rPr>
          <w:rFonts w:ascii="Times New Roman" w:eastAsia="Times New Roman" w:hAnsi="Times New Roman" w:cs="Times New Roman"/>
          <w:b/>
          <w:i/>
          <w:color w:val="000000"/>
        </w:rPr>
        <w:t>Notice</w:t>
      </w:r>
    </w:p>
    <w:p w14:paraId="12BD542B" w14:textId="59847CD8" w:rsidR="00EC73ED" w:rsidRDefault="00EC73ED" w:rsidP="00EC73ED">
      <w:pPr>
        <w:numPr>
          <w:ilvl w:val="3"/>
          <w:numId w:val="1"/>
        </w:numPr>
        <w:spacing w:after="0"/>
        <w:textAlignment w:val="center"/>
        <w:rPr>
          <w:rFonts w:ascii="Times New Roman" w:eastAsia="Times New Roman" w:hAnsi="Times New Roman" w:cs="Times New Roman"/>
          <w:b/>
          <w:i/>
          <w:color w:val="000000"/>
        </w:rPr>
      </w:pPr>
      <w:r>
        <w:rPr>
          <w:rFonts w:ascii="Times New Roman" w:eastAsia="Times New Roman" w:hAnsi="Times New Roman" w:cs="Times New Roman"/>
          <w:b/>
          <w:i/>
          <w:color w:val="000000"/>
        </w:rPr>
        <w:t>Modern Approach (for Real Covenants)</w:t>
      </w:r>
    </w:p>
    <w:p w14:paraId="32A3CC0D" w14:textId="6FE95FBA" w:rsidR="00EC73ED" w:rsidRPr="00EC73ED" w:rsidRDefault="00EC73ED" w:rsidP="00EC73ED">
      <w:pPr>
        <w:numPr>
          <w:ilvl w:val="4"/>
          <w:numId w:val="1"/>
        </w:numPr>
        <w:spacing w:after="0"/>
        <w:textAlignment w:val="center"/>
        <w:rPr>
          <w:rFonts w:ascii="Times New Roman" w:eastAsia="Times New Roman" w:hAnsi="Times New Roman" w:cs="Times New Roman"/>
          <w:b/>
          <w:i/>
          <w:color w:val="000000"/>
        </w:rPr>
      </w:pPr>
      <w:r>
        <w:rPr>
          <w:rFonts w:ascii="Times New Roman" w:eastAsia="Times New Roman" w:hAnsi="Times New Roman" w:cs="Times New Roman"/>
          <w:color w:val="000000"/>
        </w:rPr>
        <w:t xml:space="preserve">No </w:t>
      </w:r>
      <w:r>
        <w:rPr>
          <w:rFonts w:ascii="Times New Roman" w:eastAsia="Times New Roman" w:hAnsi="Times New Roman" w:cs="Times New Roman"/>
          <w:b/>
          <w:i/>
          <w:color w:val="000000"/>
        </w:rPr>
        <w:t xml:space="preserve">horizontal </w:t>
      </w:r>
      <w:r>
        <w:rPr>
          <w:rFonts w:ascii="Times New Roman" w:eastAsia="Times New Roman" w:hAnsi="Times New Roman" w:cs="Times New Roman"/>
          <w:color w:val="000000"/>
        </w:rPr>
        <w:t xml:space="preserve">or </w:t>
      </w:r>
      <w:r>
        <w:rPr>
          <w:rFonts w:ascii="Times New Roman" w:eastAsia="Times New Roman" w:hAnsi="Times New Roman" w:cs="Times New Roman"/>
          <w:b/>
          <w:i/>
          <w:color w:val="000000"/>
        </w:rPr>
        <w:t>vertical</w:t>
      </w:r>
      <w:r>
        <w:rPr>
          <w:rFonts w:ascii="Times New Roman" w:eastAsia="Times New Roman" w:hAnsi="Times New Roman" w:cs="Times New Roman"/>
          <w:color w:val="000000"/>
        </w:rPr>
        <w:t xml:space="preserve"> privity required. </w:t>
      </w:r>
    </w:p>
    <w:p w14:paraId="670A56B5" w14:textId="3909CC3A" w:rsidR="00EC73ED" w:rsidRPr="00EC73ED" w:rsidRDefault="00EC73ED" w:rsidP="00EC73ED">
      <w:pPr>
        <w:numPr>
          <w:ilvl w:val="4"/>
          <w:numId w:val="1"/>
        </w:numPr>
        <w:spacing w:after="0"/>
        <w:textAlignment w:val="center"/>
        <w:rPr>
          <w:rFonts w:ascii="Times New Roman" w:eastAsia="Times New Roman" w:hAnsi="Times New Roman" w:cs="Times New Roman"/>
          <w:b/>
          <w:i/>
          <w:color w:val="000000"/>
        </w:rPr>
      </w:pPr>
      <w:r>
        <w:rPr>
          <w:rFonts w:ascii="Times New Roman" w:eastAsia="Times New Roman" w:hAnsi="Times New Roman" w:cs="Times New Roman"/>
          <w:b/>
          <w:i/>
          <w:color w:val="000000"/>
        </w:rPr>
        <w:t>Negative</w:t>
      </w:r>
      <w:r>
        <w:rPr>
          <w:rFonts w:ascii="Times New Roman" w:eastAsia="Times New Roman" w:hAnsi="Times New Roman" w:cs="Times New Roman"/>
          <w:color w:val="000000"/>
        </w:rPr>
        <w:t xml:space="preserve"> </w:t>
      </w:r>
      <w:r>
        <w:rPr>
          <w:rFonts w:ascii="Times New Roman" w:eastAsia="Times New Roman" w:hAnsi="Times New Roman" w:cs="Times New Roman"/>
          <w:b/>
          <w:i/>
          <w:color w:val="000000"/>
        </w:rPr>
        <w:t>covenants</w:t>
      </w:r>
      <w:r>
        <w:rPr>
          <w:rFonts w:ascii="Times New Roman" w:eastAsia="Times New Roman" w:hAnsi="Times New Roman" w:cs="Times New Roman"/>
          <w:color w:val="000000"/>
        </w:rPr>
        <w:t xml:space="preserve"> are treated like easements. Run to successors because they are interests in land</w:t>
      </w:r>
    </w:p>
    <w:p w14:paraId="47ECACC1" w14:textId="4EEBB3A8" w:rsidR="00EC73ED" w:rsidRPr="00EC73ED" w:rsidRDefault="00EC73ED" w:rsidP="00EC73ED">
      <w:pPr>
        <w:numPr>
          <w:ilvl w:val="4"/>
          <w:numId w:val="1"/>
        </w:numPr>
        <w:spacing w:after="0"/>
        <w:textAlignment w:val="center"/>
        <w:rPr>
          <w:rFonts w:ascii="Times New Roman" w:eastAsia="Times New Roman" w:hAnsi="Times New Roman" w:cs="Times New Roman"/>
          <w:b/>
          <w:i/>
          <w:color w:val="000000"/>
        </w:rPr>
      </w:pPr>
      <w:r>
        <w:rPr>
          <w:rFonts w:ascii="Times New Roman" w:eastAsia="Times New Roman" w:hAnsi="Times New Roman" w:cs="Times New Roman"/>
          <w:b/>
          <w:i/>
          <w:color w:val="000000"/>
        </w:rPr>
        <w:t>Affirmative Covenants</w:t>
      </w:r>
      <w:r>
        <w:rPr>
          <w:rFonts w:ascii="Times New Roman" w:eastAsia="Times New Roman" w:hAnsi="Times New Roman" w:cs="Times New Roman"/>
          <w:color w:val="000000"/>
        </w:rPr>
        <w:t xml:space="preserve"> run to persons who succeed in an </w:t>
      </w:r>
      <w:r>
        <w:rPr>
          <w:rFonts w:ascii="Times New Roman" w:eastAsia="Times New Roman" w:hAnsi="Times New Roman" w:cs="Times New Roman"/>
          <w:b/>
          <w:i/>
          <w:color w:val="000000"/>
        </w:rPr>
        <w:t>estate of the same duration</w:t>
      </w:r>
      <w:r>
        <w:rPr>
          <w:rFonts w:ascii="Times New Roman" w:eastAsia="Times New Roman" w:hAnsi="Times New Roman" w:cs="Times New Roman"/>
          <w:color w:val="000000"/>
        </w:rPr>
        <w:t xml:space="preserve"> as owned by original parties. Do not run to persons who hold lesser estates than those held by original parties to covenant </w:t>
      </w:r>
    </w:p>
    <w:p w14:paraId="435800FC" w14:textId="634002A6" w:rsidR="00EC73ED" w:rsidRPr="00EC73ED" w:rsidRDefault="00EC73ED" w:rsidP="00EC73ED">
      <w:pPr>
        <w:numPr>
          <w:ilvl w:val="4"/>
          <w:numId w:val="1"/>
        </w:numPr>
        <w:spacing w:after="0"/>
        <w:textAlignment w:val="center"/>
        <w:rPr>
          <w:rFonts w:ascii="Times New Roman" w:eastAsia="Times New Roman" w:hAnsi="Times New Roman" w:cs="Times New Roman"/>
          <w:b/>
          <w:i/>
          <w:color w:val="000000"/>
        </w:rPr>
      </w:pPr>
      <w:r>
        <w:rPr>
          <w:rFonts w:ascii="Times New Roman" w:eastAsia="Times New Roman" w:hAnsi="Times New Roman" w:cs="Times New Roman"/>
          <w:b/>
          <w:i/>
          <w:color w:val="000000"/>
        </w:rPr>
        <w:t>Touch and C</w:t>
      </w:r>
      <w:r w:rsidR="001E4469">
        <w:rPr>
          <w:rFonts w:ascii="Times New Roman" w:eastAsia="Times New Roman" w:hAnsi="Times New Roman" w:cs="Times New Roman"/>
          <w:b/>
          <w:i/>
          <w:color w:val="000000"/>
        </w:rPr>
        <w:t>oncern presumed.</w:t>
      </w:r>
      <w:r w:rsidR="001E4469">
        <w:rPr>
          <w:rFonts w:ascii="Times New Roman" w:eastAsia="Times New Roman" w:hAnsi="Times New Roman" w:cs="Times New Roman"/>
          <w:color w:val="000000"/>
        </w:rPr>
        <w:t xml:space="preserve"> Real covenants are </w:t>
      </w:r>
      <w:r w:rsidR="001E4469">
        <w:rPr>
          <w:rFonts w:ascii="Times New Roman" w:eastAsia="Times New Roman" w:hAnsi="Times New Roman" w:cs="Times New Roman"/>
          <w:b/>
          <w:i/>
          <w:color w:val="000000"/>
        </w:rPr>
        <w:t>presumed valid</w:t>
      </w:r>
      <w:r w:rsidR="001E4469">
        <w:rPr>
          <w:rFonts w:ascii="Times New Roman" w:eastAsia="Times New Roman" w:hAnsi="Times New Roman" w:cs="Times New Roman"/>
          <w:color w:val="000000"/>
        </w:rPr>
        <w:t xml:space="preserve"> unless they are illegal, unconstitutional, or violate public policy </w:t>
      </w:r>
    </w:p>
    <w:p w14:paraId="692AA33C" w14:textId="74265C0B" w:rsidR="00C7112A" w:rsidRPr="00C7112A" w:rsidRDefault="00C7112A" w:rsidP="00C7112A">
      <w:pPr>
        <w:numPr>
          <w:ilvl w:val="2"/>
          <w:numId w:val="1"/>
        </w:numPr>
        <w:spacing w:after="0"/>
        <w:textAlignment w:val="center"/>
        <w:rPr>
          <w:rFonts w:ascii="Times New Roman" w:eastAsia="Times New Roman" w:hAnsi="Times New Roman" w:cs="Times New Roman"/>
          <w:color w:val="000000"/>
        </w:rPr>
      </w:pPr>
      <w:r w:rsidRPr="00C7112A">
        <w:rPr>
          <w:rFonts w:ascii="Times New Roman" w:eastAsia="Times New Roman" w:hAnsi="Times New Roman" w:cs="Times New Roman"/>
          <w:color w:val="000000"/>
        </w:rPr>
        <w:t xml:space="preserve">A real covenant, normally found in deeds, is a </w:t>
      </w:r>
      <w:r w:rsidRPr="00C7112A">
        <w:rPr>
          <w:rFonts w:ascii="Times New Roman" w:eastAsia="Times New Roman" w:hAnsi="Times New Roman" w:cs="Times New Roman"/>
          <w:b/>
          <w:i/>
          <w:color w:val="000000"/>
        </w:rPr>
        <w:t>written promise</w:t>
      </w:r>
      <w:r w:rsidRPr="00C7112A">
        <w:rPr>
          <w:rFonts w:ascii="Times New Roman" w:eastAsia="Times New Roman" w:hAnsi="Times New Roman" w:cs="Times New Roman"/>
          <w:i/>
          <w:color w:val="000000"/>
        </w:rPr>
        <w:t xml:space="preserve"> </w:t>
      </w:r>
      <w:r w:rsidRPr="00C7112A">
        <w:rPr>
          <w:rFonts w:ascii="Times New Roman" w:eastAsia="Times New Roman" w:hAnsi="Times New Roman" w:cs="Times New Roman"/>
          <w:color w:val="000000"/>
        </w:rPr>
        <w:t xml:space="preserve">to do something on the land (e.g. maintain a fence) or a promise not to do something on the land (e.g. conduct commercial business). Real covenants run with the land at law, which means that subsequent owners of the land may enforce or be burdened by the covenant. To run with the land, however, the benefit and the burden of the covenant must be analyzed separately to determine whether they meet the requirements for running </w:t>
      </w:r>
    </w:p>
    <w:p w14:paraId="1021A101" w14:textId="77777777" w:rsidR="00C7112A" w:rsidRPr="00C7112A" w:rsidRDefault="00C7112A" w:rsidP="00C7112A">
      <w:pPr>
        <w:numPr>
          <w:ilvl w:val="2"/>
          <w:numId w:val="1"/>
        </w:numPr>
        <w:spacing w:after="0"/>
        <w:textAlignment w:val="center"/>
        <w:rPr>
          <w:rFonts w:ascii="Times New Roman" w:eastAsia="Times New Roman" w:hAnsi="Times New Roman" w:cs="Times New Roman"/>
        </w:rPr>
      </w:pPr>
      <w:r w:rsidRPr="00C7112A">
        <w:rPr>
          <w:rFonts w:ascii="Times New Roman" w:eastAsia="Times New Roman" w:hAnsi="Times New Roman" w:cs="Times New Roman"/>
        </w:rPr>
        <w:t xml:space="preserve">In modern housing developments, the developer will record a Declaration of Covenants, Conditions, and Restrictions (CC&amp;Rs) with the plat. These set out not only the restrictions on use, but also provide for a homeowners association (HOA), along with a Board of Directors empowered to enact more specific bylaws. </w:t>
      </w:r>
    </w:p>
    <w:p w14:paraId="752A59FC" w14:textId="77777777" w:rsidR="00C7112A" w:rsidRPr="00C7112A" w:rsidRDefault="00C7112A" w:rsidP="00C7112A">
      <w:pPr>
        <w:numPr>
          <w:ilvl w:val="2"/>
          <w:numId w:val="1"/>
        </w:numPr>
        <w:spacing w:after="0"/>
        <w:textAlignment w:val="center"/>
        <w:rPr>
          <w:rFonts w:ascii="Times New Roman" w:eastAsia="Times New Roman" w:hAnsi="Times New Roman" w:cs="Times New Roman"/>
        </w:rPr>
      </w:pPr>
      <w:r w:rsidRPr="00C7112A">
        <w:rPr>
          <w:rFonts w:ascii="Times New Roman" w:eastAsia="Times New Roman" w:hAnsi="Times New Roman" w:cs="Times New Roman"/>
          <w:highlight w:val="yellow"/>
        </w:rPr>
        <w:t>Typically, a contract is enforceable only by the original promisee against the original promisor.</w:t>
      </w:r>
      <w:r w:rsidRPr="00C7112A">
        <w:rPr>
          <w:rFonts w:ascii="Times New Roman" w:eastAsia="Times New Roman" w:hAnsi="Times New Roman" w:cs="Times New Roman"/>
        </w:rPr>
        <w:t xml:space="preserve"> When a promise is made respecting the use of land, however, the parties usually intend for it to bind, and benefit, not only the current landowners but their successors as well. The parties intend, in other words, for the covenant to “run with the land” rather than being considered solely a personal contract.</w:t>
      </w:r>
    </w:p>
    <w:p w14:paraId="75F85942" w14:textId="77777777" w:rsidR="00C7112A" w:rsidRPr="00EC73ED" w:rsidRDefault="00C7112A" w:rsidP="00C7112A">
      <w:pPr>
        <w:numPr>
          <w:ilvl w:val="2"/>
          <w:numId w:val="1"/>
        </w:numPr>
        <w:spacing w:after="0"/>
        <w:textAlignment w:val="center"/>
        <w:rPr>
          <w:rFonts w:ascii="Times New Roman" w:eastAsia="Times New Roman" w:hAnsi="Times New Roman" w:cs="Times New Roman"/>
          <w:u w:val="single"/>
        </w:rPr>
      </w:pPr>
      <w:r w:rsidRPr="00EC73ED">
        <w:rPr>
          <w:rFonts w:ascii="Times New Roman" w:eastAsia="Times New Roman" w:hAnsi="Times New Roman" w:cs="Times New Roman"/>
          <w:b/>
          <w:bCs/>
          <w:u w:val="single"/>
        </w:rPr>
        <w:t>Real Covenants- Running with the Land at Law</w:t>
      </w:r>
    </w:p>
    <w:p w14:paraId="538526F8" w14:textId="77777777" w:rsidR="00C7112A" w:rsidRPr="00C7112A" w:rsidRDefault="00C7112A" w:rsidP="00C7112A">
      <w:pPr>
        <w:numPr>
          <w:ilvl w:val="3"/>
          <w:numId w:val="1"/>
        </w:numPr>
        <w:spacing w:after="0"/>
        <w:textAlignment w:val="center"/>
        <w:rPr>
          <w:rFonts w:ascii="Times New Roman" w:eastAsia="Times New Roman" w:hAnsi="Times New Roman" w:cs="Times New Roman"/>
        </w:rPr>
      </w:pPr>
      <w:r w:rsidRPr="00C7112A">
        <w:rPr>
          <w:rFonts w:ascii="Times New Roman" w:eastAsia="Times New Roman" w:hAnsi="Times New Roman" w:cs="Times New Roman"/>
          <w:b/>
        </w:rPr>
        <w:t>Common law:</w:t>
      </w:r>
      <w:r w:rsidRPr="00C7112A">
        <w:rPr>
          <w:rFonts w:ascii="Times New Roman" w:eastAsia="Times New Roman" w:hAnsi="Times New Roman" w:cs="Times New Roman"/>
        </w:rPr>
        <w:t xml:space="preserve"> Courts have held that a covenant would not run with the land at law, unless it met the following </w:t>
      </w:r>
      <w:r w:rsidRPr="00C7112A">
        <w:rPr>
          <w:rFonts w:ascii="Times New Roman" w:eastAsia="Times New Roman" w:hAnsi="Times New Roman" w:cs="Times New Roman"/>
          <w:b/>
          <w:bCs/>
        </w:rPr>
        <w:t>5-part test</w:t>
      </w:r>
    </w:p>
    <w:p w14:paraId="3634EACF" w14:textId="5E5F8DF5" w:rsidR="00C7112A" w:rsidRDefault="00C7112A" w:rsidP="00C7112A">
      <w:pPr>
        <w:numPr>
          <w:ilvl w:val="3"/>
          <w:numId w:val="1"/>
        </w:numPr>
        <w:spacing w:after="0"/>
        <w:textAlignment w:val="center"/>
        <w:rPr>
          <w:rFonts w:ascii="Times New Roman" w:eastAsia="Times New Roman" w:hAnsi="Times New Roman" w:cs="Times New Roman"/>
          <w:b/>
        </w:rPr>
      </w:pPr>
      <w:r>
        <w:rPr>
          <w:rFonts w:ascii="Times New Roman" w:eastAsia="Times New Roman" w:hAnsi="Times New Roman" w:cs="Times New Roman"/>
          <w:b/>
        </w:rPr>
        <w:t xml:space="preserve">Requirements </w:t>
      </w:r>
      <w:r w:rsidR="00B135D4">
        <w:rPr>
          <w:rFonts w:ascii="Times New Roman" w:eastAsia="Times New Roman" w:hAnsi="Times New Roman" w:cs="Times New Roman"/>
          <w:b/>
        </w:rPr>
        <w:t>for Burden to Run</w:t>
      </w:r>
    </w:p>
    <w:p w14:paraId="6622FFAE" w14:textId="53B42519" w:rsidR="00C7112A" w:rsidRPr="00C7112A" w:rsidRDefault="00C7112A" w:rsidP="00C7112A">
      <w:pPr>
        <w:numPr>
          <w:ilvl w:val="4"/>
          <w:numId w:val="1"/>
        </w:numPr>
        <w:spacing w:after="0"/>
        <w:textAlignment w:val="center"/>
        <w:rPr>
          <w:rFonts w:ascii="Times New Roman" w:eastAsia="Times New Roman" w:hAnsi="Times New Roman" w:cs="Times New Roman"/>
          <w:b/>
        </w:rPr>
      </w:pPr>
      <w:r>
        <w:rPr>
          <w:rFonts w:ascii="Times New Roman" w:eastAsia="Times New Roman" w:hAnsi="Times New Roman" w:cs="Times New Roman"/>
        </w:rPr>
        <w:t>If all requirements are met for the burden to run, the successor in interest to the burdened estate will be bound by the arrangement entered into by her predecessor as effectively as if she had herself expressly agreed to be bound</w:t>
      </w:r>
    </w:p>
    <w:p w14:paraId="2720E490" w14:textId="480424C3" w:rsidR="00C7112A" w:rsidRPr="00C7112A" w:rsidRDefault="00C7112A" w:rsidP="00C7112A">
      <w:pPr>
        <w:numPr>
          <w:ilvl w:val="4"/>
          <w:numId w:val="1"/>
        </w:numPr>
        <w:spacing w:after="0"/>
        <w:textAlignment w:val="center"/>
        <w:rPr>
          <w:rFonts w:ascii="Times New Roman" w:eastAsia="Times New Roman" w:hAnsi="Times New Roman" w:cs="Times New Roman"/>
        </w:rPr>
      </w:pPr>
      <w:r w:rsidRPr="00C7112A">
        <w:rPr>
          <w:rFonts w:ascii="Times New Roman" w:eastAsia="Times New Roman" w:hAnsi="Times New Roman" w:cs="Times New Roman"/>
          <w:b/>
          <w:bCs/>
        </w:rPr>
        <w:t>Intent.</w:t>
      </w:r>
      <w:r w:rsidRPr="00C7112A">
        <w:rPr>
          <w:rFonts w:ascii="Times New Roman" w:eastAsia="Times New Roman" w:hAnsi="Times New Roman" w:cs="Times New Roman"/>
        </w:rPr>
        <w:t xml:space="preserve"> </w:t>
      </w:r>
      <w:r w:rsidRPr="00C7112A">
        <w:rPr>
          <w:rFonts w:ascii="Times New Roman" w:eastAsia="Times New Roman" w:hAnsi="Times New Roman" w:cs="Times New Roman"/>
          <w:highlight w:val="yellow"/>
        </w:rPr>
        <w:t>The parties must intend for the covenant to run with the land.</w:t>
      </w:r>
      <w:r>
        <w:rPr>
          <w:rFonts w:ascii="Times New Roman" w:eastAsia="Times New Roman" w:hAnsi="Times New Roman" w:cs="Times New Roman"/>
        </w:rPr>
        <w:t xml:space="preserve"> Covenanting parties must have intended that successors in interest to the covenanter be bound by the terms of the covenant. Requisite intent </w:t>
      </w:r>
      <w:r w:rsidRPr="00D15BE1">
        <w:rPr>
          <w:rFonts w:ascii="Times New Roman" w:eastAsia="Times New Roman" w:hAnsi="Times New Roman" w:cs="Times New Roman"/>
          <w:b/>
          <w:i/>
        </w:rPr>
        <w:t>may be inferred from circumstances</w:t>
      </w:r>
      <w:r>
        <w:rPr>
          <w:rFonts w:ascii="Times New Roman" w:eastAsia="Times New Roman" w:hAnsi="Times New Roman" w:cs="Times New Roman"/>
        </w:rPr>
        <w:t xml:space="preserve"> surrounding the creation of the covenant, or it </w:t>
      </w:r>
      <w:r w:rsidRPr="00D15BE1">
        <w:rPr>
          <w:rFonts w:ascii="Times New Roman" w:eastAsia="Times New Roman" w:hAnsi="Times New Roman" w:cs="Times New Roman"/>
          <w:b/>
          <w:i/>
        </w:rPr>
        <w:t>may be evidenced by language</w:t>
      </w:r>
      <w:r>
        <w:rPr>
          <w:rFonts w:ascii="Times New Roman" w:eastAsia="Times New Roman" w:hAnsi="Times New Roman" w:cs="Times New Roman"/>
        </w:rPr>
        <w:t xml:space="preserve"> in the conveyance creating the covenant</w:t>
      </w:r>
      <w:r w:rsidR="00D15BE1">
        <w:rPr>
          <w:rFonts w:ascii="Times New Roman" w:eastAsia="Times New Roman" w:hAnsi="Times New Roman" w:cs="Times New Roman"/>
        </w:rPr>
        <w:t xml:space="preserve"> (e.g. “this covenant runs with the land” or “grantee covenants for herself, her heirs, successors, and assigns”)</w:t>
      </w:r>
    </w:p>
    <w:p w14:paraId="33ED283A" w14:textId="13157911" w:rsidR="00C7112A" w:rsidRDefault="00C7112A" w:rsidP="00C7112A">
      <w:pPr>
        <w:numPr>
          <w:ilvl w:val="4"/>
          <w:numId w:val="1"/>
        </w:numPr>
        <w:spacing w:after="0"/>
        <w:textAlignment w:val="center"/>
        <w:rPr>
          <w:rFonts w:ascii="Times New Roman" w:eastAsia="Times New Roman" w:hAnsi="Times New Roman" w:cs="Times New Roman"/>
        </w:rPr>
      </w:pPr>
      <w:r w:rsidRPr="00C7112A">
        <w:rPr>
          <w:rFonts w:ascii="Times New Roman" w:eastAsia="Times New Roman" w:hAnsi="Times New Roman" w:cs="Times New Roman"/>
          <w:b/>
          <w:bCs/>
        </w:rPr>
        <w:t xml:space="preserve">Touch and concern the land. </w:t>
      </w:r>
      <w:r w:rsidR="00B135D4">
        <w:rPr>
          <w:rFonts w:ascii="Times New Roman" w:eastAsia="Times New Roman" w:hAnsi="Times New Roman" w:cs="Times New Roman"/>
        </w:rPr>
        <w:t>Phrase is not susceptible to easy definition. Generally meant that the effect of the covenant is to make the land itself more useful or valuable to the benefited party. Covenant must affect legal relationship of the parties as landowners and not merely as members of the community at large. As general matter, for burden of covenant to run, performance of the burden must diminish the landowner’s rights, privileges, and powers in connection with enjoyment of land</w:t>
      </w:r>
    </w:p>
    <w:p w14:paraId="6820BFDE" w14:textId="466DEFFC" w:rsidR="00B135D4" w:rsidRDefault="00B135D4" w:rsidP="00B135D4">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bCs/>
        </w:rPr>
        <w:t>Negative Covenants</w:t>
      </w:r>
      <w:r>
        <w:rPr>
          <w:rFonts w:ascii="Times New Roman" w:eastAsia="Times New Roman" w:hAnsi="Times New Roman" w:cs="Times New Roman"/>
        </w:rPr>
        <w:t xml:space="preserve">: Covenant must restrict the holder of the servient estate in the </w:t>
      </w:r>
      <w:r>
        <w:rPr>
          <w:rFonts w:ascii="Times New Roman" w:eastAsia="Times New Roman" w:hAnsi="Times New Roman" w:cs="Times New Roman"/>
          <w:b/>
          <w:i/>
        </w:rPr>
        <w:t>use of that parcel</w:t>
      </w:r>
      <w:r>
        <w:rPr>
          <w:rFonts w:ascii="Times New Roman" w:eastAsia="Times New Roman" w:hAnsi="Times New Roman" w:cs="Times New Roman"/>
        </w:rPr>
        <w:t xml:space="preserve"> of land</w:t>
      </w:r>
    </w:p>
    <w:p w14:paraId="00982D2A" w14:textId="77777777" w:rsidR="0033062C" w:rsidRDefault="00B135D4" w:rsidP="0033062C">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b/>
          <w:bCs/>
        </w:rPr>
        <w:t>Affirmative Covenants:</w:t>
      </w:r>
      <w:r>
        <w:rPr>
          <w:rFonts w:ascii="Times New Roman" w:eastAsia="Times New Roman" w:hAnsi="Times New Roman" w:cs="Times New Roman"/>
          <w:bCs/>
        </w:rPr>
        <w:t xml:space="preserve"> Covenant must require the holder of the servient estate </w:t>
      </w:r>
      <w:r>
        <w:rPr>
          <w:rFonts w:ascii="Times New Roman" w:eastAsia="Times New Roman" w:hAnsi="Times New Roman" w:cs="Times New Roman"/>
          <w:b/>
          <w:bCs/>
          <w:i/>
        </w:rPr>
        <w:t>to do something</w:t>
      </w:r>
      <w:r>
        <w:rPr>
          <w:rFonts w:ascii="Times New Roman" w:eastAsia="Times New Roman" w:hAnsi="Times New Roman" w:cs="Times New Roman"/>
          <w:bCs/>
        </w:rPr>
        <w:t xml:space="preserve">, increasing her obligations in connection </w:t>
      </w:r>
      <w:r w:rsidRPr="0033062C">
        <w:rPr>
          <w:rFonts w:ascii="Times New Roman" w:eastAsia="Times New Roman" w:hAnsi="Times New Roman" w:cs="Times New Roman"/>
          <w:bCs/>
        </w:rPr>
        <w:t xml:space="preserve">with enjoyment of the land </w:t>
      </w:r>
    </w:p>
    <w:p w14:paraId="10446326" w14:textId="77777777" w:rsidR="0033062C" w:rsidRDefault="0033062C" w:rsidP="0033062C">
      <w:pPr>
        <w:numPr>
          <w:ilvl w:val="4"/>
          <w:numId w:val="1"/>
        </w:numPr>
        <w:spacing w:after="0"/>
        <w:textAlignment w:val="center"/>
        <w:rPr>
          <w:rFonts w:ascii="Times New Roman" w:eastAsia="Times New Roman" w:hAnsi="Times New Roman" w:cs="Times New Roman"/>
        </w:rPr>
      </w:pPr>
      <w:r w:rsidRPr="0033062C">
        <w:rPr>
          <w:rFonts w:ascii="Times New Roman" w:eastAsia="Times New Roman" w:hAnsi="Times New Roman" w:cs="Times New Roman"/>
          <w:b/>
          <w:bCs/>
        </w:rPr>
        <w:t>Restatement Approach: Touch and Concern</w:t>
      </w:r>
    </w:p>
    <w:p w14:paraId="5A20AF45" w14:textId="77777777" w:rsidR="0033062C" w:rsidRDefault="0033062C" w:rsidP="0033062C">
      <w:pPr>
        <w:numPr>
          <w:ilvl w:val="5"/>
          <w:numId w:val="1"/>
        </w:numPr>
        <w:spacing w:after="0"/>
        <w:textAlignment w:val="center"/>
        <w:rPr>
          <w:rFonts w:ascii="Times New Roman" w:eastAsia="Times New Roman" w:hAnsi="Times New Roman" w:cs="Times New Roman"/>
        </w:rPr>
      </w:pPr>
      <w:r w:rsidRPr="0033062C">
        <w:rPr>
          <w:rFonts w:ascii="Times New Roman" w:eastAsia="Times New Roman" w:hAnsi="Times New Roman" w:cs="Times New Roman"/>
        </w:rPr>
        <w:t>A servitude created is valid unless it is illegal or unconstitut</w:t>
      </w:r>
      <w:r>
        <w:rPr>
          <w:rFonts w:ascii="Times New Roman" w:eastAsia="Times New Roman" w:hAnsi="Times New Roman" w:cs="Times New Roman"/>
        </w:rPr>
        <w:t>ional or violates public policy.</w:t>
      </w:r>
    </w:p>
    <w:p w14:paraId="2E19F149" w14:textId="77777777" w:rsidR="0033062C" w:rsidRPr="0033062C" w:rsidRDefault="0033062C" w:rsidP="0033062C">
      <w:pPr>
        <w:numPr>
          <w:ilvl w:val="5"/>
          <w:numId w:val="1"/>
        </w:numPr>
        <w:spacing w:after="0"/>
        <w:textAlignment w:val="center"/>
        <w:rPr>
          <w:rFonts w:ascii="Times New Roman" w:eastAsia="Times New Roman" w:hAnsi="Times New Roman" w:cs="Times New Roman"/>
          <w:highlight w:val="yellow"/>
        </w:rPr>
      </w:pPr>
      <w:r w:rsidRPr="0033062C">
        <w:rPr>
          <w:rFonts w:ascii="Times New Roman" w:eastAsia="Times New Roman" w:hAnsi="Times New Roman" w:cs="Times New Roman"/>
          <w:highlight w:val="yellow"/>
        </w:rPr>
        <w:t>Servitudes that are invalid because they violate public policy include, but are not limited to:</w:t>
      </w:r>
    </w:p>
    <w:p w14:paraId="7898AFD7" w14:textId="77777777" w:rsidR="0033062C" w:rsidRDefault="0033062C" w:rsidP="0033062C">
      <w:pPr>
        <w:numPr>
          <w:ilvl w:val="6"/>
          <w:numId w:val="1"/>
        </w:numPr>
        <w:spacing w:after="0"/>
        <w:textAlignment w:val="center"/>
        <w:rPr>
          <w:rFonts w:ascii="Times New Roman" w:eastAsia="Times New Roman" w:hAnsi="Times New Roman" w:cs="Times New Roman"/>
        </w:rPr>
      </w:pPr>
      <w:r w:rsidRPr="0033062C">
        <w:rPr>
          <w:rFonts w:ascii="Times New Roman" w:eastAsia="Times New Roman" w:hAnsi="Times New Roman" w:cs="Times New Roman"/>
        </w:rPr>
        <w:t>A servitude that is arbitrary, spiteful, or capricious;</w:t>
      </w:r>
    </w:p>
    <w:p w14:paraId="069FA78C" w14:textId="77777777" w:rsidR="0033062C" w:rsidRDefault="0033062C" w:rsidP="0033062C">
      <w:pPr>
        <w:numPr>
          <w:ilvl w:val="6"/>
          <w:numId w:val="1"/>
        </w:numPr>
        <w:spacing w:after="0"/>
        <w:textAlignment w:val="center"/>
        <w:rPr>
          <w:rFonts w:ascii="Times New Roman" w:eastAsia="Times New Roman" w:hAnsi="Times New Roman" w:cs="Times New Roman"/>
        </w:rPr>
      </w:pPr>
      <w:r w:rsidRPr="0033062C">
        <w:rPr>
          <w:rFonts w:ascii="Times New Roman" w:eastAsia="Times New Roman" w:hAnsi="Times New Roman" w:cs="Times New Roman"/>
        </w:rPr>
        <w:t>A servitude that unreasonably burdens a fundamental constitutional right;</w:t>
      </w:r>
    </w:p>
    <w:p w14:paraId="5A090F34" w14:textId="77777777" w:rsidR="0033062C" w:rsidRDefault="0033062C" w:rsidP="0033062C">
      <w:pPr>
        <w:numPr>
          <w:ilvl w:val="6"/>
          <w:numId w:val="1"/>
        </w:numPr>
        <w:spacing w:after="0"/>
        <w:textAlignment w:val="center"/>
        <w:rPr>
          <w:rFonts w:ascii="Times New Roman" w:eastAsia="Times New Roman" w:hAnsi="Times New Roman" w:cs="Times New Roman"/>
        </w:rPr>
      </w:pPr>
      <w:r w:rsidRPr="0033062C">
        <w:rPr>
          <w:rFonts w:ascii="Times New Roman" w:eastAsia="Times New Roman" w:hAnsi="Times New Roman" w:cs="Times New Roman"/>
        </w:rPr>
        <w:t xml:space="preserve">A servitude that imposes an unreasonable restraint on alienation </w:t>
      </w:r>
    </w:p>
    <w:p w14:paraId="04AF0C75" w14:textId="77777777" w:rsidR="0033062C" w:rsidRDefault="0033062C" w:rsidP="0033062C">
      <w:pPr>
        <w:numPr>
          <w:ilvl w:val="6"/>
          <w:numId w:val="1"/>
        </w:numPr>
        <w:spacing w:after="0"/>
        <w:textAlignment w:val="center"/>
        <w:rPr>
          <w:rFonts w:ascii="Times New Roman" w:eastAsia="Times New Roman" w:hAnsi="Times New Roman" w:cs="Times New Roman"/>
        </w:rPr>
      </w:pPr>
      <w:r w:rsidRPr="0033062C">
        <w:rPr>
          <w:rFonts w:ascii="Times New Roman" w:eastAsia="Times New Roman" w:hAnsi="Times New Roman" w:cs="Times New Roman"/>
        </w:rPr>
        <w:t xml:space="preserve">A servitude that imposes an unreasonable restraint on trade or competition; and </w:t>
      </w:r>
    </w:p>
    <w:p w14:paraId="7D80D2D7" w14:textId="77777777" w:rsidR="0033062C" w:rsidRDefault="0033062C" w:rsidP="0033062C">
      <w:pPr>
        <w:numPr>
          <w:ilvl w:val="6"/>
          <w:numId w:val="1"/>
        </w:numPr>
        <w:spacing w:after="0"/>
        <w:textAlignment w:val="center"/>
        <w:rPr>
          <w:rFonts w:ascii="Times New Roman" w:eastAsia="Times New Roman" w:hAnsi="Times New Roman" w:cs="Times New Roman"/>
        </w:rPr>
      </w:pPr>
      <w:r w:rsidRPr="0033062C">
        <w:rPr>
          <w:rFonts w:ascii="Times New Roman" w:eastAsia="Times New Roman" w:hAnsi="Times New Roman" w:cs="Times New Roman"/>
        </w:rPr>
        <w:t xml:space="preserve">A servitude that is unconscionable </w:t>
      </w:r>
    </w:p>
    <w:p w14:paraId="401A8913" w14:textId="49AB1195" w:rsidR="0033062C" w:rsidRPr="0033062C" w:rsidRDefault="0033062C" w:rsidP="0033062C">
      <w:pPr>
        <w:numPr>
          <w:ilvl w:val="5"/>
          <w:numId w:val="1"/>
        </w:numPr>
        <w:spacing w:after="0"/>
        <w:textAlignment w:val="center"/>
        <w:rPr>
          <w:rFonts w:ascii="Times New Roman" w:eastAsia="Times New Roman" w:hAnsi="Times New Roman" w:cs="Times New Roman"/>
        </w:rPr>
      </w:pPr>
      <w:r w:rsidRPr="0033062C">
        <w:rPr>
          <w:rFonts w:ascii="Times New Roman" w:eastAsia="Times New Roman" w:hAnsi="Times New Roman" w:cs="Times New Roman"/>
          <w:b/>
          <w:bCs/>
        </w:rPr>
        <w:t>Note:</w:t>
      </w:r>
      <w:r w:rsidRPr="0033062C">
        <w:rPr>
          <w:rFonts w:ascii="Times New Roman" w:eastAsia="Times New Roman" w:hAnsi="Times New Roman" w:cs="Times New Roman"/>
        </w:rPr>
        <w:t xml:space="preserve"> This test applies not to the "running" of covenants to subsequent purchasers, but to the enforceability of any covenant, even as to the original parties to the promise</w:t>
      </w:r>
    </w:p>
    <w:p w14:paraId="17ADFBA9" w14:textId="3E190802" w:rsidR="00A807CF" w:rsidRPr="00A807CF" w:rsidRDefault="00C7112A" w:rsidP="0033062C">
      <w:pPr>
        <w:numPr>
          <w:ilvl w:val="4"/>
          <w:numId w:val="1"/>
        </w:numPr>
        <w:spacing w:after="0"/>
        <w:textAlignment w:val="center"/>
        <w:rPr>
          <w:rFonts w:ascii="Times New Roman" w:eastAsia="Times New Roman" w:hAnsi="Times New Roman" w:cs="Times New Roman"/>
        </w:rPr>
      </w:pPr>
      <w:r w:rsidRPr="0033062C">
        <w:rPr>
          <w:rFonts w:ascii="Times New Roman" w:eastAsia="Times New Roman" w:hAnsi="Times New Roman" w:cs="Times New Roman"/>
          <w:b/>
          <w:bCs/>
        </w:rPr>
        <w:t xml:space="preserve">Horizontal Privity. </w:t>
      </w:r>
      <w:r w:rsidR="00A807CF" w:rsidRPr="0033062C">
        <w:rPr>
          <w:rFonts w:ascii="Times New Roman" w:eastAsia="Times New Roman" w:hAnsi="Times New Roman" w:cs="Times New Roman"/>
          <w:bCs/>
        </w:rPr>
        <w:t>This requirement rests on the relationship between</w:t>
      </w:r>
      <w:r w:rsidR="00A807CF">
        <w:rPr>
          <w:rFonts w:ascii="Times New Roman" w:eastAsia="Times New Roman" w:hAnsi="Times New Roman" w:cs="Times New Roman"/>
          <w:bCs/>
        </w:rPr>
        <w:t xml:space="preserve"> the </w:t>
      </w:r>
      <w:r w:rsidR="00A807CF">
        <w:rPr>
          <w:rFonts w:ascii="Times New Roman" w:eastAsia="Times New Roman" w:hAnsi="Times New Roman" w:cs="Times New Roman"/>
          <w:b/>
          <w:bCs/>
          <w:i/>
        </w:rPr>
        <w:t xml:space="preserve">original covenanting </w:t>
      </w:r>
      <w:r w:rsidR="00A807CF" w:rsidRPr="00A807CF">
        <w:rPr>
          <w:rFonts w:ascii="Times New Roman" w:eastAsia="Times New Roman" w:hAnsi="Times New Roman" w:cs="Times New Roman"/>
          <w:bCs/>
        </w:rPr>
        <w:t>parties</w:t>
      </w:r>
      <w:r w:rsidR="00A807CF">
        <w:rPr>
          <w:rFonts w:ascii="Times New Roman" w:eastAsia="Times New Roman" w:hAnsi="Times New Roman" w:cs="Times New Roman"/>
          <w:bCs/>
        </w:rPr>
        <w:t xml:space="preserve">. Specifically, requires that, at the time the promisor entered into the covenant with the promisee, 2 shared </w:t>
      </w:r>
      <w:r w:rsidR="00A807CF">
        <w:rPr>
          <w:rFonts w:ascii="Times New Roman" w:eastAsia="Times New Roman" w:hAnsi="Times New Roman" w:cs="Times New Roman"/>
          <w:b/>
          <w:bCs/>
          <w:i/>
        </w:rPr>
        <w:t xml:space="preserve">some interest in the land independent of the covenant. </w:t>
      </w:r>
      <w:r w:rsidR="00A807CF">
        <w:rPr>
          <w:rFonts w:ascii="Times New Roman" w:eastAsia="Times New Roman" w:hAnsi="Times New Roman" w:cs="Times New Roman"/>
          <w:bCs/>
        </w:rPr>
        <w:t>(e.g., grantor-grantee, landlord-tenant, mortgagor-mortgagee)</w:t>
      </w:r>
    </w:p>
    <w:p w14:paraId="2C2D1097" w14:textId="3A1A2298" w:rsidR="00C7112A" w:rsidRPr="00A807CF" w:rsidRDefault="00C7112A" w:rsidP="00A807CF">
      <w:pPr>
        <w:numPr>
          <w:ilvl w:val="5"/>
          <w:numId w:val="1"/>
        </w:numPr>
        <w:spacing w:after="0"/>
        <w:textAlignment w:val="center"/>
        <w:rPr>
          <w:rFonts w:ascii="Times New Roman" w:eastAsia="Times New Roman" w:hAnsi="Times New Roman" w:cs="Times New Roman"/>
          <w:u w:val="single"/>
        </w:rPr>
      </w:pPr>
      <w:r w:rsidRPr="00A807CF">
        <w:rPr>
          <w:rFonts w:ascii="Times New Roman" w:eastAsia="Times New Roman" w:hAnsi="Times New Roman" w:cs="Times New Roman"/>
        </w:rPr>
        <w:t>Historically</w:t>
      </w:r>
      <w:r w:rsidRPr="00C7112A">
        <w:rPr>
          <w:rFonts w:ascii="Times New Roman" w:eastAsia="Times New Roman" w:hAnsi="Times New Roman" w:cs="Times New Roman"/>
        </w:rPr>
        <w:t xml:space="preserve">, courts required some connection between the original promisor and promisee </w:t>
      </w:r>
      <w:r w:rsidRPr="00C7112A">
        <w:rPr>
          <w:rFonts w:ascii="Times New Roman" w:eastAsia="Times New Roman" w:hAnsi="Times New Roman" w:cs="Times New Roman"/>
          <w:i/>
          <w:iCs/>
        </w:rPr>
        <w:t>beyond the covenant itself.</w:t>
      </w:r>
      <w:r w:rsidRPr="00C7112A">
        <w:rPr>
          <w:rFonts w:ascii="Times New Roman" w:eastAsia="Times New Roman" w:hAnsi="Times New Roman" w:cs="Times New Roman"/>
        </w:rPr>
        <w:t xml:space="preserve"> </w:t>
      </w:r>
      <w:r w:rsidRPr="00A807CF">
        <w:rPr>
          <w:rFonts w:ascii="Times New Roman" w:eastAsia="Times New Roman" w:hAnsi="Times New Roman" w:cs="Times New Roman"/>
          <w:u w:val="single"/>
        </w:rPr>
        <w:t>Courts accepted three types of horizontal privity:</w:t>
      </w:r>
    </w:p>
    <w:p w14:paraId="57E22A53" w14:textId="77777777" w:rsidR="00C7112A" w:rsidRPr="00C7112A" w:rsidRDefault="00C7112A" w:rsidP="00C7112A">
      <w:pPr>
        <w:numPr>
          <w:ilvl w:val="5"/>
          <w:numId w:val="1"/>
        </w:numPr>
        <w:spacing w:after="0"/>
        <w:textAlignment w:val="center"/>
        <w:rPr>
          <w:rFonts w:ascii="Times New Roman" w:eastAsia="Times New Roman" w:hAnsi="Times New Roman" w:cs="Times New Roman"/>
        </w:rPr>
      </w:pPr>
      <w:r w:rsidRPr="00C7112A">
        <w:rPr>
          <w:rFonts w:ascii="Times New Roman" w:eastAsia="Times New Roman" w:hAnsi="Times New Roman" w:cs="Times New Roman"/>
          <w:i/>
          <w:iCs/>
        </w:rPr>
        <w:t>Grantor/Grantee or "successive" privity:</w:t>
      </w:r>
      <w:r w:rsidRPr="00C7112A">
        <w:rPr>
          <w:rFonts w:ascii="Times New Roman" w:eastAsia="Times New Roman" w:hAnsi="Times New Roman" w:cs="Times New Roman"/>
        </w:rPr>
        <w:t xml:space="preserve"> This means that the covenanting parties were the grantor and grantee of the land to which the covenant pertained. “In other words, </w:t>
      </w:r>
      <w:r w:rsidRPr="00C7112A">
        <w:rPr>
          <w:rFonts w:ascii="Times New Roman" w:eastAsia="Times New Roman" w:hAnsi="Times New Roman" w:cs="Times New Roman"/>
          <w:highlight w:val="yellow"/>
        </w:rPr>
        <w:t xml:space="preserve">the covenant must be part of a transaction that also includes the transfer of an interest in land that is either benefited or burdened by the covenant.” </w:t>
      </w:r>
    </w:p>
    <w:p w14:paraId="1A7E9835" w14:textId="77777777" w:rsidR="00C7112A" w:rsidRPr="00C7112A" w:rsidRDefault="00C7112A" w:rsidP="00C7112A">
      <w:pPr>
        <w:numPr>
          <w:ilvl w:val="5"/>
          <w:numId w:val="1"/>
        </w:numPr>
        <w:spacing w:after="0"/>
        <w:textAlignment w:val="center"/>
        <w:rPr>
          <w:rFonts w:ascii="Times New Roman" w:eastAsia="Times New Roman" w:hAnsi="Times New Roman" w:cs="Times New Roman"/>
        </w:rPr>
      </w:pPr>
      <w:r w:rsidRPr="00C7112A">
        <w:rPr>
          <w:rFonts w:ascii="Times New Roman" w:eastAsia="Times New Roman" w:hAnsi="Times New Roman" w:cs="Times New Roman"/>
          <w:i/>
          <w:iCs/>
        </w:rPr>
        <w:t>Mutual Privity:</w:t>
      </w:r>
      <w:r w:rsidRPr="00C7112A">
        <w:rPr>
          <w:rFonts w:ascii="Times New Roman" w:eastAsia="Times New Roman" w:hAnsi="Times New Roman" w:cs="Times New Roman"/>
        </w:rPr>
        <w:t xml:space="preserve"> The parties both have a</w:t>
      </w:r>
      <w:r w:rsidRPr="00C7112A">
        <w:rPr>
          <w:rFonts w:ascii="Times New Roman" w:eastAsia="Times New Roman" w:hAnsi="Times New Roman" w:cs="Times New Roman"/>
          <w:highlight w:val="yellow"/>
        </w:rPr>
        <w:t xml:space="preserve"> legal interest in the land affected by the covenant.</w:t>
      </w:r>
      <w:r w:rsidRPr="00C7112A">
        <w:rPr>
          <w:rFonts w:ascii="Times New Roman" w:eastAsia="Times New Roman" w:hAnsi="Times New Roman" w:cs="Times New Roman"/>
        </w:rPr>
        <w:t xml:space="preserve"> For example, if Bart had an easement over Blackacre and covenanted with Alice to maintain it, there would be horizontal privity because both Alice and Bart have a legal interest in Blackacre.</w:t>
      </w:r>
    </w:p>
    <w:p w14:paraId="05A1EBDE" w14:textId="32946D80" w:rsidR="00C7112A" w:rsidRDefault="00C7112A" w:rsidP="00C7112A">
      <w:pPr>
        <w:numPr>
          <w:ilvl w:val="5"/>
          <w:numId w:val="1"/>
        </w:numPr>
        <w:spacing w:after="0"/>
        <w:textAlignment w:val="center"/>
        <w:rPr>
          <w:rFonts w:ascii="Times New Roman" w:eastAsia="Times New Roman" w:hAnsi="Times New Roman" w:cs="Times New Roman"/>
        </w:rPr>
      </w:pPr>
      <w:r w:rsidRPr="00C7112A">
        <w:rPr>
          <w:rFonts w:ascii="Times New Roman" w:eastAsia="Times New Roman" w:hAnsi="Times New Roman" w:cs="Times New Roman"/>
          <w:i/>
          <w:iCs/>
        </w:rPr>
        <w:t xml:space="preserve">Landlord-tenant privity: </w:t>
      </w:r>
      <w:r w:rsidRPr="00C7112A">
        <w:rPr>
          <w:rFonts w:ascii="Times New Roman" w:eastAsia="Times New Roman" w:hAnsi="Times New Roman" w:cs="Times New Roman"/>
        </w:rPr>
        <w:t>These parties could make covenants in a lease that will bind subsequent owners of the rental property and sub-tenants or assignees of the lessee.</w:t>
      </w:r>
    </w:p>
    <w:p w14:paraId="7F4803DE" w14:textId="609A535D" w:rsidR="00A807CF" w:rsidRPr="008834A6" w:rsidRDefault="00A807CF" w:rsidP="008834A6">
      <w:pPr>
        <w:numPr>
          <w:ilvl w:val="5"/>
          <w:numId w:val="1"/>
        </w:numPr>
        <w:spacing w:after="0"/>
        <w:textAlignment w:val="center"/>
        <w:rPr>
          <w:rFonts w:ascii="Times New Roman" w:eastAsia="Times New Roman" w:hAnsi="Times New Roman" w:cs="Times New Roman"/>
        </w:rPr>
      </w:pPr>
      <w:r w:rsidRPr="003E1F59">
        <w:rPr>
          <w:rFonts w:ascii="Times New Roman" w:eastAsia="Times New Roman" w:hAnsi="Times New Roman" w:cs="Times New Roman"/>
          <w:highlight w:val="yellow"/>
        </w:rPr>
        <w:t>Ex.</w:t>
      </w:r>
      <w:r>
        <w:rPr>
          <w:rFonts w:ascii="Times New Roman" w:eastAsia="Times New Roman" w:hAnsi="Times New Roman" w:cs="Times New Roman"/>
        </w:rPr>
        <w:t xml:space="preserve"> A and B are neighboring landowners, neither having any rights in the other’s land. For good consideration, A promises B, “for herself, her heirs, successors, and assigns,” that A’s parcel “will never be used for other than residential purposes.” The horizontal privity requirement is </w:t>
      </w:r>
      <w:r>
        <w:rPr>
          <w:rFonts w:ascii="Times New Roman" w:eastAsia="Times New Roman" w:hAnsi="Times New Roman" w:cs="Times New Roman"/>
          <w:b/>
          <w:i/>
        </w:rPr>
        <w:t>not</w:t>
      </w:r>
      <w:r>
        <w:rPr>
          <w:rFonts w:ascii="Times New Roman" w:eastAsia="Times New Roman" w:hAnsi="Times New Roman" w:cs="Times New Roman"/>
        </w:rPr>
        <w:t xml:space="preserve"> met, and successors in interest to A will </w:t>
      </w:r>
      <w:r>
        <w:rPr>
          <w:rFonts w:ascii="Times New Roman" w:eastAsia="Times New Roman" w:hAnsi="Times New Roman" w:cs="Times New Roman"/>
          <w:b/>
          <w:i/>
        </w:rPr>
        <w:t>not</w:t>
      </w:r>
      <w:r>
        <w:rPr>
          <w:rFonts w:ascii="Times New Roman" w:eastAsia="Times New Roman" w:hAnsi="Times New Roman" w:cs="Times New Roman"/>
        </w:rPr>
        <w:t xml:space="preserve"> be bound because at the time A made the covenant, she and B shared no interest in land independent of the covenant </w:t>
      </w:r>
    </w:p>
    <w:p w14:paraId="2FE2697C" w14:textId="396FB579" w:rsidR="00C7112A" w:rsidRPr="00C7112A" w:rsidRDefault="00C7112A" w:rsidP="00C7112A">
      <w:pPr>
        <w:numPr>
          <w:ilvl w:val="4"/>
          <w:numId w:val="1"/>
        </w:numPr>
        <w:spacing w:after="0"/>
        <w:textAlignment w:val="center"/>
        <w:rPr>
          <w:rFonts w:ascii="Times New Roman" w:eastAsia="Times New Roman" w:hAnsi="Times New Roman" w:cs="Times New Roman"/>
        </w:rPr>
      </w:pPr>
      <w:r w:rsidRPr="00C7112A">
        <w:rPr>
          <w:rFonts w:ascii="Times New Roman" w:eastAsia="Times New Roman" w:hAnsi="Times New Roman" w:cs="Times New Roman"/>
          <w:b/>
          <w:bCs/>
        </w:rPr>
        <w:t xml:space="preserve">Vertical privity. </w:t>
      </w:r>
      <w:r w:rsidR="00A807CF">
        <w:rPr>
          <w:rFonts w:ascii="Times New Roman" w:eastAsia="Times New Roman" w:hAnsi="Times New Roman" w:cs="Times New Roman"/>
        </w:rPr>
        <w:t xml:space="preserve">To be bound, the successor in interest to the covenanting party must hold the </w:t>
      </w:r>
      <w:r w:rsidR="00A807CF">
        <w:rPr>
          <w:rFonts w:ascii="Times New Roman" w:eastAsia="Times New Roman" w:hAnsi="Times New Roman" w:cs="Times New Roman"/>
          <w:b/>
          <w:i/>
        </w:rPr>
        <w:t>entire durational interest</w:t>
      </w:r>
      <w:r w:rsidR="00A807CF">
        <w:rPr>
          <w:rFonts w:ascii="Times New Roman" w:eastAsia="Times New Roman" w:hAnsi="Times New Roman" w:cs="Times New Roman"/>
        </w:rPr>
        <w:t xml:space="preserve"> held by the covenanter at the time she made the covenant </w:t>
      </w:r>
    </w:p>
    <w:p w14:paraId="1BF5789D" w14:textId="77777777" w:rsidR="00C7112A" w:rsidRPr="00C7112A" w:rsidRDefault="00C7112A" w:rsidP="00C7112A">
      <w:pPr>
        <w:numPr>
          <w:ilvl w:val="5"/>
          <w:numId w:val="1"/>
        </w:numPr>
        <w:spacing w:after="0"/>
        <w:textAlignment w:val="center"/>
        <w:rPr>
          <w:rFonts w:ascii="Times New Roman" w:eastAsia="Times New Roman" w:hAnsi="Times New Roman" w:cs="Times New Roman"/>
        </w:rPr>
      </w:pPr>
      <w:r w:rsidRPr="00C7112A">
        <w:rPr>
          <w:rFonts w:ascii="Times New Roman" w:eastAsia="Times New Roman" w:hAnsi="Times New Roman" w:cs="Times New Roman"/>
        </w:rPr>
        <w:t xml:space="preserve">This prong met when “there has been a continuous succession of conveyances between the original covenanter and the party now sought to be burdened”). This requirement is met even if the latest owner acquired title through foreclosure. Thus, vertical privity is not an issue except in rare circumstances. </w:t>
      </w:r>
    </w:p>
    <w:p w14:paraId="3320EC36" w14:textId="045E86B6" w:rsidR="00C7112A" w:rsidRPr="00C7112A" w:rsidRDefault="00C7112A" w:rsidP="00C7112A">
      <w:pPr>
        <w:numPr>
          <w:ilvl w:val="4"/>
          <w:numId w:val="1"/>
        </w:numPr>
        <w:spacing w:after="0"/>
        <w:textAlignment w:val="center"/>
        <w:rPr>
          <w:rFonts w:ascii="Times New Roman" w:eastAsia="Times New Roman" w:hAnsi="Times New Roman" w:cs="Times New Roman"/>
        </w:rPr>
      </w:pPr>
      <w:r w:rsidRPr="00C7112A">
        <w:rPr>
          <w:rFonts w:ascii="Times New Roman" w:eastAsia="Times New Roman" w:hAnsi="Times New Roman" w:cs="Times New Roman"/>
          <w:b/>
          <w:bCs/>
        </w:rPr>
        <w:t xml:space="preserve">Notice. </w:t>
      </w:r>
      <w:r w:rsidR="00A807CF">
        <w:rPr>
          <w:rFonts w:ascii="Times New Roman" w:eastAsia="Times New Roman" w:hAnsi="Times New Roman" w:cs="Times New Roman"/>
        </w:rPr>
        <w:t xml:space="preserve">Under the common law, a subsequent purchaser of land that was subject to a covenant took the land burdened by the covenant, whether or not she had notice. However, under modern law, if covenant is not recorded, a bona fide purchaser who has no notice of the covenant and records her own deed </w:t>
      </w:r>
      <w:r w:rsidR="00A807CF">
        <w:rPr>
          <w:rFonts w:ascii="Times New Roman" w:eastAsia="Times New Roman" w:hAnsi="Times New Roman" w:cs="Times New Roman"/>
          <w:b/>
          <w:i/>
        </w:rPr>
        <w:t>will take free</w:t>
      </w:r>
      <w:r w:rsidR="00A807CF">
        <w:rPr>
          <w:rFonts w:ascii="Times New Roman" w:eastAsia="Times New Roman" w:hAnsi="Times New Roman" w:cs="Times New Roman"/>
        </w:rPr>
        <w:t xml:space="preserve"> of the covenant. Practical matter- if subsequent purchaser pays value and records, she is not bound by covenant of which she has no actual or constructive notice </w:t>
      </w:r>
    </w:p>
    <w:p w14:paraId="69AC5294" w14:textId="5083E846" w:rsidR="00C7112A" w:rsidRPr="00B135D4" w:rsidRDefault="00B135D4" w:rsidP="00B135D4">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 xml:space="preserve">Requirements for Benefit to Run: </w:t>
      </w:r>
      <w:r>
        <w:rPr>
          <w:rFonts w:ascii="Times New Roman" w:eastAsia="Times New Roman" w:hAnsi="Times New Roman" w:cs="Times New Roman"/>
          <w:color w:val="000000"/>
        </w:rPr>
        <w:t>If all requirements for the benefit to run are met, the successor in interest to the promisee will be allowed to enjoy the benefit (i.e., enforce the covenant)</w:t>
      </w:r>
    </w:p>
    <w:p w14:paraId="66E3544C" w14:textId="4A8C35CB" w:rsidR="00B135D4" w:rsidRDefault="00CB1FBB" w:rsidP="00B135D4">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Intent:</w:t>
      </w:r>
      <w:r>
        <w:rPr>
          <w:rFonts w:ascii="Times New Roman" w:eastAsia="Times New Roman" w:hAnsi="Times New Roman" w:cs="Times New Roman"/>
          <w:color w:val="000000"/>
        </w:rPr>
        <w:t xml:space="preserve"> Covenanting parties must have intended that the successors in interest to the covenantee be able to enforce the covenant. Surrounding evidence of intent, as well as language in the instrument of conveyance, is admissible </w:t>
      </w:r>
    </w:p>
    <w:p w14:paraId="7FF87772" w14:textId="2BD5E0E2" w:rsidR="00CB1FBB" w:rsidRDefault="00CB1FBB" w:rsidP="00B135D4">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 xml:space="preserve">Vertical Privity: </w:t>
      </w:r>
      <w:r>
        <w:rPr>
          <w:rFonts w:ascii="Times New Roman" w:eastAsia="Times New Roman" w:hAnsi="Times New Roman" w:cs="Times New Roman"/>
          <w:color w:val="000000"/>
        </w:rPr>
        <w:t xml:space="preserve">The benefit of a covenant runs to the assignees of the original estate or of any lesser estate (e.g. life estate). The owner of </w:t>
      </w:r>
      <w:r>
        <w:rPr>
          <w:rFonts w:ascii="Times New Roman" w:eastAsia="Times New Roman" w:hAnsi="Times New Roman" w:cs="Times New Roman"/>
          <w:b/>
          <w:i/>
          <w:color w:val="000000"/>
        </w:rPr>
        <w:t>any</w:t>
      </w:r>
      <w:r>
        <w:rPr>
          <w:rFonts w:ascii="Times New Roman" w:eastAsia="Times New Roman" w:hAnsi="Times New Roman" w:cs="Times New Roman"/>
          <w:color w:val="000000"/>
        </w:rPr>
        <w:t xml:space="preserve"> succeeding possessory estate can enforce the benefit at law. In majority of states today, </w:t>
      </w:r>
      <w:r>
        <w:rPr>
          <w:rFonts w:ascii="Times New Roman" w:eastAsia="Times New Roman" w:hAnsi="Times New Roman" w:cs="Times New Roman"/>
          <w:b/>
          <w:i/>
          <w:color w:val="000000"/>
        </w:rPr>
        <w:t>horizontal privity is not required</w:t>
      </w:r>
      <w:r>
        <w:rPr>
          <w:rFonts w:ascii="Times New Roman" w:eastAsia="Times New Roman" w:hAnsi="Times New Roman" w:cs="Times New Roman"/>
          <w:color w:val="000000"/>
        </w:rPr>
        <w:t xml:space="preserve"> for the benefit to run. </w:t>
      </w:r>
      <w:r w:rsidR="00B66E22">
        <w:rPr>
          <w:rFonts w:ascii="Times New Roman" w:eastAsia="Times New Roman" w:hAnsi="Times New Roman" w:cs="Times New Roman"/>
          <w:color w:val="000000"/>
        </w:rPr>
        <w:t>As a consequence, if Horizontal Privity is missing, the benefit may run to the successor in interest to the covenantee even though the burden is not enforceable against the successor in interest of the covenantor</w:t>
      </w:r>
    </w:p>
    <w:p w14:paraId="47210821" w14:textId="3F4E0173" w:rsidR="00B66E22" w:rsidRDefault="00B66E22" w:rsidP="00B66E22">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Touch and Concern:</w:t>
      </w:r>
      <w:r>
        <w:rPr>
          <w:rFonts w:ascii="Times New Roman" w:eastAsia="Times New Roman" w:hAnsi="Times New Roman" w:cs="Times New Roman"/>
          <w:color w:val="000000"/>
        </w:rPr>
        <w:t xml:space="preserve"> The promised performance must benefit the covenantee and her successors </w:t>
      </w:r>
      <w:r>
        <w:rPr>
          <w:rFonts w:ascii="Times New Roman" w:eastAsia="Times New Roman" w:hAnsi="Times New Roman" w:cs="Times New Roman"/>
          <w:b/>
          <w:i/>
          <w:color w:val="000000"/>
        </w:rPr>
        <w:t>in their use and enjoyment of the benefited land</w:t>
      </w:r>
    </w:p>
    <w:p w14:paraId="2E9A7996" w14:textId="4ECC0871" w:rsidR="00B66E22" w:rsidRDefault="00B66E22" w:rsidP="00B66E22">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Ex. A, who owns Blackacre and Whiteacre, covenants with B, the grantee of Whiteacre, not to erect a building over two stories on Blackacre. The benefit of the covenant touches and concerns Whiteacre because, by securing B’s view, it increases his enjoyment of Whiteacre </w:t>
      </w:r>
    </w:p>
    <w:p w14:paraId="046CB7CA" w14:textId="2A525C69" w:rsidR="00B66E22" w:rsidRPr="00B66E22" w:rsidRDefault="00B66E22" w:rsidP="00B66E22">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Modern Status of Running of Burden and Benefit</w:t>
      </w:r>
    </w:p>
    <w:p w14:paraId="34AFFFBD" w14:textId="407B86B1" w:rsidR="00B66E22" w:rsidRDefault="00B66E22" w:rsidP="00B66E22">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Horizontal and Vertical Privity:</w:t>
      </w:r>
      <w:r>
        <w:rPr>
          <w:rFonts w:ascii="Times New Roman" w:eastAsia="Times New Roman" w:hAnsi="Times New Roman" w:cs="Times New Roman"/>
          <w:color w:val="000000"/>
        </w:rPr>
        <w:t xml:space="preserve"> Restatement of Property provides that horizontal privity is not required for running of burden, further </w:t>
      </w:r>
      <w:r w:rsidR="00B57937">
        <w:rPr>
          <w:rFonts w:ascii="Times New Roman" w:eastAsia="Times New Roman" w:hAnsi="Times New Roman" w:cs="Times New Roman"/>
          <w:color w:val="000000"/>
        </w:rPr>
        <w:t>discards</w:t>
      </w:r>
      <w:r>
        <w:rPr>
          <w:rFonts w:ascii="Times New Roman" w:eastAsia="Times New Roman" w:hAnsi="Times New Roman" w:cs="Times New Roman"/>
          <w:color w:val="000000"/>
        </w:rPr>
        <w:t xml:space="preserve"> </w:t>
      </w:r>
      <w:r w:rsidR="00B57937">
        <w:rPr>
          <w:rFonts w:ascii="Times New Roman" w:eastAsia="Times New Roman" w:hAnsi="Times New Roman" w:cs="Times New Roman"/>
          <w:color w:val="000000"/>
        </w:rPr>
        <w:t>vertical</w:t>
      </w:r>
      <w:r>
        <w:rPr>
          <w:rFonts w:ascii="Times New Roman" w:eastAsia="Times New Roman" w:hAnsi="Times New Roman" w:cs="Times New Roman"/>
          <w:color w:val="000000"/>
        </w:rPr>
        <w:t xml:space="preserve"> privity of both burden and benefit</w:t>
      </w:r>
    </w:p>
    <w:p w14:paraId="3C096194" w14:textId="77777777" w:rsidR="00B66E22" w:rsidRDefault="00B66E22" w:rsidP="00B66E22">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 xml:space="preserve">Restatement </w:t>
      </w:r>
      <w:r>
        <w:rPr>
          <w:rFonts w:ascii="Times New Roman" w:eastAsia="Times New Roman" w:hAnsi="Times New Roman" w:cs="Times New Roman"/>
          <w:color w:val="000000"/>
        </w:rPr>
        <w:t xml:space="preserve">draws a distinction between </w:t>
      </w:r>
      <w:r>
        <w:rPr>
          <w:rFonts w:ascii="Times New Roman" w:eastAsia="Times New Roman" w:hAnsi="Times New Roman" w:cs="Times New Roman"/>
          <w:b/>
          <w:i/>
          <w:color w:val="000000"/>
        </w:rPr>
        <w:t xml:space="preserve">affirmative </w:t>
      </w:r>
      <w:r>
        <w:rPr>
          <w:rFonts w:ascii="Times New Roman" w:eastAsia="Times New Roman" w:hAnsi="Times New Roman" w:cs="Times New Roman"/>
          <w:color w:val="000000"/>
        </w:rPr>
        <w:t xml:space="preserve">and </w:t>
      </w:r>
      <w:r>
        <w:rPr>
          <w:rFonts w:ascii="Times New Roman" w:eastAsia="Times New Roman" w:hAnsi="Times New Roman" w:cs="Times New Roman"/>
          <w:b/>
          <w:i/>
          <w:color w:val="000000"/>
        </w:rPr>
        <w:t>negative</w:t>
      </w:r>
      <w:r>
        <w:rPr>
          <w:rFonts w:ascii="Times New Roman" w:eastAsia="Times New Roman" w:hAnsi="Times New Roman" w:cs="Times New Roman"/>
          <w:color w:val="000000"/>
        </w:rPr>
        <w:t xml:space="preserve"> covenants.</w:t>
      </w:r>
    </w:p>
    <w:p w14:paraId="654FD40D" w14:textId="42E73C84" w:rsidR="00B66E22" w:rsidRPr="00B66E22" w:rsidRDefault="00B66E22" w:rsidP="00B66E22">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B66E22">
        <w:rPr>
          <w:rFonts w:ascii="Times New Roman" w:eastAsia="Times New Roman" w:hAnsi="Times New Roman" w:cs="Times New Roman"/>
          <w:color w:val="000000"/>
          <w:highlight w:val="yellow"/>
        </w:rPr>
        <w:t>Negative covenants</w:t>
      </w:r>
      <w:r>
        <w:rPr>
          <w:rFonts w:ascii="Times New Roman" w:eastAsia="Times New Roman" w:hAnsi="Times New Roman" w:cs="Times New Roman"/>
          <w:color w:val="000000"/>
        </w:rPr>
        <w:t xml:space="preserve"> are treated like easements, which run to successors because they are interest in land. \Burdens and benefits of </w:t>
      </w:r>
    </w:p>
    <w:p w14:paraId="3D726799" w14:textId="06C45FE9" w:rsidR="00B66E22" w:rsidRDefault="00B66E22" w:rsidP="00B66E22">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Affirmative Covenants: Burdens and benefits run to persons who succeed to an </w:t>
      </w:r>
      <w:r>
        <w:rPr>
          <w:rFonts w:ascii="Times New Roman" w:eastAsia="Times New Roman" w:hAnsi="Times New Roman" w:cs="Times New Roman"/>
          <w:b/>
          <w:i/>
          <w:color w:val="000000"/>
        </w:rPr>
        <w:t>estate of the same duration</w:t>
      </w:r>
      <w:r>
        <w:rPr>
          <w:rFonts w:ascii="Times New Roman" w:eastAsia="Times New Roman" w:hAnsi="Times New Roman" w:cs="Times New Roman"/>
          <w:color w:val="000000"/>
        </w:rPr>
        <w:t xml:space="preserve"> as owned by the original parties, including in most cases an adverse possessor. Do not run to persons who hold lesser estates than those held by the original parties to covenants </w:t>
      </w:r>
    </w:p>
    <w:p w14:paraId="5AF3EDAB" w14:textId="46467FB6" w:rsidR="00B66E22" w:rsidRDefault="00B66E22" w:rsidP="00B66E22">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Touch and Concern:</w:t>
      </w:r>
      <w:r>
        <w:rPr>
          <w:rFonts w:ascii="Times New Roman" w:eastAsia="Times New Roman" w:hAnsi="Times New Roman" w:cs="Times New Roman"/>
          <w:color w:val="000000"/>
        </w:rPr>
        <w:t xml:space="preserve"> Real covenants are </w:t>
      </w:r>
      <w:r>
        <w:rPr>
          <w:rFonts w:ascii="Times New Roman" w:eastAsia="Times New Roman" w:hAnsi="Times New Roman" w:cs="Times New Roman"/>
          <w:b/>
          <w:i/>
          <w:color w:val="000000"/>
        </w:rPr>
        <w:t>presumed valid</w:t>
      </w:r>
      <w:r>
        <w:rPr>
          <w:rFonts w:ascii="Times New Roman" w:eastAsia="Times New Roman" w:hAnsi="Times New Roman" w:cs="Times New Roman"/>
          <w:color w:val="000000"/>
        </w:rPr>
        <w:t xml:space="preserve"> unless they are illegal, unconstitutional, or violate public policy </w:t>
      </w:r>
    </w:p>
    <w:p w14:paraId="79A4B48F" w14:textId="5B43FD2B" w:rsidR="00B66E22" w:rsidRDefault="00B66E22" w:rsidP="00B66E22">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Termination:</w:t>
      </w:r>
      <w:r>
        <w:rPr>
          <w:rFonts w:ascii="Times New Roman" w:eastAsia="Times New Roman" w:hAnsi="Times New Roman" w:cs="Times New Roman"/>
          <w:color w:val="000000"/>
        </w:rPr>
        <w:t xml:space="preserve"> May be terminated by (1) holder of benefit executing a </w:t>
      </w:r>
      <w:r>
        <w:rPr>
          <w:rFonts w:ascii="Times New Roman" w:eastAsia="Times New Roman" w:hAnsi="Times New Roman" w:cs="Times New Roman"/>
          <w:b/>
          <w:i/>
          <w:color w:val="000000"/>
        </w:rPr>
        <w:t>release in writing</w:t>
      </w:r>
      <w:r>
        <w:rPr>
          <w:rFonts w:ascii="Times New Roman" w:eastAsia="Times New Roman" w:hAnsi="Times New Roman" w:cs="Times New Roman"/>
          <w:color w:val="000000"/>
        </w:rPr>
        <w:t xml:space="preserve">, (2) </w:t>
      </w:r>
      <w:r>
        <w:rPr>
          <w:rFonts w:ascii="Times New Roman" w:eastAsia="Times New Roman" w:hAnsi="Times New Roman" w:cs="Times New Roman"/>
          <w:b/>
          <w:i/>
          <w:color w:val="000000"/>
        </w:rPr>
        <w:t>merger</w:t>
      </w:r>
      <w:r>
        <w:rPr>
          <w:rFonts w:ascii="Times New Roman" w:eastAsia="Times New Roman" w:hAnsi="Times New Roman" w:cs="Times New Roman"/>
          <w:color w:val="000000"/>
        </w:rPr>
        <w:t xml:space="preserve"> (fee simple title of both burdened and benefited land comes into hands of single owner; and (3) </w:t>
      </w:r>
      <w:r>
        <w:rPr>
          <w:rFonts w:ascii="Times New Roman" w:eastAsia="Times New Roman" w:hAnsi="Times New Roman" w:cs="Times New Roman"/>
          <w:b/>
          <w:i/>
          <w:color w:val="000000"/>
        </w:rPr>
        <w:t>condemnation</w:t>
      </w:r>
      <w:r>
        <w:rPr>
          <w:rFonts w:ascii="Times New Roman" w:eastAsia="Times New Roman" w:hAnsi="Times New Roman" w:cs="Times New Roman"/>
          <w:color w:val="000000"/>
        </w:rPr>
        <w:t xml:space="preserve"> of the burdened property </w:t>
      </w:r>
    </w:p>
    <w:p w14:paraId="5A5430DD" w14:textId="477A9DCF" w:rsidR="00B66E22" w:rsidRPr="003D2A3E" w:rsidRDefault="00B66E22" w:rsidP="00B66E22">
      <w:pPr>
        <w:numPr>
          <w:ilvl w:val="2"/>
          <w:numId w:val="1"/>
        </w:numPr>
        <w:spacing w:after="0"/>
        <w:textAlignment w:val="center"/>
        <w:rPr>
          <w:rFonts w:ascii="Times New Roman" w:eastAsia="Times New Roman" w:hAnsi="Times New Roman" w:cs="Times New Roman"/>
          <w:color w:val="000000"/>
          <w:u w:val="single"/>
        </w:rPr>
      </w:pPr>
      <w:r w:rsidRPr="003D2A3E">
        <w:rPr>
          <w:rFonts w:ascii="Times New Roman" w:eastAsia="Times New Roman" w:hAnsi="Times New Roman" w:cs="Times New Roman"/>
          <w:b/>
          <w:color w:val="000000"/>
          <w:u w:val="single"/>
        </w:rPr>
        <w:t>Equitable Servitudes</w:t>
      </w:r>
      <w:r w:rsidR="00F87C1A" w:rsidRPr="003D2A3E">
        <w:rPr>
          <w:rFonts w:ascii="Times New Roman" w:eastAsia="Times New Roman" w:hAnsi="Times New Roman" w:cs="Times New Roman"/>
          <w:b/>
          <w:color w:val="000000"/>
          <w:u w:val="single"/>
        </w:rPr>
        <w:t xml:space="preserve"> (</w:t>
      </w:r>
      <w:r w:rsidR="00F87C1A" w:rsidRPr="003D2A3E">
        <w:rPr>
          <w:rFonts w:ascii="Times New Roman" w:eastAsia="Times New Roman" w:hAnsi="Times New Roman" w:cs="Times New Roman"/>
          <w:b/>
          <w:i/>
          <w:color w:val="000000"/>
          <w:u w:val="single"/>
        </w:rPr>
        <w:t>Tulk v. Moxhay-</w:t>
      </w:r>
      <w:r w:rsidR="00F87C1A" w:rsidRPr="003D2A3E">
        <w:rPr>
          <w:rFonts w:ascii="Times New Roman" w:eastAsia="Times New Roman" w:hAnsi="Times New Roman" w:cs="Times New Roman"/>
          <w:b/>
          <w:color w:val="000000"/>
          <w:u w:val="single"/>
        </w:rPr>
        <w:t xml:space="preserve"> Leicester Square Case) </w:t>
      </w:r>
    </w:p>
    <w:p w14:paraId="540DB6F7" w14:textId="25480DFC" w:rsidR="00B66E22" w:rsidRDefault="00B66E22" w:rsidP="00B66E22">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If a covenant does not pass the </w:t>
      </w:r>
      <w:r>
        <w:rPr>
          <w:rFonts w:ascii="Times New Roman" w:eastAsia="Times New Roman" w:hAnsi="Times New Roman" w:cs="Times New Roman"/>
          <w:b/>
          <w:i/>
          <w:color w:val="000000"/>
        </w:rPr>
        <w:t>old test</w:t>
      </w:r>
      <w:r>
        <w:rPr>
          <w:rFonts w:ascii="Times New Roman" w:eastAsia="Times New Roman" w:hAnsi="Times New Roman" w:cs="Times New Roman"/>
          <w:color w:val="000000"/>
        </w:rPr>
        <w:t xml:space="preserve">, go to </w:t>
      </w:r>
      <w:r>
        <w:rPr>
          <w:rFonts w:ascii="Times New Roman" w:eastAsia="Times New Roman" w:hAnsi="Times New Roman" w:cs="Times New Roman"/>
          <w:b/>
          <w:i/>
          <w:color w:val="000000"/>
        </w:rPr>
        <w:t>Equitable Servitudes-</w:t>
      </w:r>
      <w:r>
        <w:rPr>
          <w:rFonts w:ascii="Times New Roman" w:eastAsia="Times New Roman" w:hAnsi="Times New Roman" w:cs="Times New Roman"/>
          <w:color w:val="000000"/>
        </w:rPr>
        <w:t xml:space="preserve"> </w:t>
      </w:r>
      <w:r w:rsidRPr="00B66E22">
        <w:rPr>
          <w:rFonts w:ascii="Times New Roman" w:eastAsia="Times New Roman" w:hAnsi="Times New Roman" w:cs="Times New Roman"/>
          <w:color w:val="00B0F0"/>
        </w:rPr>
        <w:t>a way to get around horizontal privity</w:t>
      </w:r>
    </w:p>
    <w:p w14:paraId="584D4287" w14:textId="20BBDC11" w:rsidR="00B66E22" w:rsidRDefault="00B66E22" w:rsidP="00B66E22">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Courts of equity can enforce covenant son land for the interest of justice </w:t>
      </w:r>
    </w:p>
    <w:p w14:paraId="61F6377D" w14:textId="0FFFC9CB" w:rsidR="00B66E22" w:rsidRDefault="00B66E22" w:rsidP="00B66E22">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An equitable servitude is a covenant that </w:t>
      </w:r>
      <w:r>
        <w:rPr>
          <w:rFonts w:ascii="Times New Roman" w:eastAsia="Times New Roman" w:hAnsi="Times New Roman" w:cs="Times New Roman"/>
          <w:b/>
          <w:i/>
          <w:color w:val="000000"/>
        </w:rPr>
        <w:t>regardless</w:t>
      </w:r>
      <w:r>
        <w:rPr>
          <w:rFonts w:ascii="Times New Roman" w:eastAsia="Times New Roman" w:hAnsi="Times New Roman" w:cs="Times New Roman"/>
          <w:color w:val="000000"/>
        </w:rPr>
        <w:t xml:space="preserve"> of whether it runs with the land</w:t>
      </w:r>
      <w:r w:rsidR="00F87C1A">
        <w:rPr>
          <w:rFonts w:ascii="Times New Roman" w:eastAsia="Times New Roman" w:hAnsi="Times New Roman" w:cs="Times New Roman"/>
          <w:color w:val="000000"/>
        </w:rPr>
        <w:t xml:space="preserve">, will be enforced against assignees of the burdened land who have </w:t>
      </w:r>
      <w:r w:rsidR="00F87C1A">
        <w:rPr>
          <w:rFonts w:ascii="Times New Roman" w:eastAsia="Times New Roman" w:hAnsi="Times New Roman" w:cs="Times New Roman"/>
          <w:b/>
          <w:i/>
          <w:color w:val="000000"/>
        </w:rPr>
        <w:t>notice</w:t>
      </w:r>
      <w:r w:rsidR="00F87C1A">
        <w:rPr>
          <w:rFonts w:ascii="Times New Roman" w:eastAsia="Times New Roman" w:hAnsi="Times New Roman" w:cs="Times New Roman"/>
          <w:color w:val="000000"/>
        </w:rPr>
        <w:t xml:space="preserve"> of the covenant. Usual remedy is an injunction against violation of covenant </w:t>
      </w:r>
    </w:p>
    <w:p w14:paraId="472C1C84" w14:textId="0230D69A" w:rsidR="00F87C1A" w:rsidRDefault="00F87C1A" w:rsidP="00B66E22">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Creation:</w:t>
      </w:r>
      <w:r>
        <w:rPr>
          <w:rFonts w:ascii="Times New Roman" w:eastAsia="Times New Roman" w:hAnsi="Times New Roman" w:cs="Times New Roman"/>
          <w:color w:val="000000"/>
        </w:rPr>
        <w:t xml:space="preserve"> Created by covenants contained </w:t>
      </w:r>
      <w:r>
        <w:rPr>
          <w:rFonts w:ascii="Times New Roman" w:eastAsia="Times New Roman" w:hAnsi="Times New Roman" w:cs="Times New Roman"/>
          <w:b/>
          <w:i/>
          <w:color w:val="000000"/>
        </w:rPr>
        <w:t>in a writing</w:t>
      </w:r>
      <w:r>
        <w:rPr>
          <w:rFonts w:ascii="Times New Roman" w:eastAsia="Times New Roman" w:hAnsi="Times New Roman" w:cs="Times New Roman"/>
          <w:color w:val="000000"/>
        </w:rPr>
        <w:t xml:space="preserve"> that satisfies SoFs. Exception- Negative equitable servitudes may be implied from a commons scheme for development of a residential subdivision </w:t>
      </w:r>
    </w:p>
    <w:p w14:paraId="26A576F6" w14:textId="2CA7B651" w:rsidR="00F87C1A" w:rsidRPr="00F87C1A" w:rsidRDefault="00F87C1A" w:rsidP="00F87C1A">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Servitudes Implied from Common Scheme</w:t>
      </w:r>
    </w:p>
    <w:p w14:paraId="390A0F21" w14:textId="72379C02" w:rsidR="00F87C1A" w:rsidRPr="00F87C1A" w:rsidRDefault="00F87C1A" w:rsidP="00F87C1A">
      <w:pPr>
        <w:numPr>
          <w:ilvl w:val="5"/>
          <w:numId w:val="1"/>
        </w:numPr>
        <w:spacing w:after="0"/>
        <w:textAlignment w:val="center"/>
        <w:rPr>
          <w:rFonts w:ascii="Times New Roman" w:eastAsia="Times New Roman" w:hAnsi="Times New Roman" w:cs="Times New Roman"/>
          <w:color w:val="000000"/>
          <w:highlight w:val="yellow"/>
        </w:rPr>
      </w:pPr>
      <w:r>
        <w:rPr>
          <w:rFonts w:ascii="Times New Roman" w:eastAsia="Times New Roman" w:hAnsi="Times New Roman" w:cs="Times New Roman"/>
          <w:color w:val="000000"/>
        </w:rPr>
        <w:t xml:space="preserve">When developer subdivides land into several parcels and some deeds contain negative covenants but some do not, negative </w:t>
      </w:r>
      <w:r w:rsidR="0033062C">
        <w:rPr>
          <w:rFonts w:ascii="Times New Roman" w:eastAsia="Times New Roman" w:hAnsi="Times New Roman" w:cs="Times New Roman"/>
          <w:color w:val="000000"/>
        </w:rPr>
        <w:t>covenants</w:t>
      </w:r>
      <w:r>
        <w:rPr>
          <w:rFonts w:ascii="Times New Roman" w:eastAsia="Times New Roman" w:hAnsi="Times New Roman" w:cs="Times New Roman"/>
          <w:color w:val="000000"/>
        </w:rPr>
        <w:t xml:space="preserve"> or equitable servitudes binding </w:t>
      </w:r>
      <w:r>
        <w:rPr>
          <w:rFonts w:ascii="Times New Roman" w:eastAsia="Times New Roman" w:hAnsi="Times New Roman" w:cs="Times New Roman"/>
          <w:b/>
          <w:i/>
          <w:color w:val="000000"/>
        </w:rPr>
        <w:t>all</w:t>
      </w:r>
      <w:r>
        <w:rPr>
          <w:rFonts w:ascii="Times New Roman" w:eastAsia="Times New Roman" w:hAnsi="Times New Roman" w:cs="Times New Roman"/>
          <w:i/>
          <w:color w:val="000000"/>
        </w:rPr>
        <w:t xml:space="preserve"> </w:t>
      </w:r>
      <w:r>
        <w:rPr>
          <w:rFonts w:ascii="Times New Roman" w:eastAsia="Times New Roman" w:hAnsi="Times New Roman" w:cs="Times New Roman"/>
          <w:color w:val="000000"/>
        </w:rPr>
        <w:t xml:space="preserve">the parcels in the subdivision may be implied under doctrine of “reciprocal negative servitudes.” </w:t>
      </w:r>
      <w:r w:rsidRPr="00F87C1A">
        <w:rPr>
          <w:rFonts w:ascii="Times New Roman" w:eastAsia="Times New Roman" w:hAnsi="Times New Roman" w:cs="Times New Roman"/>
          <w:color w:val="000000"/>
          <w:highlight w:val="yellow"/>
        </w:rPr>
        <w:t>The doctrine applies only to negative covenants and equitable servitudes (not affirmative covenants)</w:t>
      </w:r>
    </w:p>
    <w:p w14:paraId="3D282B3B" w14:textId="2BCCF3F1" w:rsidR="00F87C1A" w:rsidRDefault="00F87C1A" w:rsidP="00F87C1A">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Two Requirements for Implication:</w:t>
      </w:r>
      <w:r>
        <w:rPr>
          <w:rFonts w:ascii="Times New Roman" w:eastAsia="Times New Roman" w:hAnsi="Times New Roman" w:cs="Times New Roman"/>
          <w:color w:val="000000"/>
        </w:rPr>
        <w:t xml:space="preserve"> (1) Common scheme for development, (2) notice of the covenants </w:t>
      </w:r>
    </w:p>
    <w:p w14:paraId="70B73E63" w14:textId="418E4CB9" w:rsidR="00F87C1A" w:rsidRDefault="00F87C1A" w:rsidP="00F87C1A">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Common Scheme:</w:t>
      </w:r>
      <w:r>
        <w:rPr>
          <w:rFonts w:ascii="Times New Roman" w:eastAsia="Times New Roman" w:hAnsi="Times New Roman" w:cs="Times New Roman"/>
          <w:color w:val="000000"/>
        </w:rPr>
        <w:t xml:space="preserve"> Only implied if at the time that sales of parcels in the subdivision began, developer had a plan that all parcels in subdivision be developed within the terms of the negative covenant. Cannot impose burdens on lots previously sold without express covenants</w:t>
      </w:r>
      <w:r w:rsidRPr="00F87C1A">
        <w:rPr>
          <w:rFonts w:ascii="Times New Roman" w:eastAsia="Times New Roman" w:hAnsi="Times New Roman" w:cs="Times New Roman"/>
          <w:color w:val="000000"/>
          <w:highlight w:val="yellow"/>
        </w:rPr>
        <w:t>. Common scheme may be evidenced by</w:t>
      </w:r>
      <w:r>
        <w:rPr>
          <w:rFonts w:ascii="Times New Roman" w:eastAsia="Times New Roman" w:hAnsi="Times New Roman" w:cs="Times New Roman"/>
          <w:color w:val="000000"/>
        </w:rPr>
        <w:t>:</w:t>
      </w:r>
    </w:p>
    <w:p w14:paraId="0B223CE9" w14:textId="31B56F94" w:rsidR="00F87C1A" w:rsidRDefault="00F87C1A" w:rsidP="00F87C1A">
      <w:pPr>
        <w:numPr>
          <w:ilvl w:val="6"/>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i/>
          <w:color w:val="000000"/>
        </w:rPr>
        <w:t xml:space="preserve">Recorded plat, </w:t>
      </w:r>
      <w:r>
        <w:rPr>
          <w:rFonts w:ascii="Times New Roman" w:eastAsia="Times New Roman" w:hAnsi="Times New Roman" w:cs="Times New Roman"/>
          <w:color w:val="000000"/>
        </w:rPr>
        <w:t xml:space="preserve">by a </w:t>
      </w:r>
      <w:r>
        <w:rPr>
          <w:rFonts w:ascii="Times New Roman" w:eastAsia="Times New Roman" w:hAnsi="Times New Roman" w:cs="Times New Roman"/>
          <w:b/>
          <w:i/>
          <w:color w:val="000000"/>
        </w:rPr>
        <w:t>general pattern</w:t>
      </w:r>
      <w:r>
        <w:rPr>
          <w:rFonts w:ascii="Times New Roman" w:eastAsia="Times New Roman" w:hAnsi="Times New Roman" w:cs="Times New Roman"/>
          <w:color w:val="000000"/>
        </w:rPr>
        <w:t xml:space="preserve"> of prior restrictions, or by </w:t>
      </w:r>
      <w:r>
        <w:rPr>
          <w:rFonts w:ascii="Times New Roman" w:eastAsia="Times New Roman" w:hAnsi="Times New Roman" w:cs="Times New Roman"/>
          <w:b/>
          <w:i/>
          <w:color w:val="000000"/>
        </w:rPr>
        <w:t>oral representations</w:t>
      </w:r>
      <w:r>
        <w:rPr>
          <w:rFonts w:ascii="Times New Roman" w:eastAsia="Times New Roman" w:hAnsi="Times New Roman" w:cs="Times New Roman"/>
          <w:color w:val="000000"/>
        </w:rPr>
        <w:t xml:space="preserve">, typically in form of statements to early buyers that all parcels in development will be restricted by the same covenants that appear in their deeds </w:t>
      </w:r>
    </w:p>
    <w:p w14:paraId="18864388" w14:textId="63039198" w:rsidR="00F87C1A" w:rsidRPr="00222063" w:rsidRDefault="00F87C1A" w:rsidP="00F87C1A">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Notice:</w:t>
      </w:r>
      <w:r>
        <w:rPr>
          <w:rFonts w:ascii="Times New Roman" w:eastAsia="Times New Roman" w:hAnsi="Times New Roman" w:cs="Times New Roman"/>
          <w:color w:val="000000"/>
        </w:rPr>
        <w:t xml:space="preserve"> To be bound by terms of covenant that does not appear in his deed, a grantee must, at the time he acquired his parcel, have had notice of the covenants contained in the deeds of other buyers in the subdivision. Requisite notice may be acquired through </w:t>
      </w:r>
      <w:r>
        <w:rPr>
          <w:rFonts w:ascii="Times New Roman" w:eastAsia="Times New Roman" w:hAnsi="Times New Roman" w:cs="Times New Roman"/>
          <w:b/>
          <w:i/>
          <w:color w:val="000000"/>
        </w:rPr>
        <w:t xml:space="preserve">actual notice </w:t>
      </w:r>
      <w:r w:rsidRPr="00222063">
        <w:rPr>
          <w:rFonts w:ascii="Times New Roman" w:eastAsia="Times New Roman" w:hAnsi="Times New Roman" w:cs="Times New Roman"/>
          <w:color w:val="000000"/>
        </w:rPr>
        <w:t xml:space="preserve">(direct knowledge of the covenants in the prior deeds); </w:t>
      </w:r>
      <w:r w:rsidRPr="00222063">
        <w:rPr>
          <w:rFonts w:ascii="Times New Roman" w:eastAsia="Times New Roman" w:hAnsi="Times New Roman" w:cs="Times New Roman"/>
          <w:b/>
          <w:i/>
          <w:color w:val="000000"/>
        </w:rPr>
        <w:t>inquiry notice</w:t>
      </w:r>
      <w:r w:rsidRPr="00222063">
        <w:rPr>
          <w:rFonts w:ascii="Times New Roman" w:eastAsia="Times New Roman" w:hAnsi="Times New Roman" w:cs="Times New Roman"/>
          <w:color w:val="000000"/>
        </w:rPr>
        <w:t xml:space="preserve"> (the neighborhood appears to conform to common restrictions); or </w:t>
      </w:r>
      <w:r w:rsidRPr="00222063">
        <w:rPr>
          <w:rFonts w:ascii="Times New Roman" w:eastAsia="Times New Roman" w:hAnsi="Times New Roman" w:cs="Times New Roman"/>
          <w:b/>
          <w:i/>
          <w:color w:val="000000"/>
        </w:rPr>
        <w:t>record notice</w:t>
      </w:r>
      <w:r w:rsidRPr="00222063">
        <w:rPr>
          <w:rFonts w:ascii="Times New Roman" w:eastAsia="Times New Roman" w:hAnsi="Times New Roman" w:cs="Times New Roman"/>
          <w:color w:val="000000"/>
        </w:rPr>
        <w:t xml:space="preserve"> (if the prior deeds are in the grantee’s chain of title he will, under the recording acts, have constructive notice of their contents </w:t>
      </w:r>
    </w:p>
    <w:p w14:paraId="1AF5643D" w14:textId="6F3F26B4" w:rsidR="00F87C1A" w:rsidRPr="00222063" w:rsidRDefault="00F87C1A" w:rsidP="00F87C1A">
      <w:pPr>
        <w:numPr>
          <w:ilvl w:val="3"/>
          <w:numId w:val="1"/>
        </w:numPr>
        <w:spacing w:after="0"/>
        <w:textAlignment w:val="center"/>
        <w:rPr>
          <w:rFonts w:ascii="Times New Roman" w:eastAsia="Times New Roman" w:hAnsi="Times New Roman" w:cs="Times New Roman"/>
          <w:color w:val="000000"/>
        </w:rPr>
      </w:pPr>
      <w:r w:rsidRPr="00222063">
        <w:rPr>
          <w:rFonts w:ascii="Times New Roman" w:eastAsia="Times New Roman" w:hAnsi="Times New Roman" w:cs="Times New Roman"/>
          <w:b/>
          <w:color w:val="000000"/>
        </w:rPr>
        <w:t>Enforcement</w:t>
      </w:r>
      <w:r w:rsidR="006615F6" w:rsidRPr="00222063">
        <w:rPr>
          <w:rFonts w:ascii="Times New Roman" w:eastAsia="Times New Roman" w:hAnsi="Times New Roman" w:cs="Times New Roman"/>
          <w:b/>
          <w:color w:val="000000"/>
        </w:rPr>
        <w:t>:</w:t>
      </w:r>
      <w:r w:rsidR="006615F6" w:rsidRPr="00222063">
        <w:rPr>
          <w:rFonts w:ascii="Times New Roman" w:eastAsia="Times New Roman" w:hAnsi="Times New Roman" w:cs="Times New Roman"/>
          <w:color w:val="000000"/>
        </w:rPr>
        <w:t xml:space="preserve"> </w:t>
      </w:r>
      <w:r w:rsidRPr="00222063">
        <w:rPr>
          <w:rFonts w:ascii="Times New Roman" w:eastAsia="Times New Roman" w:hAnsi="Times New Roman" w:cs="Times New Roman"/>
          <w:b/>
          <w:color w:val="000000"/>
        </w:rPr>
        <w:t xml:space="preserve"> </w:t>
      </w:r>
    </w:p>
    <w:p w14:paraId="229440D6" w14:textId="6FA72119" w:rsidR="00F87C1A" w:rsidRPr="00222063" w:rsidRDefault="006615F6" w:rsidP="00F87C1A">
      <w:pPr>
        <w:numPr>
          <w:ilvl w:val="4"/>
          <w:numId w:val="1"/>
        </w:numPr>
        <w:spacing w:after="0"/>
        <w:textAlignment w:val="center"/>
        <w:rPr>
          <w:rFonts w:ascii="Times New Roman" w:eastAsia="Times New Roman" w:hAnsi="Times New Roman" w:cs="Times New Roman"/>
          <w:color w:val="000000"/>
        </w:rPr>
      </w:pPr>
      <w:r w:rsidRPr="00222063">
        <w:rPr>
          <w:rFonts w:ascii="Times New Roman" w:eastAsia="Times New Roman" w:hAnsi="Times New Roman" w:cs="Times New Roman"/>
          <w:b/>
          <w:color w:val="000000"/>
        </w:rPr>
        <w:t>Requirements for Burden to Run</w:t>
      </w:r>
    </w:p>
    <w:p w14:paraId="79ADBE61" w14:textId="7C11D7C2" w:rsidR="006615F6" w:rsidRPr="00222063" w:rsidRDefault="006615F6" w:rsidP="006615F6">
      <w:pPr>
        <w:numPr>
          <w:ilvl w:val="5"/>
          <w:numId w:val="1"/>
        </w:numPr>
        <w:spacing w:after="0"/>
        <w:textAlignment w:val="center"/>
        <w:rPr>
          <w:rFonts w:ascii="Times New Roman" w:eastAsia="Times New Roman" w:hAnsi="Times New Roman" w:cs="Times New Roman"/>
          <w:color w:val="000000"/>
        </w:rPr>
      </w:pPr>
      <w:r w:rsidRPr="00222063">
        <w:rPr>
          <w:rFonts w:ascii="Times New Roman" w:eastAsia="Times New Roman" w:hAnsi="Times New Roman" w:cs="Times New Roman"/>
          <w:b/>
          <w:color w:val="000000"/>
        </w:rPr>
        <w:t>Intent:</w:t>
      </w:r>
      <w:r w:rsidRPr="00222063">
        <w:rPr>
          <w:rFonts w:ascii="Times New Roman" w:eastAsia="Times New Roman" w:hAnsi="Times New Roman" w:cs="Times New Roman"/>
          <w:color w:val="000000"/>
        </w:rPr>
        <w:t xml:space="preserve"> Covenanting parties must have intended servitude to be enforceable by and against assignees. No technical words are required, intent may be ascertained from the purpose of the covenant and surrounding circumstances</w:t>
      </w:r>
    </w:p>
    <w:p w14:paraId="036FB144" w14:textId="72777547" w:rsidR="006615F6" w:rsidRPr="00222063" w:rsidRDefault="006615F6" w:rsidP="006615F6">
      <w:pPr>
        <w:numPr>
          <w:ilvl w:val="5"/>
          <w:numId w:val="1"/>
        </w:numPr>
        <w:spacing w:after="0"/>
        <w:textAlignment w:val="center"/>
        <w:rPr>
          <w:rFonts w:ascii="Times New Roman" w:eastAsia="Times New Roman" w:hAnsi="Times New Roman" w:cs="Times New Roman"/>
          <w:color w:val="000000"/>
        </w:rPr>
      </w:pPr>
      <w:r w:rsidRPr="00222063">
        <w:rPr>
          <w:rFonts w:ascii="Times New Roman" w:eastAsia="Times New Roman" w:hAnsi="Times New Roman" w:cs="Times New Roman"/>
          <w:b/>
          <w:color w:val="000000"/>
        </w:rPr>
        <w:t>Notice:</w:t>
      </w:r>
      <w:r w:rsidRPr="00222063">
        <w:rPr>
          <w:rFonts w:ascii="Times New Roman" w:eastAsia="Times New Roman" w:hAnsi="Times New Roman" w:cs="Times New Roman"/>
          <w:color w:val="000000"/>
        </w:rPr>
        <w:t xml:space="preserve"> Subsequent purchaser of land burdened by covenant is not bound unless she had actual or constructive notice </w:t>
      </w:r>
    </w:p>
    <w:p w14:paraId="6BDB10C3" w14:textId="4CCB1E95" w:rsidR="006615F6" w:rsidRPr="00222063" w:rsidRDefault="006615F6" w:rsidP="006615F6">
      <w:pPr>
        <w:numPr>
          <w:ilvl w:val="5"/>
          <w:numId w:val="1"/>
        </w:numPr>
        <w:spacing w:after="0"/>
        <w:textAlignment w:val="center"/>
        <w:rPr>
          <w:rFonts w:ascii="Times New Roman" w:eastAsia="Times New Roman" w:hAnsi="Times New Roman" w:cs="Times New Roman"/>
          <w:color w:val="000000"/>
        </w:rPr>
      </w:pPr>
      <w:r w:rsidRPr="00222063">
        <w:rPr>
          <w:rFonts w:ascii="Times New Roman" w:eastAsia="Times New Roman" w:hAnsi="Times New Roman" w:cs="Times New Roman"/>
          <w:b/>
          <w:color w:val="000000"/>
        </w:rPr>
        <w:t>Touch and Concern:</w:t>
      </w:r>
      <w:r w:rsidRPr="00222063">
        <w:rPr>
          <w:rFonts w:ascii="Times New Roman" w:eastAsia="Times New Roman" w:hAnsi="Times New Roman" w:cs="Times New Roman"/>
          <w:color w:val="000000"/>
        </w:rPr>
        <w:t xml:space="preserve"> Same as real covenants </w:t>
      </w:r>
    </w:p>
    <w:p w14:paraId="276112FF" w14:textId="70EAC8A3" w:rsidR="006615F6" w:rsidRPr="00222063" w:rsidRDefault="006615F6" w:rsidP="006615F6">
      <w:pPr>
        <w:numPr>
          <w:ilvl w:val="4"/>
          <w:numId w:val="1"/>
        </w:numPr>
        <w:spacing w:after="0"/>
        <w:textAlignment w:val="center"/>
        <w:rPr>
          <w:rFonts w:ascii="Times New Roman" w:eastAsia="Times New Roman" w:hAnsi="Times New Roman" w:cs="Times New Roman"/>
          <w:color w:val="000000"/>
        </w:rPr>
      </w:pPr>
      <w:r w:rsidRPr="00222063">
        <w:rPr>
          <w:rFonts w:ascii="Times New Roman" w:eastAsia="Times New Roman" w:hAnsi="Times New Roman" w:cs="Times New Roman"/>
          <w:b/>
          <w:color w:val="000000"/>
        </w:rPr>
        <w:t>Requirements for benefit to run:</w:t>
      </w:r>
      <w:r w:rsidRPr="00222063">
        <w:rPr>
          <w:rFonts w:ascii="Times New Roman" w:eastAsia="Times New Roman" w:hAnsi="Times New Roman" w:cs="Times New Roman"/>
          <w:color w:val="000000"/>
        </w:rPr>
        <w:t xml:space="preserve"> Original parties so </w:t>
      </w:r>
      <w:r w:rsidRPr="00222063">
        <w:rPr>
          <w:rFonts w:ascii="Times New Roman" w:eastAsia="Times New Roman" w:hAnsi="Times New Roman" w:cs="Times New Roman"/>
          <w:b/>
          <w:i/>
          <w:color w:val="000000"/>
        </w:rPr>
        <w:t xml:space="preserve">intended </w:t>
      </w:r>
      <w:r w:rsidRPr="00222063">
        <w:rPr>
          <w:rFonts w:ascii="Times New Roman" w:eastAsia="Times New Roman" w:hAnsi="Times New Roman" w:cs="Times New Roman"/>
          <w:color w:val="000000"/>
        </w:rPr>
        <w:t xml:space="preserve">and the servitude </w:t>
      </w:r>
      <w:r w:rsidRPr="00222063">
        <w:rPr>
          <w:rFonts w:ascii="Times New Roman" w:eastAsia="Times New Roman" w:hAnsi="Times New Roman" w:cs="Times New Roman"/>
          <w:b/>
          <w:i/>
          <w:color w:val="000000"/>
        </w:rPr>
        <w:t>touches and concerns</w:t>
      </w:r>
      <w:r w:rsidRPr="00222063">
        <w:rPr>
          <w:rFonts w:ascii="Times New Roman" w:eastAsia="Times New Roman" w:hAnsi="Times New Roman" w:cs="Times New Roman"/>
          <w:color w:val="000000"/>
        </w:rPr>
        <w:t xml:space="preserve"> the benefited party </w:t>
      </w:r>
    </w:p>
    <w:p w14:paraId="7A20157D" w14:textId="5643F593" w:rsidR="006615F6" w:rsidRPr="00222063" w:rsidRDefault="006615F6" w:rsidP="006615F6">
      <w:pPr>
        <w:numPr>
          <w:ilvl w:val="4"/>
          <w:numId w:val="1"/>
        </w:numPr>
        <w:spacing w:after="0"/>
        <w:textAlignment w:val="center"/>
        <w:rPr>
          <w:rFonts w:ascii="Times New Roman" w:eastAsia="Times New Roman" w:hAnsi="Times New Roman" w:cs="Times New Roman"/>
          <w:color w:val="000000"/>
        </w:rPr>
      </w:pPr>
      <w:r w:rsidRPr="00222063">
        <w:rPr>
          <w:rFonts w:ascii="Times New Roman" w:eastAsia="Times New Roman" w:hAnsi="Times New Roman" w:cs="Times New Roman"/>
          <w:b/>
          <w:color w:val="000000"/>
        </w:rPr>
        <w:t>Privity not Required:</w:t>
      </w:r>
      <w:r w:rsidRPr="00222063">
        <w:rPr>
          <w:rFonts w:ascii="Times New Roman" w:eastAsia="Times New Roman" w:hAnsi="Times New Roman" w:cs="Times New Roman"/>
          <w:color w:val="000000"/>
        </w:rPr>
        <w:t xml:space="preserve"> Equitable property interest in the land itself.</w:t>
      </w:r>
    </w:p>
    <w:p w14:paraId="067ED9AD" w14:textId="4ED3B492" w:rsidR="00F87C1A" w:rsidRPr="00222063" w:rsidRDefault="00222063" w:rsidP="00222063">
      <w:pPr>
        <w:numPr>
          <w:ilvl w:val="4"/>
          <w:numId w:val="1"/>
        </w:numPr>
        <w:spacing w:after="0"/>
        <w:textAlignment w:val="center"/>
        <w:rPr>
          <w:rFonts w:ascii="Times New Roman" w:eastAsia="Times New Roman" w:hAnsi="Times New Roman" w:cs="Times New Roman"/>
          <w:color w:val="000000"/>
        </w:rPr>
      </w:pPr>
      <w:r w:rsidRPr="00222063">
        <w:rPr>
          <w:rFonts w:ascii="Times New Roman" w:eastAsia="Times New Roman" w:hAnsi="Times New Roman" w:cs="Times New Roman"/>
          <w:b/>
          <w:color w:val="000000"/>
        </w:rPr>
        <w:t>Implied Beneficiaries of Covenants- General Scheme:</w:t>
      </w:r>
      <w:r w:rsidRPr="00222063">
        <w:rPr>
          <w:rFonts w:ascii="Times New Roman" w:eastAsia="Times New Roman" w:hAnsi="Times New Roman" w:cs="Times New Roman"/>
          <w:color w:val="000000"/>
        </w:rPr>
        <w:t xml:space="preserve"> If covenant in subdivision deed is silent as to who holds benefit, any neighbor in subdivision will be entitled to enforce the covenant if a general scheme or paln is found to have existed at the time he purchased his lot </w:t>
      </w:r>
    </w:p>
    <w:p w14:paraId="2AC3361C" w14:textId="0E161B4A" w:rsidR="00222063" w:rsidRPr="00222063" w:rsidRDefault="00222063" w:rsidP="00222063">
      <w:pPr>
        <w:numPr>
          <w:ilvl w:val="3"/>
          <w:numId w:val="1"/>
        </w:numPr>
        <w:spacing w:after="0"/>
        <w:textAlignment w:val="center"/>
        <w:rPr>
          <w:rFonts w:ascii="Times New Roman" w:eastAsia="Times New Roman" w:hAnsi="Times New Roman" w:cs="Times New Roman"/>
          <w:color w:val="000000"/>
        </w:rPr>
      </w:pPr>
      <w:r w:rsidRPr="00222063">
        <w:rPr>
          <w:rFonts w:ascii="Times New Roman" w:eastAsia="Times New Roman" w:hAnsi="Times New Roman" w:cs="Times New Roman"/>
          <w:b/>
          <w:color w:val="000000"/>
        </w:rPr>
        <w:t>Equitable Defenses to Enforcement:</w:t>
      </w:r>
    </w:p>
    <w:p w14:paraId="0121A653" w14:textId="56976C2F" w:rsidR="00222063" w:rsidRPr="00222063" w:rsidRDefault="00222063" w:rsidP="00222063">
      <w:pPr>
        <w:numPr>
          <w:ilvl w:val="4"/>
          <w:numId w:val="1"/>
        </w:numPr>
        <w:spacing w:after="0"/>
        <w:textAlignment w:val="center"/>
        <w:rPr>
          <w:rFonts w:ascii="Times New Roman" w:eastAsia="Times New Roman" w:hAnsi="Times New Roman" w:cs="Times New Roman"/>
          <w:color w:val="000000"/>
        </w:rPr>
      </w:pPr>
      <w:r w:rsidRPr="00222063">
        <w:rPr>
          <w:rFonts w:ascii="Times New Roman" w:hAnsi="Times New Roman" w:cs="Times New Roman"/>
          <w:b/>
        </w:rPr>
        <w:t>Unclean Hands:</w:t>
      </w:r>
      <w:r>
        <w:rPr>
          <w:rFonts w:ascii="Times New Roman" w:hAnsi="Times New Roman" w:cs="Times New Roman"/>
        </w:rPr>
        <w:t xml:space="preserve"> Court will not enforce if the person seeking enforcement is violating a simi</w:t>
      </w:r>
      <w:r w:rsidR="007749AB">
        <w:rPr>
          <w:rFonts w:ascii="Times New Roman" w:hAnsi="Times New Roman" w:cs="Times New Roman"/>
        </w:rPr>
        <w:t xml:space="preserve">lar restriction on his own land or if the person is a </w:t>
      </w:r>
      <w:r w:rsidR="007749AB">
        <w:rPr>
          <w:rFonts w:ascii="Times New Roman" w:hAnsi="Times New Roman" w:cs="Times New Roman"/>
          <w:b/>
          <w:i/>
        </w:rPr>
        <w:t>hold out</w:t>
      </w:r>
      <w:r w:rsidR="007749AB">
        <w:rPr>
          <w:rFonts w:ascii="Times New Roman" w:hAnsi="Times New Roman" w:cs="Times New Roman"/>
        </w:rPr>
        <w:t xml:space="preserve"> who recognizes that the transaction will fail without her participation and tries to extort a price unreasonably above fair market value of her individual interest.</w:t>
      </w:r>
    </w:p>
    <w:p w14:paraId="4DE130A7" w14:textId="75819F51" w:rsidR="00222063" w:rsidRPr="00222063" w:rsidRDefault="00222063" w:rsidP="00222063">
      <w:pPr>
        <w:numPr>
          <w:ilvl w:val="4"/>
          <w:numId w:val="1"/>
        </w:numPr>
        <w:spacing w:after="0"/>
        <w:textAlignment w:val="center"/>
        <w:rPr>
          <w:rFonts w:ascii="Times New Roman" w:eastAsia="Times New Roman" w:hAnsi="Times New Roman" w:cs="Times New Roman"/>
          <w:color w:val="000000"/>
        </w:rPr>
      </w:pPr>
      <w:r>
        <w:rPr>
          <w:rFonts w:ascii="Times New Roman" w:hAnsi="Times New Roman" w:cs="Times New Roman"/>
          <w:b/>
        </w:rPr>
        <w:t>Acquiescence:</w:t>
      </w:r>
      <w:r>
        <w:rPr>
          <w:rFonts w:ascii="Times New Roman" w:hAnsi="Times New Roman" w:cs="Times New Roman"/>
        </w:rPr>
        <w:t xml:space="preserve"> If benefited party acquiesces in a violation of the servitude by one burdened party, he may be deemed to have abandoned the servitude as to the other burdened parties </w:t>
      </w:r>
    </w:p>
    <w:p w14:paraId="08C9CD4E" w14:textId="3540A364" w:rsidR="00222063" w:rsidRPr="00944436" w:rsidRDefault="00222063" w:rsidP="00222063">
      <w:pPr>
        <w:numPr>
          <w:ilvl w:val="4"/>
          <w:numId w:val="1"/>
        </w:numPr>
        <w:spacing w:after="0"/>
        <w:textAlignment w:val="center"/>
        <w:rPr>
          <w:rFonts w:ascii="Times New Roman" w:eastAsia="Times New Roman" w:hAnsi="Times New Roman" w:cs="Times New Roman"/>
          <w:color w:val="000000"/>
        </w:rPr>
      </w:pPr>
      <w:r>
        <w:rPr>
          <w:rFonts w:ascii="Times New Roman" w:hAnsi="Times New Roman" w:cs="Times New Roman"/>
          <w:b/>
        </w:rPr>
        <w:t>Estoppel:</w:t>
      </w:r>
      <w:r>
        <w:rPr>
          <w:rFonts w:ascii="Times New Roman" w:hAnsi="Times New Roman" w:cs="Times New Roman"/>
        </w:rPr>
        <w:t xml:space="preserve"> If benefited party has acted in such a way that a reasonable person would believe that the covenant was abandoned or waived, burdened party acts in reliance thereon, the benefited party will be estopped to enforce the covenant. </w:t>
      </w:r>
      <w:r w:rsidR="00944436">
        <w:rPr>
          <w:rFonts w:ascii="Times New Roman" w:hAnsi="Times New Roman" w:cs="Times New Roman"/>
        </w:rPr>
        <w:t>Similarly</w:t>
      </w:r>
      <w:r>
        <w:rPr>
          <w:rFonts w:ascii="Times New Roman" w:hAnsi="Times New Roman" w:cs="Times New Roman"/>
        </w:rPr>
        <w:t>, if the benefited party fails to bring suit against a violator within a reasonable time</w:t>
      </w:r>
      <w:r w:rsidR="00944436">
        <w:rPr>
          <w:rFonts w:ascii="Times New Roman" w:hAnsi="Times New Roman" w:cs="Times New Roman"/>
        </w:rPr>
        <w:t xml:space="preserve">, action may be bared by </w:t>
      </w:r>
      <w:r w:rsidR="00944436">
        <w:rPr>
          <w:rFonts w:ascii="Times New Roman" w:hAnsi="Times New Roman" w:cs="Times New Roman"/>
          <w:b/>
          <w:i/>
        </w:rPr>
        <w:t>laches</w:t>
      </w:r>
      <w:r w:rsidR="00944436">
        <w:rPr>
          <w:rFonts w:ascii="Times New Roman" w:hAnsi="Times New Roman" w:cs="Times New Roman"/>
        </w:rPr>
        <w:t xml:space="preserve"> </w:t>
      </w:r>
    </w:p>
    <w:p w14:paraId="0BC9102B" w14:textId="35CC3E5F" w:rsidR="00944436" w:rsidRPr="00944436" w:rsidRDefault="00944436" w:rsidP="00944436">
      <w:pPr>
        <w:numPr>
          <w:ilvl w:val="4"/>
          <w:numId w:val="1"/>
        </w:numPr>
        <w:spacing w:after="0"/>
        <w:textAlignment w:val="center"/>
        <w:rPr>
          <w:rFonts w:ascii="Times New Roman" w:eastAsia="Times New Roman" w:hAnsi="Times New Roman" w:cs="Times New Roman"/>
          <w:color w:val="000000"/>
        </w:rPr>
      </w:pPr>
      <w:r w:rsidRPr="00944436">
        <w:rPr>
          <w:rFonts w:ascii="Times New Roman" w:eastAsia="Times New Roman" w:hAnsi="Times New Roman" w:cs="Times New Roman"/>
          <w:b/>
          <w:color w:val="000000"/>
        </w:rPr>
        <w:t>Changing Neighborhood Conditions:</w:t>
      </w:r>
      <w:r w:rsidRPr="00944436">
        <w:rPr>
          <w:rFonts w:ascii="Times New Roman" w:hAnsi="Times New Roman" w:cs="Times New Roman"/>
        </w:rPr>
        <w:t xml:space="preserve"> If ne</w:t>
      </w:r>
      <w:r>
        <w:rPr>
          <w:rFonts w:ascii="Times New Roman" w:hAnsi="Times New Roman" w:cs="Times New Roman"/>
        </w:rPr>
        <w:t>ighborhood has changed significantly since time servitude was created so that it would be inequitable to enforce restriction, injunctive relief will be withheld. (Zoning, outer edge of subdivision, etc.)</w:t>
      </w:r>
    </w:p>
    <w:p w14:paraId="77818E30" w14:textId="70B53DA1" w:rsidR="00944436" w:rsidRDefault="00944436" w:rsidP="00944436">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Termination:</w:t>
      </w:r>
      <w:r>
        <w:rPr>
          <w:rFonts w:ascii="Times New Roman" w:eastAsia="Times New Roman" w:hAnsi="Times New Roman" w:cs="Times New Roman"/>
          <w:color w:val="000000"/>
        </w:rPr>
        <w:t xml:space="preserve"> Same as Real Covenant. </w:t>
      </w:r>
    </w:p>
    <w:p w14:paraId="740A2D37" w14:textId="12AD9D75" w:rsidR="00B452A0" w:rsidRPr="00B452A0" w:rsidRDefault="00B452A0" w:rsidP="00B452A0">
      <w:pPr>
        <w:numPr>
          <w:ilvl w:val="2"/>
          <w:numId w:val="1"/>
        </w:numPr>
        <w:spacing w:after="0"/>
        <w:textAlignment w:val="center"/>
        <w:rPr>
          <w:rFonts w:ascii="Times New Roman" w:eastAsia="Times New Roman" w:hAnsi="Times New Roman" w:cs="Times New Roman"/>
          <w:color w:val="000000"/>
        </w:rPr>
      </w:pPr>
      <w:r w:rsidRPr="003D2A3E">
        <w:rPr>
          <w:rFonts w:ascii="Times New Roman" w:eastAsia="Times New Roman" w:hAnsi="Times New Roman" w:cs="Times New Roman"/>
          <w:b/>
          <w:color w:val="000000"/>
          <w:u w:val="single"/>
        </w:rPr>
        <w:t>Implied Covenants</w:t>
      </w:r>
      <w:r w:rsidR="003D2A3E">
        <w:rPr>
          <w:rFonts w:ascii="Times New Roman" w:eastAsia="Times New Roman" w:hAnsi="Times New Roman" w:cs="Times New Roman"/>
          <w:color w:val="000000"/>
        </w:rPr>
        <w:t>: Rest</w:t>
      </w:r>
      <w:r>
        <w:rPr>
          <w:rFonts w:ascii="Times New Roman" w:eastAsia="Times New Roman" w:hAnsi="Times New Roman" w:cs="Times New Roman"/>
          <w:color w:val="000000"/>
        </w:rPr>
        <w:t xml:space="preserve"> on enforcing the </w:t>
      </w:r>
      <w:r>
        <w:rPr>
          <w:rFonts w:ascii="Times New Roman" w:eastAsia="Times New Roman" w:hAnsi="Times New Roman" w:cs="Times New Roman"/>
          <w:b/>
          <w:i/>
          <w:color w:val="000000"/>
        </w:rPr>
        <w:t>reasonable expectations</w:t>
      </w:r>
      <w:r>
        <w:rPr>
          <w:rFonts w:ascii="Times New Roman" w:eastAsia="Times New Roman" w:hAnsi="Times New Roman" w:cs="Times New Roman"/>
          <w:color w:val="000000"/>
        </w:rPr>
        <w:t xml:space="preserve"> of those who bought lots subject to restrictions on use- did they have a legitimate expectation that the remainder of the development would be similarly restricted? </w:t>
      </w:r>
    </w:p>
    <w:p w14:paraId="07E4C293" w14:textId="3E962F85" w:rsidR="00944436" w:rsidRDefault="0033062C" w:rsidP="00944436">
      <w:pPr>
        <w:numPr>
          <w:ilvl w:val="2"/>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i/>
          <w:color w:val="000000"/>
        </w:rPr>
        <w:t>Hughes v. New Life Development Corp.</w:t>
      </w:r>
      <w:r>
        <w:rPr>
          <w:rFonts w:ascii="Times New Roman" w:eastAsia="Times New Roman" w:hAnsi="Times New Roman" w:cs="Times New Roman"/>
          <w:b/>
          <w:color w:val="000000"/>
        </w:rPr>
        <w:t xml:space="preserve"> </w:t>
      </w:r>
      <w:r w:rsidRPr="0033062C">
        <w:rPr>
          <w:rFonts w:ascii="Times New Roman" w:eastAsia="Times New Roman" w:hAnsi="Times New Roman" w:cs="Times New Roman"/>
          <w:color w:val="00B0F0"/>
        </w:rPr>
        <w:t>(Wilderness Zone Case)</w:t>
      </w:r>
    </w:p>
    <w:p w14:paraId="20E6971F" w14:textId="45DF73AF" w:rsidR="0033062C" w:rsidRPr="00B452A0" w:rsidRDefault="00B452A0" w:rsidP="00B452A0">
      <w:pPr>
        <w:numPr>
          <w:ilvl w:val="3"/>
          <w:numId w:val="1"/>
        </w:numPr>
        <w:spacing w:after="0"/>
        <w:textAlignment w:val="center"/>
        <w:rPr>
          <w:rFonts w:ascii="Times New Roman" w:eastAsia="Times New Roman" w:hAnsi="Times New Roman" w:cs="Times New Roman"/>
        </w:rPr>
      </w:pPr>
      <w:r w:rsidRPr="00B452A0">
        <w:rPr>
          <w:rFonts w:ascii="Times New Roman" w:eastAsia="Times New Roman" w:hAnsi="Times New Roman" w:cs="Times New Roman"/>
        </w:rPr>
        <w:t xml:space="preserve">Raoul Land Development had a plan for 1400 acres of wilderness zone surrounding subdivision. Later conveyed to New Life, New Life wanted to build a golf course instead of wilderness zone. Hughes are </w:t>
      </w:r>
      <w:r w:rsidRPr="00B452A0">
        <w:rPr>
          <w:rFonts w:ascii="Times New Roman" w:eastAsia="Times New Roman" w:hAnsi="Times New Roman" w:cs="Times New Roman"/>
          <w:b/>
          <w:i/>
        </w:rPr>
        <w:t>pissed.</w:t>
      </w:r>
      <w:r w:rsidRPr="00B452A0">
        <w:rPr>
          <w:rFonts w:ascii="Times New Roman" w:eastAsia="Times New Roman" w:hAnsi="Times New Roman" w:cs="Times New Roman"/>
        </w:rPr>
        <w:t xml:space="preserve"> Sought to enforce a restrictive covenant. Property owner has a right to own use, enjoy private property. (TN) Courts do not favor restrictive covenants because of this. </w:t>
      </w:r>
    </w:p>
    <w:p w14:paraId="27CF22D4" w14:textId="77777777" w:rsidR="00B452A0" w:rsidRPr="00B452A0" w:rsidRDefault="00B452A0" w:rsidP="00B452A0">
      <w:pPr>
        <w:numPr>
          <w:ilvl w:val="3"/>
          <w:numId w:val="1"/>
        </w:numPr>
        <w:spacing w:after="0"/>
        <w:textAlignment w:val="center"/>
        <w:rPr>
          <w:rFonts w:ascii="Times New Roman" w:eastAsia="Times New Roman" w:hAnsi="Times New Roman" w:cs="Times New Roman"/>
          <w:b/>
        </w:rPr>
      </w:pPr>
      <w:r w:rsidRPr="00B452A0">
        <w:rPr>
          <w:rFonts w:ascii="Times New Roman" w:eastAsia="Times New Roman" w:hAnsi="Times New Roman" w:cs="Times New Roman"/>
          <w:b/>
        </w:rPr>
        <w:t>Review of Non-Unanimous amendments to restrictive covenants</w:t>
      </w:r>
    </w:p>
    <w:p w14:paraId="0C2C76DC" w14:textId="77777777" w:rsidR="00B452A0" w:rsidRDefault="00B452A0" w:rsidP="00B452A0">
      <w:pPr>
        <w:numPr>
          <w:ilvl w:val="4"/>
          <w:numId w:val="1"/>
        </w:numPr>
        <w:spacing w:after="0"/>
        <w:textAlignment w:val="center"/>
        <w:rPr>
          <w:rFonts w:ascii="Times New Roman" w:eastAsia="Times New Roman" w:hAnsi="Times New Roman" w:cs="Times New Roman"/>
        </w:rPr>
      </w:pPr>
      <w:bookmarkStart w:id="33" w:name="_Hlk480900189"/>
      <w:r w:rsidRPr="00B452A0">
        <w:rPr>
          <w:rFonts w:ascii="Times New Roman" w:eastAsia="Times New Roman" w:hAnsi="Times New Roman" w:cs="Times New Roman"/>
          <w:i/>
          <w:iCs/>
          <w:u w:val="single"/>
        </w:rPr>
        <w:t>Miller</w:t>
      </w:r>
      <w:r w:rsidRPr="00B452A0">
        <w:rPr>
          <w:rFonts w:ascii="Times New Roman" w:eastAsia="Times New Roman" w:hAnsi="Times New Roman" w:cs="Times New Roman"/>
          <w:u w:val="single"/>
        </w:rPr>
        <w:t xml:space="preserve"> Reasonableness Standard</w:t>
      </w:r>
    </w:p>
    <w:p w14:paraId="225C821E" w14:textId="77777777" w:rsidR="00B452A0" w:rsidRDefault="00B452A0" w:rsidP="00B452A0">
      <w:pPr>
        <w:numPr>
          <w:ilvl w:val="5"/>
          <w:numId w:val="1"/>
        </w:numPr>
        <w:spacing w:after="0"/>
        <w:textAlignment w:val="center"/>
        <w:rPr>
          <w:rFonts w:ascii="Times New Roman" w:eastAsia="Times New Roman" w:hAnsi="Times New Roman" w:cs="Times New Roman"/>
        </w:rPr>
      </w:pPr>
      <w:r w:rsidRPr="00B452A0">
        <w:rPr>
          <w:rFonts w:ascii="Times New Roman" w:eastAsia="Times New Roman" w:hAnsi="Times New Roman" w:cs="Times New Roman"/>
        </w:rPr>
        <w:t>Whether the amendment was enacted in compliance with procedural requirements</w:t>
      </w:r>
    </w:p>
    <w:p w14:paraId="4477A963" w14:textId="77777777" w:rsidR="00B452A0" w:rsidRDefault="00B452A0" w:rsidP="00B452A0">
      <w:pPr>
        <w:numPr>
          <w:ilvl w:val="5"/>
          <w:numId w:val="1"/>
        </w:numPr>
        <w:spacing w:after="0"/>
        <w:textAlignment w:val="center"/>
        <w:rPr>
          <w:rFonts w:ascii="Times New Roman" w:eastAsia="Times New Roman" w:hAnsi="Times New Roman" w:cs="Times New Roman"/>
        </w:rPr>
      </w:pPr>
      <w:r w:rsidRPr="00B452A0">
        <w:rPr>
          <w:rFonts w:ascii="Times New Roman" w:eastAsia="Times New Roman" w:hAnsi="Times New Roman" w:cs="Times New Roman"/>
        </w:rPr>
        <w:t>Whether the amendment was enacted in a reasonable manner (Whether majority of owners acted with due regard for the rights of minority owners)</w:t>
      </w:r>
    </w:p>
    <w:p w14:paraId="069E2291" w14:textId="77777777" w:rsidR="00B452A0" w:rsidRDefault="00B452A0" w:rsidP="00B452A0">
      <w:pPr>
        <w:numPr>
          <w:ilvl w:val="5"/>
          <w:numId w:val="1"/>
        </w:numPr>
        <w:spacing w:after="0"/>
        <w:textAlignment w:val="center"/>
        <w:rPr>
          <w:rFonts w:ascii="Times New Roman" w:eastAsia="Times New Roman" w:hAnsi="Times New Roman" w:cs="Times New Roman"/>
        </w:rPr>
      </w:pPr>
      <w:r w:rsidRPr="00B452A0">
        <w:rPr>
          <w:rFonts w:ascii="Times New Roman" w:eastAsia="Times New Roman" w:hAnsi="Times New Roman" w:cs="Times New Roman"/>
        </w:rPr>
        <w:t xml:space="preserve">Whether the amendment represents a good faith attempt to adapt to changing circumstances </w:t>
      </w:r>
    </w:p>
    <w:p w14:paraId="0E5C5DA3" w14:textId="77777777" w:rsidR="00B452A0" w:rsidRDefault="00B452A0" w:rsidP="00B452A0">
      <w:pPr>
        <w:numPr>
          <w:ilvl w:val="4"/>
          <w:numId w:val="1"/>
        </w:numPr>
        <w:spacing w:after="0"/>
        <w:textAlignment w:val="center"/>
        <w:rPr>
          <w:rFonts w:ascii="Times New Roman" w:eastAsia="Times New Roman" w:hAnsi="Times New Roman" w:cs="Times New Roman"/>
        </w:rPr>
      </w:pPr>
      <w:r w:rsidRPr="00B452A0">
        <w:rPr>
          <w:rFonts w:ascii="Times New Roman" w:eastAsia="Times New Roman" w:hAnsi="Times New Roman" w:cs="Times New Roman"/>
          <w:u w:val="single"/>
        </w:rPr>
        <w:t>Arbitrary and Capricious Standard</w:t>
      </w:r>
    </w:p>
    <w:p w14:paraId="40631B09" w14:textId="5A86AEC8" w:rsidR="00B452A0" w:rsidRDefault="007749AB" w:rsidP="00B452A0">
      <w:pPr>
        <w:numPr>
          <w:ilvl w:val="5"/>
          <w:numId w:val="1"/>
        </w:numPr>
        <w:spacing w:after="0"/>
        <w:textAlignment w:val="center"/>
        <w:rPr>
          <w:rFonts w:ascii="Times New Roman" w:eastAsia="Times New Roman" w:hAnsi="Times New Roman" w:cs="Times New Roman"/>
        </w:rPr>
      </w:pPr>
      <w:r w:rsidRPr="007749AB">
        <w:rPr>
          <w:rFonts w:ascii="Times New Roman" w:eastAsia="Times New Roman" w:hAnsi="Times New Roman" w:cs="Times New Roman"/>
          <w:highlight w:val="yellow"/>
        </w:rPr>
        <w:t>T</w:t>
      </w:r>
      <w:r w:rsidR="00B452A0" w:rsidRPr="007749AB">
        <w:rPr>
          <w:rFonts w:ascii="Times New Roman" w:eastAsia="Times New Roman" w:hAnsi="Times New Roman" w:cs="Times New Roman"/>
          <w:highlight w:val="yellow"/>
        </w:rPr>
        <w:t>he arbitrary and capricious standard requires the reviewing court to determine whether there has been a clear error in judgment.</w:t>
      </w:r>
      <w:r w:rsidR="00B452A0" w:rsidRPr="00B452A0">
        <w:rPr>
          <w:rFonts w:ascii="Times New Roman" w:eastAsia="Times New Roman" w:hAnsi="Times New Roman" w:cs="Times New Roman"/>
        </w:rPr>
        <w:t xml:space="preserve"> An arbitrary or capricious decision is one that is not based on any course of reasoning or exercise of judgment, or one that disregards the facts or circumstances of the case without some basis that would lead a reasonable person to reach the same conclusion</w:t>
      </w:r>
    </w:p>
    <w:p w14:paraId="41F88D2F" w14:textId="26951569" w:rsidR="00B452A0" w:rsidRPr="00B452A0" w:rsidRDefault="00B452A0" w:rsidP="00B452A0">
      <w:pPr>
        <w:numPr>
          <w:ilvl w:val="5"/>
          <w:numId w:val="1"/>
        </w:numPr>
        <w:spacing w:after="0"/>
        <w:textAlignment w:val="center"/>
        <w:rPr>
          <w:rFonts w:ascii="Times New Roman" w:eastAsia="Times New Roman" w:hAnsi="Times New Roman" w:cs="Times New Roman"/>
        </w:rPr>
      </w:pPr>
      <w:r w:rsidRPr="00B452A0">
        <w:rPr>
          <w:rFonts w:ascii="Times New Roman" w:eastAsia="Times New Roman" w:hAnsi="Times New Roman" w:cs="Times New Roman"/>
        </w:rPr>
        <w:t xml:space="preserve">We are also mindful that courts construe restrictive covenants strictly because they are in derogation of the right to free use and enjoyment of property. </w:t>
      </w:r>
      <w:r w:rsidRPr="007749AB">
        <w:rPr>
          <w:rFonts w:ascii="Times New Roman" w:eastAsia="Times New Roman" w:hAnsi="Times New Roman" w:cs="Times New Roman"/>
          <w:highlight w:val="yellow"/>
        </w:rPr>
        <w:t>Any doubt concerning the applicability of a restrictive covenant will be resolved against the restriction.</w:t>
      </w:r>
      <w:r w:rsidRPr="00B452A0">
        <w:rPr>
          <w:rFonts w:ascii="Times New Roman" w:eastAsia="Times New Roman" w:hAnsi="Times New Roman" w:cs="Times New Roman"/>
        </w:rPr>
        <w:t xml:space="preserve"> </w:t>
      </w:r>
    </w:p>
    <w:bookmarkEnd w:id="33"/>
    <w:p w14:paraId="5DB98CCA" w14:textId="2040EF54" w:rsidR="00B452A0" w:rsidRPr="00B61881" w:rsidRDefault="003D2A3E" w:rsidP="003D2A3E">
      <w:pPr>
        <w:numPr>
          <w:ilvl w:val="0"/>
          <w:numId w:val="1"/>
        </w:numPr>
        <w:spacing w:after="0"/>
        <w:textAlignment w:val="center"/>
        <w:rPr>
          <w:rFonts w:ascii="Times New Roman" w:eastAsia="Times New Roman" w:hAnsi="Times New Roman" w:cs="Times New Roman"/>
          <w:color w:val="000000"/>
        </w:rPr>
      </w:pPr>
      <w:r w:rsidRPr="00B61881">
        <w:rPr>
          <w:rFonts w:ascii="Times New Roman" w:eastAsia="Times New Roman" w:hAnsi="Times New Roman" w:cs="Times New Roman"/>
          <w:b/>
          <w:color w:val="000000"/>
          <w:sz w:val="28"/>
          <w:szCs w:val="28"/>
        </w:rPr>
        <w:t>Land Use</w:t>
      </w:r>
    </w:p>
    <w:p w14:paraId="762A2D2C" w14:textId="36E624FC" w:rsidR="003D2A3E" w:rsidRPr="00B61881" w:rsidRDefault="00B61881" w:rsidP="003D2A3E">
      <w:pPr>
        <w:numPr>
          <w:ilvl w:val="1"/>
          <w:numId w:val="1"/>
        </w:numPr>
        <w:spacing w:after="0"/>
        <w:textAlignment w:val="center"/>
        <w:rPr>
          <w:rFonts w:ascii="Times New Roman" w:eastAsia="Times New Roman" w:hAnsi="Times New Roman" w:cs="Times New Roman"/>
          <w:color w:val="FF0000"/>
        </w:rPr>
      </w:pPr>
      <w:r>
        <w:rPr>
          <w:rFonts w:ascii="Times New Roman" w:eastAsia="Times New Roman" w:hAnsi="Times New Roman" w:cs="Times New Roman"/>
          <w:b/>
          <w:color w:val="FF0000"/>
          <w:sz w:val="24"/>
          <w:szCs w:val="24"/>
        </w:rPr>
        <w:t xml:space="preserve">Overview- </w:t>
      </w:r>
      <w:r w:rsidRPr="00B61881">
        <w:rPr>
          <w:rFonts w:ascii="Times New Roman" w:eastAsia="Times New Roman" w:hAnsi="Times New Roman" w:cs="Times New Roman"/>
          <w:b/>
          <w:color w:val="FF0000"/>
          <w:sz w:val="24"/>
          <w:szCs w:val="24"/>
        </w:rPr>
        <w:t>Limitations on Land Use</w:t>
      </w:r>
    </w:p>
    <w:p w14:paraId="50B0837E" w14:textId="35DB63E8" w:rsidR="00B61881" w:rsidRPr="00B61881" w:rsidRDefault="00B61881" w:rsidP="00B61881">
      <w:pPr>
        <w:numPr>
          <w:ilvl w:val="2"/>
          <w:numId w:val="1"/>
        </w:numPr>
        <w:spacing w:after="0"/>
        <w:textAlignment w:val="center"/>
        <w:rPr>
          <w:rFonts w:ascii="Times New Roman" w:eastAsia="Times New Roman" w:hAnsi="Times New Roman" w:cs="Times New Roman"/>
          <w:color w:val="000000"/>
        </w:rPr>
      </w:pPr>
      <w:r w:rsidRPr="00B61881">
        <w:rPr>
          <w:rFonts w:ascii="Times New Roman" w:eastAsia="Times New Roman" w:hAnsi="Times New Roman" w:cs="Times New Roman"/>
          <w:b/>
          <w:color w:val="000000"/>
        </w:rPr>
        <w:t>Servitudes:</w:t>
      </w:r>
      <w:r w:rsidRPr="00B61881">
        <w:rPr>
          <w:rFonts w:ascii="Times New Roman" w:eastAsia="Times New Roman" w:hAnsi="Times New Roman" w:cs="Times New Roman"/>
          <w:color w:val="000000"/>
        </w:rPr>
        <w:t xml:space="preserve"> These </w:t>
      </w:r>
      <w:r w:rsidRPr="00B61881">
        <w:rPr>
          <w:rFonts w:ascii="Times New Roman" w:eastAsia="Times New Roman" w:hAnsi="Times New Roman" w:cs="Times New Roman"/>
          <w:b/>
          <w:i/>
          <w:color w:val="000000"/>
        </w:rPr>
        <w:t>private land use controls</w:t>
      </w:r>
      <w:r w:rsidRPr="00B61881">
        <w:rPr>
          <w:rFonts w:ascii="Times New Roman" w:eastAsia="Times New Roman" w:hAnsi="Times New Roman" w:cs="Times New Roman"/>
          <w:color w:val="000000"/>
        </w:rPr>
        <w:t>, in the form of restrictive covenants or easements, are usually preferred because they are voluntary and can be narrowly tailored to particular circumstances</w:t>
      </w:r>
    </w:p>
    <w:p w14:paraId="3C94975E" w14:textId="20644BAD" w:rsidR="00B61881" w:rsidRPr="00B61881" w:rsidRDefault="00B61881" w:rsidP="00B61881">
      <w:pPr>
        <w:numPr>
          <w:ilvl w:val="2"/>
          <w:numId w:val="1"/>
        </w:numPr>
        <w:spacing w:after="0"/>
        <w:textAlignment w:val="center"/>
        <w:rPr>
          <w:rFonts w:ascii="Times New Roman" w:eastAsia="Times New Roman" w:hAnsi="Times New Roman" w:cs="Times New Roman"/>
          <w:color w:val="000000"/>
        </w:rPr>
      </w:pPr>
      <w:r w:rsidRPr="00B61881">
        <w:rPr>
          <w:rFonts w:ascii="Times New Roman" w:eastAsia="Times New Roman" w:hAnsi="Times New Roman" w:cs="Times New Roman"/>
          <w:b/>
          <w:color w:val="000000"/>
        </w:rPr>
        <w:t>Nuisance:</w:t>
      </w:r>
      <w:r w:rsidRPr="00B61881">
        <w:rPr>
          <w:rFonts w:ascii="Times New Roman" w:hAnsi="Times New Roman" w:cs="Times New Roman"/>
        </w:rPr>
        <w:t xml:space="preserve"> Court is called on to decide whether a use is a </w:t>
      </w:r>
      <w:r w:rsidRPr="00B61881">
        <w:rPr>
          <w:rFonts w:ascii="Times New Roman" w:hAnsi="Times New Roman" w:cs="Times New Roman"/>
          <w:b/>
          <w:i/>
        </w:rPr>
        <w:t>substantial and unreasonable interference</w:t>
      </w:r>
      <w:r w:rsidRPr="00B61881">
        <w:rPr>
          <w:rFonts w:ascii="Times New Roman" w:hAnsi="Times New Roman" w:cs="Times New Roman"/>
        </w:rPr>
        <w:t xml:space="preserve"> with another’s use and enjoyment of their land</w:t>
      </w:r>
    </w:p>
    <w:p w14:paraId="42B7F49A" w14:textId="1AC2B812" w:rsidR="00B61881" w:rsidRDefault="00B61881" w:rsidP="00B61881">
      <w:pPr>
        <w:numPr>
          <w:ilvl w:val="3"/>
          <w:numId w:val="1"/>
        </w:numPr>
        <w:spacing w:after="0"/>
        <w:textAlignment w:val="center"/>
        <w:rPr>
          <w:rFonts w:ascii="Times New Roman" w:eastAsia="Times New Roman" w:hAnsi="Times New Roman" w:cs="Times New Roman"/>
          <w:color w:val="000000"/>
        </w:rPr>
      </w:pPr>
      <w:r w:rsidRPr="00B61881">
        <w:rPr>
          <w:rFonts w:ascii="Times New Roman" w:eastAsia="Times New Roman" w:hAnsi="Times New Roman" w:cs="Times New Roman"/>
          <w:color w:val="000000"/>
        </w:rPr>
        <w:t>Ca</w:t>
      </w:r>
      <w:r>
        <w:rPr>
          <w:rFonts w:ascii="Times New Roman" w:eastAsia="Times New Roman" w:hAnsi="Times New Roman" w:cs="Times New Roman"/>
          <w:color w:val="000000"/>
        </w:rPr>
        <w:t xml:space="preserve">lled </w:t>
      </w:r>
      <w:r>
        <w:rPr>
          <w:rFonts w:ascii="Times New Roman" w:eastAsia="Times New Roman" w:hAnsi="Times New Roman" w:cs="Times New Roman"/>
          <w:b/>
          <w:i/>
          <w:color w:val="000000"/>
        </w:rPr>
        <w:t>judicial land use control</w:t>
      </w:r>
      <w:r>
        <w:rPr>
          <w:rFonts w:ascii="Times New Roman" w:eastAsia="Times New Roman" w:hAnsi="Times New Roman" w:cs="Times New Roman"/>
          <w:color w:val="000000"/>
        </w:rPr>
        <w:t xml:space="preserve"> because it is based primarily on common law- a judge’s determination of whether a particular use of land is proper</w:t>
      </w:r>
    </w:p>
    <w:p w14:paraId="3B1C480E" w14:textId="4A74962C" w:rsidR="00BF39AE" w:rsidRDefault="00BF39AE" w:rsidP="00BF39AE">
      <w:pPr>
        <w:numPr>
          <w:ilvl w:val="2"/>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Governmental Land Use Control:</w:t>
      </w:r>
      <w:r>
        <w:rPr>
          <w:rFonts w:ascii="Times New Roman" w:eastAsia="Times New Roman" w:hAnsi="Times New Roman" w:cs="Times New Roman"/>
          <w:color w:val="000000"/>
        </w:rPr>
        <w:t xml:space="preserve"> More comprehensive and lets owners know ahead of time what uses of land are permissible. Common law, primarily through nuisance doctrine, controls unreasonable uses</w:t>
      </w:r>
    </w:p>
    <w:p w14:paraId="75B2039A" w14:textId="1202331D" w:rsidR="00BF39AE" w:rsidRPr="00BF39AE" w:rsidRDefault="00BF39AE" w:rsidP="00BF39AE">
      <w:pPr>
        <w:numPr>
          <w:ilvl w:val="1"/>
          <w:numId w:val="1"/>
        </w:numPr>
        <w:spacing w:after="0"/>
        <w:textAlignment w:val="center"/>
        <w:rPr>
          <w:rFonts w:ascii="Times New Roman" w:eastAsia="Times New Roman" w:hAnsi="Times New Roman" w:cs="Times New Roman"/>
          <w:color w:val="FF0000"/>
          <w:sz w:val="24"/>
          <w:szCs w:val="24"/>
        </w:rPr>
      </w:pPr>
      <w:r w:rsidRPr="00BF39AE">
        <w:rPr>
          <w:rFonts w:ascii="Times New Roman" w:eastAsia="Times New Roman" w:hAnsi="Times New Roman" w:cs="Times New Roman"/>
          <w:b/>
          <w:color w:val="FF0000"/>
          <w:sz w:val="24"/>
          <w:szCs w:val="24"/>
        </w:rPr>
        <w:t>Nuisance</w:t>
      </w:r>
    </w:p>
    <w:p w14:paraId="796F99E7" w14:textId="770022D8" w:rsidR="00BF39AE" w:rsidRDefault="00BF39AE" w:rsidP="00BF39AE">
      <w:pPr>
        <w:numPr>
          <w:ilvl w:val="2"/>
          <w:numId w:val="1"/>
        </w:numPr>
        <w:spacing w:after="0"/>
        <w:textAlignment w:val="center"/>
        <w:rPr>
          <w:rFonts w:ascii="Times New Roman" w:eastAsia="Times New Roman" w:hAnsi="Times New Roman" w:cs="Times New Roman"/>
          <w:color w:val="000000"/>
        </w:rPr>
      </w:pPr>
      <w:r w:rsidRPr="0018270A">
        <w:rPr>
          <w:rFonts w:ascii="Times New Roman" w:eastAsia="Times New Roman" w:hAnsi="Times New Roman" w:cs="Times New Roman"/>
          <w:b/>
          <w:color w:val="000000"/>
          <w:u w:val="single"/>
        </w:rPr>
        <w:t>Private Nuisance:</w:t>
      </w:r>
      <w:r>
        <w:rPr>
          <w:rFonts w:ascii="Times New Roman" w:eastAsia="Times New Roman" w:hAnsi="Times New Roman" w:cs="Times New Roman"/>
          <w:color w:val="000000"/>
        </w:rPr>
        <w:t xml:space="preserve"> Exists when a landowner </w:t>
      </w:r>
      <w:r>
        <w:rPr>
          <w:rFonts w:ascii="Times New Roman" w:eastAsia="Times New Roman" w:hAnsi="Times New Roman" w:cs="Times New Roman"/>
          <w:b/>
          <w:i/>
          <w:color w:val="000000"/>
        </w:rPr>
        <w:t xml:space="preserve">substantially and unreasonably </w:t>
      </w:r>
      <w:r w:rsidRPr="00BF39AE">
        <w:rPr>
          <w:rFonts w:ascii="Times New Roman" w:eastAsia="Times New Roman" w:hAnsi="Times New Roman" w:cs="Times New Roman"/>
          <w:b/>
          <w:i/>
          <w:color w:val="000000"/>
        </w:rPr>
        <w:t>interferes</w:t>
      </w:r>
      <w:r>
        <w:rPr>
          <w:rFonts w:ascii="Times New Roman" w:eastAsia="Times New Roman" w:hAnsi="Times New Roman" w:cs="Times New Roman"/>
          <w:color w:val="000000"/>
        </w:rPr>
        <w:t xml:space="preserve"> with the </w:t>
      </w:r>
      <w:r>
        <w:rPr>
          <w:rFonts w:ascii="Times New Roman" w:eastAsia="Times New Roman" w:hAnsi="Times New Roman" w:cs="Times New Roman"/>
          <w:b/>
          <w:i/>
          <w:color w:val="000000"/>
        </w:rPr>
        <w:t>use and enjoyment</w:t>
      </w:r>
      <w:r>
        <w:rPr>
          <w:rFonts w:ascii="Times New Roman" w:eastAsia="Times New Roman" w:hAnsi="Times New Roman" w:cs="Times New Roman"/>
          <w:color w:val="000000"/>
        </w:rPr>
        <w:t xml:space="preserve"> </w:t>
      </w:r>
      <w:r w:rsidRPr="00BF39AE">
        <w:rPr>
          <w:rFonts w:ascii="Times New Roman" w:eastAsia="Times New Roman" w:hAnsi="Times New Roman" w:cs="Times New Roman"/>
          <w:b/>
          <w:i/>
          <w:color w:val="000000"/>
        </w:rPr>
        <w:t>of the land of another</w:t>
      </w:r>
    </w:p>
    <w:p w14:paraId="748FF2F0" w14:textId="3461FFCB" w:rsidR="00BF39AE" w:rsidRDefault="00BF39AE" w:rsidP="00BF39AE">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Nuisance must be </w:t>
      </w:r>
      <w:r>
        <w:rPr>
          <w:rFonts w:ascii="Times New Roman" w:eastAsia="Times New Roman" w:hAnsi="Times New Roman" w:cs="Times New Roman"/>
          <w:b/>
          <w:i/>
          <w:color w:val="000000"/>
        </w:rPr>
        <w:t>nontrespassory</w:t>
      </w:r>
      <w:r>
        <w:rPr>
          <w:rFonts w:ascii="Times New Roman" w:eastAsia="Times New Roman" w:hAnsi="Times New Roman" w:cs="Times New Roman"/>
          <w:color w:val="000000"/>
        </w:rPr>
        <w:t xml:space="preserve">- to distinguish a CoA for nuisance from the </w:t>
      </w:r>
      <w:r>
        <w:rPr>
          <w:rFonts w:ascii="Times New Roman" w:eastAsia="Times New Roman" w:hAnsi="Times New Roman" w:cs="Times New Roman"/>
          <w:b/>
          <w:i/>
          <w:color w:val="000000"/>
        </w:rPr>
        <w:t>physical</w:t>
      </w:r>
      <w:r>
        <w:rPr>
          <w:rFonts w:ascii="Times New Roman" w:eastAsia="Times New Roman" w:hAnsi="Times New Roman" w:cs="Times New Roman"/>
          <w:color w:val="000000"/>
        </w:rPr>
        <w:t xml:space="preserve"> intrusions of land handled under </w:t>
      </w:r>
      <w:r>
        <w:rPr>
          <w:rFonts w:ascii="Times New Roman" w:eastAsia="Times New Roman" w:hAnsi="Times New Roman" w:cs="Times New Roman"/>
          <w:color w:val="000000"/>
          <w:u w:val="single"/>
        </w:rPr>
        <w:t>trespass</w:t>
      </w:r>
      <w:r>
        <w:rPr>
          <w:rFonts w:ascii="Times New Roman" w:eastAsia="Times New Roman" w:hAnsi="Times New Roman" w:cs="Times New Roman"/>
          <w:color w:val="000000"/>
        </w:rPr>
        <w:t xml:space="preserve"> law. Often the line between nuisance and trespass is hard to draw. </w:t>
      </w:r>
    </w:p>
    <w:p w14:paraId="5393306B" w14:textId="61D88EF0" w:rsidR="00BF39AE" w:rsidRDefault="00BF39AE" w:rsidP="00BF39AE">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A private nuisance affects one landowner or at most a small number of neighboring properties. A </w:t>
      </w:r>
      <w:r>
        <w:rPr>
          <w:rFonts w:ascii="Times New Roman" w:eastAsia="Times New Roman" w:hAnsi="Times New Roman" w:cs="Times New Roman"/>
          <w:b/>
          <w:i/>
          <w:color w:val="000000"/>
        </w:rPr>
        <w:t>public nuisance</w:t>
      </w:r>
      <w:r>
        <w:rPr>
          <w:rFonts w:ascii="Times New Roman" w:eastAsia="Times New Roman" w:hAnsi="Times New Roman" w:cs="Times New Roman"/>
          <w:color w:val="000000"/>
        </w:rPr>
        <w:t xml:space="preserve"> has a more widespread impact that affects the public in general. Traditionally, </w:t>
      </w:r>
      <w:r>
        <w:rPr>
          <w:rFonts w:ascii="Times New Roman" w:eastAsia="Times New Roman" w:hAnsi="Times New Roman" w:cs="Times New Roman"/>
          <w:b/>
          <w:i/>
          <w:color w:val="000000"/>
        </w:rPr>
        <w:t xml:space="preserve">public nuisance </w:t>
      </w:r>
      <w:r>
        <w:rPr>
          <w:rFonts w:ascii="Times New Roman" w:eastAsia="Times New Roman" w:hAnsi="Times New Roman" w:cs="Times New Roman"/>
          <w:color w:val="000000"/>
        </w:rPr>
        <w:t xml:space="preserve">cases could be brought only by a public prosecutor or a private plaintiff who was </w:t>
      </w:r>
      <w:r>
        <w:rPr>
          <w:rFonts w:ascii="Times New Roman" w:eastAsia="Times New Roman" w:hAnsi="Times New Roman" w:cs="Times New Roman"/>
          <w:b/>
          <w:i/>
          <w:color w:val="000000"/>
        </w:rPr>
        <w:t>specially affected</w:t>
      </w:r>
      <w:r>
        <w:rPr>
          <w:rFonts w:ascii="Times New Roman" w:eastAsia="Times New Roman" w:hAnsi="Times New Roman" w:cs="Times New Roman"/>
          <w:color w:val="000000"/>
        </w:rPr>
        <w:t xml:space="preserve"> by the harm. Public nuisance claims are often based on violations of statutes or ordinances</w:t>
      </w:r>
    </w:p>
    <w:p w14:paraId="02F354C9" w14:textId="77777777" w:rsidR="00BF39AE" w:rsidRDefault="00BF39AE" w:rsidP="00BF39AE">
      <w:pPr>
        <w:numPr>
          <w:ilvl w:val="2"/>
          <w:numId w:val="1"/>
        </w:numPr>
        <w:spacing w:after="0"/>
        <w:textAlignment w:val="center"/>
        <w:rPr>
          <w:rFonts w:ascii="Times New Roman" w:eastAsia="Times New Roman" w:hAnsi="Times New Roman" w:cs="Times New Roman"/>
          <w:u w:val="single"/>
        </w:rPr>
      </w:pPr>
      <w:r w:rsidRPr="00BF39AE">
        <w:rPr>
          <w:rFonts w:ascii="Times New Roman" w:eastAsia="Times New Roman" w:hAnsi="Times New Roman" w:cs="Times New Roman"/>
          <w:b/>
          <w:u w:val="single"/>
        </w:rPr>
        <w:t>Analyzing Nuisance Cases</w:t>
      </w:r>
    </w:p>
    <w:p w14:paraId="42E1AAA7" w14:textId="77777777" w:rsidR="00BF39AE" w:rsidRDefault="00BF39AE" w:rsidP="00BF39AE">
      <w:pPr>
        <w:numPr>
          <w:ilvl w:val="3"/>
          <w:numId w:val="1"/>
        </w:numPr>
        <w:spacing w:after="0"/>
        <w:textAlignment w:val="center"/>
        <w:rPr>
          <w:rFonts w:ascii="Times New Roman" w:eastAsia="Times New Roman" w:hAnsi="Times New Roman" w:cs="Times New Roman"/>
          <w:u w:val="single"/>
        </w:rPr>
      </w:pPr>
      <w:r w:rsidRPr="00BF39AE">
        <w:rPr>
          <w:rFonts w:ascii="Times New Roman" w:eastAsia="Times New Roman" w:hAnsi="Times New Roman" w:cs="Times New Roman"/>
        </w:rPr>
        <w:t>Does a nuisance exist?</w:t>
      </w:r>
    </w:p>
    <w:p w14:paraId="3B80DE94" w14:textId="77777777" w:rsidR="00BF39AE" w:rsidRDefault="00BF39AE" w:rsidP="00BF39AE">
      <w:pPr>
        <w:numPr>
          <w:ilvl w:val="3"/>
          <w:numId w:val="1"/>
        </w:numPr>
        <w:spacing w:after="0"/>
        <w:textAlignment w:val="center"/>
        <w:rPr>
          <w:rFonts w:ascii="Times New Roman" w:eastAsia="Times New Roman" w:hAnsi="Times New Roman" w:cs="Times New Roman"/>
          <w:u w:val="single"/>
        </w:rPr>
      </w:pPr>
      <w:r w:rsidRPr="00BF39AE">
        <w:rPr>
          <w:rFonts w:ascii="Times New Roman" w:eastAsia="Times New Roman" w:hAnsi="Times New Roman" w:cs="Times New Roman"/>
        </w:rPr>
        <w:t>If a nuisance exists, what should be the remedy- damages or an injunction?</w:t>
      </w:r>
    </w:p>
    <w:p w14:paraId="1BD5F86F" w14:textId="77777777" w:rsidR="00BF39AE" w:rsidRDefault="00BF39AE" w:rsidP="00BF39AE">
      <w:pPr>
        <w:numPr>
          <w:ilvl w:val="3"/>
          <w:numId w:val="1"/>
        </w:numPr>
        <w:spacing w:after="0"/>
        <w:textAlignment w:val="center"/>
        <w:rPr>
          <w:rFonts w:ascii="Times New Roman" w:eastAsia="Times New Roman" w:hAnsi="Times New Roman" w:cs="Times New Roman"/>
          <w:u w:val="single"/>
        </w:rPr>
      </w:pPr>
      <w:r w:rsidRPr="00BF39AE">
        <w:rPr>
          <w:rFonts w:ascii="Times New Roman" w:eastAsia="Times New Roman" w:hAnsi="Times New Roman" w:cs="Times New Roman"/>
          <w:b/>
        </w:rPr>
        <w:t>Old Approach:</w:t>
      </w:r>
      <w:r w:rsidRPr="00BF39AE">
        <w:rPr>
          <w:rFonts w:ascii="Times New Roman" w:eastAsia="Times New Roman" w:hAnsi="Times New Roman" w:cs="Times New Roman"/>
          <w:u w:val="single"/>
        </w:rPr>
        <w:t xml:space="preserve"> </w:t>
      </w:r>
      <w:r w:rsidRPr="00BF39AE">
        <w:rPr>
          <w:rFonts w:ascii="Times New Roman" w:eastAsia="Times New Roman" w:hAnsi="Times New Roman" w:cs="Times New Roman"/>
        </w:rPr>
        <w:t xml:space="preserve">Early American decisions took a </w:t>
      </w:r>
      <w:r w:rsidRPr="00BF39AE">
        <w:rPr>
          <w:rFonts w:ascii="Times New Roman" w:eastAsia="Times New Roman" w:hAnsi="Times New Roman" w:cs="Times New Roman"/>
          <w:i/>
          <w:iCs/>
          <w:highlight w:val="yellow"/>
        </w:rPr>
        <w:t>substantial harm</w:t>
      </w:r>
      <w:r w:rsidRPr="00BF39AE">
        <w:rPr>
          <w:rFonts w:ascii="Times New Roman" w:eastAsia="Times New Roman" w:hAnsi="Times New Roman" w:cs="Times New Roman"/>
        </w:rPr>
        <w:t xml:space="preserve"> approach to nuisance law: if A’s use of her land substantially interfered with B’s use and enjoyment of his land, A’s use was a nuisance and must be enjoined. B should not have to put up with noise, dust, stench, or other consequences of A’s activities. The courts used the term </w:t>
      </w:r>
      <w:r w:rsidRPr="00BF39AE">
        <w:rPr>
          <w:rFonts w:ascii="Times New Roman" w:eastAsia="Times New Roman" w:hAnsi="Times New Roman" w:cs="Times New Roman"/>
          <w:i/>
          <w:iCs/>
        </w:rPr>
        <w:t>unreasonable</w:t>
      </w:r>
      <w:r w:rsidRPr="00BF39AE">
        <w:rPr>
          <w:rFonts w:ascii="Times New Roman" w:eastAsia="Times New Roman" w:hAnsi="Times New Roman" w:cs="Times New Roman"/>
        </w:rPr>
        <w:t xml:space="preserve"> interference mostly to refer to the </w:t>
      </w:r>
      <w:r w:rsidRPr="00BF39AE">
        <w:rPr>
          <w:rFonts w:ascii="Times New Roman" w:eastAsia="Times New Roman" w:hAnsi="Times New Roman" w:cs="Times New Roman"/>
          <w:i/>
          <w:iCs/>
        </w:rPr>
        <w:t>degree</w:t>
      </w:r>
      <w:r w:rsidRPr="00BF39AE">
        <w:rPr>
          <w:rFonts w:ascii="Times New Roman" w:eastAsia="Times New Roman" w:hAnsi="Times New Roman" w:cs="Times New Roman"/>
        </w:rPr>
        <w:t xml:space="preserve"> of harm caused.</w:t>
      </w:r>
    </w:p>
    <w:p w14:paraId="3AB6788A" w14:textId="71C51DA2" w:rsidR="00BF39AE" w:rsidRDefault="00BF39AE" w:rsidP="00BF39AE">
      <w:pPr>
        <w:numPr>
          <w:ilvl w:val="3"/>
          <w:numId w:val="1"/>
        </w:numPr>
        <w:spacing w:after="0"/>
        <w:textAlignment w:val="center"/>
        <w:rPr>
          <w:rFonts w:ascii="Times New Roman" w:eastAsia="Times New Roman" w:hAnsi="Times New Roman" w:cs="Times New Roman"/>
          <w:u w:val="single"/>
        </w:rPr>
      </w:pPr>
      <w:r w:rsidRPr="00BF39AE">
        <w:rPr>
          <w:rFonts w:ascii="Times New Roman" w:eastAsia="Times New Roman" w:hAnsi="Times New Roman" w:cs="Times New Roman"/>
          <w:b/>
        </w:rPr>
        <w:t>Modern Approach:</w:t>
      </w:r>
      <w:r w:rsidRPr="00BF39AE">
        <w:rPr>
          <w:rFonts w:ascii="Times New Roman" w:eastAsia="Times New Roman" w:hAnsi="Times New Roman" w:cs="Times New Roman"/>
          <w:u w:val="single"/>
        </w:rPr>
        <w:t xml:space="preserve"> </w:t>
      </w:r>
      <w:r w:rsidRPr="00BF39AE">
        <w:rPr>
          <w:rFonts w:ascii="Times New Roman" w:eastAsia="Times New Roman" w:hAnsi="Times New Roman" w:cs="Times New Roman"/>
        </w:rPr>
        <w:t xml:space="preserve">Modern courts tend to take a more nuanced view. With regard to the test for nuisance, the Restatement of Torts agrees that only an </w:t>
      </w:r>
      <w:r w:rsidRPr="0098292F">
        <w:rPr>
          <w:rFonts w:ascii="Times New Roman" w:eastAsia="Times New Roman" w:hAnsi="Times New Roman" w:cs="Times New Roman"/>
          <w:b/>
          <w:i/>
          <w:iCs/>
        </w:rPr>
        <w:t>unreasonable</w:t>
      </w:r>
      <w:r w:rsidRPr="0098292F">
        <w:rPr>
          <w:rFonts w:ascii="Times New Roman" w:eastAsia="Times New Roman" w:hAnsi="Times New Roman" w:cs="Times New Roman"/>
          <w:b/>
        </w:rPr>
        <w:t xml:space="preserve"> </w:t>
      </w:r>
      <w:r w:rsidRPr="00BF39AE">
        <w:rPr>
          <w:rFonts w:ascii="Times New Roman" w:eastAsia="Times New Roman" w:hAnsi="Times New Roman" w:cs="Times New Roman"/>
        </w:rPr>
        <w:t xml:space="preserve">interference should be actionable, but the test for unreasonableness takes into account the conduct of both the plaintiff and defendant. </w:t>
      </w:r>
    </w:p>
    <w:p w14:paraId="64A8B30D" w14:textId="77777777" w:rsidR="00BF39AE" w:rsidRDefault="00BF39AE" w:rsidP="00BF39AE">
      <w:pPr>
        <w:numPr>
          <w:ilvl w:val="3"/>
          <w:numId w:val="1"/>
        </w:numPr>
        <w:spacing w:after="0"/>
        <w:textAlignment w:val="center"/>
        <w:rPr>
          <w:rFonts w:ascii="Times New Roman" w:eastAsia="Times New Roman" w:hAnsi="Times New Roman" w:cs="Times New Roman"/>
          <w:u w:val="single"/>
        </w:rPr>
      </w:pPr>
      <w:r w:rsidRPr="00BF39AE">
        <w:rPr>
          <w:rFonts w:ascii="Times New Roman" w:eastAsia="Times New Roman" w:hAnsi="Times New Roman" w:cs="Times New Roman"/>
          <w:b/>
        </w:rPr>
        <w:t>The Restatement test</w:t>
      </w:r>
      <w:r>
        <w:rPr>
          <w:rFonts w:ascii="Times New Roman" w:eastAsia="Times New Roman" w:hAnsi="Times New Roman" w:cs="Times New Roman"/>
        </w:rPr>
        <w:t xml:space="preserve">: </w:t>
      </w:r>
      <w:r w:rsidRPr="00BF39AE">
        <w:rPr>
          <w:rFonts w:ascii="Times New Roman" w:eastAsia="Times New Roman" w:hAnsi="Times New Roman" w:cs="Times New Roman"/>
        </w:rPr>
        <w:t>described as a</w:t>
      </w:r>
      <w:r w:rsidRPr="00BF39AE">
        <w:rPr>
          <w:rFonts w:ascii="Times New Roman" w:eastAsia="Times New Roman" w:hAnsi="Times New Roman" w:cs="Times New Roman"/>
          <w:i/>
          <w:iCs/>
        </w:rPr>
        <w:t xml:space="preserve"> </w:t>
      </w:r>
      <w:r w:rsidRPr="0098292F">
        <w:rPr>
          <w:rFonts w:ascii="Times New Roman" w:eastAsia="Times New Roman" w:hAnsi="Times New Roman" w:cs="Times New Roman"/>
          <w:b/>
          <w:i/>
          <w:iCs/>
        </w:rPr>
        <w:t>balance of utilities</w:t>
      </w:r>
      <w:r w:rsidRPr="00BF39AE">
        <w:rPr>
          <w:rFonts w:ascii="Times New Roman" w:eastAsia="Times New Roman" w:hAnsi="Times New Roman" w:cs="Times New Roman"/>
        </w:rPr>
        <w:t xml:space="preserve">, which </w:t>
      </w:r>
      <w:r w:rsidRPr="0098292F">
        <w:rPr>
          <w:rFonts w:ascii="Times New Roman" w:eastAsia="Times New Roman" w:hAnsi="Times New Roman" w:cs="Times New Roman"/>
          <w:highlight w:val="yellow"/>
        </w:rPr>
        <w:t>defines conduct as unreasonable if</w:t>
      </w:r>
      <w:r w:rsidRPr="00BF39AE">
        <w:rPr>
          <w:rFonts w:ascii="Times New Roman" w:eastAsia="Times New Roman" w:hAnsi="Times New Roman" w:cs="Times New Roman"/>
        </w:rPr>
        <w:t xml:space="preserve"> the “</w:t>
      </w:r>
      <w:r w:rsidRPr="0098292F">
        <w:rPr>
          <w:rFonts w:ascii="Times New Roman" w:eastAsia="Times New Roman" w:hAnsi="Times New Roman" w:cs="Times New Roman"/>
          <w:b/>
          <w:i/>
          <w:iCs/>
        </w:rPr>
        <w:t>gravity of the harm [to the plaintiff] outweighs the utility of the [defendant]’s conduct.</w:t>
      </w:r>
      <w:r w:rsidRPr="00BF39AE">
        <w:rPr>
          <w:rFonts w:ascii="Times New Roman" w:eastAsia="Times New Roman" w:hAnsi="Times New Roman" w:cs="Times New Roman"/>
          <w:i/>
          <w:iCs/>
        </w:rPr>
        <w:t xml:space="preserve">” </w:t>
      </w:r>
    </w:p>
    <w:p w14:paraId="591EAB34" w14:textId="77777777" w:rsidR="00BF39AE" w:rsidRDefault="00BF39AE" w:rsidP="00BF39AE">
      <w:pPr>
        <w:numPr>
          <w:ilvl w:val="4"/>
          <w:numId w:val="1"/>
        </w:numPr>
        <w:spacing w:after="0"/>
        <w:textAlignment w:val="center"/>
        <w:rPr>
          <w:rFonts w:ascii="Times New Roman" w:eastAsia="Times New Roman" w:hAnsi="Times New Roman" w:cs="Times New Roman"/>
          <w:u w:val="single"/>
        </w:rPr>
      </w:pPr>
      <w:r w:rsidRPr="00BF39AE">
        <w:rPr>
          <w:rFonts w:ascii="Times New Roman" w:eastAsia="Times New Roman" w:hAnsi="Times New Roman" w:cs="Times New Roman"/>
        </w:rPr>
        <w:t>In balancing harm versus utility, Restatement suggests a number of factors should be considered.</w:t>
      </w:r>
    </w:p>
    <w:p w14:paraId="1712E1B0" w14:textId="77777777" w:rsidR="00BF39AE" w:rsidRDefault="00BF39AE" w:rsidP="00BF39AE">
      <w:pPr>
        <w:numPr>
          <w:ilvl w:val="4"/>
          <w:numId w:val="1"/>
        </w:numPr>
        <w:spacing w:after="0"/>
        <w:textAlignment w:val="center"/>
        <w:rPr>
          <w:rFonts w:ascii="Times New Roman" w:eastAsia="Times New Roman" w:hAnsi="Times New Roman" w:cs="Times New Roman"/>
          <w:u w:val="single"/>
        </w:rPr>
      </w:pPr>
      <w:r w:rsidRPr="00BF39AE">
        <w:rPr>
          <w:rFonts w:ascii="Times New Roman" w:eastAsia="Times New Roman" w:hAnsi="Times New Roman" w:cs="Times New Roman"/>
        </w:rPr>
        <w:t>In determining the</w:t>
      </w:r>
      <w:r w:rsidRPr="00BF39AE">
        <w:rPr>
          <w:rFonts w:ascii="Times New Roman" w:eastAsia="Times New Roman" w:hAnsi="Times New Roman" w:cs="Times New Roman"/>
          <w:i/>
          <w:iCs/>
        </w:rPr>
        <w:t xml:space="preserve"> gravity of the harm</w:t>
      </w:r>
      <w:r w:rsidRPr="00BF39AE">
        <w:rPr>
          <w:rFonts w:ascii="Times New Roman" w:eastAsia="Times New Roman" w:hAnsi="Times New Roman" w:cs="Times New Roman"/>
        </w:rPr>
        <w:t xml:space="preserve"> from an intentional invasion of another’s interest in the use and enjoyment of land, the following factors are important:</w:t>
      </w:r>
    </w:p>
    <w:p w14:paraId="48A143A5" w14:textId="77777777" w:rsidR="00BF39AE" w:rsidRDefault="00BF39AE" w:rsidP="00BF39AE">
      <w:pPr>
        <w:numPr>
          <w:ilvl w:val="5"/>
          <w:numId w:val="1"/>
        </w:numPr>
        <w:spacing w:after="0"/>
        <w:textAlignment w:val="center"/>
        <w:rPr>
          <w:rFonts w:ascii="Times New Roman" w:eastAsia="Times New Roman" w:hAnsi="Times New Roman" w:cs="Times New Roman"/>
          <w:u w:val="single"/>
        </w:rPr>
      </w:pPr>
      <w:r w:rsidRPr="00BF39AE">
        <w:rPr>
          <w:rFonts w:ascii="Times New Roman" w:eastAsia="Times New Roman" w:hAnsi="Times New Roman" w:cs="Times New Roman"/>
        </w:rPr>
        <w:t>The extent of the harm involved;</w:t>
      </w:r>
    </w:p>
    <w:p w14:paraId="17705483" w14:textId="77777777" w:rsidR="00BF39AE" w:rsidRDefault="00BF39AE" w:rsidP="00BF39AE">
      <w:pPr>
        <w:numPr>
          <w:ilvl w:val="5"/>
          <w:numId w:val="1"/>
        </w:numPr>
        <w:spacing w:after="0"/>
        <w:textAlignment w:val="center"/>
        <w:rPr>
          <w:rFonts w:ascii="Times New Roman" w:eastAsia="Times New Roman" w:hAnsi="Times New Roman" w:cs="Times New Roman"/>
          <w:u w:val="single"/>
        </w:rPr>
      </w:pPr>
      <w:r w:rsidRPr="00BF39AE">
        <w:rPr>
          <w:rFonts w:ascii="Times New Roman" w:eastAsia="Times New Roman" w:hAnsi="Times New Roman" w:cs="Times New Roman"/>
        </w:rPr>
        <w:t>The character of the harm involved;</w:t>
      </w:r>
    </w:p>
    <w:p w14:paraId="3838BAEA" w14:textId="77777777" w:rsidR="00BF39AE" w:rsidRDefault="00BF39AE" w:rsidP="00BF39AE">
      <w:pPr>
        <w:numPr>
          <w:ilvl w:val="5"/>
          <w:numId w:val="1"/>
        </w:numPr>
        <w:spacing w:after="0"/>
        <w:textAlignment w:val="center"/>
        <w:rPr>
          <w:rFonts w:ascii="Times New Roman" w:eastAsia="Times New Roman" w:hAnsi="Times New Roman" w:cs="Times New Roman"/>
          <w:u w:val="single"/>
        </w:rPr>
      </w:pPr>
      <w:r w:rsidRPr="00BF39AE">
        <w:rPr>
          <w:rFonts w:ascii="Times New Roman" w:eastAsia="Times New Roman" w:hAnsi="Times New Roman" w:cs="Times New Roman"/>
        </w:rPr>
        <w:t>The social value that the law attaches to the type of use or enjoyment invaded;</w:t>
      </w:r>
    </w:p>
    <w:p w14:paraId="64CAD166" w14:textId="77777777" w:rsidR="00BF39AE" w:rsidRDefault="00BF39AE" w:rsidP="00BF39AE">
      <w:pPr>
        <w:numPr>
          <w:ilvl w:val="5"/>
          <w:numId w:val="1"/>
        </w:numPr>
        <w:spacing w:after="0"/>
        <w:textAlignment w:val="center"/>
        <w:rPr>
          <w:rFonts w:ascii="Times New Roman" w:eastAsia="Times New Roman" w:hAnsi="Times New Roman" w:cs="Times New Roman"/>
          <w:u w:val="single"/>
        </w:rPr>
      </w:pPr>
      <w:r w:rsidRPr="00BF39AE">
        <w:rPr>
          <w:rFonts w:ascii="Times New Roman" w:eastAsia="Times New Roman" w:hAnsi="Times New Roman" w:cs="Times New Roman"/>
        </w:rPr>
        <w:t>The suitability of the particular use or enjoyment invaded to the character of the locality; and</w:t>
      </w:r>
    </w:p>
    <w:p w14:paraId="66FF3966" w14:textId="77777777" w:rsidR="00BF39AE" w:rsidRDefault="00BF39AE" w:rsidP="00BF39AE">
      <w:pPr>
        <w:numPr>
          <w:ilvl w:val="5"/>
          <w:numId w:val="1"/>
        </w:numPr>
        <w:spacing w:after="0"/>
        <w:textAlignment w:val="center"/>
        <w:rPr>
          <w:rFonts w:ascii="Times New Roman" w:eastAsia="Times New Roman" w:hAnsi="Times New Roman" w:cs="Times New Roman"/>
          <w:u w:val="single"/>
        </w:rPr>
      </w:pPr>
      <w:r w:rsidRPr="00BF39AE">
        <w:rPr>
          <w:rFonts w:ascii="Times New Roman" w:eastAsia="Times New Roman" w:hAnsi="Times New Roman" w:cs="Times New Roman"/>
        </w:rPr>
        <w:t xml:space="preserve">The burden on the person harmed of avoiding the harm </w:t>
      </w:r>
    </w:p>
    <w:p w14:paraId="3E23AFB8" w14:textId="77777777" w:rsidR="00BF39AE" w:rsidRDefault="00BF39AE" w:rsidP="00BF39AE">
      <w:pPr>
        <w:numPr>
          <w:ilvl w:val="4"/>
          <w:numId w:val="1"/>
        </w:numPr>
        <w:spacing w:after="0"/>
        <w:textAlignment w:val="center"/>
        <w:rPr>
          <w:rFonts w:ascii="Times New Roman" w:eastAsia="Times New Roman" w:hAnsi="Times New Roman" w:cs="Times New Roman"/>
          <w:u w:val="single"/>
        </w:rPr>
      </w:pPr>
      <w:r w:rsidRPr="00BF39AE">
        <w:rPr>
          <w:rFonts w:ascii="Times New Roman" w:eastAsia="Times New Roman" w:hAnsi="Times New Roman" w:cs="Times New Roman"/>
          <w:b/>
          <w:bCs/>
        </w:rPr>
        <w:t>Restatement of Torts Sec. 828</w:t>
      </w:r>
    </w:p>
    <w:p w14:paraId="248F9231" w14:textId="77777777" w:rsidR="00BF39AE" w:rsidRDefault="00BF39AE" w:rsidP="00BF39AE">
      <w:pPr>
        <w:numPr>
          <w:ilvl w:val="5"/>
          <w:numId w:val="1"/>
        </w:numPr>
        <w:spacing w:after="0"/>
        <w:textAlignment w:val="center"/>
        <w:rPr>
          <w:rFonts w:ascii="Times New Roman" w:eastAsia="Times New Roman" w:hAnsi="Times New Roman" w:cs="Times New Roman"/>
          <w:u w:val="single"/>
        </w:rPr>
      </w:pPr>
      <w:r w:rsidRPr="00BF39AE">
        <w:rPr>
          <w:rFonts w:ascii="Times New Roman" w:eastAsia="Times New Roman" w:hAnsi="Times New Roman" w:cs="Times New Roman"/>
        </w:rPr>
        <w:t xml:space="preserve">In determining the </w:t>
      </w:r>
      <w:r w:rsidRPr="00BF39AE">
        <w:rPr>
          <w:rFonts w:ascii="Times New Roman" w:eastAsia="Times New Roman" w:hAnsi="Times New Roman" w:cs="Times New Roman"/>
          <w:i/>
          <w:iCs/>
        </w:rPr>
        <w:t>utility of conduct</w:t>
      </w:r>
      <w:r w:rsidRPr="00BF39AE">
        <w:rPr>
          <w:rFonts w:ascii="Times New Roman" w:eastAsia="Times New Roman" w:hAnsi="Times New Roman" w:cs="Times New Roman"/>
        </w:rPr>
        <w:t xml:space="preserve"> that causes an intentional invasion of another’s interest in the use and enjoyment of land, the following factors are important:</w:t>
      </w:r>
    </w:p>
    <w:p w14:paraId="292F49CC" w14:textId="77777777" w:rsidR="00BF39AE" w:rsidRDefault="00BF39AE" w:rsidP="00BF39AE">
      <w:pPr>
        <w:numPr>
          <w:ilvl w:val="6"/>
          <w:numId w:val="1"/>
        </w:numPr>
        <w:spacing w:after="0"/>
        <w:textAlignment w:val="center"/>
        <w:rPr>
          <w:rFonts w:ascii="Times New Roman" w:eastAsia="Times New Roman" w:hAnsi="Times New Roman" w:cs="Times New Roman"/>
          <w:u w:val="single"/>
        </w:rPr>
      </w:pPr>
      <w:r w:rsidRPr="00BF39AE">
        <w:rPr>
          <w:rFonts w:ascii="Times New Roman" w:eastAsia="Times New Roman" w:hAnsi="Times New Roman" w:cs="Times New Roman"/>
        </w:rPr>
        <w:t>The social value that the law attaches to the primary purpose of the conduct;</w:t>
      </w:r>
    </w:p>
    <w:p w14:paraId="12D46DED" w14:textId="77777777" w:rsidR="00BF39AE" w:rsidRDefault="00BF39AE" w:rsidP="00BF39AE">
      <w:pPr>
        <w:numPr>
          <w:ilvl w:val="6"/>
          <w:numId w:val="1"/>
        </w:numPr>
        <w:spacing w:after="0"/>
        <w:textAlignment w:val="center"/>
        <w:rPr>
          <w:rFonts w:ascii="Times New Roman" w:eastAsia="Times New Roman" w:hAnsi="Times New Roman" w:cs="Times New Roman"/>
          <w:u w:val="single"/>
        </w:rPr>
      </w:pPr>
      <w:r w:rsidRPr="00BF39AE">
        <w:rPr>
          <w:rFonts w:ascii="Times New Roman" w:eastAsia="Times New Roman" w:hAnsi="Times New Roman" w:cs="Times New Roman"/>
        </w:rPr>
        <w:t>The suitability of the conduct to the character of the locality; and</w:t>
      </w:r>
    </w:p>
    <w:p w14:paraId="011964F2" w14:textId="77777777" w:rsidR="00BF39AE" w:rsidRDefault="00BF39AE" w:rsidP="00BF39AE">
      <w:pPr>
        <w:numPr>
          <w:ilvl w:val="6"/>
          <w:numId w:val="1"/>
        </w:numPr>
        <w:spacing w:after="0"/>
        <w:textAlignment w:val="center"/>
        <w:rPr>
          <w:rFonts w:ascii="Times New Roman" w:eastAsia="Times New Roman" w:hAnsi="Times New Roman" w:cs="Times New Roman"/>
          <w:u w:val="single"/>
        </w:rPr>
      </w:pPr>
      <w:r w:rsidRPr="00BF39AE">
        <w:rPr>
          <w:rFonts w:ascii="Times New Roman" w:eastAsia="Times New Roman" w:hAnsi="Times New Roman" w:cs="Times New Roman"/>
        </w:rPr>
        <w:t xml:space="preserve">The impracticability of preventing or avoiding the invasion </w:t>
      </w:r>
    </w:p>
    <w:p w14:paraId="5C755F79" w14:textId="77777777" w:rsidR="0098292F" w:rsidRDefault="00BF39AE" w:rsidP="00BF39AE">
      <w:pPr>
        <w:numPr>
          <w:ilvl w:val="5"/>
          <w:numId w:val="1"/>
        </w:numPr>
        <w:spacing w:after="0"/>
        <w:textAlignment w:val="center"/>
        <w:rPr>
          <w:rFonts w:ascii="Times New Roman" w:eastAsia="Times New Roman" w:hAnsi="Times New Roman" w:cs="Times New Roman"/>
          <w:u w:val="single"/>
        </w:rPr>
      </w:pPr>
      <w:r w:rsidRPr="00BF39AE">
        <w:rPr>
          <w:rFonts w:ascii="Times New Roman" w:eastAsia="Times New Roman" w:hAnsi="Times New Roman" w:cs="Times New Roman"/>
          <w:b/>
          <w:bCs/>
        </w:rPr>
        <w:t>Note:</w:t>
      </w:r>
      <w:r w:rsidRPr="00BF39AE">
        <w:rPr>
          <w:rFonts w:ascii="Times New Roman" w:eastAsia="Times New Roman" w:hAnsi="Times New Roman" w:cs="Times New Roman"/>
        </w:rPr>
        <w:t xml:space="preserve"> this test applies only to an intentional interference—but don’t let that mislead you. In this context, the term intentional does not mean that the defendant intended to cause harm to her neighbor. Rather, it means only that the defendant’s conduct is purposeful—for example, our friend Bart may intentionally construct a feedlot on Whiteacre. He doesn’t intend for it to cause harm to Alice—in fact, he hopes it doesn’t—but certainly his conduct was intentional. </w:t>
      </w:r>
    </w:p>
    <w:p w14:paraId="62CD4BB8" w14:textId="77777777" w:rsidR="0098292F" w:rsidRDefault="00BF39AE" w:rsidP="0098292F">
      <w:pPr>
        <w:numPr>
          <w:ilvl w:val="5"/>
          <w:numId w:val="1"/>
        </w:numPr>
        <w:spacing w:after="0"/>
        <w:textAlignment w:val="center"/>
        <w:rPr>
          <w:rFonts w:ascii="Times New Roman" w:eastAsia="Times New Roman" w:hAnsi="Times New Roman" w:cs="Times New Roman"/>
          <w:u w:val="single"/>
        </w:rPr>
      </w:pPr>
      <w:r w:rsidRPr="00BF39AE">
        <w:rPr>
          <w:rFonts w:ascii="Times New Roman" w:eastAsia="Times New Roman" w:hAnsi="Times New Roman" w:cs="Times New Roman"/>
          <w:u w:val="single"/>
        </w:rPr>
        <w:t xml:space="preserve">Restatement: </w:t>
      </w:r>
      <w:r w:rsidRPr="0098292F">
        <w:rPr>
          <w:rFonts w:ascii="Times New Roman" w:eastAsia="Times New Roman" w:hAnsi="Times New Roman" w:cs="Times New Roman"/>
          <w:highlight w:val="yellow"/>
        </w:rPr>
        <w:t>An invasion of another’s interest in the use and enjoyment of land is intentional when</w:t>
      </w:r>
      <w:r w:rsidRPr="00BF39AE">
        <w:rPr>
          <w:rFonts w:ascii="Times New Roman" w:eastAsia="Times New Roman" w:hAnsi="Times New Roman" w:cs="Times New Roman"/>
        </w:rPr>
        <w:t xml:space="preserve"> the actor: a) acts for the purpose of causing it, or b) knows that it is resulting or is substantially certain to result from his conduct.</w:t>
      </w:r>
    </w:p>
    <w:p w14:paraId="21443061" w14:textId="77777777" w:rsidR="0098292F" w:rsidRDefault="00BF39AE" w:rsidP="0098292F">
      <w:pPr>
        <w:numPr>
          <w:ilvl w:val="4"/>
          <w:numId w:val="1"/>
        </w:numPr>
        <w:spacing w:after="0"/>
        <w:textAlignment w:val="center"/>
        <w:rPr>
          <w:rFonts w:ascii="Times New Roman" w:eastAsia="Times New Roman" w:hAnsi="Times New Roman" w:cs="Times New Roman"/>
          <w:u w:val="single"/>
        </w:rPr>
      </w:pPr>
      <w:r w:rsidRPr="0098292F">
        <w:rPr>
          <w:rFonts w:ascii="Times New Roman" w:eastAsia="Times New Roman" w:hAnsi="Times New Roman" w:cs="Times New Roman"/>
          <w:b/>
          <w:bCs/>
        </w:rPr>
        <w:t xml:space="preserve">Unintentional conduct </w:t>
      </w:r>
      <w:r w:rsidRPr="0098292F">
        <w:rPr>
          <w:rFonts w:ascii="Times New Roman" w:eastAsia="Times New Roman" w:hAnsi="Times New Roman" w:cs="Times New Roman"/>
          <w:highlight w:val="yellow"/>
        </w:rPr>
        <w:t>(May also constitute a nuisance)</w:t>
      </w:r>
    </w:p>
    <w:p w14:paraId="37E4E56C" w14:textId="77777777" w:rsidR="0098292F" w:rsidRDefault="00BF39AE" w:rsidP="0098292F">
      <w:pPr>
        <w:numPr>
          <w:ilvl w:val="5"/>
          <w:numId w:val="1"/>
        </w:numPr>
        <w:spacing w:after="0"/>
        <w:textAlignment w:val="center"/>
        <w:rPr>
          <w:rFonts w:ascii="Times New Roman" w:eastAsia="Times New Roman" w:hAnsi="Times New Roman" w:cs="Times New Roman"/>
          <w:u w:val="single"/>
        </w:rPr>
      </w:pPr>
      <w:r w:rsidRPr="0098292F">
        <w:rPr>
          <w:rFonts w:ascii="Times New Roman" w:eastAsia="Times New Roman" w:hAnsi="Times New Roman" w:cs="Times New Roman"/>
        </w:rPr>
        <w:t xml:space="preserve">If the defendant is negligent or reckless, or if an abnormally dangerous condition or activity exists. </w:t>
      </w:r>
    </w:p>
    <w:p w14:paraId="4B481FDA" w14:textId="77777777" w:rsidR="0098292F" w:rsidRDefault="00BF39AE" w:rsidP="0098292F">
      <w:pPr>
        <w:numPr>
          <w:ilvl w:val="5"/>
          <w:numId w:val="1"/>
        </w:numPr>
        <w:spacing w:after="0"/>
        <w:textAlignment w:val="center"/>
        <w:rPr>
          <w:rFonts w:ascii="Times New Roman" w:eastAsia="Times New Roman" w:hAnsi="Times New Roman" w:cs="Times New Roman"/>
          <w:u w:val="single"/>
        </w:rPr>
      </w:pPr>
      <w:r w:rsidRPr="0098292F">
        <w:rPr>
          <w:rFonts w:ascii="Times New Roman" w:eastAsia="Times New Roman" w:hAnsi="Times New Roman" w:cs="Times New Roman"/>
          <w:highlight w:val="yellow"/>
        </w:rPr>
        <w:t>Ex.</w:t>
      </w:r>
      <w:r w:rsidRPr="0098292F">
        <w:rPr>
          <w:rFonts w:ascii="Times New Roman" w:eastAsia="Times New Roman" w:hAnsi="Times New Roman" w:cs="Times New Roman"/>
        </w:rPr>
        <w:t xml:space="preserve">  Bart may construct a feedlot which, if it is properly maintained, will not cause any harm. However, if Bart neglects his waste containment system and manure leaks into the creek, Alice could charge him with an unintentional nuisance.</w:t>
      </w:r>
    </w:p>
    <w:p w14:paraId="790C3C41" w14:textId="46109A9E" w:rsidR="00BF39AE" w:rsidRPr="0098292F" w:rsidRDefault="00BF39AE" w:rsidP="0098292F">
      <w:pPr>
        <w:numPr>
          <w:ilvl w:val="4"/>
          <w:numId w:val="1"/>
        </w:numPr>
        <w:spacing w:after="0"/>
        <w:textAlignment w:val="center"/>
        <w:rPr>
          <w:rFonts w:ascii="Times New Roman" w:eastAsia="Times New Roman" w:hAnsi="Times New Roman" w:cs="Times New Roman"/>
          <w:u w:val="single"/>
        </w:rPr>
      </w:pPr>
      <w:r w:rsidRPr="0098292F">
        <w:rPr>
          <w:rFonts w:ascii="Times New Roman" w:eastAsia="Times New Roman" w:hAnsi="Times New Roman" w:cs="Times New Roman"/>
          <w:b/>
          <w:bCs/>
        </w:rPr>
        <w:t xml:space="preserve">Remember: </w:t>
      </w:r>
      <w:r w:rsidRPr="0098292F">
        <w:rPr>
          <w:rFonts w:ascii="Times New Roman" w:eastAsia="Times New Roman" w:hAnsi="Times New Roman" w:cs="Times New Roman"/>
        </w:rPr>
        <w:t>The Restatement approach to nuisance directs the court to consider not only the harm caused to the plaintiff, but the relative social utility of each party’s conduct.</w:t>
      </w:r>
    </w:p>
    <w:p w14:paraId="23435BDB" w14:textId="77777777" w:rsidR="0098292F" w:rsidRPr="0098292F" w:rsidRDefault="0098292F" w:rsidP="0098292F">
      <w:pPr>
        <w:numPr>
          <w:ilvl w:val="3"/>
          <w:numId w:val="1"/>
        </w:numPr>
        <w:spacing w:after="0"/>
        <w:textAlignment w:val="center"/>
        <w:rPr>
          <w:rFonts w:ascii="Times New Roman" w:eastAsia="Times New Roman" w:hAnsi="Times New Roman" w:cs="Times New Roman"/>
          <w:u w:val="single"/>
        </w:rPr>
      </w:pPr>
      <w:r>
        <w:rPr>
          <w:rFonts w:ascii="Times New Roman" w:eastAsia="Times New Roman" w:hAnsi="Times New Roman" w:cs="Times New Roman"/>
          <w:b/>
        </w:rPr>
        <w:t>Substantial Harm Test:</w:t>
      </w:r>
      <w:r>
        <w:rPr>
          <w:rFonts w:ascii="Times New Roman" w:eastAsia="Times New Roman" w:hAnsi="Times New Roman" w:cs="Times New Roman"/>
        </w:rPr>
        <w:t xml:space="preserve"> Focuses on the degree of harm caused by the offending </w:t>
      </w:r>
      <w:r w:rsidRPr="0098292F">
        <w:rPr>
          <w:rFonts w:ascii="Times New Roman" w:eastAsia="Times New Roman" w:hAnsi="Times New Roman" w:cs="Times New Roman"/>
        </w:rPr>
        <w:t>use, rather than examining the comparative social utility of the competing uses.</w:t>
      </w:r>
    </w:p>
    <w:p w14:paraId="1E518F7F" w14:textId="0382349B" w:rsidR="0098292F" w:rsidRPr="0098292F" w:rsidRDefault="0098292F" w:rsidP="0098292F">
      <w:pPr>
        <w:numPr>
          <w:ilvl w:val="4"/>
          <w:numId w:val="1"/>
        </w:numPr>
        <w:spacing w:after="0"/>
        <w:textAlignment w:val="center"/>
        <w:rPr>
          <w:rFonts w:ascii="Times New Roman" w:eastAsia="Times New Roman" w:hAnsi="Times New Roman" w:cs="Times New Roman"/>
          <w:u w:val="single"/>
        </w:rPr>
      </w:pPr>
      <w:r w:rsidRPr="0098292F">
        <w:rPr>
          <w:rFonts w:ascii="Times New Roman" w:eastAsia="Times New Roman" w:hAnsi="Times New Roman" w:cs="Times New Roman"/>
          <w:highlight w:val="yellow"/>
        </w:rPr>
        <w:t xml:space="preserve">Some courts using the substantial harm test at least </w:t>
      </w:r>
      <w:r w:rsidRPr="0098292F">
        <w:rPr>
          <w:rFonts w:ascii="Times New Roman" w:eastAsia="Times New Roman" w:hAnsi="Times New Roman" w:cs="Times New Roman"/>
          <w:b/>
          <w:i/>
          <w:iCs/>
          <w:highlight w:val="yellow"/>
        </w:rPr>
        <w:t>consider</w:t>
      </w:r>
      <w:r w:rsidRPr="0098292F">
        <w:rPr>
          <w:rFonts w:ascii="Times New Roman" w:eastAsia="Times New Roman" w:hAnsi="Times New Roman" w:cs="Times New Roman"/>
          <w:b/>
          <w:highlight w:val="yellow"/>
        </w:rPr>
        <w:t xml:space="preserve"> </w:t>
      </w:r>
      <w:r w:rsidRPr="0098292F">
        <w:rPr>
          <w:rFonts w:ascii="Times New Roman" w:eastAsia="Times New Roman" w:hAnsi="Times New Roman" w:cs="Times New Roman"/>
          <w:highlight w:val="yellow"/>
        </w:rPr>
        <w:t>the utility of the conduct in determining whether it is unreasonable.</w:t>
      </w:r>
      <w:r w:rsidRPr="0098292F">
        <w:rPr>
          <w:rFonts w:ascii="Times New Roman" w:eastAsia="Times New Roman" w:hAnsi="Times New Roman" w:cs="Times New Roman"/>
        </w:rPr>
        <w:t xml:space="preserve"> However, they do not explicitly</w:t>
      </w:r>
      <w:r w:rsidRPr="0098292F">
        <w:rPr>
          <w:rFonts w:ascii="Times New Roman" w:eastAsia="Times New Roman" w:hAnsi="Times New Roman" w:cs="Times New Roman"/>
          <w:i/>
          <w:iCs/>
        </w:rPr>
        <w:t xml:space="preserve"> </w:t>
      </w:r>
      <w:r w:rsidRPr="0098292F">
        <w:rPr>
          <w:rFonts w:ascii="Times New Roman" w:eastAsia="Times New Roman" w:hAnsi="Times New Roman" w:cs="Times New Roman"/>
          <w:b/>
          <w:i/>
          <w:iCs/>
        </w:rPr>
        <w:t>balance</w:t>
      </w:r>
      <w:r w:rsidRPr="0098292F">
        <w:rPr>
          <w:rFonts w:ascii="Times New Roman" w:eastAsia="Times New Roman" w:hAnsi="Times New Roman" w:cs="Times New Roman"/>
        </w:rPr>
        <w:t xml:space="preserve"> the harm versus the utility of the conduct.</w:t>
      </w:r>
    </w:p>
    <w:p w14:paraId="3528C1E7" w14:textId="71B67C48" w:rsidR="0098292F" w:rsidRPr="0098292F" w:rsidRDefault="0098292F" w:rsidP="0098292F">
      <w:pPr>
        <w:numPr>
          <w:ilvl w:val="4"/>
          <w:numId w:val="1"/>
        </w:numPr>
        <w:spacing w:after="0"/>
        <w:textAlignment w:val="center"/>
        <w:rPr>
          <w:rFonts w:ascii="Times New Roman" w:eastAsia="Times New Roman" w:hAnsi="Times New Roman" w:cs="Times New Roman"/>
          <w:u w:val="single"/>
        </w:rPr>
      </w:pPr>
      <w:r>
        <w:rPr>
          <w:rFonts w:ascii="Times New Roman" w:eastAsia="Times New Roman" w:hAnsi="Times New Roman" w:cs="Times New Roman"/>
          <w:b/>
        </w:rPr>
        <w:t xml:space="preserve">Nuisances </w:t>
      </w:r>
      <w:r>
        <w:rPr>
          <w:rFonts w:ascii="Times New Roman" w:eastAsia="Times New Roman" w:hAnsi="Times New Roman" w:cs="Times New Roman"/>
          <w:b/>
          <w:i/>
        </w:rPr>
        <w:t>per se</w:t>
      </w:r>
      <w:r>
        <w:rPr>
          <w:rFonts w:ascii="Times New Roman" w:eastAsia="Times New Roman" w:hAnsi="Times New Roman" w:cs="Times New Roman"/>
          <w:b/>
        </w:rPr>
        <w:t xml:space="preserve">: </w:t>
      </w:r>
      <w:r>
        <w:rPr>
          <w:rFonts w:ascii="Times New Roman" w:eastAsia="Times New Roman" w:hAnsi="Times New Roman" w:cs="Times New Roman"/>
        </w:rPr>
        <w:t xml:space="preserve">Always nuisances, regardless of circumstances. </w:t>
      </w:r>
    </w:p>
    <w:p w14:paraId="00CAB911" w14:textId="1702FD6C" w:rsidR="0098292F" w:rsidRPr="0098292F" w:rsidRDefault="0098292F" w:rsidP="0098292F">
      <w:pPr>
        <w:numPr>
          <w:ilvl w:val="5"/>
          <w:numId w:val="1"/>
        </w:numPr>
        <w:spacing w:after="0"/>
        <w:textAlignment w:val="center"/>
        <w:rPr>
          <w:rFonts w:ascii="Times New Roman" w:eastAsia="Times New Roman" w:hAnsi="Times New Roman" w:cs="Times New Roman"/>
          <w:u w:val="single"/>
        </w:rPr>
      </w:pPr>
      <w:r w:rsidRPr="0098292F">
        <w:rPr>
          <w:rFonts w:ascii="Times New Roman" w:eastAsia="Times New Roman" w:hAnsi="Times New Roman" w:cs="Times New Roman"/>
          <w:highlight w:val="yellow"/>
        </w:rPr>
        <w:t>Ex.</w:t>
      </w:r>
      <w:r>
        <w:rPr>
          <w:rFonts w:ascii="Times New Roman" w:eastAsia="Times New Roman" w:hAnsi="Times New Roman" w:cs="Times New Roman"/>
        </w:rPr>
        <w:t xml:space="preserve"> Use that violates a zoning or other law.</w:t>
      </w:r>
    </w:p>
    <w:p w14:paraId="1AC55D01" w14:textId="3A1B3D20" w:rsidR="0098292F" w:rsidRPr="0098292F" w:rsidRDefault="0098292F" w:rsidP="0098292F">
      <w:pPr>
        <w:numPr>
          <w:ilvl w:val="4"/>
          <w:numId w:val="1"/>
        </w:numPr>
        <w:spacing w:after="0"/>
        <w:textAlignment w:val="center"/>
        <w:rPr>
          <w:rFonts w:ascii="Times New Roman" w:eastAsia="Times New Roman" w:hAnsi="Times New Roman" w:cs="Times New Roman"/>
          <w:u w:val="single"/>
        </w:rPr>
      </w:pPr>
      <w:r>
        <w:rPr>
          <w:rFonts w:ascii="Times New Roman" w:eastAsia="Times New Roman" w:hAnsi="Times New Roman" w:cs="Times New Roman"/>
          <w:b/>
        </w:rPr>
        <w:t xml:space="preserve">Nuisances </w:t>
      </w:r>
      <w:r>
        <w:rPr>
          <w:rFonts w:ascii="Times New Roman" w:eastAsia="Times New Roman" w:hAnsi="Times New Roman" w:cs="Times New Roman"/>
          <w:b/>
          <w:i/>
        </w:rPr>
        <w:t>per accidens</w:t>
      </w:r>
      <w:r>
        <w:rPr>
          <w:rFonts w:ascii="Times New Roman" w:eastAsia="Times New Roman" w:hAnsi="Times New Roman" w:cs="Times New Roman"/>
        </w:rPr>
        <w:t xml:space="preserve">: Actionable only because of its location, manner of operation, or other circumstance. </w:t>
      </w:r>
    </w:p>
    <w:p w14:paraId="11417D66" w14:textId="0C92B7C1" w:rsidR="00BF39AE" w:rsidRPr="0018270A" w:rsidRDefault="0098292F" w:rsidP="0098292F">
      <w:pPr>
        <w:numPr>
          <w:ilvl w:val="2"/>
          <w:numId w:val="1"/>
        </w:numPr>
        <w:spacing w:after="0"/>
        <w:textAlignment w:val="center"/>
        <w:rPr>
          <w:rFonts w:ascii="Times New Roman" w:eastAsia="Times New Roman" w:hAnsi="Times New Roman" w:cs="Times New Roman"/>
        </w:rPr>
      </w:pPr>
      <w:r w:rsidRPr="0018270A">
        <w:rPr>
          <w:rFonts w:ascii="Times New Roman" w:eastAsia="Times New Roman" w:hAnsi="Times New Roman" w:cs="Times New Roman"/>
          <w:b/>
          <w:color w:val="000000"/>
          <w:u w:val="single"/>
        </w:rPr>
        <w:t>Remedy for Nuisance:</w:t>
      </w:r>
      <w:r>
        <w:rPr>
          <w:rFonts w:ascii="Times New Roman" w:eastAsia="Times New Roman" w:hAnsi="Times New Roman" w:cs="Times New Roman"/>
          <w:color w:val="000000"/>
        </w:rPr>
        <w:t xml:space="preserve"> Either an injunction or damages. Courts have moved away from automatically granting an injunction. Damages is a liability rule. In these cases, </w:t>
      </w:r>
      <w:r w:rsidRPr="0018270A">
        <w:rPr>
          <w:rFonts w:ascii="Times New Roman" w:eastAsia="Times New Roman" w:hAnsi="Times New Roman" w:cs="Times New Roman"/>
          <w:b/>
          <w:i/>
        </w:rPr>
        <w:t>defendant’s activity</w:t>
      </w:r>
      <w:r w:rsidRPr="0018270A">
        <w:rPr>
          <w:rFonts w:ascii="Times New Roman" w:eastAsia="Times New Roman" w:hAnsi="Times New Roman" w:cs="Times New Roman"/>
        </w:rPr>
        <w:t xml:space="preserve"> causing harm might be </w:t>
      </w:r>
      <w:r w:rsidRPr="0018270A">
        <w:rPr>
          <w:rFonts w:ascii="Times New Roman" w:eastAsia="Times New Roman" w:hAnsi="Times New Roman" w:cs="Times New Roman"/>
          <w:b/>
          <w:i/>
        </w:rPr>
        <w:t>so valuable</w:t>
      </w:r>
      <w:r w:rsidRPr="0018270A">
        <w:rPr>
          <w:rFonts w:ascii="Times New Roman" w:eastAsia="Times New Roman" w:hAnsi="Times New Roman" w:cs="Times New Roman"/>
        </w:rPr>
        <w:t xml:space="preserve"> to society that </w:t>
      </w:r>
      <w:r w:rsidRPr="0018270A">
        <w:rPr>
          <w:rFonts w:ascii="Times New Roman" w:eastAsia="Times New Roman" w:hAnsi="Times New Roman" w:cs="Times New Roman"/>
          <w:b/>
          <w:i/>
        </w:rPr>
        <w:t>enjoining it would be undesirable.</w:t>
      </w:r>
    </w:p>
    <w:p w14:paraId="73A01065" w14:textId="5D5FDFE1" w:rsidR="0098292F" w:rsidRPr="0018270A" w:rsidRDefault="0098292F" w:rsidP="0098292F">
      <w:pPr>
        <w:numPr>
          <w:ilvl w:val="3"/>
          <w:numId w:val="1"/>
        </w:numPr>
        <w:spacing w:after="0"/>
        <w:textAlignment w:val="center"/>
        <w:rPr>
          <w:rFonts w:ascii="Times New Roman" w:eastAsia="Times New Roman" w:hAnsi="Times New Roman" w:cs="Times New Roman"/>
          <w:u w:val="single"/>
        </w:rPr>
      </w:pPr>
      <w:r w:rsidRPr="0018270A">
        <w:rPr>
          <w:rFonts w:ascii="Times New Roman" w:eastAsia="Times New Roman" w:hAnsi="Times New Roman" w:cs="Times New Roman"/>
          <w:u w:val="single"/>
        </w:rPr>
        <w:t>Historical Rule:</w:t>
      </w:r>
      <w:r w:rsidRPr="0018270A">
        <w:rPr>
          <w:rFonts w:ascii="Times New Roman" w:eastAsia="Times New Roman" w:hAnsi="Times New Roman" w:cs="Times New Roman"/>
        </w:rPr>
        <w:t xml:space="preserve"> A nuisance is a tort that must be enjoined (simple)</w:t>
      </w:r>
    </w:p>
    <w:p w14:paraId="421CAF41" w14:textId="425E07DD" w:rsidR="0098292F" w:rsidRPr="0018270A" w:rsidRDefault="0098292F" w:rsidP="0098292F">
      <w:pPr>
        <w:numPr>
          <w:ilvl w:val="3"/>
          <w:numId w:val="1"/>
        </w:numPr>
        <w:spacing w:after="0"/>
        <w:textAlignment w:val="center"/>
        <w:rPr>
          <w:rFonts w:ascii="Times New Roman" w:eastAsia="Times New Roman" w:hAnsi="Times New Roman" w:cs="Times New Roman"/>
          <w:u w:val="single"/>
        </w:rPr>
      </w:pPr>
      <w:r w:rsidRPr="0018270A">
        <w:rPr>
          <w:rFonts w:ascii="Times New Roman" w:eastAsia="Times New Roman" w:hAnsi="Times New Roman" w:cs="Times New Roman"/>
          <w:u w:val="single"/>
        </w:rPr>
        <w:t>Restatement</w:t>
      </w:r>
      <w:r w:rsidR="00BE24E8">
        <w:rPr>
          <w:rFonts w:ascii="Times New Roman" w:eastAsia="Times New Roman" w:hAnsi="Times New Roman" w:cs="Times New Roman"/>
          <w:u w:val="single"/>
        </w:rPr>
        <w:t xml:space="preserve"> Test</w:t>
      </w:r>
      <w:r w:rsidRPr="0018270A">
        <w:rPr>
          <w:rFonts w:ascii="Times New Roman" w:eastAsia="Times New Roman" w:hAnsi="Times New Roman" w:cs="Times New Roman"/>
          <w:u w:val="single"/>
        </w:rPr>
        <w:t>:</w:t>
      </w:r>
      <w:r w:rsidRPr="0018270A">
        <w:rPr>
          <w:rFonts w:ascii="Times New Roman" w:eastAsia="Times New Roman" w:hAnsi="Times New Roman" w:cs="Times New Roman"/>
        </w:rPr>
        <w:t xml:space="preserve"> </w:t>
      </w:r>
      <w:r w:rsidR="0018270A" w:rsidRPr="0018270A">
        <w:rPr>
          <w:rFonts w:ascii="Times New Roman" w:eastAsia="Times New Roman" w:hAnsi="Times New Roman" w:cs="Times New Roman"/>
        </w:rPr>
        <w:t>Injunctive</w:t>
      </w:r>
      <w:r w:rsidRPr="0018270A">
        <w:rPr>
          <w:rFonts w:ascii="Times New Roman" w:eastAsia="Times New Roman" w:hAnsi="Times New Roman" w:cs="Times New Roman"/>
        </w:rPr>
        <w:t xml:space="preserve"> </w:t>
      </w:r>
      <w:r w:rsidR="0018270A" w:rsidRPr="0018270A">
        <w:rPr>
          <w:rFonts w:ascii="Times New Roman" w:eastAsia="Times New Roman" w:hAnsi="Times New Roman" w:cs="Times New Roman"/>
        </w:rPr>
        <w:t xml:space="preserve">relief is conditioned on a </w:t>
      </w:r>
      <w:r w:rsidR="0018270A" w:rsidRPr="0018270A">
        <w:rPr>
          <w:rFonts w:ascii="Times New Roman" w:eastAsia="Times New Roman" w:hAnsi="Times New Roman" w:cs="Times New Roman"/>
          <w:b/>
          <w:i/>
        </w:rPr>
        <w:t>balance of the equities</w:t>
      </w:r>
      <w:r w:rsidR="0018270A" w:rsidRPr="0018270A">
        <w:rPr>
          <w:rFonts w:ascii="Times New Roman" w:eastAsia="Times New Roman" w:hAnsi="Times New Roman" w:cs="Times New Roman"/>
        </w:rPr>
        <w:t xml:space="preserve">- the relative hardship to defendant if an injunction is granted versus hardship to plaintiff if injunction is denied. Also suggests interests of </w:t>
      </w:r>
      <w:r w:rsidR="0018270A" w:rsidRPr="0018270A">
        <w:rPr>
          <w:rFonts w:ascii="Times New Roman" w:eastAsia="Times New Roman" w:hAnsi="Times New Roman" w:cs="Times New Roman"/>
          <w:b/>
          <w:i/>
        </w:rPr>
        <w:t>third parties</w:t>
      </w:r>
      <w:r w:rsidR="0018270A" w:rsidRPr="0018270A">
        <w:rPr>
          <w:rFonts w:ascii="Times New Roman" w:eastAsia="Times New Roman" w:hAnsi="Times New Roman" w:cs="Times New Roman"/>
        </w:rPr>
        <w:t xml:space="preserve"> and </w:t>
      </w:r>
      <w:r w:rsidR="0018270A" w:rsidRPr="0018270A">
        <w:rPr>
          <w:rFonts w:ascii="Times New Roman" w:eastAsia="Times New Roman" w:hAnsi="Times New Roman" w:cs="Times New Roman"/>
          <w:b/>
          <w:i/>
        </w:rPr>
        <w:t>public in general</w:t>
      </w:r>
      <w:r w:rsidR="0018270A" w:rsidRPr="0018270A">
        <w:rPr>
          <w:rFonts w:ascii="Times New Roman" w:eastAsia="Times New Roman" w:hAnsi="Times New Roman" w:cs="Times New Roman"/>
        </w:rPr>
        <w:t xml:space="preserve"> should be taken into account (to determine if injunction appropriate)</w:t>
      </w:r>
    </w:p>
    <w:p w14:paraId="42DA3F0F" w14:textId="688E49F8" w:rsidR="0018270A" w:rsidRPr="00887779" w:rsidRDefault="0018270A" w:rsidP="0018270A">
      <w:pPr>
        <w:numPr>
          <w:ilvl w:val="3"/>
          <w:numId w:val="1"/>
        </w:numPr>
        <w:spacing w:after="0"/>
        <w:textAlignment w:val="center"/>
        <w:rPr>
          <w:rFonts w:ascii="Times New Roman" w:eastAsia="Times New Roman" w:hAnsi="Times New Roman" w:cs="Times New Roman"/>
          <w:u w:val="single"/>
        </w:rPr>
      </w:pPr>
      <w:r w:rsidRPr="0018270A">
        <w:rPr>
          <w:rFonts w:ascii="Times New Roman" w:eastAsia="Times New Roman" w:hAnsi="Times New Roman" w:cs="Times New Roman"/>
          <w:b/>
        </w:rPr>
        <w:t>Note:</w:t>
      </w:r>
      <w:r w:rsidRPr="0018270A">
        <w:rPr>
          <w:rFonts w:ascii="Times New Roman" w:eastAsia="Times New Roman" w:hAnsi="Times New Roman" w:cs="Times New Roman"/>
        </w:rPr>
        <w:t xml:space="preserve"> </w:t>
      </w:r>
      <w:r w:rsidRPr="0018270A">
        <w:rPr>
          <w:rFonts w:ascii="Times New Roman" w:eastAsia="Times New Roman" w:hAnsi="Times New Roman" w:cs="Times New Roman"/>
          <w:highlight w:val="yellow"/>
        </w:rPr>
        <w:t>Don’t confuse</w:t>
      </w:r>
      <w:r w:rsidRPr="0018270A">
        <w:rPr>
          <w:rFonts w:ascii="Times New Roman" w:eastAsia="Times New Roman" w:hAnsi="Times New Roman" w:cs="Times New Roman"/>
        </w:rPr>
        <w:t>-</w:t>
      </w:r>
      <w:r w:rsidRPr="0018270A">
        <w:rPr>
          <w:rFonts w:ascii="Times New Roman" w:eastAsia="Times New Roman" w:hAnsi="Times New Roman" w:cs="Times New Roman"/>
          <w:b/>
          <w:i/>
        </w:rPr>
        <w:t>test for nuisance</w:t>
      </w:r>
      <w:r w:rsidRPr="0018270A">
        <w:rPr>
          <w:rFonts w:ascii="Times New Roman" w:eastAsia="Times New Roman" w:hAnsi="Times New Roman" w:cs="Times New Roman"/>
        </w:rPr>
        <w:t xml:space="preserve"> (balance of </w:t>
      </w:r>
      <w:r w:rsidRPr="0018270A">
        <w:rPr>
          <w:rFonts w:ascii="Times New Roman" w:eastAsia="Times New Roman" w:hAnsi="Times New Roman" w:cs="Times New Roman"/>
          <w:i/>
        </w:rPr>
        <w:t>utilities</w:t>
      </w:r>
      <w:r w:rsidRPr="0018270A">
        <w:rPr>
          <w:rFonts w:ascii="Times New Roman" w:eastAsia="Times New Roman" w:hAnsi="Times New Roman" w:cs="Times New Roman"/>
        </w:rPr>
        <w:t xml:space="preserve">) with </w:t>
      </w:r>
      <w:r w:rsidRPr="0018270A">
        <w:rPr>
          <w:rFonts w:ascii="Times New Roman" w:eastAsia="Times New Roman" w:hAnsi="Times New Roman" w:cs="Times New Roman"/>
          <w:b/>
          <w:i/>
        </w:rPr>
        <w:t>test for injunctive relief</w:t>
      </w:r>
      <w:r w:rsidRPr="0018270A">
        <w:rPr>
          <w:rFonts w:ascii="Times New Roman" w:eastAsia="Times New Roman" w:hAnsi="Times New Roman" w:cs="Times New Roman"/>
        </w:rPr>
        <w:t xml:space="preserve"> (balance of </w:t>
      </w:r>
      <w:r w:rsidRPr="0018270A">
        <w:rPr>
          <w:rFonts w:ascii="Times New Roman" w:eastAsia="Times New Roman" w:hAnsi="Times New Roman" w:cs="Times New Roman"/>
          <w:i/>
        </w:rPr>
        <w:t>equities</w:t>
      </w:r>
      <w:r w:rsidRPr="0018270A">
        <w:rPr>
          <w:rFonts w:ascii="Times New Roman" w:eastAsia="Times New Roman" w:hAnsi="Times New Roman" w:cs="Times New Roman"/>
        </w:rPr>
        <w:t>)</w:t>
      </w:r>
    </w:p>
    <w:p w14:paraId="35B8930D" w14:textId="774BCB81" w:rsidR="00887779" w:rsidRPr="004C6FAE" w:rsidRDefault="00887779" w:rsidP="00887779">
      <w:pPr>
        <w:numPr>
          <w:ilvl w:val="2"/>
          <w:numId w:val="1"/>
        </w:numPr>
        <w:spacing w:after="0"/>
        <w:textAlignment w:val="center"/>
        <w:rPr>
          <w:rFonts w:ascii="Times New Roman" w:eastAsia="Times New Roman" w:hAnsi="Times New Roman" w:cs="Times New Roman"/>
          <w:u w:val="single"/>
        </w:rPr>
      </w:pPr>
      <w:r>
        <w:rPr>
          <w:rFonts w:ascii="Times New Roman" w:eastAsia="Times New Roman" w:hAnsi="Times New Roman" w:cs="Times New Roman"/>
          <w:b/>
          <w:u w:val="single"/>
        </w:rPr>
        <w:t>Effect of Zoning o</w:t>
      </w:r>
      <w:r w:rsidR="004C6FAE">
        <w:rPr>
          <w:rFonts w:ascii="Times New Roman" w:eastAsia="Times New Roman" w:hAnsi="Times New Roman" w:cs="Times New Roman"/>
          <w:b/>
          <w:u w:val="single"/>
        </w:rPr>
        <w:t>r Covenants on Nuisance Analysis</w:t>
      </w:r>
    </w:p>
    <w:p w14:paraId="31CAFDF7" w14:textId="2D01CFAF" w:rsidR="004C6FAE" w:rsidRPr="004C6FAE" w:rsidRDefault="004C6FAE" w:rsidP="004C6FAE">
      <w:pPr>
        <w:numPr>
          <w:ilvl w:val="3"/>
          <w:numId w:val="1"/>
        </w:numPr>
        <w:spacing w:after="0"/>
        <w:textAlignment w:val="center"/>
        <w:rPr>
          <w:rFonts w:ascii="Times New Roman" w:eastAsia="Times New Roman" w:hAnsi="Times New Roman" w:cs="Times New Roman"/>
          <w:u w:val="single"/>
        </w:rPr>
      </w:pPr>
      <w:r>
        <w:rPr>
          <w:rFonts w:ascii="Times New Roman" w:eastAsia="Times New Roman" w:hAnsi="Times New Roman" w:cs="Times New Roman"/>
        </w:rPr>
        <w:t>General rule is that a nuisance suit is not precluded merely because a particular activity is allowed by law or by private restrictions on land use, such as covenants, or HOA by laws</w:t>
      </w:r>
    </w:p>
    <w:p w14:paraId="39892C0A" w14:textId="466FD47E" w:rsidR="004C6FAE" w:rsidRPr="004C6FAE" w:rsidRDefault="004C6FAE" w:rsidP="004C6FAE">
      <w:pPr>
        <w:numPr>
          <w:ilvl w:val="3"/>
          <w:numId w:val="1"/>
        </w:numPr>
        <w:spacing w:after="0"/>
        <w:textAlignment w:val="center"/>
        <w:rPr>
          <w:rFonts w:ascii="Times New Roman" w:eastAsia="Times New Roman" w:hAnsi="Times New Roman" w:cs="Times New Roman"/>
          <w:u w:val="single"/>
        </w:rPr>
      </w:pPr>
      <w:r>
        <w:rPr>
          <w:rFonts w:ascii="Times New Roman" w:eastAsia="Times New Roman" w:hAnsi="Times New Roman" w:cs="Times New Roman"/>
        </w:rPr>
        <w:t>Because a nuisance rests on a determination of unreasonableness, compliance with zoning or other restrictions can be good evidence of the social utility of the defendant’s conduct</w:t>
      </w:r>
    </w:p>
    <w:p w14:paraId="4B37CFCC" w14:textId="134391E8" w:rsidR="004C6FAE" w:rsidRPr="004C6FAE" w:rsidRDefault="004C6FAE" w:rsidP="004C6FAE">
      <w:pPr>
        <w:numPr>
          <w:ilvl w:val="4"/>
          <w:numId w:val="1"/>
        </w:numPr>
        <w:spacing w:after="0"/>
        <w:textAlignment w:val="center"/>
        <w:rPr>
          <w:rFonts w:ascii="Times New Roman" w:eastAsia="Times New Roman" w:hAnsi="Times New Roman" w:cs="Times New Roman"/>
          <w:u w:val="single"/>
        </w:rPr>
      </w:pPr>
      <w:r>
        <w:rPr>
          <w:rFonts w:ascii="Times New Roman" w:eastAsia="Times New Roman" w:hAnsi="Times New Roman" w:cs="Times New Roman"/>
        </w:rPr>
        <w:t>Statue that directly addresses the conflicting uses uses may displace the common law due to legislative supremacy</w:t>
      </w:r>
    </w:p>
    <w:p w14:paraId="22412851" w14:textId="00F56D03" w:rsidR="004C6FAE" w:rsidRPr="0018270A" w:rsidRDefault="004C6FAE" w:rsidP="004C6FAE">
      <w:pPr>
        <w:numPr>
          <w:ilvl w:val="4"/>
          <w:numId w:val="1"/>
        </w:numPr>
        <w:spacing w:after="0"/>
        <w:textAlignment w:val="center"/>
        <w:rPr>
          <w:rFonts w:ascii="Times New Roman" w:eastAsia="Times New Roman" w:hAnsi="Times New Roman" w:cs="Times New Roman"/>
          <w:u w:val="single"/>
        </w:rPr>
      </w:pPr>
      <w:r>
        <w:rPr>
          <w:rFonts w:ascii="Times New Roman" w:eastAsia="Times New Roman" w:hAnsi="Times New Roman" w:cs="Times New Roman"/>
        </w:rPr>
        <w:t xml:space="preserve">Complying with a zoning ordinance does not preclude a nuisance claim </w:t>
      </w:r>
    </w:p>
    <w:p w14:paraId="1E38A618" w14:textId="0E8F9FED" w:rsidR="0098292F" w:rsidRPr="0018270A" w:rsidRDefault="0018270A" w:rsidP="0018270A">
      <w:pPr>
        <w:numPr>
          <w:ilvl w:val="2"/>
          <w:numId w:val="1"/>
        </w:numPr>
        <w:spacing w:after="0"/>
        <w:textAlignment w:val="center"/>
        <w:rPr>
          <w:rFonts w:ascii="Times New Roman" w:eastAsia="Times New Roman" w:hAnsi="Times New Roman" w:cs="Times New Roman"/>
          <w:u w:val="single"/>
        </w:rPr>
      </w:pPr>
      <w:r w:rsidRPr="0018270A">
        <w:rPr>
          <w:rFonts w:ascii="Times New Roman" w:eastAsia="Times New Roman" w:hAnsi="Times New Roman" w:cs="Times New Roman"/>
          <w:b/>
          <w:u w:val="single"/>
        </w:rPr>
        <w:t>Public Nuisance</w:t>
      </w:r>
      <w:r w:rsidRPr="0018270A">
        <w:rPr>
          <w:rFonts w:ascii="Times New Roman" w:eastAsia="Times New Roman" w:hAnsi="Times New Roman" w:cs="Times New Roman"/>
        </w:rPr>
        <w:t xml:space="preserve"> (available for conduct that affects the public in general)</w:t>
      </w:r>
    </w:p>
    <w:p w14:paraId="7D65B295" w14:textId="33FAE429" w:rsidR="0018270A" w:rsidRPr="0018270A" w:rsidRDefault="0018270A" w:rsidP="0018270A">
      <w:pPr>
        <w:numPr>
          <w:ilvl w:val="3"/>
          <w:numId w:val="1"/>
        </w:numPr>
        <w:spacing w:after="0"/>
        <w:textAlignment w:val="center"/>
        <w:rPr>
          <w:rFonts w:ascii="Times New Roman" w:eastAsia="Times New Roman" w:hAnsi="Times New Roman" w:cs="Times New Roman"/>
        </w:rPr>
      </w:pPr>
      <w:r w:rsidRPr="0018270A">
        <w:rPr>
          <w:rFonts w:ascii="Times New Roman" w:eastAsia="Times New Roman" w:hAnsi="Times New Roman" w:cs="Times New Roman"/>
          <w:b/>
        </w:rPr>
        <w:t>Restatement Test:</w:t>
      </w:r>
      <w:r w:rsidRPr="0018270A">
        <w:rPr>
          <w:rFonts w:ascii="Times New Roman" w:eastAsia="Times New Roman" w:hAnsi="Times New Roman" w:cs="Times New Roman"/>
        </w:rPr>
        <w:t xml:space="preserve"> </w:t>
      </w:r>
    </w:p>
    <w:p w14:paraId="11B6BB67" w14:textId="77777777" w:rsidR="0018270A" w:rsidRPr="00A32926" w:rsidRDefault="0018270A" w:rsidP="0018270A">
      <w:pPr>
        <w:numPr>
          <w:ilvl w:val="4"/>
          <w:numId w:val="1"/>
        </w:numPr>
        <w:spacing w:after="0"/>
        <w:textAlignment w:val="center"/>
        <w:rPr>
          <w:rFonts w:ascii="Times New Roman" w:eastAsia="Times New Roman" w:hAnsi="Times New Roman" w:cs="Times New Roman"/>
          <w:b/>
          <w:i/>
        </w:rPr>
      </w:pPr>
      <w:r w:rsidRPr="0018270A">
        <w:rPr>
          <w:rFonts w:ascii="Times New Roman" w:eastAsia="Times New Roman" w:hAnsi="Times New Roman" w:cs="Times New Roman"/>
        </w:rPr>
        <w:t xml:space="preserve">A </w:t>
      </w:r>
      <w:r w:rsidRPr="00A32926">
        <w:rPr>
          <w:rFonts w:ascii="Times New Roman" w:eastAsia="Times New Roman" w:hAnsi="Times New Roman" w:cs="Times New Roman"/>
          <w:b/>
          <w:i/>
        </w:rPr>
        <w:t>public nuisance</w:t>
      </w:r>
      <w:r w:rsidRPr="0018270A">
        <w:rPr>
          <w:rFonts w:ascii="Times New Roman" w:eastAsia="Times New Roman" w:hAnsi="Times New Roman" w:cs="Times New Roman"/>
        </w:rPr>
        <w:t xml:space="preserve"> is an </w:t>
      </w:r>
      <w:r w:rsidRPr="00A32926">
        <w:rPr>
          <w:rFonts w:ascii="Times New Roman" w:eastAsia="Times New Roman" w:hAnsi="Times New Roman" w:cs="Times New Roman"/>
          <w:b/>
          <w:i/>
        </w:rPr>
        <w:t xml:space="preserve">unreasonable interference with a right common to the general public </w:t>
      </w:r>
    </w:p>
    <w:p w14:paraId="2ED049C9" w14:textId="77777777" w:rsidR="0018270A" w:rsidRPr="00A32926" w:rsidRDefault="0018270A" w:rsidP="0018270A">
      <w:pPr>
        <w:numPr>
          <w:ilvl w:val="4"/>
          <w:numId w:val="1"/>
        </w:numPr>
        <w:spacing w:after="0"/>
        <w:textAlignment w:val="center"/>
        <w:rPr>
          <w:rFonts w:ascii="Times New Roman" w:eastAsia="Times New Roman" w:hAnsi="Times New Roman" w:cs="Times New Roman"/>
          <w:highlight w:val="yellow"/>
        </w:rPr>
      </w:pPr>
      <w:r w:rsidRPr="00A32926">
        <w:rPr>
          <w:rFonts w:ascii="Times New Roman" w:eastAsia="Times New Roman" w:hAnsi="Times New Roman" w:cs="Times New Roman"/>
          <w:highlight w:val="yellow"/>
        </w:rPr>
        <w:t>Circumstances that may sustain a holding that an interference with a public right is unreasonable including the following:</w:t>
      </w:r>
    </w:p>
    <w:p w14:paraId="64A17813" w14:textId="77777777" w:rsidR="0018270A" w:rsidRPr="0018270A" w:rsidRDefault="0018270A" w:rsidP="0018270A">
      <w:pPr>
        <w:numPr>
          <w:ilvl w:val="5"/>
          <w:numId w:val="1"/>
        </w:numPr>
        <w:spacing w:after="0"/>
        <w:textAlignment w:val="center"/>
        <w:rPr>
          <w:rFonts w:ascii="Times New Roman" w:eastAsia="Times New Roman" w:hAnsi="Times New Roman" w:cs="Times New Roman"/>
        </w:rPr>
      </w:pPr>
      <w:r w:rsidRPr="0018270A">
        <w:rPr>
          <w:rFonts w:ascii="Times New Roman" w:eastAsia="Times New Roman" w:hAnsi="Times New Roman" w:cs="Times New Roman"/>
        </w:rPr>
        <w:t xml:space="preserve">Whether the conduct involves a </w:t>
      </w:r>
      <w:r w:rsidRPr="00A32926">
        <w:rPr>
          <w:rFonts w:ascii="Times New Roman" w:eastAsia="Times New Roman" w:hAnsi="Times New Roman" w:cs="Times New Roman"/>
          <w:b/>
          <w:i/>
        </w:rPr>
        <w:t>significant interference</w:t>
      </w:r>
      <w:r w:rsidRPr="0018270A">
        <w:rPr>
          <w:rFonts w:ascii="Times New Roman" w:eastAsia="Times New Roman" w:hAnsi="Times New Roman" w:cs="Times New Roman"/>
        </w:rPr>
        <w:t xml:space="preserve"> with the public health, the public safety, the public peace, the public comfort or the public conveinience, or</w:t>
      </w:r>
    </w:p>
    <w:p w14:paraId="051D3DE4" w14:textId="17963530" w:rsidR="0018270A" w:rsidRPr="0018270A" w:rsidRDefault="00A32926" w:rsidP="0018270A">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W</w:t>
      </w:r>
      <w:r w:rsidR="0018270A" w:rsidRPr="0018270A">
        <w:rPr>
          <w:rFonts w:ascii="Times New Roman" w:eastAsia="Times New Roman" w:hAnsi="Times New Roman" w:cs="Times New Roman"/>
        </w:rPr>
        <w:t xml:space="preserve">hether the conduct </w:t>
      </w:r>
      <w:r w:rsidR="0018270A" w:rsidRPr="00A32926">
        <w:rPr>
          <w:rFonts w:ascii="Times New Roman" w:eastAsia="Times New Roman" w:hAnsi="Times New Roman" w:cs="Times New Roman"/>
        </w:rPr>
        <w:t>is</w:t>
      </w:r>
      <w:r w:rsidR="0018270A" w:rsidRPr="00A32926">
        <w:rPr>
          <w:rFonts w:ascii="Times New Roman" w:eastAsia="Times New Roman" w:hAnsi="Times New Roman" w:cs="Times New Roman"/>
          <w:b/>
          <w:i/>
        </w:rPr>
        <w:t xml:space="preserve"> proscribed by a statute, ordinance or administrative regulation</w:t>
      </w:r>
      <w:r w:rsidR="0018270A" w:rsidRPr="0018270A">
        <w:rPr>
          <w:rFonts w:ascii="Times New Roman" w:eastAsia="Times New Roman" w:hAnsi="Times New Roman" w:cs="Times New Roman"/>
        </w:rPr>
        <w:t>, or</w:t>
      </w:r>
    </w:p>
    <w:p w14:paraId="52BA2267" w14:textId="56A0ED76" w:rsidR="0018270A" w:rsidRPr="0018270A" w:rsidRDefault="00A32926" w:rsidP="0018270A">
      <w:pPr>
        <w:numPr>
          <w:ilvl w:val="5"/>
          <w:numId w:val="1"/>
        </w:numPr>
        <w:spacing w:after="0"/>
        <w:textAlignment w:val="center"/>
        <w:rPr>
          <w:rFonts w:ascii="Times New Roman" w:eastAsia="Times New Roman" w:hAnsi="Times New Roman" w:cs="Times New Roman"/>
        </w:rPr>
      </w:pPr>
      <w:r>
        <w:rPr>
          <w:rFonts w:ascii="Times New Roman" w:eastAsia="Times New Roman" w:hAnsi="Times New Roman" w:cs="Times New Roman"/>
        </w:rPr>
        <w:t>W</w:t>
      </w:r>
      <w:r w:rsidR="0018270A" w:rsidRPr="0018270A">
        <w:rPr>
          <w:rFonts w:ascii="Times New Roman" w:eastAsia="Times New Roman" w:hAnsi="Times New Roman" w:cs="Times New Roman"/>
        </w:rPr>
        <w:t xml:space="preserve">hether the conduct is of a </w:t>
      </w:r>
      <w:r w:rsidR="0018270A" w:rsidRPr="00A32926">
        <w:rPr>
          <w:rFonts w:ascii="Times New Roman" w:eastAsia="Times New Roman" w:hAnsi="Times New Roman" w:cs="Times New Roman"/>
          <w:b/>
          <w:i/>
        </w:rPr>
        <w:t>continuing nature</w:t>
      </w:r>
      <w:r w:rsidR="0018270A" w:rsidRPr="0018270A">
        <w:rPr>
          <w:rFonts w:ascii="Times New Roman" w:eastAsia="Times New Roman" w:hAnsi="Times New Roman" w:cs="Times New Roman"/>
        </w:rPr>
        <w:t xml:space="preserve"> or has produced a </w:t>
      </w:r>
      <w:r w:rsidR="0018270A" w:rsidRPr="00A32926">
        <w:rPr>
          <w:rFonts w:ascii="Times New Roman" w:eastAsia="Times New Roman" w:hAnsi="Times New Roman" w:cs="Times New Roman"/>
          <w:b/>
          <w:i/>
        </w:rPr>
        <w:t>permanent or long-lasting effect</w:t>
      </w:r>
      <w:r w:rsidR="0018270A" w:rsidRPr="0018270A">
        <w:rPr>
          <w:rFonts w:ascii="Times New Roman" w:eastAsia="Times New Roman" w:hAnsi="Times New Roman" w:cs="Times New Roman"/>
        </w:rPr>
        <w:t>, and, as the actor knows or has reason to know, has a significant effect upon the public right</w:t>
      </w:r>
    </w:p>
    <w:p w14:paraId="63664135" w14:textId="6DEFB400" w:rsidR="00A049F6" w:rsidRDefault="0018270A" w:rsidP="00A049F6">
      <w:pPr>
        <w:numPr>
          <w:ilvl w:val="3"/>
          <w:numId w:val="1"/>
        </w:numPr>
        <w:spacing w:after="0"/>
        <w:textAlignment w:val="center"/>
        <w:rPr>
          <w:rFonts w:ascii="Times New Roman" w:eastAsia="Times New Roman" w:hAnsi="Times New Roman" w:cs="Times New Roman"/>
          <w:color w:val="000000"/>
        </w:rPr>
      </w:pPr>
      <w:r w:rsidRPr="00A32926">
        <w:rPr>
          <w:rFonts w:ascii="Times New Roman" w:eastAsia="Times New Roman" w:hAnsi="Times New Roman" w:cs="Times New Roman"/>
          <w:color w:val="000000"/>
          <w:highlight w:val="yellow"/>
        </w:rPr>
        <w:t>Public nuisances are often brought by government authorities.</w:t>
      </w:r>
      <w:r>
        <w:rPr>
          <w:rFonts w:ascii="Times New Roman" w:eastAsia="Times New Roman" w:hAnsi="Times New Roman" w:cs="Times New Roman"/>
          <w:color w:val="000000"/>
        </w:rPr>
        <w:t xml:space="preserve"> Municipalities have broad authority to define what constitutes a public nuisance and take abatement action</w:t>
      </w:r>
      <w:r w:rsidR="00A049F6">
        <w:rPr>
          <w:rFonts w:ascii="Times New Roman" w:eastAsia="Times New Roman" w:hAnsi="Times New Roman" w:cs="Times New Roman"/>
          <w:color w:val="000000"/>
        </w:rPr>
        <w:t>. Abatement can include injunctive relief or ordering landowners to clean up property or cease activity causing nuisances</w:t>
      </w:r>
    </w:p>
    <w:p w14:paraId="5C2D9AF8" w14:textId="1BCDD946" w:rsidR="004C6FAE" w:rsidRPr="004C6FAE" w:rsidRDefault="004C6FAE" w:rsidP="004C6FAE">
      <w:pPr>
        <w:numPr>
          <w:ilvl w:val="1"/>
          <w:numId w:val="1"/>
        </w:numPr>
        <w:spacing w:after="0"/>
        <w:textAlignment w:val="center"/>
        <w:rPr>
          <w:rFonts w:ascii="Times New Roman" w:eastAsia="Times New Roman" w:hAnsi="Times New Roman" w:cs="Times New Roman"/>
          <w:color w:val="000000"/>
          <w:sz w:val="24"/>
          <w:szCs w:val="24"/>
        </w:rPr>
      </w:pPr>
      <w:r w:rsidRPr="004C6FAE">
        <w:rPr>
          <w:rFonts w:ascii="Times New Roman" w:eastAsia="Times New Roman" w:hAnsi="Times New Roman" w:cs="Times New Roman"/>
          <w:b/>
          <w:color w:val="FF0000"/>
          <w:sz w:val="24"/>
          <w:szCs w:val="24"/>
        </w:rPr>
        <w:t>Zoning</w:t>
      </w:r>
      <w:r w:rsidRPr="004C6FAE">
        <w:rPr>
          <w:rFonts w:ascii="Times New Roman" w:eastAsia="Times New Roman" w:hAnsi="Times New Roman" w:cs="Times New Roman"/>
          <w:b/>
          <w:color w:val="000000"/>
          <w:sz w:val="24"/>
          <w:szCs w:val="24"/>
        </w:rPr>
        <w:t xml:space="preserve"> </w:t>
      </w:r>
    </w:p>
    <w:p w14:paraId="431504B5" w14:textId="596DA760" w:rsidR="004C6FAE" w:rsidRDefault="005F2492" w:rsidP="004C6FAE">
      <w:pPr>
        <w:numPr>
          <w:ilvl w:val="2"/>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Basic structure of process is </w:t>
      </w:r>
      <w:r w:rsidR="006344AA">
        <w:rPr>
          <w:rFonts w:ascii="Times New Roman" w:eastAsia="Times New Roman" w:hAnsi="Times New Roman" w:cs="Times New Roman"/>
          <w:color w:val="000000"/>
        </w:rPr>
        <w:t>based on State, City Planning Enabling Act, and the Standard State Zoning Enabling Act (SSZEA)</w:t>
      </w:r>
    </w:p>
    <w:p w14:paraId="7FCFC259" w14:textId="52840F81" w:rsidR="00D92D69" w:rsidRDefault="00D92D69" w:rsidP="00D92D69">
      <w:pPr>
        <w:numPr>
          <w:ilvl w:val="2"/>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state enacts statutes to reasonably control the use of land for the protection of the </w:t>
      </w:r>
      <w:r>
        <w:rPr>
          <w:rFonts w:ascii="Times New Roman" w:eastAsia="Times New Roman" w:hAnsi="Times New Roman" w:cs="Times New Roman"/>
          <w:b/>
          <w:i/>
          <w:color w:val="000000"/>
        </w:rPr>
        <w:t>health, safety, morals, and welfare</w:t>
      </w:r>
      <w:r>
        <w:rPr>
          <w:rFonts w:ascii="Times New Roman" w:eastAsia="Times New Roman" w:hAnsi="Times New Roman" w:cs="Times New Roman"/>
          <w:color w:val="000000"/>
        </w:rPr>
        <w:t xml:space="preserve"> of its citizens</w:t>
      </w:r>
    </w:p>
    <w:p w14:paraId="52A182FD" w14:textId="77777777" w:rsidR="00D92D69" w:rsidRDefault="00D92D69" w:rsidP="00D92D69">
      <w:pPr>
        <w:numPr>
          <w:ilvl w:val="2"/>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Zoning power is based on the state’s </w:t>
      </w:r>
      <w:r w:rsidRPr="00D92D69">
        <w:rPr>
          <w:rFonts w:ascii="Times New Roman" w:eastAsia="Times New Roman" w:hAnsi="Times New Roman" w:cs="Times New Roman"/>
          <w:color w:val="000000"/>
          <w:highlight w:val="yellow"/>
        </w:rPr>
        <w:t>police power</w:t>
      </w:r>
      <w:r>
        <w:rPr>
          <w:rFonts w:ascii="Times New Roman" w:eastAsia="Times New Roman" w:hAnsi="Times New Roman" w:cs="Times New Roman"/>
          <w:color w:val="000000"/>
        </w:rPr>
        <w:t xml:space="preserve"> and is </w:t>
      </w:r>
      <w:r w:rsidRPr="00D92D69">
        <w:rPr>
          <w:rFonts w:ascii="Times New Roman" w:eastAsia="Times New Roman" w:hAnsi="Times New Roman" w:cs="Times New Roman"/>
          <w:b/>
          <w:i/>
          <w:color w:val="000000"/>
        </w:rPr>
        <w:t>limited by</w:t>
      </w:r>
      <w:r>
        <w:rPr>
          <w:rFonts w:ascii="Times New Roman" w:eastAsia="Times New Roman" w:hAnsi="Times New Roman" w:cs="Times New Roman"/>
          <w:color w:val="000000"/>
        </w:rPr>
        <w:t xml:space="preserve">: </w:t>
      </w:r>
    </w:p>
    <w:p w14:paraId="39BC84B0" w14:textId="77777777" w:rsidR="00D92D69" w:rsidRDefault="00D92D69" w:rsidP="00D92D69">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Due Process Clause of the 14</w:t>
      </w:r>
      <w:r w:rsidRPr="00D92D69">
        <w:rPr>
          <w:rFonts w:ascii="Times New Roman" w:eastAsia="Times New Roman" w:hAnsi="Times New Roman" w:cs="Times New Roman"/>
          <w:color w:val="000000"/>
          <w:vertAlign w:val="superscript"/>
        </w:rPr>
        <w:t>th</w:t>
      </w:r>
      <w:r>
        <w:rPr>
          <w:rFonts w:ascii="Times New Roman" w:eastAsia="Times New Roman" w:hAnsi="Times New Roman" w:cs="Times New Roman"/>
          <w:color w:val="000000"/>
        </w:rPr>
        <w:t xml:space="preserve"> Amendment</w:t>
      </w:r>
    </w:p>
    <w:p w14:paraId="75372DDF" w14:textId="77777777" w:rsidR="00D92D69" w:rsidRDefault="00D92D69" w:rsidP="00D92D69">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Equal Protection Clause of the 15</w:t>
      </w:r>
      <w:r w:rsidRPr="00D92D69">
        <w:rPr>
          <w:rFonts w:ascii="Times New Roman" w:eastAsia="Times New Roman" w:hAnsi="Times New Roman" w:cs="Times New Roman"/>
          <w:color w:val="000000"/>
          <w:vertAlign w:val="superscript"/>
        </w:rPr>
        <w:t>th</w:t>
      </w:r>
      <w:r>
        <w:rPr>
          <w:rFonts w:ascii="Times New Roman" w:eastAsia="Times New Roman" w:hAnsi="Times New Roman" w:cs="Times New Roman"/>
          <w:color w:val="000000"/>
        </w:rPr>
        <w:t xml:space="preserve"> Amendment</w:t>
      </w:r>
    </w:p>
    <w:p w14:paraId="2F5399C3" w14:textId="4273571A" w:rsidR="00D92D69" w:rsidRDefault="00D92D69" w:rsidP="00D92D69">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The “no taking without just compensation” clause of the 5</w:t>
      </w:r>
      <w:r w:rsidRPr="00D92D69">
        <w:rPr>
          <w:rFonts w:ascii="Times New Roman" w:eastAsia="Times New Roman" w:hAnsi="Times New Roman" w:cs="Times New Roman"/>
          <w:color w:val="000000"/>
          <w:vertAlign w:val="superscript"/>
        </w:rPr>
        <w:t>th</w:t>
      </w:r>
      <w:r>
        <w:rPr>
          <w:rFonts w:ascii="Times New Roman" w:eastAsia="Times New Roman" w:hAnsi="Times New Roman" w:cs="Times New Roman"/>
          <w:color w:val="000000"/>
        </w:rPr>
        <w:t xml:space="preserve"> Amendment </w:t>
      </w:r>
    </w:p>
    <w:p w14:paraId="3F1A219E" w14:textId="037E2F28" w:rsidR="00D92D69" w:rsidRPr="00D92D69" w:rsidRDefault="00D92D69" w:rsidP="00D92D69">
      <w:pPr>
        <w:numPr>
          <w:ilvl w:val="2"/>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Comprehensive Planning</w:t>
      </w:r>
    </w:p>
    <w:p w14:paraId="1AE3D618" w14:textId="28ADA631" w:rsidR="00D92D69" w:rsidRDefault="00D92D69" w:rsidP="00D92D69">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Policy document that sets out the community’s long-term goals and strategies for achieving them. Attempts to forecast future growth and how to accommodate it</w:t>
      </w:r>
    </w:p>
    <w:p w14:paraId="6D4EA1B5" w14:textId="567EDDC9" w:rsidR="00B136AA" w:rsidRDefault="00D92D69" w:rsidP="00B136AA">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Process addresses issues such as transportation and public services (Schools, fire protection, police, sewers, and utilities)</w:t>
      </w:r>
    </w:p>
    <w:p w14:paraId="5C0F54F7" w14:textId="1482555E" w:rsidR="00B136AA" w:rsidRDefault="00B136AA" w:rsidP="00B136AA">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If a landowner feels the impact of zoning under a comprehensive plan is unconstitutional they must go to the zoning board and show that the particular regulation has caused unreasonable difficulty or practical hardship to the landowner</w:t>
      </w:r>
    </w:p>
    <w:p w14:paraId="6711C1C6" w14:textId="3478C1D3" w:rsidR="00B136AA" w:rsidRDefault="00B136AA" w:rsidP="00B136AA">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Can’t just run to courts </w:t>
      </w:r>
    </w:p>
    <w:p w14:paraId="17B09A4A" w14:textId="15B41FD6" w:rsidR="00B136AA" w:rsidRPr="00B136AA" w:rsidRDefault="00B136AA" w:rsidP="00B136AA">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How Close do Zoning Authorities need to adhere to comprehensive plan?</w:t>
      </w:r>
    </w:p>
    <w:p w14:paraId="3A3600F3" w14:textId="41210E7F" w:rsidR="00B136AA" w:rsidRDefault="00B136AA" w:rsidP="00B136AA">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Non-arbitrary. Courts will not enforce unless zoning is </w:t>
      </w:r>
      <w:r>
        <w:rPr>
          <w:rFonts w:ascii="Times New Roman" w:eastAsia="Times New Roman" w:hAnsi="Times New Roman" w:cs="Times New Roman"/>
          <w:b/>
          <w:i/>
          <w:color w:val="000000"/>
        </w:rPr>
        <w:t>arbitrary and capricious</w:t>
      </w:r>
    </w:p>
    <w:p w14:paraId="1F740F68" w14:textId="43176CCD" w:rsidR="00B136AA" w:rsidRDefault="00B136AA" w:rsidP="00B136AA">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u w:val="single"/>
        </w:rPr>
        <w:t>Substantial Compliance:</w:t>
      </w:r>
      <w:r>
        <w:rPr>
          <w:rFonts w:ascii="Times New Roman" w:eastAsia="Times New Roman" w:hAnsi="Times New Roman" w:cs="Times New Roman"/>
          <w:color w:val="000000"/>
        </w:rPr>
        <w:t xml:space="preserve"> Still very deferential to planning authorities </w:t>
      </w:r>
    </w:p>
    <w:p w14:paraId="74B5C16C" w14:textId="2ADB325B" w:rsidR="00B136AA" w:rsidRPr="00B136AA" w:rsidRDefault="00B136AA" w:rsidP="00B136AA">
      <w:pPr>
        <w:numPr>
          <w:ilvl w:val="5"/>
          <w:numId w:val="1"/>
        </w:numPr>
        <w:spacing w:after="0"/>
        <w:textAlignment w:val="center"/>
        <w:rPr>
          <w:rFonts w:ascii="Times New Roman" w:eastAsia="Times New Roman" w:hAnsi="Times New Roman" w:cs="Times New Roman"/>
          <w:color w:val="000000"/>
        </w:rPr>
      </w:pPr>
      <w:r w:rsidRPr="00B136AA">
        <w:rPr>
          <w:rFonts w:ascii="Times New Roman" w:eastAsia="Times New Roman" w:hAnsi="Times New Roman" w:cs="Times New Roman"/>
          <w:color w:val="000000"/>
          <w:highlight w:val="yellow"/>
        </w:rPr>
        <w:t>Takeaway:</w:t>
      </w:r>
      <w:r>
        <w:rPr>
          <w:rFonts w:ascii="Times New Roman" w:eastAsia="Times New Roman" w:hAnsi="Times New Roman" w:cs="Times New Roman"/>
          <w:color w:val="000000"/>
        </w:rPr>
        <w:t xml:space="preserve"> Courts will show major deference to planning authorities in regards to variance </w:t>
      </w:r>
    </w:p>
    <w:p w14:paraId="0F534E7A" w14:textId="4B43F6CC" w:rsidR="00D92D69" w:rsidRPr="00D92D69" w:rsidRDefault="00D92D69" w:rsidP="00D92D69">
      <w:pPr>
        <w:numPr>
          <w:ilvl w:val="2"/>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Relationship between Planning and Zoning</w:t>
      </w:r>
    </w:p>
    <w:p w14:paraId="095FC4DB" w14:textId="26047237" w:rsidR="00D92D69" w:rsidRDefault="00D92D69" w:rsidP="00D92D69">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No Separate plan required; plan is advisory only</w:t>
      </w:r>
    </w:p>
    <w:p w14:paraId="139E5CCF" w14:textId="5F5EE379" w:rsidR="00B136AA" w:rsidRDefault="00B136AA" w:rsidP="00D92D69">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When the P&amp;Z need flexibility to deal with </w:t>
      </w:r>
      <w:r>
        <w:rPr>
          <w:rFonts w:ascii="Times New Roman" w:eastAsia="Times New Roman" w:hAnsi="Times New Roman" w:cs="Times New Roman"/>
          <w:b/>
          <w:i/>
          <w:color w:val="000000"/>
        </w:rPr>
        <w:t>unforeseen circumstances</w:t>
      </w:r>
      <w:r>
        <w:rPr>
          <w:rFonts w:ascii="Times New Roman" w:eastAsia="Times New Roman" w:hAnsi="Times New Roman" w:cs="Times New Roman"/>
          <w:color w:val="000000"/>
        </w:rPr>
        <w:t xml:space="preserve"> they use </w:t>
      </w:r>
      <w:r>
        <w:rPr>
          <w:rFonts w:ascii="Times New Roman" w:eastAsia="Times New Roman" w:hAnsi="Times New Roman" w:cs="Times New Roman"/>
          <w:b/>
          <w:i/>
          <w:color w:val="000000"/>
        </w:rPr>
        <w:t xml:space="preserve">Tinker Tools </w:t>
      </w:r>
      <w:r>
        <w:rPr>
          <w:rFonts w:ascii="Times New Roman" w:eastAsia="Times New Roman" w:hAnsi="Times New Roman" w:cs="Times New Roman"/>
          <w:color w:val="000000"/>
        </w:rPr>
        <w:t>(Zoning amendments, variances, special permit)</w:t>
      </w:r>
    </w:p>
    <w:p w14:paraId="564985D4" w14:textId="3624DE9F" w:rsidR="00B136AA" w:rsidRDefault="00B136AA" w:rsidP="00B136AA">
      <w:pPr>
        <w:numPr>
          <w:ilvl w:val="2"/>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u w:val="single"/>
        </w:rPr>
        <w:t>Zoning Amendments:</w:t>
      </w:r>
      <w:r>
        <w:rPr>
          <w:rFonts w:ascii="Times New Roman" w:eastAsia="Times New Roman" w:hAnsi="Times New Roman" w:cs="Times New Roman"/>
          <w:color w:val="000000"/>
        </w:rPr>
        <w:t xml:space="preserve"> The property owner may apply to actually rezone a parcel of land, changing its classification. </w:t>
      </w:r>
    </w:p>
    <w:p w14:paraId="65254FB6" w14:textId="2E2E0DB5" w:rsidR="00D92D69" w:rsidRPr="00D92D69" w:rsidRDefault="00D92D69" w:rsidP="00D92D69">
      <w:pPr>
        <w:numPr>
          <w:ilvl w:val="2"/>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u w:val="single"/>
        </w:rPr>
        <w:t>Nonconforming Use</w:t>
      </w:r>
    </w:p>
    <w:p w14:paraId="37D09C91" w14:textId="7D317AD9" w:rsidR="00D92D69" w:rsidRDefault="00D92D69" w:rsidP="00D92D69">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A use that exists at the time of passage of a zoning act and that does not conform to the statute cannot be eliminated at once. Some statutes provide for </w:t>
      </w:r>
      <w:r>
        <w:rPr>
          <w:rFonts w:ascii="Times New Roman" w:eastAsia="Times New Roman" w:hAnsi="Times New Roman" w:cs="Times New Roman"/>
          <w:b/>
          <w:i/>
          <w:color w:val="000000"/>
        </w:rPr>
        <w:t>amortization-</w:t>
      </w:r>
      <w:r>
        <w:rPr>
          <w:rFonts w:ascii="Times New Roman" w:eastAsia="Times New Roman" w:hAnsi="Times New Roman" w:cs="Times New Roman"/>
          <w:color w:val="000000"/>
        </w:rPr>
        <w:t xml:space="preserve"> i.e, the gradual elimination of nonconforming uses</w:t>
      </w:r>
      <w:r w:rsidR="00B136AA">
        <w:rPr>
          <w:rFonts w:ascii="Times New Roman" w:eastAsia="Times New Roman" w:hAnsi="Times New Roman" w:cs="Times New Roman"/>
          <w:color w:val="000000"/>
        </w:rPr>
        <w:t>.</w:t>
      </w:r>
    </w:p>
    <w:p w14:paraId="6E42C3DA" w14:textId="466D5E2E" w:rsidR="00B136AA" w:rsidRDefault="00B136AA" w:rsidP="00D92D69">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Nonconforming uses usually have no specified termination date- as long as the use continues, it is exempt. Goal is to get rid of the “blemish” on the zoning map, so most ordinances also specify that the right will be lost in the event the use is </w:t>
      </w:r>
      <w:r>
        <w:rPr>
          <w:rFonts w:ascii="Times New Roman" w:eastAsia="Times New Roman" w:hAnsi="Times New Roman" w:cs="Times New Roman"/>
          <w:b/>
          <w:i/>
          <w:color w:val="000000"/>
        </w:rPr>
        <w:t>abandoned</w:t>
      </w:r>
      <w:r>
        <w:rPr>
          <w:rFonts w:ascii="Times New Roman" w:eastAsia="Times New Roman" w:hAnsi="Times New Roman" w:cs="Times New Roman"/>
          <w:color w:val="000000"/>
        </w:rPr>
        <w:t xml:space="preserve"> or a nonconforming building is </w:t>
      </w:r>
      <w:r>
        <w:rPr>
          <w:rFonts w:ascii="Times New Roman" w:eastAsia="Times New Roman" w:hAnsi="Times New Roman" w:cs="Times New Roman"/>
          <w:b/>
          <w:i/>
          <w:color w:val="000000"/>
        </w:rPr>
        <w:t>destroyed</w:t>
      </w:r>
      <w:r>
        <w:rPr>
          <w:rFonts w:ascii="Times New Roman" w:eastAsia="Times New Roman" w:hAnsi="Times New Roman" w:cs="Times New Roman"/>
          <w:color w:val="000000"/>
        </w:rPr>
        <w:t xml:space="preserve">. Also prohibit </w:t>
      </w:r>
      <w:r>
        <w:rPr>
          <w:rFonts w:ascii="Times New Roman" w:eastAsia="Times New Roman" w:hAnsi="Times New Roman" w:cs="Times New Roman"/>
          <w:b/>
          <w:i/>
          <w:color w:val="000000"/>
        </w:rPr>
        <w:t>change or expansion</w:t>
      </w:r>
      <w:r>
        <w:rPr>
          <w:rFonts w:ascii="Times New Roman" w:eastAsia="Times New Roman" w:hAnsi="Times New Roman" w:cs="Times New Roman"/>
          <w:i/>
          <w:color w:val="000000"/>
        </w:rPr>
        <w:t xml:space="preserve"> </w:t>
      </w:r>
      <w:r>
        <w:rPr>
          <w:rFonts w:ascii="Times New Roman" w:eastAsia="Times New Roman" w:hAnsi="Times New Roman" w:cs="Times New Roman"/>
          <w:color w:val="000000"/>
        </w:rPr>
        <w:t xml:space="preserve">of the use. </w:t>
      </w:r>
    </w:p>
    <w:p w14:paraId="6CC2ECA4" w14:textId="2FB87E32" w:rsidR="00B136AA" w:rsidRPr="00B136AA" w:rsidRDefault="00B136AA" w:rsidP="00D92D69">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When it is Permissible to end a nonconforming use</w:t>
      </w:r>
    </w:p>
    <w:p w14:paraId="53CE19CE" w14:textId="6EAF81DD" w:rsidR="00B136AA" w:rsidRDefault="00B136AA" w:rsidP="00B136AA">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i/>
          <w:color w:val="000000"/>
        </w:rPr>
        <w:t>Amortization</w:t>
      </w:r>
      <w:r>
        <w:rPr>
          <w:rFonts w:ascii="Times New Roman" w:eastAsia="Times New Roman" w:hAnsi="Times New Roman" w:cs="Times New Roman"/>
          <w:b/>
          <w:color w:val="000000"/>
        </w:rPr>
        <w:t>:</w:t>
      </w:r>
      <w:r>
        <w:rPr>
          <w:rFonts w:ascii="Times New Roman" w:eastAsia="Times New Roman" w:hAnsi="Times New Roman" w:cs="Times New Roman"/>
          <w:color w:val="000000"/>
        </w:rPr>
        <w:t xml:space="preserve"> A way to phase out nonconforming uses. Gives a nonconforming use reasonable period of time to discontinue the use. Owner can theoretically recover the amount invested in reliance on a previous state of the law. Balances fairness to individual against needs of community </w:t>
      </w:r>
      <w:r w:rsidRPr="00B136AA">
        <w:rPr>
          <w:rFonts w:ascii="Times New Roman" w:eastAsia="Times New Roman" w:hAnsi="Times New Roman" w:cs="Times New Roman"/>
          <w:color w:val="000000"/>
          <w:highlight w:val="yellow"/>
        </w:rPr>
        <w:t>(public interest)</w:t>
      </w:r>
      <w:r w:rsidR="00B83CCD">
        <w:rPr>
          <w:rFonts w:ascii="Times New Roman" w:eastAsia="Times New Roman" w:hAnsi="Times New Roman" w:cs="Times New Roman"/>
          <w:color w:val="000000"/>
        </w:rPr>
        <w:t xml:space="preserve">. Amortization is allowed as long as the deadline for discontinuance is </w:t>
      </w:r>
      <w:r w:rsidR="00B83CCD">
        <w:rPr>
          <w:rFonts w:ascii="Times New Roman" w:eastAsia="Times New Roman" w:hAnsi="Times New Roman" w:cs="Times New Roman"/>
          <w:b/>
          <w:i/>
          <w:color w:val="000000"/>
        </w:rPr>
        <w:t>reasonable</w:t>
      </w:r>
      <w:r w:rsidR="00B83CCD">
        <w:rPr>
          <w:rFonts w:ascii="Times New Roman" w:eastAsia="Times New Roman" w:hAnsi="Times New Roman" w:cs="Times New Roman"/>
          <w:color w:val="000000"/>
        </w:rPr>
        <w:t>.</w:t>
      </w:r>
    </w:p>
    <w:p w14:paraId="5E15DCD7" w14:textId="4B929A64" w:rsidR="00B83CCD" w:rsidRDefault="00B83CCD" w:rsidP="00B83CCD">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Test for Reasonableness:</w:t>
      </w:r>
      <w:r>
        <w:rPr>
          <w:rFonts w:ascii="Times New Roman" w:eastAsia="Times New Roman" w:hAnsi="Times New Roman" w:cs="Times New Roman"/>
          <w:color w:val="000000"/>
        </w:rPr>
        <w:t xml:space="preserve"> Depends on circumstances. Court will consider the period of time allowed and the amount of investment to be recovered, along with the degree of conflict the use presents. The closer a nonconforming use is to being a nuisance, the shorter the period can be</w:t>
      </w:r>
    </w:p>
    <w:p w14:paraId="025EBFC4" w14:textId="05D4841A" w:rsidR="00B136AA" w:rsidRDefault="00B83CCD" w:rsidP="00B83CCD">
      <w:pPr>
        <w:numPr>
          <w:ilvl w:val="6"/>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u w:val="single"/>
        </w:rPr>
        <w:t>Factors:</w:t>
      </w:r>
      <w:r>
        <w:rPr>
          <w:rFonts w:ascii="Times New Roman" w:eastAsia="Times New Roman" w:hAnsi="Times New Roman" w:cs="Times New Roman"/>
          <w:color w:val="000000"/>
        </w:rPr>
        <w:t xml:space="preserve"> Investment of landowner, amount of time given to recoup investment, balancing fairness with economic efficiency </w:t>
      </w:r>
    </w:p>
    <w:p w14:paraId="44DC8CEC" w14:textId="3724070E" w:rsidR="00B83CCD" w:rsidRDefault="00B83CCD" w:rsidP="00B83CCD">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i/>
          <w:color w:val="000000"/>
        </w:rPr>
        <w:t>Abandonment</w:t>
      </w:r>
      <w:r>
        <w:rPr>
          <w:rFonts w:ascii="Times New Roman" w:eastAsia="Times New Roman" w:hAnsi="Times New Roman" w:cs="Times New Roman"/>
          <w:b/>
          <w:color w:val="000000"/>
        </w:rPr>
        <w:t xml:space="preserve">: </w:t>
      </w:r>
      <w:r>
        <w:rPr>
          <w:rFonts w:ascii="Times New Roman" w:eastAsia="Times New Roman" w:hAnsi="Times New Roman" w:cs="Times New Roman"/>
          <w:color w:val="000000"/>
        </w:rPr>
        <w:t xml:space="preserve">Abandonment generally connotates not only the cessation of a use, but also the </w:t>
      </w:r>
      <w:r>
        <w:rPr>
          <w:rFonts w:ascii="Times New Roman" w:eastAsia="Times New Roman" w:hAnsi="Times New Roman" w:cs="Times New Roman"/>
          <w:b/>
          <w:i/>
          <w:color w:val="000000"/>
        </w:rPr>
        <w:t>intent</w:t>
      </w:r>
      <w:r>
        <w:rPr>
          <w:rFonts w:ascii="Times New Roman" w:eastAsia="Times New Roman" w:hAnsi="Times New Roman" w:cs="Times New Roman"/>
          <w:color w:val="000000"/>
        </w:rPr>
        <w:t xml:space="preserve"> to permanently discontinue it. </w:t>
      </w:r>
      <w:r w:rsidR="002A57E6">
        <w:rPr>
          <w:rFonts w:ascii="Times New Roman" w:eastAsia="Times New Roman" w:hAnsi="Times New Roman" w:cs="Times New Roman"/>
          <w:color w:val="000000"/>
        </w:rPr>
        <w:t xml:space="preserve">Abandonment ordinances require intent to abandon. When there is a long period of non-use, however, a court may shift the burden to the landowner to show an intent to continue, and </w:t>
      </w:r>
      <w:r w:rsidR="002A57E6">
        <w:rPr>
          <w:rFonts w:ascii="Times New Roman" w:eastAsia="Times New Roman" w:hAnsi="Times New Roman" w:cs="Times New Roman"/>
          <w:b/>
          <w:i/>
          <w:color w:val="000000"/>
        </w:rPr>
        <w:t>infer an intent to abandon</w:t>
      </w:r>
      <w:r w:rsidR="002A57E6">
        <w:rPr>
          <w:rFonts w:ascii="Times New Roman" w:eastAsia="Times New Roman" w:hAnsi="Times New Roman" w:cs="Times New Roman"/>
          <w:color w:val="000000"/>
        </w:rPr>
        <w:t xml:space="preserve"> from a lack of activity</w:t>
      </w:r>
    </w:p>
    <w:p w14:paraId="7C2F6B90" w14:textId="1A82BCFF" w:rsidR="002A57E6" w:rsidRDefault="002A57E6" w:rsidP="002A57E6">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Modern Ordinances</w:t>
      </w:r>
      <w:r>
        <w:rPr>
          <w:rFonts w:ascii="Times New Roman" w:eastAsia="Times New Roman" w:hAnsi="Times New Roman" w:cs="Times New Roman"/>
          <w:color w:val="000000"/>
        </w:rPr>
        <w:t xml:space="preserve"> tend to be stated in terms of </w:t>
      </w:r>
      <w:r>
        <w:rPr>
          <w:rFonts w:ascii="Times New Roman" w:eastAsia="Times New Roman" w:hAnsi="Times New Roman" w:cs="Times New Roman"/>
          <w:b/>
          <w:i/>
          <w:color w:val="000000"/>
        </w:rPr>
        <w:t xml:space="preserve">discontinuance </w:t>
      </w:r>
      <w:r>
        <w:rPr>
          <w:rFonts w:ascii="Times New Roman" w:eastAsia="Times New Roman" w:hAnsi="Times New Roman" w:cs="Times New Roman"/>
          <w:color w:val="000000"/>
        </w:rPr>
        <w:t>rather than abandonment. Refers to a particular period of non-use (e.g. six months or a year) after which nonconforming status is lost. Some courts require evidence of intent to abandon, for others, the period of non-use eliminates the need to prove an intent to abandon</w:t>
      </w:r>
    </w:p>
    <w:p w14:paraId="24994F24" w14:textId="0B360BF3" w:rsidR="002A57E6" w:rsidRDefault="002A57E6" w:rsidP="002A57E6">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Note:</w:t>
      </w:r>
      <w:r>
        <w:rPr>
          <w:rFonts w:ascii="Times New Roman" w:eastAsia="Times New Roman" w:hAnsi="Times New Roman" w:cs="Times New Roman"/>
          <w:color w:val="000000"/>
        </w:rPr>
        <w:t xml:space="preserve"> Mere disuse is usually not enough to establish abandonment. Almost impossible for planners to prove intent to abandon. Solution? Discontinuance statues.</w:t>
      </w:r>
    </w:p>
    <w:p w14:paraId="33750D3E" w14:textId="3F133739" w:rsidR="002A57E6" w:rsidRDefault="002A57E6" w:rsidP="002A57E6">
      <w:pPr>
        <w:numPr>
          <w:ilvl w:val="6"/>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u w:val="single"/>
        </w:rPr>
        <w:t>Takeaway:</w:t>
      </w:r>
      <w:r>
        <w:rPr>
          <w:rFonts w:ascii="Times New Roman" w:eastAsia="Times New Roman" w:hAnsi="Times New Roman" w:cs="Times New Roman"/>
          <w:color w:val="000000"/>
        </w:rPr>
        <w:t xml:space="preserve"> </w:t>
      </w:r>
      <w:r w:rsidRPr="002A57E6">
        <w:rPr>
          <w:rFonts w:ascii="Times New Roman" w:eastAsia="Times New Roman" w:hAnsi="Times New Roman" w:cs="Times New Roman"/>
          <w:color w:val="000000"/>
          <w:highlight w:val="yellow"/>
        </w:rPr>
        <w:t>Court’s don’t care for discontinuance statutes</w:t>
      </w:r>
      <w:r>
        <w:rPr>
          <w:rFonts w:ascii="Times New Roman" w:eastAsia="Times New Roman" w:hAnsi="Times New Roman" w:cs="Times New Roman"/>
          <w:color w:val="000000"/>
        </w:rPr>
        <w:t xml:space="preserve"> </w:t>
      </w:r>
    </w:p>
    <w:p w14:paraId="25E95203" w14:textId="266BCB02" w:rsidR="00D92D69" w:rsidRPr="00D92D69" w:rsidRDefault="00D92D69" w:rsidP="00D92D69">
      <w:pPr>
        <w:numPr>
          <w:ilvl w:val="2"/>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u w:val="single"/>
        </w:rPr>
        <w:t>Special Use Permits</w:t>
      </w:r>
    </w:p>
    <w:p w14:paraId="1057D4DC" w14:textId="59FDA1B0" w:rsidR="00D92D69" w:rsidRDefault="00D92D69" w:rsidP="00D92D69">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Some unusual uses (hospitals, funeral homes, etc.) require issuance of a special permit even though the zoning of the particular district (e.g. Commercial) allows that type of use </w:t>
      </w:r>
    </w:p>
    <w:p w14:paraId="7230CF6D" w14:textId="32E9291F" w:rsidR="00CD5A66" w:rsidRPr="00CD5A66" w:rsidRDefault="00CD5A66" w:rsidP="00D92D69">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Difference between variance and conditional use</w:t>
      </w:r>
    </w:p>
    <w:p w14:paraId="35DB5F4E" w14:textId="46AFC2EA" w:rsidR="00CD5A66" w:rsidRDefault="00CD5A66" w:rsidP="00CD5A66">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Variance is something that is illegal in a zone but the planning committee is providing an exception</w:t>
      </w:r>
    </w:p>
    <w:p w14:paraId="5FD572DB" w14:textId="3EB6E9AC" w:rsidR="00CD5A66" w:rsidRDefault="00CD5A66" w:rsidP="00CD5A66">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Conditional use is something that is legal in the zone </w:t>
      </w:r>
      <w:r>
        <w:rPr>
          <w:rFonts w:ascii="Times New Roman" w:eastAsia="Times New Roman" w:hAnsi="Times New Roman" w:cs="Times New Roman"/>
          <w:b/>
          <w:i/>
          <w:color w:val="000000"/>
        </w:rPr>
        <w:t>only under particular circumstances</w:t>
      </w:r>
    </w:p>
    <w:p w14:paraId="1BEAB6C7" w14:textId="74B4C18B" w:rsidR="00D92D69" w:rsidRPr="00D92D69" w:rsidRDefault="00D92D69" w:rsidP="00D92D69">
      <w:pPr>
        <w:numPr>
          <w:ilvl w:val="2"/>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u w:val="single"/>
        </w:rPr>
        <w:t>Variance</w:t>
      </w:r>
      <w:r w:rsidR="00CD5A66">
        <w:rPr>
          <w:rFonts w:ascii="Times New Roman" w:eastAsia="Times New Roman" w:hAnsi="Times New Roman" w:cs="Times New Roman"/>
          <w:b/>
          <w:color w:val="000000"/>
          <w:u w:val="single"/>
        </w:rPr>
        <w:t>:</w:t>
      </w:r>
      <w:r w:rsidR="00CD5A66">
        <w:rPr>
          <w:rFonts w:ascii="Times New Roman" w:eastAsia="Times New Roman" w:hAnsi="Times New Roman" w:cs="Times New Roman"/>
          <w:b/>
          <w:color w:val="000000"/>
        </w:rPr>
        <w:t xml:space="preserve"> </w:t>
      </w:r>
      <w:r w:rsidR="00CD5A66" w:rsidRPr="00CD5A66">
        <w:rPr>
          <w:rFonts w:ascii="Times New Roman" w:eastAsia="Times New Roman" w:hAnsi="Times New Roman" w:cs="Times New Roman"/>
          <w:color w:val="00B0F0"/>
        </w:rPr>
        <w:t>Relief from a particular requirement of the zone</w:t>
      </w:r>
    </w:p>
    <w:p w14:paraId="361C4C7C" w14:textId="438FDE0E" w:rsidR="00D92D69" w:rsidRDefault="00D92D69" w:rsidP="00D92D69">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A variance from the literal restrictions of a zoning ordinance may be granted by administrative action. The property owner must show that the ordinance imposes a unique hardship on him and that the variance will not be contrary to public welfare</w:t>
      </w:r>
    </w:p>
    <w:p w14:paraId="32977FCE" w14:textId="77777777" w:rsidR="00CD5A66" w:rsidRDefault="00CD5A66" w:rsidP="00CD5A66">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Types:</w:t>
      </w:r>
    </w:p>
    <w:p w14:paraId="790EC6B1" w14:textId="77777777" w:rsidR="00CD5A66" w:rsidRDefault="00CD5A66" w:rsidP="00CD5A66">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u w:val="single"/>
        </w:rPr>
        <w:t>Area Variance:</w:t>
      </w:r>
      <w:r>
        <w:rPr>
          <w:rFonts w:ascii="Times New Roman" w:eastAsia="Times New Roman" w:hAnsi="Times New Roman" w:cs="Times New Roman"/>
          <w:color w:val="000000"/>
        </w:rPr>
        <w:t xml:space="preserve"> Allowing a landowner to have a smaller side yard due to the size or shape of the lot</w:t>
      </w:r>
    </w:p>
    <w:p w14:paraId="0146A046" w14:textId="5CD9BA5C" w:rsidR="00CD5A66" w:rsidRPr="00CD5A66" w:rsidRDefault="00CD5A66" w:rsidP="00CD5A66">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u w:val="single"/>
        </w:rPr>
        <w:t>Use Variance:</w:t>
      </w:r>
      <w:r>
        <w:rPr>
          <w:rFonts w:ascii="Times New Roman" w:eastAsia="Times New Roman" w:hAnsi="Times New Roman" w:cs="Times New Roman"/>
          <w:color w:val="000000"/>
        </w:rPr>
        <w:t xml:space="preserve"> Allowing a particular use that ordinarily would not be allowed in that zone (ex. A childcare business in a residential zone)</w:t>
      </w:r>
    </w:p>
    <w:p w14:paraId="676DE07C" w14:textId="18EBAAB2" w:rsidR="00CD5A66" w:rsidRDefault="00CD5A66" w:rsidP="00D92D69">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Differs from zoning amendments because property remains in its </w:t>
      </w:r>
      <w:r>
        <w:rPr>
          <w:rFonts w:ascii="Times New Roman" w:eastAsia="Times New Roman" w:hAnsi="Times New Roman" w:cs="Times New Roman"/>
          <w:b/>
          <w:i/>
          <w:color w:val="000000"/>
        </w:rPr>
        <w:t>original zoning classification</w:t>
      </w:r>
      <w:r>
        <w:rPr>
          <w:rFonts w:ascii="Times New Roman" w:eastAsia="Times New Roman" w:hAnsi="Times New Roman" w:cs="Times New Roman"/>
          <w:color w:val="000000"/>
        </w:rPr>
        <w:t>. Variance to permit child care would not allow other commercial activity on the property</w:t>
      </w:r>
    </w:p>
    <w:p w14:paraId="48FCA8C5" w14:textId="5CBA7FA5" w:rsidR="00CD5A66" w:rsidRPr="00CD5A66" w:rsidRDefault="00CD5A66" w:rsidP="00CD5A66">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Not favored because they are </w:t>
      </w:r>
      <w:r>
        <w:rPr>
          <w:rFonts w:ascii="Times New Roman" w:eastAsia="Times New Roman" w:hAnsi="Times New Roman" w:cs="Times New Roman"/>
          <w:b/>
          <w:i/>
          <w:color w:val="000000"/>
        </w:rPr>
        <w:t>ad hoc</w:t>
      </w:r>
      <w:r>
        <w:rPr>
          <w:rFonts w:ascii="Times New Roman" w:eastAsia="Times New Roman" w:hAnsi="Times New Roman" w:cs="Times New Roman"/>
          <w:color w:val="000000"/>
        </w:rPr>
        <w:t xml:space="preserve"> exceptions to the generally applicable law. Generally, only granted by a showing of </w:t>
      </w:r>
      <w:r>
        <w:rPr>
          <w:rFonts w:ascii="Times New Roman" w:eastAsia="Times New Roman" w:hAnsi="Times New Roman" w:cs="Times New Roman"/>
          <w:b/>
          <w:i/>
          <w:color w:val="000000"/>
        </w:rPr>
        <w:t>unnecessary hardship</w:t>
      </w:r>
      <w:r>
        <w:rPr>
          <w:rFonts w:ascii="Times New Roman" w:eastAsia="Times New Roman" w:hAnsi="Times New Roman" w:cs="Times New Roman"/>
          <w:color w:val="000000"/>
        </w:rPr>
        <w:t>. Granted by Board of Zoning and Adjustment (BZA).</w:t>
      </w:r>
    </w:p>
    <w:p w14:paraId="09595013" w14:textId="2F315A37" w:rsidR="00CD5A66" w:rsidRDefault="00CD5A66" w:rsidP="00CD5A66">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Test:</w:t>
      </w:r>
      <w:r>
        <w:rPr>
          <w:rFonts w:ascii="Times New Roman" w:eastAsia="Times New Roman" w:hAnsi="Times New Roman" w:cs="Times New Roman"/>
          <w:color w:val="000000"/>
        </w:rPr>
        <w:t xml:space="preserve"> Normally entails consideration of </w:t>
      </w:r>
      <w:r>
        <w:rPr>
          <w:rFonts w:ascii="Times New Roman" w:eastAsia="Times New Roman" w:hAnsi="Times New Roman" w:cs="Times New Roman"/>
          <w:b/>
          <w:i/>
          <w:color w:val="000000"/>
        </w:rPr>
        <w:t xml:space="preserve">both </w:t>
      </w:r>
      <w:r>
        <w:rPr>
          <w:rFonts w:ascii="Times New Roman" w:eastAsia="Times New Roman" w:hAnsi="Times New Roman" w:cs="Times New Roman"/>
          <w:color w:val="000000"/>
        </w:rPr>
        <w:t>the burden on the landowner if the variance is not granted, balanced against the impact on the neighborhood/public if the variance is granted</w:t>
      </w:r>
    </w:p>
    <w:p w14:paraId="135ECAA6" w14:textId="3FC53F2E" w:rsidR="00CD5A66" w:rsidRDefault="00CD5A66" w:rsidP="00CD5A66">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Must show</w:t>
      </w:r>
      <w:r>
        <w:rPr>
          <w:rFonts w:ascii="Times New Roman" w:eastAsia="Times New Roman" w:hAnsi="Times New Roman" w:cs="Times New Roman"/>
          <w:color w:val="000000"/>
        </w:rPr>
        <w:t xml:space="preserve"> that the hardship is </w:t>
      </w:r>
      <w:r>
        <w:rPr>
          <w:rFonts w:ascii="Times New Roman" w:eastAsia="Times New Roman" w:hAnsi="Times New Roman" w:cs="Times New Roman"/>
          <w:b/>
          <w:i/>
          <w:color w:val="000000"/>
        </w:rPr>
        <w:t>special</w:t>
      </w:r>
      <w:r>
        <w:rPr>
          <w:rFonts w:ascii="Times New Roman" w:eastAsia="Times New Roman" w:hAnsi="Times New Roman" w:cs="Times New Roman"/>
          <w:color w:val="000000"/>
        </w:rPr>
        <w:t xml:space="preserve"> in that it is not shared by the other property owners in the area</w:t>
      </w:r>
    </w:p>
    <w:p w14:paraId="0D158E86" w14:textId="5FFB290D" w:rsidR="00CD5A66" w:rsidRPr="00CD5A66" w:rsidRDefault="00CD5A66" w:rsidP="00CD5A66">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Two Questions</w:t>
      </w:r>
    </w:p>
    <w:p w14:paraId="4162B1B6" w14:textId="64C4364D" w:rsidR="00CD5A66" w:rsidRDefault="00CD5A66" w:rsidP="00CD5A66">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How much of a burden constitutes “hardship:” Some jurisdictions require the landowner to prove that </w:t>
      </w:r>
      <w:r>
        <w:rPr>
          <w:rFonts w:ascii="Times New Roman" w:eastAsia="Times New Roman" w:hAnsi="Times New Roman" w:cs="Times New Roman"/>
          <w:b/>
          <w:i/>
          <w:color w:val="000000"/>
        </w:rPr>
        <w:t>no economic use</w:t>
      </w:r>
      <w:r>
        <w:rPr>
          <w:rFonts w:ascii="Times New Roman" w:eastAsia="Times New Roman" w:hAnsi="Times New Roman" w:cs="Times New Roman"/>
          <w:color w:val="000000"/>
        </w:rPr>
        <w:t xml:space="preserve"> of the property could be made without a variance, while others are not as strict</w:t>
      </w:r>
    </w:p>
    <w:p w14:paraId="56641E95" w14:textId="234934A2" w:rsidR="00CD5A66" w:rsidRDefault="00CD5A66" w:rsidP="00CD5A66">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i/>
          <w:color w:val="000000"/>
        </w:rPr>
        <w:t>Even</w:t>
      </w:r>
      <w:r>
        <w:rPr>
          <w:rFonts w:ascii="Times New Roman" w:eastAsia="Times New Roman" w:hAnsi="Times New Roman" w:cs="Times New Roman"/>
          <w:color w:val="000000"/>
        </w:rPr>
        <w:t xml:space="preserve"> if there is significant hardship, it does not merit a variance unless the hardship is </w:t>
      </w:r>
      <w:r>
        <w:rPr>
          <w:rFonts w:ascii="Times New Roman" w:eastAsia="Times New Roman" w:hAnsi="Times New Roman" w:cs="Times New Roman"/>
          <w:b/>
          <w:i/>
          <w:color w:val="000000"/>
        </w:rPr>
        <w:t>unnecessary</w:t>
      </w:r>
      <w:r>
        <w:rPr>
          <w:rFonts w:ascii="Times New Roman" w:eastAsia="Times New Roman" w:hAnsi="Times New Roman" w:cs="Times New Roman"/>
          <w:color w:val="000000"/>
        </w:rPr>
        <w:t xml:space="preserve">- which means that the purposes of the ordinance can be accomplished despite the variance. If the impact on the neighbors will be too great, no variance should be granted regardless of the degree of hardship </w:t>
      </w:r>
    </w:p>
    <w:p w14:paraId="7770E628" w14:textId="0A58E9A7" w:rsidR="00CD5A66" w:rsidRDefault="00CD5A66" w:rsidP="00CD5A66">
      <w:pPr>
        <w:numPr>
          <w:ilvl w:val="2"/>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i/>
          <w:color w:val="000000"/>
        </w:rPr>
        <w:t>Village of Euclid v. Ambler Realty</w:t>
      </w:r>
    </w:p>
    <w:p w14:paraId="10085076" w14:textId="64956FE2" w:rsidR="00CD5A66" w:rsidRDefault="00CD5A66" w:rsidP="00CD5A66">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u w:val="single"/>
        </w:rPr>
        <w:t>Hold:</w:t>
      </w:r>
      <w:r>
        <w:rPr>
          <w:rFonts w:ascii="Times New Roman" w:eastAsia="Times New Roman" w:hAnsi="Times New Roman" w:cs="Times New Roman"/>
          <w:color w:val="000000"/>
        </w:rPr>
        <w:t xml:space="preserve"> SCOTUS upholds the concept of comprehensive zoning</w:t>
      </w:r>
    </w:p>
    <w:p w14:paraId="2FE3C899" w14:textId="476BB70E" w:rsidR="00CD5A66" w:rsidRDefault="00CD5A66" w:rsidP="00CD5A66">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u w:val="single"/>
        </w:rPr>
        <w:t>Overview:</w:t>
      </w:r>
      <w:r>
        <w:rPr>
          <w:rFonts w:ascii="Times New Roman" w:eastAsia="Times New Roman" w:hAnsi="Times New Roman" w:cs="Times New Roman"/>
          <w:color w:val="000000"/>
        </w:rPr>
        <w:t xml:space="preserve"> Landowner asserted because of building restrictions imposed, ordinance operated to reduce the normal value of his property and deprive him of liberty and property without due process. City argued ordinance needed to be enforced to </w:t>
      </w:r>
      <w:r w:rsidR="00B05F63">
        <w:rPr>
          <w:rFonts w:ascii="Times New Roman" w:eastAsia="Times New Roman" w:hAnsi="Times New Roman" w:cs="Times New Roman"/>
          <w:color w:val="000000"/>
        </w:rPr>
        <w:t>protect health and safety of community.</w:t>
      </w:r>
    </w:p>
    <w:p w14:paraId="0A65EF5A" w14:textId="314203E4" w:rsidR="00B05F63" w:rsidRDefault="00B05F63" w:rsidP="00B05F63">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u w:val="single"/>
        </w:rPr>
        <w:t>Notes:</w:t>
      </w:r>
      <w:r>
        <w:rPr>
          <w:rFonts w:ascii="Times New Roman" w:eastAsia="Times New Roman" w:hAnsi="Times New Roman" w:cs="Times New Roman"/>
          <w:color w:val="000000"/>
        </w:rPr>
        <w:t xml:space="preserve"> Comprehensive zoning is a valid exercise of police powers. Zoning did substantially decrease value of Ambler’s property, but the fact Ambler lost money is not basis to get relief from court. Need to go to zoning board (see above). </w:t>
      </w:r>
    </w:p>
    <w:p w14:paraId="4C9C1C6A" w14:textId="1DBE0C7F" w:rsidR="00B05F63" w:rsidRPr="00B05F63" w:rsidRDefault="00B05F63" w:rsidP="00B05F63">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Rational Relation Test:</w:t>
      </w:r>
      <w:r>
        <w:rPr>
          <w:rFonts w:ascii="Times New Roman" w:eastAsia="Times New Roman" w:hAnsi="Times New Roman" w:cs="Times New Roman"/>
          <w:color w:val="000000"/>
        </w:rPr>
        <w:t xml:space="preserve"> Zoning ordinances will be upheld when the restrictions imposed bear a rational relation to the health and safety of the community. Zoning ordinance is unconstitutional </w:t>
      </w:r>
      <w:r>
        <w:rPr>
          <w:rFonts w:ascii="Times New Roman" w:eastAsia="Times New Roman" w:hAnsi="Times New Roman" w:cs="Times New Roman"/>
          <w:b/>
          <w:i/>
          <w:color w:val="000000"/>
        </w:rPr>
        <w:t>only</w:t>
      </w:r>
      <w:r>
        <w:rPr>
          <w:rFonts w:ascii="Times New Roman" w:eastAsia="Times New Roman" w:hAnsi="Times New Roman" w:cs="Times New Roman"/>
          <w:color w:val="000000"/>
        </w:rPr>
        <w:t xml:space="preserve"> when shown to be </w:t>
      </w:r>
      <w:r>
        <w:rPr>
          <w:rFonts w:ascii="Times New Roman" w:eastAsia="Times New Roman" w:hAnsi="Times New Roman" w:cs="Times New Roman"/>
          <w:b/>
          <w:i/>
          <w:color w:val="000000"/>
        </w:rPr>
        <w:t xml:space="preserve">arbitrary and capricious </w:t>
      </w:r>
    </w:p>
    <w:p w14:paraId="1EF21C56" w14:textId="25FEBB9D" w:rsidR="00B05F63" w:rsidRPr="00B05F63" w:rsidRDefault="00B05F63" w:rsidP="00B05F63">
      <w:pPr>
        <w:numPr>
          <w:ilvl w:val="2"/>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u w:val="single"/>
        </w:rPr>
        <w:t>Special Zoning</w:t>
      </w:r>
    </w:p>
    <w:p w14:paraId="38704037" w14:textId="09EDA960" w:rsidR="00B05F63" w:rsidRDefault="00B05F63" w:rsidP="00B05F63">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u w:val="single"/>
        </w:rPr>
        <w:t>Snob Zoning:</w:t>
      </w:r>
      <w:r>
        <w:rPr>
          <w:rFonts w:ascii="Times New Roman" w:eastAsia="Times New Roman" w:hAnsi="Times New Roman" w:cs="Times New Roman"/>
          <w:color w:val="000000"/>
        </w:rPr>
        <w:t xml:space="preserve"> Can a zoning ordinance restrict manufactured homes (mobile homes) to only mobile home parks?</w:t>
      </w:r>
    </w:p>
    <w:p w14:paraId="7D877CD9" w14:textId="395BE3D7" w:rsidR="00B05F63" w:rsidRDefault="00B05F63" w:rsidP="00B05F63">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Absolutely, yes.</w:t>
      </w:r>
    </w:p>
    <w:p w14:paraId="5855381A" w14:textId="4E23EA08" w:rsidR="00B05F63" w:rsidRDefault="00B05F63" w:rsidP="00B05F63">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u w:val="single"/>
        </w:rPr>
        <w:t>No Permitted Use Zones:</w:t>
      </w:r>
      <w:r>
        <w:rPr>
          <w:rFonts w:ascii="Times New Roman" w:eastAsia="Times New Roman" w:hAnsi="Times New Roman" w:cs="Times New Roman"/>
          <w:color w:val="000000"/>
        </w:rPr>
        <w:t xml:space="preserve"> Ordinances that permit all lawful uses except those permitted by the zoning committee</w:t>
      </w:r>
    </w:p>
    <w:p w14:paraId="06C2834D" w14:textId="2802F5BD" w:rsidR="00B05F63" w:rsidRPr="00B05F63" w:rsidRDefault="00B05F63" w:rsidP="00B05F63">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This is </w:t>
      </w:r>
      <w:r>
        <w:rPr>
          <w:rFonts w:ascii="Times New Roman" w:eastAsia="Times New Roman" w:hAnsi="Times New Roman" w:cs="Times New Roman"/>
          <w:b/>
          <w:i/>
          <w:color w:val="000000"/>
        </w:rPr>
        <w:t>arbitrary</w:t>
      </w:r>
      <w:r>
        <w:rPr>
          <w:rFonts w:ascii="Times New Roman" w:eastAsia="Times New Roman" w:hAnsi="Times New Roman" w:cs="Times New Roman"/>
          <w:color w:val="000000"/>
        </w:rPr>
        <w:t xml:space="preserve"> and </w:t>
      </w:r>
      <w:r>
        <w:rPr>
          <w:rFonts w:ascii="Times New Roman" w:eastAsia="Times New Roman" w:hAnsi="Times New Roman" w:cs="Times New Roman"/>
          <w:b/>
          <w:i/>
          <w:color w:val="000000"/>
        </w:rPr>
        <w:t>unreasonable</w:t>
      </w:r>
    </w:p>
    <w:p w14:paraId="149A1EBE" w14:textId="65C9A420" w:rsidR="00B05F63" w:rsidRDefault="00B05F63" w:rsidP="00B05F63">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u w:val="single"/>
        </w:rPr>
        <w:t>Large Lot Zoning:</w:t>
      </w:r>
      <w:r>
        <w:rPr>
          <w:rFonts w:ascii="Times New Roman" w:eastAsia="Times New Roman" w:hAnsi="Times New Roman" w:cs="Times New Roman"/>
          <w:color w:val="000000"/>
        </w:rPr>
        <w:t xml:space="preserve"> Provided you don’t have a lot that is so small no one can use it or large it is unreasonable, zoning committee will be able to determine the size of the lot </w:t>
      </w:r>
    </w:p>
    <w:p w14:paraId="03AA5232" w14:textId="30201C9E" w:rsidR="00B05F63" w:rsidRPr="00B05F63" w:rsidRDefault="00B05F63" w:rsidP="00B05F63">
      <w:pPr>
        <w:numPr>
          <w:ilvl w:val="1"/>
          <w:numId w:val="1"/>
        </w:numPr>
        <w:spacing w:after="0"/>
        <w:textAlignment w:val="center"/>
        <w:rPr>
          <w:rFonts w:ascii="Times New Roman" w:eastAsia="Times New Roman" w:hAnsi="Times New Roman" w:cs="Times New Roman"/>
          <w:color w:val="FF0000"/>
          <w:sz w:val="24"/>
          <w:szCs w:val="24"/>
        </w:rPr>
      </w:pPr>
      <w:r w:rsidRPr="00B05F63">
        <w:rPr>
          <w:rFonts w:ascii="Times New Roman" w:eastAsia="Times New Roman" w:hAnsi="Times New Roman" w:cs="Times New Roman"/>
          <w:b/>
          <w:color w:val="FF0000"/>
          <w:sz w:val="24"/>
          <w:szCs w:val="24"/>
        </w:rPr>
        <w:t>Takings</w:t>
      </w:r>
    </w:p>
    <w:p w14:paraId="5AF6A047" w14:textId="1C93B452" w:rsidR="00B05F63" w:rsidRPr="00B05F63" w:rsidRDefault="00B05F63" w:rsidP="00B05F63">
      <w:pPr>
        <w:numPr>
          <w:ilvl w:val="2"/>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Two Conditions Government is Permitted to Take your Property:</w:t>
      </w:r>
    </w:p>
    <w:p w14:paraId="69796B01" w14:textId="4E8845DC" w:rsidR="00B05F63" w:rsidRDefault="00B05F63" w:rsidP="00B05F63">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It meets a public use</w:t>
      </w:r>
    </w:p>
    <w:p w14:paraId="5CECE442" w14:textId="3C103866" w:rsidR="00B05F63" w:rsidRPr="00B05F63" w:rsidRDefault="00B05F63" w:rsidP="00B05F63">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Have to pay fair market value </w:t>
      </w:r>
    </w:p>
    <w:p w14:paraId="37633035" w14:textId="4A72EEA5" w:rsidR="00B05F63" w:rsidRPr="007C38CA" w:rsidRDefault="007C38CA" w:rsidP="00B05F63">
      <w:pPr>
        <w:numPr>
          <w:ilvl w:val="2"/>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u w:val="single"/>
        </w:rPr>
        <w:t>Eminent Domain</w:t>
      </w:r>
    </w:p>
    <w:p w14:paraId="363A080F" w14:textId="23FE0467" w:rsidR="007C38CA" w:rsidRDefault="007C38CA" w:rsidP="007C38CA">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Forcibly acquiring land. SCOTUS has consistently held that the power is inherent in the concept of sovereignty </w:t>
      </w:r>
    </w:p>
    <w:p w14:paraId="62FBAA00" w14:textId="4646FAE2" w:rsidR="00780ED3" w:rsidRDefault="00780ED3" w:rsidP="007C38CA">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Condemnation:</w:t>
      </w:r>
      <w:r>
        <w:rPr>
          <w:rFonts w:ascii="Times New Roman" w:eastAsia="Times New Roman" w:hAnsi="Times New Roman" w:cs="Times New Roman"/>
          <w:color w:val="000000"/>
        </w:rPr>
        <w:t xml:space="preserve"> Use of eminent domain is referred to as </w:t>
      </w:r>
      <w:r>
        <w:rPr>
          <w:rFonts w:ascii="Times New Roman" w:eastAsia="Times New Roman" w:hAnsi="Times New Roman" w:cs="Times New Roman"/>
          <w:b/>
          <w:i/>
          <w:color w:val="000000"/>
        </w:rPr>
        <w:t>condemnation</w:t>
      </w:r>
      <w:r>
        <w:rPr>
          <w:rFonts w:ascii="Times New Roman" w:eastAsia="Times New Roman" w:hAnsi="Times New Roman" w:cs="Times New Roman"/>
          <w:color w:val="000000"/>
        </w:rPr>
        <w:t xml:space="preserve"> of private property. Legal procedure for eminent domain is a </w:t>
      </w:r>
      <w:r>
        <w:rPr>
          <w:rFonts w:ascii="Times New Roman" w:eastAsia="Times New Roman" w:hAnsi="Times New Roman" w:cs="Times New Roman"/>
          <w:b/>
          <w:i/>
          <w:color w:val="000000"/>
        </w:rPr>
        <w:t>condemnation action</w:t>
      </w:r>
    </w:p>
    <w:p w14:paraId="2C138872" w14:textId="55F63566" w:rsidR="00780ED3" w:rsidRPr="00780ED3" w:rsidRDefault="00780ED3" w:rsidP="00780ED3">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When Representing a condemnee, may not be able to stop condemnation but should always:</w:t>
      </w:r>
    </w:p>
    <w:p w14:paraId="616B7846" w14:textId="7B33D8E8" w:rsidR="00780ED3" w:rsidRDefault="00780ED3" w:rsidP="00780ED3">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Ensure condemnor has proper statutory authoriuty and stays within the limits of that authority;</w:t>
      </w:r>
    </w:p>
    <w:p w14:paraId="0F154315" w14:textId="7D6D5B4F" w:rsidR="00780ED3" w:rsidRDefault="00780ED3" w:rsidP="00780ED3">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Ensure the condemnor follows proper statutory procedure;</w:t>
      </w:r>
    </w:p>
    <w:p w14:paraId="6754DF88" w14:textId="28951D68" w:rsidR="00780ED3" w:rsidRDefault="00780ED3" w:rsidP="00780ED3">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Ensure the condemnee is paid just compensation</w:t>
      </w:r>
    </w:p>
    <w:p w14:paraId="7B95F28C" w14:textId="7AFC22A0" w:rsidR="00780ED3" w:rsidRDefault="00780ED3" w:rsidP="00780ED3">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Negotiate terms (location or timing) to reduce impact on condemnee as much as possible</w:t>
      </w:r>
    </w:p>
    <w:p w14:paraId="35C93ADA" w14:textId="1A451EDD" w:rsidR="00780ED3" w:rsidRDefault="00780ED3" w:rsidP="00780ED3">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u w:val="single"/>
        </w:rPr>
        <w:t>Takeaway:</w:t>
      </w:r>
      <w:r>
        <w:rPr>
          <w:rFonts w:ascii="Times New Roman" w:eastAsia="Times New Roman" w:hAnsi="Times New Roman" w:cs="Times New Roman"/>
          <w:color w:val="000000"/>
        </w:rPr>
        <w:t xml:space="preserve"> When government wants to take my property, go to lawyer to say “make sure you follow the law” and “make sure I get the most money”</w:t>
      </w:r>
    </w:p>
    <w:p w14:paraId="2198B4B6" w14:textId="7557D506" w:rsidR="007C38CA" w:rsidRPr="00780ED3" w:rsidRDefault="007C38CA" w:rsidP="007C38CA">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Just Compensation</w:t>
      </w:r>
    </w:p>
    <w:p w14:paraId="459443EF" w14:textId="2200D7BB" w:rsidR="00780ED3" w:rsidRDefault="00780ED3" w:rsidP="00780ED3">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Fair market value</w:t>
      </w:r>
    </w:p>
    <w:p w14:paraId="1560E845" w14:textId="43B32598" w:rsidR="00780ED3" w:rsidRDefault="006206CA" w:rsidP="00780ED3">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Amount a willing buyer would pay a willing seller in a voluntary, open market transaction</w:t>
      </w:r>
    </w:p>
    <w:p w14:paraId="4AB60612" w14:textId="509FA926" w:rsidR="006206CA" w:rsidRPr="006206CA" w:rsidRDefault="006206CA" w:rsidP="00780ED3">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Judge to property’s highest use</w:t>
      </w:r>
    </w:p>
    <w:p w14:paraId="1828F225" w14:textId="56A8647C" w:rsidR="006206CA" w:rsidRDefault="006206CA" w:rsidP="006206CA">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Estimate is based on the </w:t>
      </w:r>
      <w:r>
        <w:rPr>
          <w:rFonts w:ascii="Times New Roman" w:eastAsia="Times New Roman" w:hAnsi="Times New Roman" w:cs="Times New Roman"/>
          <w:b/>
          <w:i/>
          <w:color w:val="000000"/>
        </w:rPr>
        <w:t>highest and best use</w:t>
      </w:r>
      <w:r>
        <w:rPr>
          <w:rFonts w:ascii="Times New Roman" w:eastAsia="Times New Roman" w:hAnsi="Times New Roman" w:cs="Times New Roman"/>
          <w:color w:val="000000"/>
        </w:rPr>
        <w:t xml:space="preserve"> of the land, not necessarily its current use.</w:t>
      </w:r>
    </w:p>
    <w:p w14:paraId="1523D2D9" w14:textId="4CEAD5C6" w:rsidR="006206CA" w:rsidRDefault="006206CA" w:rsidP="006206CA">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i/>
          <w:color w:val="000000"/>
        </w:rPr>
        <w:t>Comparable sales</w:t>
      </w:r>
      <w:r>
        <w:rPr>
          <w:rFonts w:ascii="Times New Roman" w:eastAsia="Times New Roman" w:hAnsi="Times New Roman" w:cs="Times New Roman"/>
          <w:color w:val="000000"/>
        </w:rPr>
        <w:t xml:space="preserve"> are preferred method of determining fair market value</w:t>
      </w:r>
    </w:p>
    <w:p w14:paraId="6817EB56" w14:textId="76B00768" w:rsidR="006206CA" w:rsidRDefault="006206CA" w:rsidP="006206CA">
      <w:pPr>
        <w:numPr>
          <w:ilvl w:val="6"/>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Can also point to property value and additions</w:t>
      </w:r>
    </w:p>
    <w:p w14:paraId="5A19216F" w14:textId="71C4FA8E" w:rsidR="006206CA" w:rsidRDefault="006206CA" w:rsidP="006206CA">
      <w:pPr>
        <w:numPr>
          <w:ilvl w:val="6"/>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u w:val="single"/>
        </w:rPr>
        <w:t>Additions:</w:t>
      </w:r>
      <w:r>
        <w:rPr>
          <w:rFonts w:ascii="Times New Roman" w:eastAsia="Times New Roman" w:hAnsi="Times New Roman" w:cs="Times New Roman"/>
          <w:color w:val="000000"/>
        </w:rPr>
        <w:t xml:space="preserve"> Depends on whether it is fixture (attached to land) or improvement (can be removed) </w:t>
      </w:r>
    </w:p>
    <w:p w14:paraId="2CCD2122" w14:textId="60DF7EF3" w:rsidR="006206CA" w:rsidRPr="006206CA" w:rsidRDefault="006206CA" w:rsidP="006206CA">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Personhood</w:t>
      </w:r>
    </w:p>
    <w:p w14:paraId="0BFAAF4D" w14:textId="25AD0137" w:rsidR="006206CA" w:rsidRDefault="006206CA" w:rsidP="006206CA">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Sentimental value is knocked down by market value </w:t>
      </w:r>
    </w:p>
    <w:p w14:paraId="79146A07" w14:textId="7B8BB0F4" w:rsidR="006206CA" w:rsidRPr="006206CA" w:rsidRDefault="006206CA" w:rsidP="006206CA">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Taking Must be for Public Use</w:t>
      </w:r>
      <w:r w:rsidR="00482967">
        <w:rPr>
          <w:rFonts w:ascii="Times New Roman" w:eastAsia="Times New Roman" w:hAnsi="Times New Roman" w:cs="Times New Roman"/>
          <w:b/>
          <w:color w:val="000000"/>
        </w:rPr>
        <w:t xml:space="preserve"> </w:t>
      </w:r>
      <w:r w:rsidR="00482967" w:rsidRPr="00482967">
        <w:rPr>
          <w:rFonts w:ascii="Times New Roman" w:eastAsia="Times New Roman" w:hAnsi="Times New Roman" w:cs="Times New Roman"/>
          <w:color w:val="00B0F0"/>
        </w:rPr>
        <w:t>(Only limitation specified in Constitution other than just compensation)</w:t>
      </w:r>
    </w:p>
    <w:p w14:paraId="494E8665" w14:textId="6F70A42C" w:rsidR="006206CA" w:rsidRDefault="006206CA" w:rsidP="006206CA">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i/>
          <w:color w:val="000000"/>
        </w:rPr>
        <w:t>Public Use</w:t>
      </w:r>
      <w:r>
        <w:rPr>
          <w:rFonts w:ascii="Times New Roman" w:eastAsia="Times New Roman" w:hAnsi="Times New Roman" w:cs="Times New Roman"/>
          <w:b/>
          <w:color w:val="000000"/>
        </w:rPr>
        <w:t>:</w:t>
      </w:r>
      <w:r>
        <w:rPr>
          <w:rFonts w:ascii="Times New Roman" w:eastAsia="Times New Roman" w:hAnsi="Times New Roman" w:cs="Times New Roman"/>
          <w:color w:val="000000"/>
        </w:rPr>
        <w:t xml:space="preserve"> usually easily met, because the public will actually be </w:t>
      </w:r>
      <w:r>
        <w:rPr>
          <w:rFonts w:ascii="Times New Roman" w:eastAsia="Times New Roman" w:hAnsi="Times New Roman" w:cs="Times New Roman"/>
          <w:b/>
          <w:i/>
          <w:color w:val="000000"/>
        </w:rPr>
        <w:t xml:space="preserve">using </w:t>
      </w:r>
      <w:r>
        <w:rPr>
          <w:rFonts w:ascii="Times New Roman" w:eastAsia="Times New Roman" w:hAnsi="Times New Roman" w:cs="Times New Roman"/>
          <w:color w:val="000000"/>
        </w:rPr>
        <w:t xml:space="preserve">the condemned property for a highway, library, or post office. Condemnation is also commonly used for RR’s and telecommunications, and utilities. Even though land may be in private hands, </w:t>
      </w:r>
      <w:r>
        <w:rPr>
          <w:rFonts w:ascii="Times New Roman" w:eastAsia="Times New Roman" w:hAnsi="Times New Roman" w:cs="Times New Roman"/>
          <w:b/>
          <w:i/>
          <w:color w:val="000000"/>
        </w:rPr>
        <w:t>public service</w:t>
      </w:r>
      <w:r>
        <w:rPr>
          <w:rFonts w:ascii="Times New Roman" w:eastAsia="Times New Roman" w:hAnsi="Times New Roman" w:cs="Times New Roman"/>
          <w:color w:val="000000"/>
        </w:rPr>
        <w:t xml:space="preserve"> is being provided </w:t>
      </w:r>
    </w:p>
    <w:p w14:paraId="4F5727EA" w14:textId="33F2FDFE" w:rsidR="006206CA" w:rsidRDefault="006206CA" w:rsidP="006206CA">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 xml:space="preserve">SCOTUS- </w:t>
      </w:r>
      <w:r>
        <w:rPr>
          <w:rFonts w:ascii="Times New Roman" w:eastAsia="Times New Roman" w:hAnsi="Times New Roman" w:cs="Times New Roman"/>
          <w:b/>
          <w:i/>
          <w:color w:val="000000"/>
        </w:rPr>
        <w:t xml:space="preserve">Public Use </w:t>
      </w:r>
      <w:r>
        <w:rPr>
          <w:rFonts w:ascii="Times New Roman" w:eastAsia="Times New Roman" w:hAnsi="Times New Roman" w:cs="Times New Roman"/>
          <w:color w:val="000000"/>
        </w:rPr>
        <w:t xml:space="preserve">should be read broadly to mean </w:t>
      </w:r>
      <w:r>
        <w:rPr>
          <w:rFonts w:ascii="Times New Roman" w:eastAsia="Times New Roman" w:hAnsi="Times New Roman" w:cs="Times New Roman"/>
          <w:b/>
          <w:i/>
          <w:color w:val="000000"/>
        </w:rPr>
        <w:t>public purpose</w:t>
      </w:r>
      <w:r>
        <w:rPr>
          <w:rFonts w:ascii="Times New Roman" w:eastAsia="Times New Roman" w:hAnsi="Times New Roman" w:cs="Times New Roman"/>
          <w:color w:val="000000"/>
        </w:rPr>
        <w:t>.</w:t>
      </w:r>
    </w:p>
    <w:p w14:paraId="0C06CE65" w14:textId="1ECBA610" w:rsidR="006206CA" w:rsidRPr="006206CA" w:rsidRDefault="006206CA" w:rsidP="006206CA">
      <w:pPr>
        <w:numPr>
          <w:ilvl w:val="5"/>
          <w:numId w:val="1"/>
        </w:numPr>
        <w:spacing w:after="0"/>
        <w:textAlignment w:val="center"/>
        <w:rPr>
          <w:rFonts w:ascii="Times New Roman" w:eastAsia="Times New Roman" w:hAnsi="Times New Roman" w:cs="Times New Roman"/>
          <w:b/>
          <w:color w:val="000000"/>
        </w:rPr>
      </w:pPr>
      <w:r w:rsidRPr="006206CA">
        <w:rPr>
          <w:rFonts w:ascii="Times New Roman" w:eastAsia="Times New Roman" w:hAnsi="Times New Roman" w:cs="Times New Roman"/>
          <w:b/>
          <w:i/>
          <w:color w:val="000000"/>
        </w:rPr>
        <w:t>Berman v. Parker</w:t>
      </w:r>
      <w:r>
        <w:rPr>
          <w:rFonts w:ascii="Times New Roman" w:eastAsia="Times New Roman" w:hAnsi="Times New Roman" w:cs="Times New Roman"/>
          <w:b/>
          <w:color w:val="000000"/>
        </w:rPr>
        <w:t>:</w:t>
      </w:r>
      <w:r>
        <w:rPr>
          <w:rFonts w:ascii="Times New Roman" w:eastAsia="Times New Roman" w:hAnsi="Times New Roman" w:cs="Times New Roman"/>
          <w:color w:val="000000"/>
        </w:rPr>
        <w:t xml:space="preserve"> Government is authorized to prevent nuisance (here- blight), using their own judgment, best way to prevent nuisance is approve condemnation of apartment store </w:t>
      </w:r>
    </w:p>
    <w:p w14:paraId="05AE75E7" w14:textId="7A7D5BB7" w:rsidR="006206CA" w:rsidRPr="006206CA" w:rsidRDefault="006206CA" w:rsidP="006206CA">
      <w:pPr>
        <w:numPr>
          <w:ilvl w:val="6"/>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color w:val="000000"/>
          <w:u w:val="single"/>
        </w:rPr>
        <w:t>Rule:</w:t>
      </w:r>
      <w:r>
        <w:rPr>
          <w:rFonts w:ascii="Times New Roman" w:eastAsia="Times New Roman" w:hAnsi="Times New Roman" w:cs="Times New Roman"/>
          <w:color w:val="000000"/>
        </w:rPr>
        <w:t xml:space="preserve"> Government can condemn non-nuisance property in the context of regulating or eliminating blight </w:t>
      </w:r>
    </w:p>
    <w:p w14:paraId="03319596" w14:textId="2145A6F2" w:rsidR="006206CA" w:rsidRPr="006206CA" w:rsidRDefault="006206CA" w:rsidP="006206CA">
      <w:pPr>
        <w:numPr>
          <w:ilvl w:val="5"/>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b/>
          <w:i/>
          <w:color w:val="000000"/>
        </w:rPr>
        <w:t>Madkiff</w:t>
      </w:r>
      <w:r>
        <w:rPr>
          <w:rFonts w:ascii="Times New Roman" w:eastAsia="Times New Roman" w:hAnsi="Times New Roman" w:cs="Times New Roman"/>
          <w:b/>
          <w:color w:val="000000"/>
        </w:rPr>
        <w:t>:</w:t>
      </w:r>
      <w:r>
        <w:rPr>
          <w:rFonts w:ascii="Times New Roman" w:eastAsia="Times New Roman" w:hAnsi="Times New Roman" w:cs="Times New Roman"/>
          <w:color w:val="000000"/>
        </w:rPr>
        <w:t xml:space="preserve"> State of Hawaii determined the land concentration was making it impossible to have a viable real estate market in Hawaii</w:t>
      </w:r>
    </w:p>
    <w:p w14:paraId="3E73D2C8" w14:textId="0E82FADE" w:rsidR="006206CA" w:rsidRPr="006206CA" w:rsidRDefault="006206CA" w:rsidP="006206CA">
      <w:pPr>
        <w:numPr>
          <w:ilvl w:val="6"/>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color w:val="000000"/>
        </w:rPr>
        <w:t>Decided to break up land oligopoly. Created statute that allowed a lessee who rented from one of the landowners and provided the lessee met the statute, the land owner was required to carve off part of the land for the lessee</w:t>
      </w:r>
      <w:r>
        <w:rPr>
          <w:rFonts w:ascii="Times New Roman" w:eastAsia="Times New Roman" w:hAnsi="Times New Roman" w:cs="Times New Roman"/>
          <w:b/>
          <w:color w:val="000000"/>
        </w:rPr>
        <w:t>. Constitutional-</w:t>
      </w:r>
      <w:r>
        <w:rPr>
          <w:rFonts w:ascii="Times New Roman" w:eastAsia="Times New Roman" w:hAnsi="Times New Roman" w:cs="Times New Roman"/>
          <w:color w:val="000000"/>
        </w:rPr>
        <w:t xml:space="preserve"> For public purpose. </w:t>
      </w:r>
    </w:p>
    <w:p w14:paraId="51DECFF8" w14:textId="0A2328FF" w:rsidR="006206CA" w:rsidRPr="006206CA" w:rsidRDefault="006206CA" w:rsidP="00C511D4">
      <w:pPr>
        <w:numPr>
          <w:ilvl w:val="4"/>
          <w:numId w:val="1"/>
        </w:numPr>
        <w:spacing w:after="0"/>
        <w:textAlignment w:val="center"/>
        <w:rPr>
          <w:rFonts w:ascii="Times New Roman" w:eastAsia="Times New Roman" w:hAnsi="Times New Roman" w:cs="Times New Roman"/>
          <w:b/>
          <w:i/>
          <w:color w:val="000000"/>
        </w:rPr>
      </w:pPr>
      <w:r w:rsidRPr="006206CA">
        <w:rPr>
          <w:rFonts w:ascii="Times New Roman" w:eastAsia="Times New Roman" w:hAnsi="Times New Roman" w:cs="Times New Roman"/>
          <w:b/>
          <w:i/>
          <w:color w:val="000000"/>
        </w:rPr>
        <w:t>Kelo v. City of New London</w:t>
      </w:r>
    </w:p>
    <w:p w14:paraId="01E8630E" w14:textId="18625600" w:rsidR="006206CA" w:rsidRPr="006206CA" w:rsidRDefault="006206CA" w:rsidP="00C511D4">
      <w:pPr>
        <w:numPr>
          <w:ilvl w:val="5"/>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color w:val="000000"/>
        </w:rPr>
        <w:t>Condemnation of an area that was definitely not “blighted” solely for the purpose of economic development.</w:t>
      </w:r>
    </w:p>
    <w:p w14:paraId="0F89F1EE" w14:textId="067304DD" w:rsidR="006206CA" w:rsidRPr="006206CA" w:rsidRDefault="006206CA" w:rsidP="00C511D4">
      <w:pPr>
        <w:numPr>
          <w:ilvl w:val="5"/>
          <w:numId w:val="1"/>
        </w:numPr>
        <w:spacing w:after="0"/>
        <w:textAlignment w:val="center"/>
        <w:rPr>
          <w:rFonts w:ascii="Times New Roman" w:eastAsia="Times New Roman" w:hAnsi="Times New Roman" w:cs="Times New Roman"/>
          <w:b/>
          <w:color w:val="000000"/>
        </w:rPr>
      </w:pPr>
      <w:r w:rsidRPr="006206CA">
        <w:rPr>
          <w:rFonts w:ascii="Times New Roman" w:eastAsia="Times New Roman" w:hAnsi="Times New Roman" w:cs="Times New Roman"/>
          <w:b/>
          <w:color w:val="000000"/>
        </w:rPr>
        <w:t xml:space="preserve">Police Power: </w:t>
      </w:r>
    </w:p>
    <w:p w14:paraId="058E4624" w14:textId="372D82C7" w:rsidR="006206CA" w:rsidRPr="006206CA" w:rsidRDefault="006206CA" w:rsidP="00C511D4">
      <w:pPr>
        <w:numPr>
          <w:ilvl w:val="6"/>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color w:val="000000"/>
          <w:u w:val="single"/>
        </w:rPr>
        <w:t>Nuisance:</w:t>
      </w:r>
      <w:r>
        <w:rPr>
          <w:rFonts w:ascii="Times New Roman" w:eastAsia="Times New Roman" w:hAnsi="Times New Roman" w:cs="Times New Roman"/>
          <w:color w:val="000000"/>
        </w:rPr>
        <w:t xml:space="preserve"> Government police power acting at its strongest when it is stopping harm</w:t>
      </w:r>
    </w:p>
    <w:p w14:paraId="67FEDCB0" w14:textId="2F8AEC64" w:rsidR="006206CA" w:rsidRPr="006206CA" w:rsidRDefault="006206CA" w:rsidP="00C511D4">
      <w:pPr>
        <w:numPr>
          <w:ilvl w:val="6"/>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color w:val="000000"/>
          <w:u w:val="single"/>
        </w:rPr>
        <w:t>Economic Development:</w:t>
      </w:r>
      <w:r>
        <w:rPr>
          <w:rFonts w:ascii="Times New Roman" w:eastAsia="Times New Roman" w:hAnsi="Times New Roman" w:cs="Times New Roman"/>
          <w:color w:val="000000"/>
        </w:rPr>
        <w:t xml:space="preserve"> Government is regulating for economic development</w:t>
      </w:r>
    </w:p>
    <w:p w14:paraId="7F9B862D" w14:textId="0BBBD7A8" w:rsidR="006206CA" w:rsidRDefault="006206CA" w:rsidP="00C511D4">
      <w:pPr>
        <w:numPr>
          <w:ilvl w:val="5"/>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Distinguished from </w:t>
      </w:r>
      <w:r>
        <w:rPr>
          <w:rFonts w:ascii="Times New Roman" w:eastAsia="Times New Roman" w:hAnsi="Times New Roman" w:cs="Times New Roman"/>
          <w:b/>
          <w:i/>
          <w:color w:val="000000"/>
        </w:rPr>
        <w:t xml:space="preserve">Berman </w:t>
      </w:r>
      <w:r>
        <w:rPr>
          <w:rFonts w:ascii="Times New Roman" w:eastAsia="Times New Roman" w:hAnsi="Times New Roman" w:cs="Times New Roman"/>
          <w:b/>
          <w:color w:val="000000"/>
        </w:rPr>
        <w:t xml:space="preserve">and </w:t>
      </w:r>
      <w:r>
        <w:rPr>
          <w:rFonts w:ascii="Times New Roman" w:eastAsia="Times New Roman" w:hAnsi="Times New Roman" w:cs="Times New Roman"/>
          <w:b/>
          <w:i/>
          <w:color w:val="000000"/>
        </w:rPr>
        <w:t>Madkiff</w:t>
      </w:r>
    </w:p>
    <w:p w14:paraId="404CED32" w14:textId="39D643B7" w:rsidR="006206CA" w:rsidRPr="00C511D4" w:rsidRDefault="006206CA" w:rsidP="00C511D4">
      <w:pPr>
        <w:numPr>
          <w:ilvl w:val="6"/>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color w:val="000000"/>
        </w:rPr>
        <w:t xml:space="preserve">Taking is different. At least in the other 2 cases the government was attempting to regulate a type of nuisance. </w:t>
      </w:r>
      <w:r>
        <w:rPr>
          <w:rFonts w:ascii="Times New Roman" w:eastAsia="Times New Roman" w:hAnsi="Times New Roman" w:cs="Times New Roman"/>
          <w:b/>
          <w:i/>
          <w:color w:val="000000"/>
        </w:rPr>
        <w:t>Kelo</w:t>
      </w:r>
      <w:r>
        <w:rPr>
          <w:rFonts w:ascii="Times New Roman" w:eastAsia="Times New Roman" w:hAnsi="Times New Roman" w:cs="Times New Roman"/>
          <w:b/>
          <w:color w:val="000000"/>
        </w:rPr>
        <w:t xml:space="preserve"> </w:t>
      </w:r>
      <w:r>
        <w:rPr>
          <w:rFonts w:ascii="Times New Roman" w:eastAsia="Times New Roman" w:hAnsi="Times New Roman" w:cs="Times New Roman"/>
          <w:color w:val="000000"/>
        </w:rPr>
        <w:t xml:space="preserve">is about </w:t>
      </w:r>
      <w:r>
        <w:rPr>
          <w:rFonts w:ascii="Times New Roman" w:eastAsia="Times New Roman" w:hAnsi="Times New Roman" w:cs="Times New Roman"/>
          <w:b/>
          <w:i/>
          <w:color w:val="000000"/>
        </w:rPr>
        <w:t>economic development</w:t>
      </w:r>
      <w:r>
        <w:rPr>
          <w:rFonts w:ascii="Times New Roman" w:eastAsia="Times New Roman" w:hAnsi="Times New Roman" w:cs="Times New Roman"/>
          <w:color w:val="000000"/>
        </w:rPr>
        <w:t xml:space="preserve">. </w:t>
      </w:r>
      <w:r w:rsidR="00C511D4">
        <w:rPr>
          <w:rFonts w:ascii="Times New Roman" w:eastAsia="Times New Roman" w:hAnsi="Times New Roman" w:cs="Times New Roman"/>
          <w:color w:val="000000"/>
        </w:rPr>
        <w:t>Majority doesn’t draw this distinction.</w:t>
      </w:r>
    </w:p>
    <w:p w14:paraId="6BF0A170" w14:textId="3E7A1CC4" w:rsidR="00C511D4" w:rsidRPr="00C511D4" w:rsidRDefault="00C511D4" w:rsidP="00C511D4">
      <w:pPr>
        <w:numPr>
          <w:ilvl w:val="5"/>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b/>
          <w:color w:val="000000"/>
        </w:rPr>
        <w:t>Test:</w:t>
      </w:r>
      <w:r>
        <w:rPr>
          <w:rFonts w:ascii="Times New Roman" w:eastAsia="Times New Roman" w:hAnsi="Times New Roman" w:cs="Times New Roman"/>
          <w:color w:val="000000"/>
        </w:rPr>
        <w:t xml:space="preserve"> Government cannot take property from private party A for the </w:t>
      </w:r>
      <w:r>
        <w:rPr>
          <w:rFonts w:ascii="Times New Roman" w:eastAsia="Times New Roman" w:hAnsi="Times New Roman" w:cs="Times New Roman"/>
          <w:b/>
          <w:i/>
          <w:color w:val="000000"/>
        </w:rPr>
        <w:t>sole purpose</w:t>
      </w:r>
      <w:r>
        <w:rPr>
          <w:rFonts w:ascii="Times New Roman" w:eastAsia="Times New Roman" w:hAnsi="Times New Roman" w:cs="Times New Roman"/>
          <w:color w:val="000000"/>
        </w:rPr>
        <w:t xml:space="preserve"> of giving it to private party B</w:t>
      </w:r>
    </w:p>
    <w:p w14:paraId="6DAE5C7F" w14:textId="324DA85E" w:rsidR="00C511D4" w:rsidRPr="00C511D4" w:rsidRDefault="00C511D4" w:rsidP="00C511D4">
      <w:pPr>
        <w:numPr>
          <w:ilvl w:val="6"/>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color w:val="000000"/>
        </w:rPr>
        <w:t xml:space="preserve">Here, it would be very hard to prove that the planning authority was taking the property from Kelo just to give it to Pfizer. </w:t>
      </w:r>
    </w:p>
    <w:p w14:paraId="6840FC1B" w14:textId="42AE4610" w:rsidR="00C511D4" w:rsidRPr="00C511D4" w:rsidRDefault="00C511D4" w:rsidP="00C511D4">
      <w:pPr>
        <w:numPr>
          <w:ilvl w:val="5"/>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b/>
          <w:color w:val="000000"/>
        </w:rPr>
        <w:t>Note:</w:t>
      </w:r>
      <w:r>
        <w:rPr>
          <w:rFonts w:ascii="Times New Roman" w:eastAsia="Times New Roman" w:hAnsi="Times New Roman" w:cs="Times New Roman"/>
          <w:color w:val="000000"/>
        </w:rPr>
        <w:t xml:space="preserve"> After this case, everyone thought they could be </w:t>
      </w:r>
      <w:r>
        <w:rPr>
          <w:rFonts w:ascii="Times New Roman" w:eastAsia="Times New Roman" w:hAnsi="Times New Roman" w:cs="Times New Roman"/>
          <w:i/>
          <w:color w:val="000000"/>
        </w:rPr>
        <w:t>Kelo</w:t>
      </w:r>
      <w:r>
        <w:rPr>
          <w:rFonts w:ascii="Times New Roman" w:eastAsia="Times New Roman" w:hAnsi="Times New Roman" w:cs="Times New Roman"/>
          <w:b/>
          <w:color w:val="000000"/>
        </w:rPr>
        <w:t>.</w:t>
      </w:r>
      <w:r>
        <w:rPr>
          <w:rFonts w:ascii="Times New Roman" w:eastAsia="Times New Roman" w:hAnsi="Times New Roman" w:cs="Times New Roman"/>
          <w:color w:val="000000"/>
        </w:rPr>
        <w:t xml:space="preserve"> 44 states passed statutes or amended constitutions to prohibit economic development takings.</w:t>
      </w:r>
    </w:p>
    <w:p w14:paraId="32C2A9C2" w14:textId="601D5F68" w:rsidR="00C511D4" w:rsidRDefault="00C511D4" w:rsidP="00C511D4">
      <w:pPr>
        <w:numPr>
          <w:ilvl w:val="4"/>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b/>
          <w:color w:val="000000"/>
        </w:rPr>
        <w:t>Public Use understood as Public Purpose</w:t>
      </w:r>
    </w:p>
    <w:p w14:paraId="61E20B58" w14:textId="526640F8" w:rsidR="00C511D4" w:rsidRPr="00C511D4" w:rsidRDefault="00C511D4" w:rsidP="00C511D4">
      <w:pPr>
        <w:numPr>
          <w:ilvl w:val="5"/>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color w:val="000000"/>
          <w:u w:val="single"/>
        </w:rPr>
        <w:t xml:space="preserve">After </w:t>
      </w:r>
      <w:r w:rsidRPr="00C511D4">
        <w:rPr>
          <w:rFonts w:ascii="Times New Roman" w:eastAsia="Times New Roman" w:hAnsi="Times New Roman" w:cs="Times New Roman"/>
          <w:i/>
          <w:color w:val="000000"/>
          <w:u w:val="single"/>
        </w:rPr>
        <w:t>Kelo</w:t>
      </w:r>
      <w:r>
        <w:rPr>
          <w:rFonts w:ascii="Times New Roman" w:eastAsia="Times New Roman" w:hAnsi="Times New Roman" w:cs="Times New Roman"/>
          <w:color w:val="000000"/>
          <w:u w:val="single"/>
        </w:rPr>
        <w:t>:</w:t>
      </w:r>
      <w:r>
        <w:rPr>
          <w:rFonts w:ascii="Times New Roman" w:eastAsia="Times New Roman" w:hAnsi="Times New Roman" w:cs="Times New Roman"/>
          <w:color w:val="000000"/>
        </w:rPr>
        <w:t xml:space="preserve"> Most everything classifies as public use. </w:t>
      </w:r>
    </w:p>
    <w:p w14:paraId="37D7407D" w14:textId="76C1E291" w:rsidR="00C511D4" w:rsidRPr="00C511D4" w:rsidRDefault="00C511D4" w:rsidP="00C511D4">
      <w:pPr>
        <w:numPr>
          <w:ilvl w:val="5"/>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b/>
          <w:color w:val="000000"/>
        </w:rPr>
        <w:t>Easement by necessity:</w:t>
      </w:r>
      <w:r>
        <w:rPr>
          <w:rFonts w:ascii="Times New Roman" w:eastAsia="Times New Roman" w:hAnsi="Times New Roman" w:cs="Times New Roman"/>
          <w:color w:val="000000"/>
        </w:rPr>
        <w:t xml:space="preserve"> Implying this would be a condemnation but for a public purpose (to ensure all land is accessible)</w:t>
      </w:r>
    </w:p>
    <w:p w14:paraId="071DCE83" w14:textId="28B57C37" w:rsidR="00C511D4" w:rsidRPr="00482967" w:rsidRDefault="00C511D4" w:rsidP="00C511D4">
      <w:pPr>
        <w:numPr>
          <w:ilvl w:val="1"/>
          <w:numId w:val="1"/>
        </w:numPr>
        <w:spacing w:after="0"/>
        <w:textAlignment w:val="center"/>
        <w:rPr>
          <w:rFonts w:ascii="Times New Roman" w:eastAsia="Times New Roman" w:hAnsi="Times New Roman" w:cs="Times New Roman"/>
          <w:b/>
          <w:color w:val="FF0000"/>
          <w:sz w:val="24"/>
          <w:szCs w:val="24"/>
        </w:rPr>
      </w:pPr>
      <w:r w:rsidRPr="00482967">
        <w:rPr>
          <w:rFonts w:ascii="Times New Roman" w:eastAsia="Times New Roman" w:hAnsi="Times New Roman" w:cs="Times New Roman"/>
          <w:b/>
          <w:color w:val="FF0000"/>
          <w:sz w:val="24"/>
          <w:szCs w:val="24"/>
        </w:rPr>
        <w:t xml:space="preserve">Regulatory Takings </w:t>
      </w:r>
    </w:p>
    <w:p w14:paraId="556B1069" w14:textId="69B0E9BD" w:rsidR="00482967" w:rsidRPr="00482967" w:rsidRDefault="00482967" w:rsidP="00482967">
      <w:pPr>
        <w:numPr>
          <w:ilvl w:val="2"/>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color w:val="000000"/>
        </w:rPr>
        <w:t xml:space="preserve">Prior to advent of regulatory takings, if the government engaged in an action that destroys your property, they have to pay you fair market value, even if they did not actually condemn it. </w:t>
      </w:r>
    </w:p>
    <w:p w14:paraId="4303E14F" w14:textId="7B326279" w:rsidR="00482967" w:rsidRDefault="00482967" w:rsidP="00482967">
      <w:pPr>
        <w:numPr>
          <w:ilvl w:val="2"/>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b/>
          <w:color w:val="000000"/>
        </w:rPr>
        <w:t>Three Questions</w:t>
      </w:r>
    </w:p>
    <w:p w14:paraId="56F8AA53" w14:textId="3B60E560" w:rsidR="00482967" w:rsidRPr="00482967" w:rsidRDefault="00482967" w:rsidP="00482967">
      <w:pPr>
        <w:numPr>
          <w:ilvl w:val="3"/>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color w:val="000000"/>
        </w:rPr>
        <w:t>Does the government have to compensate a land owner even when they are regulating a nuisance?</w:t>
      </w:r>
    </w:p>
    <w:p w14:paraId="0F4C5B36" w14:textId="12C3A0FD" w:rsidR="00482967" w:rsidRPr="00482967" w:rsidRDefault="00482967" w:rsidP="00482967">
      <w:pPr>
        <w:numPr>
          <w:ilvl w:val="3"/>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color w:val="000000"/>
        </w:rPr>
        <w:t>How do you measure depreciation in value?</w:t>
      </w:r>
    </w:p>
    <w:p w14:paraId="7603C686" w14:textId="26857CA6" w:rsidR="00482967" w:rsidRPr="00482967" w:rsidRDefault="00482967" w:rsidP="00482967">
      <w:pPr>
        <w:numPr>
          <w:ilvl w:val="4"/>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color w:val="000000"/>
        </w:rPr>
        <w:t>Court must make a decision of whether they will measure harm in relation to effected land or parcel as a whole</w:t>
      </w:r>
    </w:p>
    <w:p w14:paraId="6A0BC58B" w14:textId="4B8B2427" w:rsidR="00482967" w:rsidRPr="00482967" w:rsidRDefault="00482967" w:rsidP="00482967">
      <w:pPr>
        <w:numPr>
          <w:ilvl w:val="3"/>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color w:val="000000"/>
        </w:rPr>
        <w:t>What factors do courts look to in answering questions 1 and 2?</w:t>
      </w:r>
    </w:p>
    <w:p w14:paraId="33F6D538" w14:textId="1143290B" w:rsidR="00482967" w:rsidRPr="00482967" w:rsidRDefault="00482967" w:rsidP="00482967">
      <w:pPr>
        <w:numPr>
          <w:ilvl w:val="2"/>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b/>
          <w:i/>
          <w:color w:val="000000"/>
        </w:rPr>
        <w:t xml:space="preserve">Penn Central v. NY City </w:t>
      </w:r>
      <w:r w:rsidRPr="00482967">
        <w:rPr>
          <w:rFonts w:ascii="Times New Roman" w:eastAsia="Times New Roman" w:hAnsi="Times New Roman" w:cs="Times New Roman"/>
          <w:color w:val="00B0F0"/>
        </w:rPr>
        <w:t>(Building offices on top of grand central)</w:t>
      </w:r>
    </w:p>
    <w:tbl>
      <w:tblPr>
        <w:tblStyle w:val="TableGrid"/>
        <w:tblW w:w="0" w:type="auto"/>
        <w:tblInd w:w="2088" w:type="dxa"/>
        <w:tblLook w:val="04A0" w:firstRow="1" w:lastRow="0" w:firstColumn="1" w:lastColumn="0" w:noHBand="0" w:noVBand="1"/>
      </w:tblPr>
      <w:tblGrid>
        <w:gridCol w:w="2767"/>
        <w:gridCol w:w="2610"/>
      </w:tblGrid>
      <w:tr w:rsidR="00482967" w14:paraId="38DC1A26" w14:textId="77777777" w:rsidTr="00482967">
        <w:tc>
          <w:tcPr>
            <w:tcW w:w="2767" w:type="dxa"/>
          </w:tcPr>
          <w:p w14:paraId="0FA295C5" w14:textId="477B3F3A" w:rsidR="00482967" w:rsidRDefault="00482967" w:rsidP="00482967">
            <w:pPr>
              <w:textAlignment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Impact on Property Owner: Diminution in Value </w:t>
            </w:r>
          </w:p>
        </w:tc>
        <w:tc>
          <w:tcPr>
            <w:tcW w:w="2610" w:type="dxa"/>
          </w:tcPr>
          <w:p w14:paraId="6B586308" w14:textId="43467D76" w:rsidR="00482967" w:rsidRDefault="00482967" w:rsidP="00482967">
            <w:pPr>
              <w:textAlignment w:val="center"/>
              <w:rPr>
                <w:rFonts w:ascii="Times New Roman" w:eastAsia="Times New Roman" w:hAnsi="Times New Roman" w:cs="Times New Roman"/>
                <w:b/>
                <w:color w:val="000000"/>
              </w:rPr>
            </w:pPr>
            <w:r>
              <w:rPr>
                <w:rFonts w:ascii="Times New Roman" w:eastAsia="Times New Roman" w:hAnsi="Times New Roman" w:cs="Times New Roman"/>
                <w:b/>
                <w:color w:val="000000"/>
              </w:rPr>
              <w:t>Public Interest: Character of Governmental Action</w:t>
            </w:r>
          </w:p>
        </w:tc>
      </w:tr>
      <w:tr w:rsidR="00482967" w14:paraId="168206E4" w14:textId="77777777" w:rsidTr="00482967">
        <w:tc>
          <w:tcPr>
            <w:tcW w:w="2767" w:type="dxa"/>
          </w:tcPr>
          <w:p w14:paraId="6EE4018A" w14:textId="60ADD621" w:rsidR="00482967" w:rsidRPr="00482967" w:rsidRDefault="00482967" w:rsidP="00482967">
            <w:pPr>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Reciprocity of advantage </w:t>
            </w:r>
          </w:p>
        </w:tc>
        <w:tc>
          <w:tcPr>
            <w:tcW w:w="2610" w:type="dxa"/>
          </w:tcPr>
          <w:p w14:paraId="3C1BEDE4" w14:textId="0775EAF0" w:rsidR="00482967" w:rsidRPr="00482967" w:rsidRDefault="00482967" w:rsidP="00482967">
            <w:pPr>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Physical Invasion</w:t>
            </w:r>
          </w:p>
        </w:tc>
      </w:tr>
      <w:tr w:rsidR="00482967" w14:paraId="7B372A4C" w14:textId="77777777" w:rsidTr="00482967">
        <w:tc>
          <w:tcPr>
            <w:tcW w:w="2767" w:type="dxa"/>
          </w:tcPr>
          <w:p w14:paraId="154F221C" w14:textId="02EC80FF" w:rsidR="00482967" w:rsidRPr="00482967" w:rsidRDefault="00482967" w:rsidP="00482967">
            <w:pPr>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Singling Out</w:t>
            </w:r>
          </w:p>
        </w:tc>
        <w:tc>
          <w:tcPr>
            <w:tcW w:w="2610" w:type="dxa"/>
          </w:tcPr>
          <w:p w14:paraId="17DC5860" w14:textId="4C0FC0F6" w:rsidR="00482967" w:rsidRPr="00482967" w:rsidRDefault="00482967" w:rsidP="00482967">
            <w:pPr>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Economic Regulation</w:t>
            </w:r>
          </w:p>
        </w:tc>
      </w:tr>
      <w:tr w:rsidR="00482967" w14:paraId="1BD88EDD" w14:textId="77777777" w:rsidTr="00482967">
        <w:tc>
          <w:tcPr>
            <w:tcW w:w="2767" w:type="dxa"/>
          </w:tcPr>
          <w:p w14:paraId="0E5E9422" w14:textId="461A5955" w:rsidR="00482967" w:rsidRPr="00482967" w:rsidRDefault="00482967" w:rsidP="00482967">
            <w:pPr>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Investment-backed expectations, reasonable return</w:t>
            </w:r>
          </w:p>
        </w:tc>
        <w:tc>
          <w:tcPr>
            <w:tcW w:w="2610" w:type="dxa"/>
          </w:tcPr>
          <w:p w14:paraId="5D658CD4" w14:textId="066A384E" w:rsidR="00482967" w:rsidRPr="00482967" w:rsidRDefault="00482967" w:rsidP="00482967">
            <w:pPr>
              <w:textAlignment w:val="center"/>
              <w:rPr>
                <w:rFonts w:ascii="Times New Roman" w:eastAsia="Times New Roman" w:hAnsi="Times New Roman" w:cs="Times New Roman"/>
                <w:color w:val="000000"/>
              </w:rPr>
            </w:pPr>
            <w:r w:rsidRPr="00482967">
              <w:rPr>
                <w:rFonts w:ascii="Times New Roman" w:eastAsia="Times New Roman" w:hAnsi="Times New Roman" w:cs="Times New Roman"/>
                <w:color w:val="000000"/>
              </w:rPr>
              <w:t>Nuisance or noxious use prevention</w:t>
            </w:r>
          </w:p>
        </w:tc>
      </w:tr>
      <w:tr w:rsidR="00482967" w14:paraId="787B6003" w14:textId="77777777" w:rsidTr="00482967">
        <w:tc>
          <w:tcPr>
            <w:tcW w:w="2767" w:type="dxa"/>
          </w:tcPr>
          <w:p w14:paraId="5DED72B3" w14:textId="3031DDE6" w:rsidR="00482967" w:rsidRPr="00482967" w:rsidRDefault="00482967" w:rsidP="00482967">
            <w:pPr>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Severance: relevant parcel </w:t>
            </w:r>
          </w:p>
        </w:tc>
        <w:tc>
          <w:tcPr>
            <w:tcW w:w="2610" w:type="dxa"/>
          </w:tcPr>
          <w:p w14:paraId="795622A0" w14:textId="77777777" w:rsidR="00482967" w:rsidRDefault="00482967" w:rsidP="00482967">
            <w:pPr>
              <w:textAlignment w:val="center"/>
              <w:rPr>
                <w:rFonts w:ascii="Times New Roman" w:eastAsia="Times New Roman" w:hAnsi="Times New Roman" w:cs="Times New Roman"/>
                <w:b/>
                <w:color w:val="000000"/>
              </w:rPr>
            </w:pPr>
          </w:p>
        </w:tc>
      </w:tr>
    </w:tbl>
    <w:p w14:paraId="3DA4D546" w14:textId="2BA98CDA" w:rsidR="00482967" w:rsidRPr="007F1B4B" w:rsidRDefault="007F1B4B" w:rsidP="00482967">
      <w:pPr>
        <w:numPr>
          <w:ilvl w:val="3"/>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b/>
          <w:color w:val="000000"/>
        </w:rPr>
        <w:t>Balancing Test:</w:t>
      </w:r>
      <w:r>
        <w:rPr>
          <w:rFonts w:ascii="Times New Roman" w:eastAsia="Times New Roman" w:hAnsi="Times New Roman" w:cs="Times New Roman"/>
          <w:color w:val="000000"/>
        </w:rPr>
        <w:t xml:space="preserve"> </w:t>
      </w:r>
      <w:r w:rsidRPr="007F1B4B">
        <w:rPr>
          <w:rFonts w:ascii="Times New Roman" w:eastAsia="Times New Roman" w:hAnsi="Times New Roman" w:cs="Times New Roman"/>
          <w:b/>
          <w:i/>
          <w:color w:val="000000"/>
        </w:rPr>
        <w:t>Economic impact</w:t>
      </w:r>
      <w:r>
        <w:rPr>
          <w:rFonts w:ascii="Times New Roman" w:eastAsia="Times New Roman" w:hAnsi="Times New Roman" w:cs="Times New Roman"/>
          <w:color w:val="000000"/>
        </w:rPr>
        <w:t xml:space="preserve"> balanced against the </w:t>
      </w:r>
      <w:r w:rsidRPr="007F1B4B">
        <w:rPr>
          <w:rFonts w:ascii="Times New Roman" w:eastAsia="Times New Roman" w:hAnsi="Times New Roman" w:cs="Times New Roman"/>
          <w:b/>
          <w:i/>
          <w:color w:val="000000"/>
        </w:rPr>
        <w:t>character of government action</w:t>
      </w:r>
    </w:p>
    <w:p w14:paraId="228D6190" w14:textId="0039CE9D" w:rsidR="007F1B4B" w:rsidRPr="007F1B4B" w:rsidRDefault="007F1B4B" w:rsidP="00482967">
      <w:pPr>
        <w:numPr>
          <w:ilvl w:val="3"/>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b/>
          <w:color w:val="000000"/>
        </w:rPr>
        <w:t>Economic Impact</w:t>
      </w:r>
    </w:p>
    <w:p w14:paraId="3D621753" w14:textId="413849DF" w:rsidR="007F1B4B" w:rsidRPr="007F1B4B" w:rsidRDefault="007F1B4B" w:rsidP="007F1B4B">
      <w:pPr>
        <w:numPr>
          <w:ilvl w:val="4"/>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color w:val="000000"/>
        </w:rPr>
        <w:t xml:space="preserve">Penn Central is losing 2 mil a year. Not that important. </w:t>
      </w:r>
    </w:p>
    <w:p w14:paraId="2776D1DF" w14:textId="5C9DF0D2" w:rsidR="007F1B4B" w:rsidRPr="007F1B4B" w:rsidRDefault="007F1B4B" w:rsidP="007F1B4B">
      <w:pPr>
        <w:numPr>
          <w:ilvl w:val="4"/>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color w:val="000000"/>
        </w:rPr>
        <w:t xml:space="preserve">Distinct investment-backed expectations? None. Primary intent is still to use grand central as a RR terminal. Being restricted from building up has not upset this. Still getting reasonable return on investment. Not the kind of </w:t>
      </w:r>
      <w:r>
        <w:rPr>
          <w:rFonts w:ascii="Times New Roman" w:eastAsia="Times New Roman" w:hAnsi="Times New Roman" w:cs="Times New Roman"/>
          <w:b/>
          <w:i/>
          <w:color w:val="000000"/>
        </w:rPr>
        <w:t>extraordinary economic impact</w:t>
      </w:r>
      <w:r>
        <w:rPr>
          <w:rFonts w:ascii="Times New Roman" w:eastAsia="Times New Roman" w:hAnsi="Times New Roman" w:cs="Times New Roman"/>
          <w:color w:val="000000"/>
        </w:rPr>
        <w:t xml:space="preserve"> that would trigger requirement to compensate</w:t>
      </w:r>
    </w:p>
    <w:p w14:paraId="322C81C1" w14:textId="0E09F08B" w:rsidR="007F1B4B" w:rsidRDefault="007F1B4B" w:rsidP="007F1B4B">
      <w:pPr>
        <w:numPr>
          <w:ilvl w:val="3"/>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b/>
          <w:color w:val="000000"/>
        </w:rPr>
        <w:t>Character of Government Action</w:t>
      </w:r>
    </w:p>
    <w:p w14:paraId="4BA2824B" w14:textId="22B0D4EA" w:rsidR="007F1B4B" w:rsidRDefault="007F1B4B" w:rsidP="007F1B4B">
      <w:pPr>
        <w:numPr>
          <w:ilvl w:val="4"/>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color w:val="000000"/>
          <w:u w:val="single"/>
        </w:rPr>
        <w:t>Regulation:</w:t>
      </w:r>
      <w:r>
        <w:rPr>
          <w:rFonts w:ascii="Times New Roman" w:eastAsia="Times New Roman" w:hAnsi="Times New Roman" w:cs="Times New Roman"/>
          <w:color w:val="000000"/>
        </w:rPr>
        <w:t xml:space="preserve"> Applies to vast number of structures in the city. Not targeting.</w:t>
      </w:r>
    </w:p>
    <w:p w14:paraId="74E4CC4D" w14:textId="0B9C7A2E" w:rsidR="007F1B4B" w:rsidRPr="007F1B4B" w:rsidRDefault="007F1B4B" w:rsidP="007F1B4B">
      <w:pPr>
        <w:numPr>
          <w:ilvl w:val="2"/>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Categorical- </w:t>
      </w:r>
      <w:r>
        <w:rPr>
          <w:rFonts w:ascii="Times New Roman" w:eastAsia="Times New Roman" w:hAnsi="Times New Roman" w:cs="Times New Roman"/>
          <w:b/>
          <w:i/>
          <w:color w:val="000000"/>
        </w:rPr>
        <w:t>Per Se Takings</w:t>
      </w:r>
    </w:p>
    <w:p w14:paraId="2B04EF82" w14:textId="0A2A49F7" w:rsidR="007F1B4B" w:rsidRDefault="007F1B4B" w:rsidP="007F1B4B">
      <w:pPr>
        <w:numPr>
          <w:ilvl w:val="3"/>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b/>
          <w:color w:val="000000"/>
        </w:rPr>
        <w:t>Permanent physical Occupation</w:t>
      </w:r>
    </w:p>
    <w:p w14:paraId="13643B3C" w14:textId="40E40FD0" w:rsidR="007F1B4B" w:rsidRDefault="007F1B4B" w:rsidP="007F1B4B">
      <w:pPr>
        <w:numPr>
          <w:ilvl w:val="4"/>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color w:val="000000"/>
        </w:rPr>
        <w:t xml:space="preserve">The physical occupation category was recognized in </w:t>
      </w:r>
      <w:r>
        <w:rPr>
          <w:rFonts w:ascii="Times New Roman" w:eastAsia="Times New Roman" w:hAnsi="Times New Roman" w:cs="Times New Roman"/>
          <w:i/>
          <w:color w:val="000000"/>
        </w:rPr>
        <w:t xml:space="preserve">Loretto v. Teleprompter Manhattan </w:t>
      </w:r>
    </w:p>
    <w:p w14:paraId="083F6E71" w14:textId="50F46E24" w:rsidR="007F1B4B" w:rsidRPr="003206F5" w:rsidRDefault="007F1B4B" w:rsidP="007F1B4B">
      <w:pPr>
        <w:numPr>
          <w:ilvl w:val="4"/>
          <w:numId w:val="1"/>
        </w:numPr>
        <w:spacing w:after="0"/>
        <w:textAlignment w:val="center"/>
        <w:rPr>
          <w:rFonts w:ascii="Times New Roman" w:eastAsia="Times New Roman" w:hAnsi="Times New Roman" w:cs="Times New Roman"/>
          <w:b/>
          <w:color w:val="000000"/>
        </w:rPr>
      </w:pPr>
      <w:r>
        <w:rPr>
          <w:rFonts w:ascii="Times New Roman" w:eastAsia="Times New Roman" w:hAnsi="Times New Roman" w:cs="Times New Roman"/>
          <w:color w:val="000000"/>
        </w:rPr>
        <w:t xml:space="preserve">When the character of the government action is </w:t>
      </w:r>
      <w:r>
        <w:rPr>
          <w:rFonts w:ascii="Times New Roman" w:eastAsia="Times New Roman" w:hAnsi="Times New Roman" w:cs="Times New Roman"/>
          <w:b/>
          <w:i/>
          <w:color w:val="000000"/>
        </w:rPr>
        <w:t>permanent physical occupation</w:t>
      </w:r>
      <w:r>
        <w:rPr>
          <w:rFonts w:ascii="Times New Roman" w:eastAsia="Times New Roman" w:hAnsi="Times New Roman" w:cs="Times New Roman"/>
          <w:color w:val="000000"/>
        </w:rPr>
        <w:t xml:space="preserve"> of property, cases have </w:t>
      </w:r>
      <w:r w:rsidR="003206F5">
        <w:rPr>
          <w:rFonts w:ascii="Times New Roman" w:eastAsia="Times New Roman" w:hAnsi="Times New Roman" w:cs="Times New Roman"/>
          <w:color w:val="000000"/>
        </w:rPr>
        <w:t xml:space="preserve">found a taking to the extent of the occupation, without regard to whether the action achieves an important public benefit or has only minimal economic act on the owner </w:t>
      </w:r>
    </w:p>
    <w:p w14:paraId="4C324926" w14:textId="4AFEE8DF" w:rsidR="003206F5" w:rsidRPr="003206F5" w:rsidRDefault="003206F5" w:rsidP="003206F5">
      <w:pPr>
        <w:numPr>
          <w:ilvl w:val="3"/>
          <w:numId w:val="1"/>
        </w:numPr>
        <w:spacing w:after="0"/>
        <w:textAlignment w:val="center"/>
        <w:rPr>
          <w:rFonts w:ascii="Times New Roman" w:eastAsia="Times New Roman" w:hAnsi="Times New Roman" w:cs="Times New Roman"/>
          <w:b/>
          <w:color w:val="000000"/>
          <w:highlight w:val="yellow"/>
        </w:rPr>
      </w:pPr>
      <w:r>
        <w:rPr>
          <w:rFonts w:ascii="Times New Roman" w:eastAsia="Times New Roman" w:hAnsi="Times New Roman" w:cs="Times New Roman"/>
          <w:b/>
          <w:color w:val="000000"/>
        </w:rPr>
        <w:t>Test:</w:t>
      </w:r>
      <w:r>
        <w:rPr>
          <w:rFonts w:ascii="Times New Roman" w:eastAsia="Times New Roman" w:hAnsi="Times New Roman" w:cs="Times New Roman"/>
          <w:color w:val="000000"/>
        </w:rPr>
        <w:t xml:space="preserve"> Any government action that authorizes a permanent physical occupation of private property is a taking. Period. </w:t>
      </w:r>
      <w:r w:rsidRPr="003206F5">
        <w:rPr>
          <w:rFonts w:ascii="Times New Roman" w:eastAsia="Times New Roman" w:hAnsi="Times New Roman" w:cs="Times New Roman"/>
          <w:color w:val="000000"/>
          <w:highlight w:val="yellow"/>
        </w:rPr>
        <w:t xml:space="preserve">Only question is the amount of just compensation. </w:t>
      </w:r>
    </w:p>
    <w:p w14:paraId="31B48465" w14:textId="4B17F18D" w:rsidR="00D92D69" w:rsidRDefault="007C38CA" w:rsidP="00D92D69">
      <w:pPr>
        <w:numPr>
          <w:ilvl w:val="2"/>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u w:val="single"/>
        </w:rPr>
        <w:t>Uncons</w:t>
      </w:r>
      <w:r w:rsidR="007F1B4B">
        <w:rPr>
          <w:rFonts w:ascii="Times New Roman" w:eastAsia="Times New Roman" w:hAnsi="Times New Roman" w:cs="Times New Roman"/>
          <w:b/>
          <w:color w:val="000000"/>
          <w:u w:val="single"/>
        </w:rPr>
        <w:t>titutional Takings Tests</w:t>
      </w:r>
      <w:r>
        <w:rPr>
          <w:rFonts w:ascii="Times New Roman" w:eastAsia="Times New Roman" w:hAnsi="Times New Roman" w:cs="Times New Roman"/>
          <w:b/>
          <w:color w:val="000000"/>
          <w:u w:val="single"/>
        </w:rPr>
        <w:t>:</w:t>
      </w:r>
      <w:r>
        <w:rPr>
          <w:rFonts w:ascii="Times New Roman" w:eastAsia="Times New Roman" w:hAnsi="Times New Roman" w:cs="Times New Roman"/>
          <w:color w:val="000000"/>
        </w:rPr>
        <w:t xml:space="preserve"> A zoning ordinance may so reduce the value of real property that it constitutes a taking under the 5</w:t>
      </w:r>
      <w:r w:rsidRPr="007C38CA">
        <w:rPr>
          <w:rFonts w:ascii="Times New Roman" w:eastAsia="Times New Roman" w:hAnsi="Times New Roman" w:cs="Times New Roman"/>
          <w:color w:val="000000"/>
          <w:vertAlign w:val="superscript"/>
        </w:rPr>
        <w:t>th</w:t>
      </w:r>
      <w:r>
        <w:rPr>
          <w:rFonts w:ascii="Times New Roman" w:eastAsia="Times New Roman" w:hAnsi="Times New Roman" w:cs="Times New Roman"/>
          <w:color w:val="000000"/>
        </w:rPr>
        <w:t xml:space="preserve"> and 14</w:t>
      </w:r>
      <w:r w:rsidRPr="007C38CA">
        <w:rPr>
          <w:rFonts w:ascii="Times New Roman" w:eastAsia="Times New Roman" w:hAnsi="Times New Roman" w:cs="Times New Roman"/>
          <w:color w:val="000000"/>
          <w:vertAlign w:val="superscript"/>
        </w:rPr>
        <w:t>th</w:t>
      </w:r>
      <w:r>
        <w:rPr>
          <w:rFonts w:ascii="Times New Roman" w:eastAsia="Times New Roman" w:hAnsi="Times New Roman" w:cs="Times New Roman"/>
          <w:color w:val="000000"/>
        </w:rPr>
        <w:t xml:space="preserve"> amendments. If the ordinance constitutes a taking, the local government must pay damages to the landowner equal to the value reduction. If the ordinance regulates activity that would be considered a nuisance under common law principles, it will not be a taking even if it leaves the land with no economic value</w:t>
      </w:r>
    </w:p>
    <w:p w14:paraId="192C157E" w14:textId="28007CAA" w:rsidR="007C38CA" w:rsidRPr="007C38CA" w:rsidRDefault="007C38CA" w:rsidP="007C38CA">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 xml:space="preserve">Denial of </w:t>
      </w:r>
      <w:r>
        <w:rPr>
          <w:rFonts w:ascii="Times New Roman" w:eastAsia="Times New Roman" w:hAnsi="Times New Roman" w:cs="Times New Roman"/>
          <w:b/>
          <w:i/>
          <w:color w:val="000000"/>
        </w:rPr>
        <w:t>ALL</w:t>
      </w:r>
      <w:r>
        <w:rPr>
          <w:rFonts w:ascii="Times New Roman" w:eastAsia="Times New Roman" w:hAnsi="Times New Roman" w:cs="Times New Roman"/>
          <w:b/>
          <w:color w:val="000000"/>
        </w:rPr>
        <w:t xml:space="preserve"> Economic Value of Land- Taking</w:t>
      </w:r>
    </w:p>
    <w:p w14:paraId="35BB4F30" w14:textId="653EB6F5" w:rsidR="007C38CA" w:rsidRPr="007C38CA" w:rsidRDefault="007C38CA" w:rsidP="007C38CA">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If a government regulation denies a landowner </w:t>
      </w:r>
      <w:r>
        <w:rPr>
          <w:rFonts w:ascii="Times New Roman" w:eastAsia="Times New Roman" w:hAnsi="Times New Roman" w:cs="Times New Roman"/>
          <w:b/>
          <w:i/>
          <w:color w:val="000000"/>
        </w:rPr>
        <w:t>all</w:t>
      </w:r>
      <w:r>
        <w:rPr>
          <w:rFonts w:ascii="Times New Roman" w:eastAsia="Times New Roman" w:hAnsi="Times New Roman" w:cs="Times New Roman"/>
          <w:color w:val="000000"/>
        </w:rPr>
        <w:t xml:space="preserve"> economic use of his land, regulation is equivalent to a physical appropriation and is thus a taking (unless the use was prohibited by nuisance or property law when the owner acquired the land). </w:t>
      </w:r>
    </w:p>
    <w:p w14:paraId="31FDB2D1" w14:textId="39466E8E" w:rsidR="007C38CA" w:rsidRDefault="007C38CA" w:rsidP="007C38CA">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i/>
          <w:color w:val="000000"/>
        </w:rPr>
        <w:t>Lucas v. SC Coastal Council-</w:t>
      </w:r>
      <w:r>
        <w:rPr>
          <w:rFonts w:ascii="Times New Roman" w:eastAsia="Times New Roman" w:hAnsi="Times New Roman" w:cs="Times New Roman"/>
          <w:color w:val="000000"/>
        </w:rPr>
        <w:t xml:space="preserve"> State’s zoning ordinance, adopted after owner purchased lots, was a taking because</w:t>
      </w:r>
      <w:r w:rsidR="00012341">
        <w:rPr>
          <w:rFonts w:ascii="Times New Roman" w:eastAsia="Times New Roman" w:hAnsi="Times New Roman" w:cs="Times New Roman"/>
          <w:color w:val="000000"/>
        </w:rPr>
        <w:t xml:space="preserve"> it prohibited owner from e</w:t>
      </w:r>
      <w:r>
        <w:rPr>
          <w:rFonts w:ascii="Times New Roman" w:eastAsia="Times New Roman" w:hAnsi="Times New Roman" w:cs="Times New Roman"/>
          <w:color w:val="000000"/>
        </w:rPr>
        <w:t>recting any permanent structure on the lots</w:t>
      </w:r>
      <w:r w:rsidR="00012341">
        <w:rPr>
          <w:rFonts w:ascii="Times New Roman" w:eastAsia="Times New Roman" w:hAnsi="Times New Roman" w:cs="Times New Roman"/>
          <w:color w:val="000000"/>
        </w:rPr>
        <w:t>.</w:t>
      </w:r>
    </w:p>
    <w:p w14:paraId="5E0BFD93" w14:textId="07E00D7B" w:rsidR="00012341" w:rsidRPr="00012341" w:rsidRDefault="00012341" w:rsidP="00012341">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 xml:space="preserve">Denial of </w:t>
      </w:r>
      <w:r>
        <w:rPr>
          <w:rFonts w:ascii="Times New Roman" w:eastAsia="Times New Roman" w:hAnsi="Times New Roman" w:cs="Times New Roman"/>
          <w:b/>
          <w:i/>
          <w:color w:val="000000"/>
        </w:rPr>
        <w:t>Nearly All</w:t>
      </w:r>
      <w:r>
        <w:rPr>
          <w:rFonts w:ascii="Times New Roman" w:eastAsia="Times New Roman" w:hAnsi="Times New Roman" w:cs="Times New Roman"/>
          <w:b/>
          <w:color w:val="000000"/>
        </w:rPr>
        <w:t xml:space="preserve"> Economic Value- Balancing Test</w:t>
      </w:r>
      <w:r w:rsidR="007F1B4B">
        <w:rPr>
          <w:rFonts w:ascii="Times New Roman" w:eastAsia="Times New Roman" w:hAnsi="Times New Roman" w:cs="Times New Roman"/>
          <w:b/>
          <w:color w:val="000000"/>
        </w:rPr>
        <w:t xml:space="preserve"> (Penn Central)</w:t>
      </w:r>
    </w:p>
    <w:p w14:paraId="4963FE9E" w14:textId="25560EA1" w:rsidR="00012341" w:rsidRDefault="00012341" w:rsidP="00012341">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If a regulation so decreases the value of the property that there is very little economic value, court will balance following factors to determine whether there has been a taking:</w:t>
      </w:r>
    </w:p>
    <w:p w14:paraId="717C0AA1" w14:textId="1CA4BC32" w:rsidR="00012341" w:rsidRDefault="00012341" w:rsidP="00012341">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w:t>
      </w:r>
      <w:r>
        <w:rPr>
          <w:rFonts w:ascii="Times New Roman" w:eastAsia="Times New Roman" w:hAnsi="Times New Roman" w:cs="Times New Roman"/>
          <w:b/>
          <w:i/>
          <w:color w:val="000000"/>
        </w:rPr>
        <w:t>social goals</w:t>
      </w:r>
      <w:r>
        <w:rPr>
          <w:rFonts w:ascii="Times New Roman" w:eastAsia="Times New Roman" w:hAnsi="Times New Roman" w:cs="Times New Roman"/>
          <w:color w:val="000000"/>
        </w:rPr>
        <w:t xml:space="preserve"> sought to be promoted;</w:t>
      </w:r>
    </w:p>
    <w:p w14:paraId="76D496F6" w14:textId="352B5751" w:rsidR="00012341" w:rsidRDefault="00012341" w:rsidP="00012341">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w:t>
      </w:r>
      <w:r>
        <w:rPr>
          <w:rFonts w:ascii="Times New Roman" w:eastAsia="Times New Roman" w:hAnsi="Times New Roman" w:cs="Times New Roman"/>
          <w:b/>
          <w:i/>
          <w:color w:val="000000"/>
        </w:rPr>
        <w:t>diminution</w:t>
      </w:r>
      <w:r>
        <w:rPr>
          <w:rFonts w:ascii="Times New Roman" w:eastAsia="Times New Roman" w:hAnsi="Times New Roman" w:cs="Times New Roman"/>
          <w:color w:val="000000"/>
        </w:rPr>
        <w:t xml:space="preserve"> in value to the owner; and</w:t>
      </w:r>
    </w:p>
    <w:p w14:paraId="5AC17F16" w14:textId="2D7ED802" w:rsidR="00012341" w:rsidRDefault="00012341" w:rsidP="00012341">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Whether the regulation</w:t>
      </w:r>
      <w:r>
        <w:rPr>
          <w:rFonts w:ascii="Times New Roman" w:eastAsia="Times New Roman" w:hAnsi="Times New Roman" w:cs="Times New Roman"/>
          <w:b/>
          <w:i/>
          <w:color w:val="000000"/>
        </w:rPr>
        <w:t xml:space="preserve"> substantially interferes with distinct, investment-backed expectations </w:t>
      </w:r>
      <w:r>
        <w:rPr>
          <w:rFonts w:ascii="Times New Roman" w:eastAsia="Times New Roman" w:hAnsi="Times New Roman" w:cs="Times New Roman"/>
          <w:color w:val="000000"/>
        </w:rPr>
        <w:t>of the owner</w:t>
      </w:r>
    </w:p>
    <w:p w14:paraId="7631A1C9" w14:textId="2F3563F8" w:rsidR="00012341" w:rsidRDefault="00012341" w:rsidP="00012341">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Generally, regulation will be found to be a taking only if it </w:t>
      </w:r>
      <w:r>
        <w:rPr>
          <w:rFonts w:ascii="Times New Roman" w:eastAsia="Times New Roman" w:hAnsi="Times New Roman" w:cs="Times New Roman"/>
          <w:b/>
          <w:i/>
          <w:color w:val="000000"/>
        </w:rPr>
        <w:t>unjustly</w:t>
      </w:r>
      <w:r>
        <w:rPr>
          <w:rFonts w:ascii="Times New Roman" w:eastAsia="Times New Roman" w:hAnsi="Times New Roman" w:cs="Times New Roman"/>
          <w:color w:val="000000"/>
        </w:rPr>
        <w:t xml:space="preserve"> reduces the economic value of the property (e.g., greatly reduces the property value and only slightly promotes the public welfare). (</w:t>
      </w:r>
      <w:r>
        <w:rPr>
          <w:rFonts w:ascii="Times New Roman" w:eastAsia="Times New Roman" w:hAnsi="Times New Roman" w:cs="Times New Roman"/>
          <w:b/>
          <w:i/>
          <w:color w:val="000000"/>
        </w:rPr>
        <w:t>Pennsylvania Coal v. Mahon</w:t>
      </w:r>
      <w:r>
        <w:rPr>
          <w:rFonts w:ascii="Times New Roman" w:eastAsia="Times New Roman" w:hAnsi="Times New Roman" w:cs="Times New Roman"/>
          <w:color w:val="000000"/>
        </w:rPr>
        <w:t>)</w:t>
      </w:r>
    </w:p>
    <w:p w14:paraId="7D0F234B" w14:textId="35FF1F5D" w:rsidR="007F1B4B" w:rsidRPr="007F1B4B" w:rsidRDefault="007F1B4B" w:rsidP="007F1B4B">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u w:val="single"/>
        </w:rPr>
        <w:t>Economic Impact of Regulation</w:t>
      </w:r>
    </w:p>
    <w:p w14:paraId="176314A5" w14:textId="0B49907E" w:rsidR="007F1B4B" w:rsidRDefault="007F1B4B" w:rsidP="007F1B4B">
      <w:pPr>
        <w:numPr>
          <w:ilvl w:val="6"/>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Focus on distinct investment backed expectations</w:t>
      </w:r>
    </w:p>
    <w:p w14:paraId="2038F8CF" w14:textId="56DF76D9" w:rsidR="007F1B4B" w:rsidRPr="007F1B4B" w:rsidRDefault="007F1B4B" w:rsidP="007F1B4B">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u w:val="single"/>
        </w:rPr>
        <w:t>Character of the government action</w:t>
      </w:r>
    </w:p>
    <w:p w14:paraId="55DF3D0B" w14:textId="51D571D9" w:rsidR="007F1B4B" w:rsidRDefault="007F1B4B" w:rsidP="007F1B4B">
      <w:pPr>
        <w:numPr>
          <w:ilvl w:val="6"/>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Distinguish between whether we are dealing with a physical regulation or merely a regulation that has an economic impact.</w:t>
      </w:r>
    </w:p>
    <w:p w14:paraId="047D848D" w14:textId="421385E5" w:rsidR="007F1B4B" w:rsidRPr="007F1B4B" w:rsidRDefault="007F1B4B" w:rsidP="007F1B4B">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State will look at affected parcel as a whole</w:t>
      </w:r>
    </w:p>
    <w:p w14:paraId="246A9ADE" w14:textId="102102FC" w:rsidR="00012341" w:rsidRPr="00012341" w:rsidRDefault="00012341" w:rsidP="00012341">
      <w:pPr>
        <w:numPr>
          <w:ilvl w:val="3"/>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b/>
          <w:color w:val="000000"/>
        </w:rPr>
        <w:t>Remedy</w:t>
      </w:r>
    </w:p>
    <w:p w14:paraId="5D7C47E0" w14:textId="45A71248" w:rsidR="00012341" w:rsidRDefault="00012341" w:rsidP="00012341">
      <w:pPr>
        <w:numPr>
          <w:ilvl w:val="4"/>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If a property owner challenges a regulation and the court determines that there was a taking, government will be required to either:</w:t>
      </w:r>
    </w:p>
    <w:p w14:paraId="35752E5F" w14:textId="20024C38" w:rsidR="00012341" w:rsidRDefault="00012341" w:rsidP="00012341">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Compensate the owner for the taking</w:t>
      </w:r>
    </w:p>
    <w:p w14:paraId="1332C8BA" w14:textId="18717DD4" w:rsidR="00012341" w:rsidRDefault="00012341" w:rsidP="00012341">
      <w:pPr>
        <w:numPr>
          <w:ilvl w:val="5"/>
          <w:numId w:val="1"/>
        </w:numPr>
        <w:spacing w:after="0"/>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Terminate the regulation and pay the owner for any damages that occurred while the regulation was in effect</w:t>
      </w:r>
    </w:p>
    <w:p w14:paraId="54F4E0F7" w14:textId="2D03CDAB" w:rsidR="003206F5" w:rsidRPr="003206F5" w:rsidRDefault="003206F5" w:rsidP="003206F5">
      <w:pPr>
        <w:numPr>
          <w:ilvl w:val="2"/>
          <w:numId w:val="1"/>
        </w:numPr>
        <w:spacing w:after="0"/>
        <w:textAlignment w:val="center"/>
        <w:rPr>
          <w:rFonts w:ascii="Times New Roman" w:eastAsia="Times New Roman" w:hAnsi="Times New Roman" w:cs="Times New Roman"/>
          <w:color w:val="000000"/>
          <w:u w:val="single"/>
        </w:rPr>
      </w:pPr>
      <w:r w:rsidRPr="003206F5">
        <w:rPr>
          <w:rFonts w:ascii="Times New Roman" w:eastAsia="Times New Roman" w:hAnsi="Times New Roman" w:cs="Times New Roman"/>
          <w:b/>
          <w:color w:val="000000"/>
          <w:u w:val="single"/>
        </w:rPr>
        <w:t xml:space="preserve">Regulatory Takings Inquiry </w:t>
      </w:r>
    </w:p>
    <w:p w14:paraId="05F5D897" w14:textId="34570101" w:rsidR="003206F5" w:rsidRPr="003206F5" w:rsidRDefault="003206F5" w:rsidP="003206F5">
      <w:pPr>
        <w:numPr>
          <w:ilvl w:val="3"/>
          <w:numId w:val="1"/>
        </w:numPr>
        <w:spacing w:after="0"/>
        <w:textAlignment w:val="center"/>
        <w:rPr>
          <w:rFonts w:ascii="Times New Roman" w:eastAsia="Times New Roman" w:hAnsi="Times New Roman" w:cs="Times New Roman"/>
          <w:color w:val="000000"/>
          <w:u w:val="single"/>
        </w:rPr>
      </w:pPr>
      <w:r>
        <w:rPr>
          <w:rFonts w:ascii="Times New Roman" w:eastAsia="Times New Roman" w:hAnsi="Times New Roman" w:cs="Times New Roman"/>
          <w:b/>
          <w:i/>
          <w:color w:val="000000"/>
        </w:rPr>
        <w:t>Per se taking</w:t>
      </w:r>
    </w:p>
    <w:p w14:paraId="08CE60F4" w14:textId="79C12135" w:rsidR="003206F5" w:rsidRPr="003206F5" w:rsidRDefault="003206F5" w:rsidP="003206F5">
      <w:pPr>
        <w:numPr>
          <w:ilvl w:val="4"/>
          <w:numId w:val="1"/>
        </w:numPr>
        <w:spacing w:after="0"/>
        <w:textAlignment w:val="center"/>
        <w:rPr>
          <w:rFonts w:ascii="Times New Roman" w:eastAsia="Times New Roman" w:hAnsi="Times New Roman" w:cs="Times New Roman"/>
          <w:color w:val="000000"/>
          <w:u w:val="single"/>
        </w:rPr>
      </w:pPr>
      <w:r>
        <w:rPr>
          <w:rFonts w:ascii="Times New Roman" w:eastAsia="Times New Roman" w:hAnsi="Times New Roman" w:cs="Times New Roman"/>
          <w:i/>
          <w:color w:val="000000"/>
        </w:rPr>
        <w:t>Loretto</w:t>
      </w:r>
      <w:r>
        <w:rPr>
          <w:rFonts w:ascii="Times New Roman" w:eastAsia="Times New Roman" w:hAnsi="Times New Roman" w:cs="Times New Roman"/>
          <w:color w:val="000000"/>
        </w:rPr>
        <w:t>- permanent physical occupation</w:t>
      </w:r>
    </w:p>
    <w:p w14:paraId="0123DD4D" w14:textId="4BCEE31F" w:rsidR="003206F5" w:rsidRPr="003206F5" w:rsidRDefault="003206F5" w:rsidP="003206F5">
      <w:pPr>
        <w:numPr>
          <w:ilvl w:val="4"/>
          <w:numId w:val="1"/>
        </w:numPr>
        <w:spacing w:after="0"/>
        <w:textAlignment w:val="center"/>
        <w:rPr>
          <w:rFonts w:ascii="Times New Roman" w:eastAsia="Times New Roman" w:hAnsi="Times New Roman" w:cs="Times New Roman"/>
          <w:color w:val="000000"/>
          <w:u w:val="single"/>
        </w:rPr>
      </w:pPr>
      <w:r>
        <w:rPr>
          <w:rFonts w:ascii="Times New Roman" w:eastAsia="Times New Roman" w:hAnsi="Times New Roman" w:cs="Times New Roman"/>
          <w:i/>
          <w:color w:val="000000"/>
        </w:rPr>
        <w:t>Lucas-</w:t>
      </w:r>
      <w:r>
        <w:rPr>
          <w:rFonts w:ascii="Times New Roman" w:eastAsia="Times New Roman" w:hAnsi="Times New Roman" w:cs="Times New Roman"/>
          <w:color w:val="000000"/>
        </w:rPr>
        <w:t xml:space="preserve"> Total takings</w:t>
      </w:r>
    </w:p>
    <w:p w14:paraId="5AEBF6EC" w14:textId="30FBFCA4" w:rsidR="003206F5" w:rsidRPr="003206F5" w:rsidRDefault="003206F5" w:rsidP="003206F5">
      <w:pPr>
        <w:numPr>
          <w:ilvl w:val="3"/>
          <w:numId w:val="1"/>
        </w:numPr>
        <w:spacing w:after="0"/>
        <w:textAlignment w:val="center"/>
        <w:rPr>
          <w:rFonts w:ascii="Times New Roman" w:eastAsia="Times New Roman" w:hAnsi="Times New Roman" w:cs="Times New Roman"/>
          <w:color w:val="000000"/>
          <w:u w:val="single"/>
        </w:rPr>
      </w:pPr>
      <w:r>
        <w:rPr>
          <w:rFonts w:ascii="Times New Roman" w:eastAsia="Times New Roman" w:hAnsi="Times New Roman" w:cs="Times New Roman"/>
          <w:color w:val="000000"/>
        </w:rPr>
        <w:t xml:space="preserve">If no </w:t>
      </w:r>
      <w:r>
        <w:rPr>
          <w:rFonts w:ascii="Times New Roman" w:eastAsia="Times New Roman" w:hAnsi="Times New Roman" w:cs="Times New Roman"/>
          <w:b/>
          <w:i/>
          <w:color w:val="000000"/>
        </w:rPr>
        <w:t>per se taking</w:t>
      </w:r>
      <w:r>
        <w:rPr>
          <w:rFonts w:ascii="Times New Roman" w:eastAsia="Times New Roman" w:hAnsi="Times New Roman" w:cs="Times New Roman"/>
          <w:color w:val="000000"/>
        </w:rPr>
        <w:t xml:space="preserve">, the </w:t>
      </w:r>
      <w:r>
        <w:rPr>
          <w:rFonts w:ascii="Times New Roman" w:eastAsia="Times New Roman" w:hAnsi="Times New Roman" w:cs="Times New Roman"/>
          <w:b/>
          <w:i/>
          <w:color w:val="000000"/>
        </w:rPr>
        <w:t>Ad Hoc Penn Central Factors</w:t>
      </w:r>
      <w:r>
        <w:rPr>
          <w:rFonts w:ascii="Times New Roman" w:eastAsia="Times New Roman" w:hAnsi="Times New Roman" w:cs="Times New Roman"/>
          <w:color w:val="000000"/>
        </w:rPr>
        <w:t>- balance character of government action v. economic impact on property</w:t>
      </w:r>
    </w:p>
    <w:p w14:paraId="4E17EB08" w14:textId="2524B371" w:rsidR="003206F5" w:rsidRPr="003206F5" w:rsidRDefault="003206F5" w:rsidP="003206F5">
      <w:pPr>
        <w:numPr>
          <w:ilvl w:val="3"/>
          <w:numId w:val="1"/>
        </w:numPr>
        <w:spacing w:after="0"/>
        <w:textAlignment w:val="center"/>
        <w:rPr>
          <w:rFonts w:ascii="Times New Roman" w:eastAsia="Times New Roman" w:hAnsi="Times New Roman" w:cs="Times New Roman"/>
          <w:color w:val="000000"/>
          <w:u w:val="single"/>
        </w:rPr>
      </w:pPr>
      <w:r>
        <w:rPr>
          <w:rFonts w:ascii="Times New Roman" w:eastAsia="Times New Roman" w:hAnsi="Times New Roman" w:cs="Times New Roman"/>
          <w:b/>
          <w:color w:val="000000"/>
        </w:rPr>
        <w:t>Extractions:</w:t>
      </w:r>
      <w:r>
        <w:rPr>
          <w:rFonts w:ascii="Times New Roman" w:eastAsia="Times New Roman" w:hAnsi="Times New Roman" w:cs="Times New Roman"/>
          <w:color w:val="000000"/>
        </w:rPr>
        <w:t xml:space="preserve"> Is the government taking too much? Two tests:</w:t>
      </w:r>
    </w:p>
    <w:p w14:paraId="0C04AD34" w14:textId="3AD8A77C" w:rsidR="003206F5" w:rsidRPr="003206F5" w:rsidRDefault="003206F5" w:rsidP="003206F5">
      <w:pPr>
        <w:numPr>
          <w:ilvl w:val="4"/>
          <w:numId w:val="1"/>
        </w:numPr>
        <w:spacing w:after="0"/>
        <w:textAlignment w:val="center"/>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Essential nexus:</w:t>
      </w:r>
      <w:r>
        <w:rPr>
          <w:rFonts w:ascii="Times New Roman" w:eastAsia="Times New Roman" w:hAnsi="Times New Roman" w:cs="Times New Roman"/>
          <w:color w:val="000000"/>
        </w:rPr>
        <w:t xml:space="preserve"> Between extraction and burden created by new development</w:t>
      </w:r>
    </w:p>
    <w:p w14:paraId="249E0548" w14:textId="62781777" w:rsidR="003206F5" w:rsidRPr="003206F5" w:rsidRDefault="003206F5" w:rsidP="003206F5">
      <w:pPr>
        <w:numPr>
          <w:ilvl w:val="5"/>
          <w:numId w:val="1"/>
        </w:numPr>
        <w:spacing w:after="0"/>
        <w:textAlignment w:val="center"/>
        <w:rPr>
          <w:rFonts w:ascii="Times New Roman" w:eastAsia="Times New Roman" w:hAnsi="Times New Roman" w:cs="Times New Roman"/>
          <w:color w:val="000000"/>
          <w:u w:val="single"/>
        </w:rPr>
      </w:pPr>
      <w:r>
        <w:rPr>
          <w:rFonts w:ascii="Times New Roman" w:eastAsia="Times New Roman" w:hAnsi="Times New Roman" w:cs="Times New Roman"/>
          <w:color w:val="000000"/>
        </w:rPr>
        <w:t xml:space="preserve">There must be an essential nexus between the extraction and the burden or need created by new development </w:t>
      </w:r>
    </w:p>
    <w:p w14:paraId="3ADCAE81" w14:textId="52363778" w:rsidR="003206F5" w:rsidRPr="003206F5" w:rsidRDefault="003206F5" w:rsidP="003206F5">
      <w:pPr>
        <w:numPr>
          <w:ilvl w:val="6"/>
          <w:numId w:val="1"/>
        </w:numPr>
        <w:spacing w:after="0"/>
        <w:textAlignment w:val="center"/>
        <w:rPr>
          <w:rFonts w:ascii="Times New Roman" w:eastAsia="Times New Roman" w:hAnsi="Times New Roman" w:cs="Times New Roman"/>
          <w:color w:val="000000"/>
          <w:u w:val="single"/>
        </w:rPr>
      </w:pPr>
      <w:r>
        <w:rPr>
          <w:rFonts w:ascii="Times New Roman" w:eastAsia="Times New Roman" w:hAnsi="Times New Roman" w:cs="Times New Roman"/>
          <w:color w:val="000000"/>
        </w:rPr>
        <w:t>Ex. No building permit because the public needs to see beach</w:t>
      </w:r>
    </w:p>
    <w:p w14:paraId="51053B10" w14:textId="7BD03FA4" w:rsidR="003206F5" w:rsidRPr="003206F5" w:rsidRDefault="003206F5" w:rsidP="003206F5">
      <w:pPr>
        <w:numPr>
          <w:ilvl w:val="4"/>
          <w:numId w:val="1"/>
        </w:numPr>
        <w:spacing w:after="0"/>
        <w:textAlignment w:val="center"/>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Rough Proportionality:</w:t>
      </w:r>
      <w:r>
        <w:rPr>
          <w:rFonts w:ascii="Times New Roman" w:eastAsia="Times New Roman" w:hAnsi="Times New Roman" w:cs="Times New Roman"/>
          <w:color w:val="000000"/>
        </w:rPr>
        <w:t xml:space="preserve"> Between condition and impact </w:t>
      </w:r>
    </w:p>
    <w:p w14:paraId="7F2666D1" w14:textId="3C0C4A08" w:rsidR="003206F5" w:rsidRPr="003206F5" w:rsidRDefault="003206F5" w:rsidP="003206F5">
      <w:pPr>
        <w:numPr>
          <w:ilvl w:val="5"/>
          <w:numId w:val="1"/>
        </w:numPr>
        <w:spacing w:after="0"/>
        <w:textAlignment w:val="center"/>
        <w:rPr>
          <w:rFonts w:ascii="Times New Roman" w:eastAsia="Times New Roman" w:hAnsi="Times New Roman" w:cs="Times New Roman"/>
          <w:color w:val="000000"/>
          <w:u w:val="single"/>
        </w:rPr>
      </w:pPr>
      <w:r>
        <w:rPr>
          <w:rFonts w:ascii="Times New Roman" w:eastAsia="Times New Roman" w:hAnsi="Times New Roman" w:cs="Times New Roman"/>
          <w:color w:val="000000"/>
        </w:rPr>
        <w:t>Conditions must bear a rough proportionality to the development impacts</w:t>
      </w:r>
    </w:p>
    <w:p w14:paraId="3E80F2A4" w14:textId="2851A34D" w:rsidR="003206F5" w:rsidRPr="003206F5" w:rsidRDefault="003206F5" w:rsidP="003206F5">
      <w:pPr>
        <w:numPr>
          <w:ilvl w:val="6"/>
          <w:numId w:val="1"/>
        </w:numPr>
        <w:spacing w:after="0"/>
        <w:textAlignment w:val="center"/>
        <w:rPr>
          <w:rFonts w:ascii="Times New Roman" w:eastAsia="Times New Roman" w:hAnsi="Times New Roman" w:cs="Times New Roman"/>
          <w:color w:val="000000"/>
          <w:u w:val="single"/>
        </w:rPr>
      </w:pPr>
      <w:r>
        <w:rPr>
          <w:rFonts w:ascii="Times New Roman" w:eastAsia="Times New Roman" w:hAnsi="Times New Roman" w:cs="Times New Roman"/>
          <w:color w:val="000000"/>
        </w:rPr>
        <w:t>A matter of degree. The plumbing shop is not big enough burden to justify government needing to take creek property</w:t>
      </w:r>
    </w:p>
    <w:p w14:paraId="5EF27B57" w14:textId="73CACE3A" w:rsidR="003206F5" w:rsidRPr="003206F5" w:rsidRDefault="003206F5" w:rsidP="003206F5">
      <w:pPr>
        <w:numPr>
          <w:ilvl w:val="4"/>
          <w:numId w:val="1"/>
        </w:numPr>
        <w:spacing w:after="0"/>
        <w:textAlignment w:val="center"/>
        <w:rPr>
          <w:rFonts w:ascii="Times New Roman" w:eastAsia="Times New Roman" w:hAnsi="Times New Roman" w:cs="Times New Roman"/>
          <w:color w:val="000000"/>
          <w:u w:val="single"/>
        </w:rPr>
      </w:pPr>
      <w:r>
        <w:rPr>
          <w:rFonts w:ascii="Times New Roman" w:eastAsia="Times New Roman" w:hAnsi="Times New Roman" w:cs="Times New Roman"/>
          <w:color w:val="000000"/>
        </w:rPr>
        <w:t>Look to what the landowners are doing, what government is trying to regulate- will it help?</w:t>
      </w:r>
    </w:p>
    <w:sectPr w:rsidR="003206F5" w:rsidRPr="003206F5" w:rsidSect="00E56D86">
      <w:headerReference w:type="default" r:id="rId8"/>
      <w:pgSz w:w="12240" w:h="15840"/>
      <w:pgMar w:top="1008" w:right="1296" w:bottom="1008" w:left="1296"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FDC9FB" w14:textId="77777777" w:rsidR="006569A0" w:rsidRDefault="006569A0" w:rsidP="0093736C">
      <w:pPr>
        <w:spacing w:after="0" w:line="240" w:lineRule="auto"/>
      </w:pPr>
      <w:r>
        <w:separator/>
      </w:r>
    </w:p>
  </w:endnote>
  <w:endnote w:type="continuationSeparator" w:id="0">
    <w:p w14:paraId="7929C512" w14:textId="77777777" w:rsidR="006569A0" w:rsidRDefault="006569A0" w:rsidP="00937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66CA5B" w14:textId="77777777" w:rsidR="006569A0" w:rsidRDefault="006569A0" w:rsidP="0093736C">
      <w:pPr>
        <w:spacing w:after="0" w:line="240" w:lineRule="auto"/>
      </w:pPr>
      <w:r>
        <w:separator/>
      </w:r>
    </w:p>
  </w:footnote>
  <w:footnote w:type="continuationSeparator" w:id="0">
    <w:p w14:paraId="2BD5FAD1" w14:textId="77777777" w:rsidR="006569A0" w:rsidRDefault="006569A0" w:rsidP="0093736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left w:w="0" w:type="dxa"/>
        <w:right w:w="0" w:type="dxa"/>
      </w:tblCellMar>
      <w:tblLook w:val="04A0" w:firstRow="1" w:lastRow="0" w:firstColumn="1" w:lastColumn="0" w:noHBand="0" w:noVBand="1"/>
    </w:tblPr>
    <w:tblGrid>
      <w:gridCol w:w="3216"/>
      <w:gridCol w:w="3217"/>
      <w:gridCol w:w="3215"/>
    </w:tblGrid>
    <w:tr w:rsidR="00755B09" w14:paraId="518B6967" w14:textId="77777777">
      <w:trPr>
        <w:trHeight w:val="720"/>
      </w:trPr>
      <w:tc>
        <w:tcPr>
          <w:tcW w:w="1667" w:type="pct"/>
        </w:tcPr>
        <w:p w14:paraId="25E30567" w14:textId="768D7C27" w:rsidR="00755B09" w:rsidRDefault="00755B09" w:rsidP="003B7EF1">
          <w:pPr>
            <w:pStyle w:val="Header"/>
            <w:tabs>
              <w:tab w:val="clear" w:pos="4680"/>
              <w:tab w:val="clear" w:pos="9360"/>
            </w:tabs>
            <w:rPr>
              <w:color w:val="4472C4" w:themeColor="accent1"/>
            </w:rPr>
          </w:pPr>
          <w:r>
            <w:rPr>
              <w:color w:val="4472C4" w:themeColor="accent1"/>
            </w:rPr>
            <w:t xml:space="preserve">                                        </w:t>
          </w:r>
        </w:p>
      </w:tc>
      <w:tc>
        <w:tcPr>
          <w:tcW w:w="1667" w:type="pct"/>
        </w:tcPr>
        <w:p w14:paraId="11530954" w14:textId="77777777" w:rsidR="00755B09" w:rsidRDefault="00755B09" w:rsidP="003B7EF1">
          <w:pPr>
            <w:pStyle w:val="Header"/>
            <w:tabs>
              <w:tab w:val="clear" w:pos="4680"/>
              <w:tab w:val="clear" w:pos="9360"/>
            </w:tabs>
            <w:jc w:val="center"/>
            <w:rPr>
              <w:color w:val="4472C4" w:themeColor="accent1"/>
            </w:rPr>
          </w:pPr>
          <w:r>
            <w:rPr>
              <w:color w:val="4472C4" w:themeColor="accent1"/>
            </w:rPr>
            <w:t>Spring 2017: Property, Jones</w:t>
          </w:r>
        </w:p>
      </w:tc>
      <w:tc>
        <w:tcPr>
          <w:tcW w:w="1666" w:type="pct"/>
        </w:tcPr>
        <w:p w14:paraId="399984E0" w14:textId="335EBD47" w:rsidR="00755B09" w:rsidRDefault="00755B09">
          <w:pPr>
            <w:pStyle w:val="Header"/>
            <w:tabs>
              <w:tab w:val="clear" w:pos="4680"/>
              <w:tab w:val="clear" w:pos="9360"/>
            </w:tabs>
            <w:jc w:val="right"/>
            <w:rPr>
              <w:color w:val="4472C4" w:themeColor="accent1"/>
            </w:rPr>
          </w:pPr>
          <w:r>
            <w:rPr>
              <w:color w:val="4472C4" w:themeColor="accent1"/>
              <w:sz w:val="24"/>
              <w:szCs w:val="24"/>
            </w:rPr>
            <w:fldChar w:fldCharType="begin"/>
          </w:r>
          <w:r>
            <w:rPr>
              <w:color w:val="4472C4" w:themeColor="accent1"/>
              <w:sz w:val="24"/>
              <w:szCs w:val="24"/>
            </w:rPr>
            <w:instrText xml:space="preserve"> PAGE   \* MERGEFORMAT </w:instrText>
          </w:r>
          <w:r>
            <w:rPr>
              <w:color w:val="4472C4" w:themeColor="accent1"/>
              <w:sz w:val="24"/>
              <w:szCs w:val="24"/>
            </w:rPr>
            <w:fldChar w:fldCharType="separate"/>
          </w:r>
          <w:r w:rsidR="006569A0">
            <w:rPr>
              <w:noProof/>
              <w:color w:val="4472C4" w:themeColor="accent1"/>
              <w:sz w:val="24"/>
              <w:szCs w:val="24"/>
            </w:rPr>
            <w:t>1</w:t>
          </w:r>
          <w:r>
            <w:rPr>
              <w:color w:val="4472C4" w:themeColor="accent1"/>
              <w:sz w:val="24"/>
              <w:szCs w:val="24"/>
            </w:rPr>
            <w:fldChar w:fldCharType="end"/>
          </w:r>
        </w:p>
      </w:tc>
    </w:tr>
  </w:tbl>
  <w:p w14:paraId="6C578110" w14:textId="77777777" w:rsidR="00755B09" w:rsidRDefault="00755B0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7212EC"/>
    <w:multiLevelType w:val="multilevel"/>
    <w:tmpl w:val="274634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BCC6A44"/>
    <w:multiLevelType w:val="multilevel"/>
    <w:tmpl w:val="E24279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3D867E12"/>
    <w:multiLevelType w:val="hybridMultilevel"/>
    <w:tmpl w:val="F5E4E108"/>
    <w:lvl w:ilvl="0" w:tplc="45B46554">
      <w:start w:val="1"/>
      <w:numFmt w:val="upperRoman"/>
      <w:lvlText w:val="%1."/>
      <w:lvlJc w:val="right"/>
      <w:pPr>
        <w:ind w:left="720" w:hanging="360"/>
      </w:pPr>
      <w:rPr>
        <w:b/>
        <w:i w:val="0"/>
        <w:sz w:val="28"/>
        <w:szCs w:val="28"/>
      </w:rPr>
    </w:lvl>
    <w:lvl w:ilvl="1" w:tplc="A9F8290A">
      <w:start w:val="1"/>
      <w:numFmt w:val="lowerLetter"/>
      <w:lvlText w:val="%2."/>
      <w:lvlJc w:val="left"/>
      <w:pPr>
        <w:ind w:left="1296" w:hanging="360"/>
      </w:pPr>
      <w:rPr>
        <w:rFonts w:hint="default"/>
        <w:b w:val="0"/>
        <w:i w:val="0"/>
      </w:rPr>
    </w:lvl>
    <w:lvl w:ilvl="2" w:tplc="7DA487EE">
      <w:start w:val="1"/>
      <w:numFmt w:val="lowerRoman"/>
      <w:lvlText w:val="%3."/>
      <w:lvlJc w:val="right"/>
      <w:pPr>
        <w:ind w:left="1656" w:hanging="216"/>
      </w:pPr>
      <w:rPr>
        <w:rFonts w:hint="default"/>
        <w:b w:val="0"/>
        <w:i w:val="0"/>
        <w:color w:val="auto"/>
        <w:sz w:val="22"/>
        <w:szCs w:val="22"/>
      </w:rPr>
    </w:lvl>
    <w:lvl w:ilvl="3" w:tplc="414AFF98">
      <w:start w:val="1"/>
      <w:numFmt w:val="decimal"/>
      <w:lvlText w:val="%4."/>
      <w:lvlJc w:val="left"/>
      <w:pPr>
        <w:ind w:left="2088" w:hanging="288"/>
      </w:pPr>
      <w:rPr>
        <w:rFonts w:hint="default"/>
        <w:b w:val="0"/>
        <w:i w:val="0"/>
        <w:color w:val="auto"/>
        <w:sz w:val="22"/>
        <w:szCs w:val="22"/>
      </w:rPr>
    </w:lvl>
    <w:lvl w:ilvl="4" w:tplc="72B4E8CE">
      <w:start w:val="1"/>
      <w:numFmt w:val="lowerLetter"/>
      <w:lvlText w:val="%5."/>
      <w:lvlJc w:val="left"/>
      <w:pPr>
        <w:ind w:left="2448" w:hanging="216"/>
      </w:pPr>
      <w:rPr>
        <w:rFonts w:hint="default"/>
        <w:b w:val="0"/>
        <w:i w:val="0"/>
        <w:color w:val="auto"/>
        <w:sz w:val="22"/>
        <w:szCs w:val="22"/>
      </w:rPr>
    </w:lvl>
    <w:lvl w:ilvl="5" w:tplc="4B742D6E">
      <w:start w:val="1"/>
      <w:numFmt w:val="lowerRoman"/>
      <w:lvlText w:val="%6."/>
      <w:lvlJc w:val="right"/>
      <w:pPr>
        <w:ind w:left="2952" w:hanging="72"/>
      </w:pPr>
      <w:rPr>
        <w:rFonts w:hint="default"/>
        <w:b w:val="0"/>
        <w:i w:val="0"/>
        <w:color w:val="auto"/>
      </w:rPr>
    </w:lvl>
    <w:lvl w:ilvl="6" w:tplc="A072A43E">
      <w:start w:val="1"/>
      <w:numFmt w:val="decimal"/>
      <w:lvlText w:val="%7."/>
      <w:lvlJc w:val="left"/>
      <w:pPr>
        <w:ind w:left="3600" w:hanging="216"/>
      </w:pPr>
      <w:rPr>
        <w:rFonts w:hint="default"/>
        <w:b w:val="0"/>
        <w:i w:val="0"/>
        <w:color w:val="auto"/>
      </w:rPr>
    </w:lvl>
    <w:lvl w:ilvl="7" w:tplc="46F8EF76">
      <w:start w:val="1"/>
      <w:numFmt w:val="lowerLetter"/>
      <w:lvlText w:val="%8."/>
      <w:lvlJc w:val="left"/>
      <w:pPr>
        <w:ind w:left="4104" w:hanging="288"/>
      </w:pPr>
      <w:rPr>
        <w:rFonts w:hint="default"/>
        <w:b w:val="0"/>
      </w:rPr>
    </w:lvl>
    <w:lvl w:ilvl="8" w:tplc="0409001B">
      <w:start w:val="1"/>
      <w:numFmt w:val="lowerRoman"/>
      <w:lvlText w:val="%9."/>
      <w:lvlJc w:val="right"/>
      <w:pPr>
        <w:ind w:left="6480" w:hanging="180"/>
      </w:pPr>
    </w:lvl>
  </w:abstractNum>
  <w:abstractNum w:abstractNumId="3">
    <w:nsid w:val="51BC5A0E"/>
    <w:multiLevelType w:val="multilevel"/>
    <w:tmpl w:val="39FCCA6A"/>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
    <w:nsid w:val="621D3131"/>
    <w:multiLevelType w:val="multilevel"/>
    <w:tmpl w:val="E00CAF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2020101"/>
    <w:multiLevelType w:val="multilevel"/>
    <w:tmpl w:val="422E38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4215D94"/>
    <w:multiLevelType w:val="multilevel"/>
    <w:tmpl w:val="89BA1F26"/>
    <w:lvl w:ilvl="0">
      <w:start w:val="1"/>
      <w:numFmt w:val="bullet"/>
      <w:lvlText w:val="o"/>
      <w:lvlJc w:val="left"/>
      <w:pPr>
        <w:tabs>
          <w:tab w:val="num" w:pos="1800"/>
        </w:tabs>
        <w:ind w:left="1800" w:hanging="360"/>
      </w:pPr>
      <w:rPr>
        <w:rFonts w:ascii="Courier New" w:hAnsi="Courier New" w:hint="default"/>
        <w:sz w:val="20"/>
      </w:rPr>
    </w:lvl>
    <w:lvl w:ilvl="1">
      <w:start w:val="1"/>
      <w:numFmt w:val="decimal"/>
      <w:lvlText w:val="%2."/>
      <w:lvlJc w:val="left"/>
      <w:pPr>
        <w:tabs>
          <w:tab w:val="num" w:pos="810"/>
        </w:tabs>
        <w:ind w:left="810" w:hanging="360"/>
      </w:pPr>
    </w:lvl>
    <w:lvl w:ilvl="2">
      <w:start w:val="1"/>
      <w:numFmt w:val="bullet"/>
      <w:lvlText w:val=""/>
      <w:lvlJc w:val="left"/>
      <w:pPr>
        <w:tabs>
          <w:tab w:val="num" w:pos="3240"/>
        </w:tabs>
        <w:ind w:left="3240" w:hanging="360"/>
      </w:pPr>
      <w:rPr>
        <w:rFonts w:ascii="Symbol" w:hAnsi="Symbol" w:hint="default"/>
        <w:sz w:val="20"/>
      </w:rPr>
    </w:lvl>
    <w:lvl w:ilvl="3">
      <w:start w:val="1"/>
      <w:numFmt w:val="bullet"/>
      <w:lvlText w:val=""/>
      <w:lvlJc w:val="left"/>
      <w:pPr>
        <w:tabs>
          <w:tab w:val="num" w:pos="3960"/>
        </w:tabs>
        <w:ind w:left="3960" w:hanging="360"/>
      </w:pPr>
      <w:rPr>
        <w:rFonts w:ascii="Symbol" w:hAnsi="Symbol" w:hint="default"/>
        <w:sz w:val="20"/>
      </w:rPr>
    </w:lvl>
    <w:lvl w:ilvl="4">
      <w:start w:val="1"/>
      <w:numFmt w:val="lowerLetter"/>
      <w:lvlText w:val="%5."/>
      <w:lvlJc w:val="left"/>
      <w:pPr>
        <w:tabs>
          <w:tab w:val="num" w:pos="4680"/>
        </w:tabs>
        <w:ind w:left="4680" w:hanging="360"/>
      </w:pPr>
    </w:lvl>
    <w:lvl w:ilvl="5" w:tentative="1">
      <w:start w:val="1"/>
      <w:numFmt w:val="bullet"/>
      <w:lvlText w:val="o"/>
      <w:lvlJc w:val="left"/>
      <w:pPr>
        <w:tabs>
          <w:tab w:val="num" w:pos="5400"/>
        </w:tabs>
        <w:ind w:left="5400" w:hanging="360"/>
      </w:pPr>
      <w:rPr>
        <w:rFonts w:ascii="Courier New" w:hAnsi="Courier New" w:hint="default"/>
        <w:sz w:val="20"/>
      </w:rPr>
    </w:lvl>
    <w:lvl w:ilvl="6" w:tentative="1">
      <w:start w:val="1"/>
      <w:numFmt w:val="bullet"/>
      <w:lvlText w:val="o"/>
      <w:lvlJc w:val="left"/>
      <w:pPr>
        <w:tabs>
          <w:tab w:val="num" w:pos="6120"/>
        </w:tabs>
        <w:ind w:left="6120" w:hanging="360"/>
      </w:pPr>
      <w:rPr>
        <w:rFonts w:ascii="Courier New" w:hAnsi="Courier New" w:hint="default"/>
        <w:sz w:val="20"/>
      </w:rPr>
    </w:lvl>
    <w:lvl w:ilvl="7" w:tentative="1">
      <w:start w:val="1"/>
      <w:numFmt w:val="bullet"/>
      <w:lvlText w:val="o"/>
      <w:lvlJc w:val="left"/>
      <w:pPr>
        <w:tabs>
          <w:tab w:val="num" w:pos="6840"/>
        </w:tabs>
        <w:ind w:left="6840" w:hanging="360"/>
      </w:pPr>
      <w:rPr>
        <w:rFonts w:ascii="Courier New" w:hAnsi="Courier New" w:hint="default"/>
        <w:sz w:val="20"/>
      </w:rPr>
    </w:lvl>
    <w:lvl w:ilvl="8" w:tentative="1">
      <w:start w:val="1"/>
      <w:numFmt w:val="bullet"/>
      <w:lvlText w:val="o"/>
      <w:lvlJc w:val="left"/>
      <w:pPr>
        <w:tabs>
          <w:tab w:val="num" w:pos="7560"/>
        </w:tabs>
        <w:ind w:left="7560" w:hanging="360"/>
      </w:pPr>
      <w:rPr>
        <w:rFonts w:ascii="Courier New" w:hAnsi="Courier New" w:hint="default"/>
        <w:sz w:val="20"/>
      </w:rPr>
    </w:lvl>
  </w:abstractNum>
  <w:abstractNum w:abstractNumId="7">
    <w:nsid w:val="7EEE4402"/>
    <w:multiLevelType w:val="multilevel"/>
    <w:tmpl w:val="8254357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lowerLetter"/>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4"/>
    <w:lvlOverride w:ilvl="2">
      <w:startOverride w:val="1"/>
    </w:lvlOverride>
  </w:num>
  <w:num w:numId="4">
    <w:abstractNumId w:val="0"/>
  </w:num>
  <w:num w:numId="5">
    <w:abstractNumId w:val="0"/>
    <w:lvlOverride w:ilvl="1">
      <w:startOverride w:val="1"/>
    </w:lvlOverride>
  </w:num>
  <w:num w:numId="6">
    <w:abstractNumId w:val="0"/>
    <w:lvlOverride w:ilvl="1">
      <w:lvl w:ilvl="1">
        <w:numFmt w:val="bullet"/>
        <w:lvlText w:val=""/>
        <w:lvlJc w:val="left"/>
        <w:pPr>
          <w:tabs>
            <w:tab w:val="num" w:pos="1440"/>
          </w:tabs>
          <w:ind w:left="1440" w:hanging="360"/>
        </w:pPr>
        <w:rPr>
          <w:rFonts w:ascii="Symbol" w:hAnsi="Symbol" w:hint="default"/>
          <w:sz w:val="20"/>
        </w:rPr>
      </w:lvl>
    </w:lvlOverride>
  </w:num>
  <w:num w:numId="7">
    <w:abstractNumId w:val="6"/>
  </w:num>
  <w:num w:numId="8">
    <w:abstractNumId w:val="6"/>
    <w:lvlOverride w:ilvl="1">
      <w:startOverride w:val="1"/>
    </w:lvlOverride>
  </w:num>
  <w:num w:numId="9">
    <w:abstractNumId w:val="6"/>
    <w:lvlOverride w:ilvl="1">
      <w:lvl w:ilvl="1">
        <w:numFmt w:val="bullet"/>
        <w:lvlText w:val=""/>
        <w:lvlJc w:val="left"/>
        <w:pPr>
          <w:tabs>
            <w:tab w:val="num" w:pos="1440"/>
          </w:tabs>
          <w:ind w:left="1440" w:hanging="360"/>
        </w:pPr>
        <w:rPr>
          <w:rFonts w:ascii="Wingdings" w:hAnsi="Wingdings" w:hint="default"/>
          <w:sz w:val="20"/>
        </w:rPr>
      </w:lvl>
    </w:lvlOverride>
  </w:num>
  <w:num w:numId="10">
    <w:abstractNumId w:val="6"/>
    <w:lvlOverride w:ilvl="1">
      <w:lvl w:ilvl="1">
        <w:numFmt w:val="bullet"/>
        <w:lvlText w:val=""/>
        <w:lvlJc w:val="left"/>
        <w:pPr>
          <w:tabs>
            <w:tab w:val="num" w:pos="1440"/>
          </w:tabs>
          <w:ind w:left="1440" w:hanging="360"/>
        </w:pPr>
        <w:rPr>
          <w:rFonts w:ascii="Wingdings" w:hAnsi="Wingdings" w:hint="default"/>
          <w:sz w:val="20"/>
        </w:rPr>
      </w:lvl>
    </w:lvlOverride>
    <w:lvlOverride w:ilvl="4">
      <w:startOverride w:val="1"/>
      <w:lvl w:ilvl="4">
        <w:start w:val="1"/>
        <w:numFmt w:val="decimal"/>
        <w:lvlText w:val=""/>
        <w:lvlJc w:val="left"/>
      </w:lvl>
    </w:lvlOverride>
  </w:num>
  <w:num w:numId="11">
    <w:abstractNumId w:val="6"/>
    <w:lvlOverride w:ilvl="1">
      <w:lvl w:ilvl="1">
        <w:numFmt w:val="bullet"/>
        <w:lvlText w:val=""/>
        <w:lvlJc w:val="left"/>
        <w:pPr>
          <w:tabs>
            <w:tab w:val="num" w:pos="1440"/>
          </w:tabs>
          <w:ind w:left="1440" w:hanging="360"/>
        </w:pPr>
        <w:rPr>
          <w:rFonts w:ascii="Wingdings" w:hAnsi="Wingdings" w:hint="default"/>
          <w:sz w:val="20"/>
        </w:rPr>
      </w:lvl>
    </w:lvlOverride>
    <w:lvlOverride w:ilvl="4">
      <w:startOverride w:val="1"/>
      <w:lvl w:ilvl="4">
        <w:start w:val="1"/>
        <w:numFmt w:val="decimal"/>
        <w:lvlText w:val=""/>
        <w:lvlJc w:val="left"/>
      </w:lvl>
    </w:lvlOverride>
  </w:num>
  <w:num w:numId="12">
    <w:abstractNumId w:val="6"/>
    <w:lvlOverride w:ilvl="1">
      <w:lvl w:ilvl="1">
        <w:numFmt w:val="bullet"/>
        <w:lvlText w:val=""/>
        <w:lvlJc w:val="left"/>
        <w:pPr>
          <w:tabs>
            <w:tab w:val="num" w:pos="1440"/>
          </w:tabs>
          <w:ind w:left="1440" w:hanging="360"/>
        </w:pPr>
        <w:rPr>
          <w:rFonts w:ascii="Wingdings" w:hAnsi="Wingdings"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num>
  <w:num w:numId="13">
    <w:abstractNumId w:val="3"/>
    <w:lvlOverride w:ilvl="0">
      <w:startOverride w:val="1"/>
    </w:lvlOverride>
  </w:num>
  <w:num w:numId="14">
    <w:abstractNumId w:val="7"/>
  </w:num>
  <w:num w:numId="15">
    <w:abstractNumId w:val="7"/>
    <w:lvlOverride w:ilvl="3">
      <w:startOverride w:val="1"/>
    </w:lvlOverride>
  </w:num>
  <w:num w:numId="16">
    <w:abstractNumId w:val="7"/>
    <w:lvlOverride w:ilvl="3">
      <w:startOverride w:val="1"/>
    </w:lvlOverride>
  </w:num>
  <w:num w:numId="17">
    <w:abstractNumId w:val="7"/>
    <w:lvlOverride w:ilvl="3">
      <w:lvl w:ilvl="3">
        <w:numFmt w:val="bullet"/>
        <w:lvlText w:val=""/>
        <w:lvlJc w:val="left"/>
        <w:pPr>
          <w:tabs>
            <w:tab w:val="num" w:pos="2880"/>
          </w:tabs>
          <w:ind w:left="2880" w:hanging="360"/>
        </w:pPr>
        <w:rPr>
          <w:rFonts w:ascii="Symbol" w:hAnsi="Symbol" w:hint="default"/>
          <w:sz w:val="20"/>
        </w:rPr>
      </w:lvl>
    </w:lvlOverride>
  </w:num>
  <w:num w:numId="18">
    <w:abstractNumId w:val="1"/>
  </w:num>
  <w:num w:numId="19">
    <w:abstractNumId w:val="5"/>
    <w:lvlOverride w:ilvl="0">
      <w:startOverride w:val="1"/>
    </w:lvlOverride>
  </w:num>
  <w:num w:numId="20">
    <w:abstractNumId w:val="5"/>
    <w:lvlOverride w:ilvl="0"/>
    <w:lvlOverride w:ilvl="1">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36C"/>
    <w:rsid w:val="000062FE"/>
    <w:rsid w:val="00011935"/>
    <w:rsid w:val="00012341"/>
    <w:rsid w:val="000177F9"/>
    <w:rsid w:val="00021B09"/>
    <w:rsid w:val="00032A7C"/>
    <w:rsid w:val="00037290"/>
    <w:rsid w:val="00045CAF"/>
    <w:rsid w:val="00050291"/>
    <w:rsid w:val="000B2996"/>
    <w:rsid w:val="000B71D8"/>
    <w:rsid w:val="000C3191"/>
    <w:rsid w:val="000D2142"/>
    <w:rsid w:val="000E634A"/>
    <w:rsid w:val="001026E6"/>
    <w:rsid w:val="00131B41"/>
    <w:rsid w:val="00147628"/>
    <w:rsid w:val="0018270A"/>
    <w:rsid w:val="00191BCE"/>
    <w:rsid w:val="001C2424"/>
    <w:rsid w:val="001C6D8C"/>
    <w:rsid w:val="001C7229"/>
    <w:rsid w:val="001E4469"/>
    <w:rsid w:val="001E4928"/>
    <w:rsid w:val="001F1DE5"/>
    <w:rsid w:val="001F78DB"/>
    <w:rsid w:val="00207C00"/>
    <w:rsid w:val="00222063"/>
    <w:rsid w:val="00232E9D"/>
    <w:rsid w:val="00233041"/>
    <w:rsid w:val="00240EA9"/>
    <w:rsid w:val="002548D9"/>
    <w:rsid w:val="00291304"/>
    <w:rsid w:val="002A57E6"/>
    <w:rsid w:val="002A5C41"/>
    <w:rsid w:val="002A6128"/>
    <w:rsid w:val="002B37E7"/>
    <w:rsid w:val="002B4700"/>
    <w:rsid w:val="002B79EA"/>
    <w:rsid w:val="002D279F"/>
    <w:rsid w:val="003206F5"/>
    <w:rsid w:val="00322FFD"/>
    <w:rsid w:val="0033062C"/>
    <w:rsid w:val="00330A6D"/>
    <w:rsid w:val="003372BD"/>
    <w:rsid w:val="00356A67"/>
    <w:rsid w:val="0036492E"/>
    <w:rsid w:val="00370E8C"/>
    <w:rsid w:val="00374F16"/>
    <w:rsid w:val="0038753E"/>
    <w:rsid w:val="003B1733"/>
    <w:rsid w:val="003B19EA"/>
    <w:rsid w:val="003B3C42"/>
    <w:rsid w:val="003B7EF1"/>
    <w:rsid w:val="003C611D"/>
    <w:rsid w:val="003D2A3E"/>
    <w:rsid w:val="003D392A"/>
    <w:rsid w:val="003E1F59"/>
    <w:rsid w:val="003F3CF0"/>
    <w:rsid w:val="003F3F9C"/>
    <w:rsid w:val="0040645A"/>
    <w:rsid w:val="004129C4"/>
    <w:rsid w:val="0042669F"/>
    <w:rsid w:val="00433F8A"/>
    <w:rsid w:val="00435DA5"/>
    <w:rsid w:val="00437BC2"/>
    <w:rsid w:val="00440291"/>
    <w:rsid w:val="00447778"/>
    <w:rsid w:val="00450F11"/>
    <w:rsid w:val="00453F1D"/>
    <w:rsid w:val="004553AC"/>
    <w:rsid w:val="004656EC"/>
    <w:rsid w:val="00471E27"/>
    <w:rsid w:val="004767AB"/>
    <w:rsid w:val="00482967"/>
    <w:rsid w:val="004B4241"/>
    <w:rsid w:val="004B538D"/>
    <w:rsid w:val="004C6FAE"/>
    <w:rsid w:val="004E3AAB"/>
    <w:rsid w:val="004F2A9D"/>
    <w:rsid w:val="004F30F2"/>
    <w:rsid w:val="005013E3"/>
    <w:rsid w:val="00503380"/>
    <w:rsid w:val="0051037F"/>
    <w:rsid w:val="00533649"/>
    <w:rsid w:val="005423CE"/>
    <w:rsid w:val="00547479"/>
    <w:rsid w:val="00555CC3"/>
    <w:rsid w:val="00560EE4"/>
    <w:rsid w:val="00597AFC"/>
    <w:rsid w:val="005A353B"/>
    <w:rsid w:val="005B23E4"/>
    <w:rsid w:val="005B6E90"/>
    <w:rsid w:val="005F14C5"/>
    <w:rsid w:val="005F2492"/>
    <w:rsid w:val="00612BA5"/>
    <w:rsid w:val="006206CA"/>
    <w:rsid w:val="006344AA"/>
    <w:rsid w:val="006514EE"/>
    <w:rsid w:val="006569A0"/>
    <w:rsid w:val="006615F6"/>
    <w:rsid w:val="00661C35"/>
    <w:rsid w:val="0067456A"/>
    <w:rsid w:val="006771F3"/>
    <w:rsid w:val="0067795D"/>
    <w:rsid w:val="0068728F"/>
    <w:rsid w:val="006D0271"/>
    <w:rsid w:val="006D6028"/>
    <w:rsid w:val="006E2973"/>
    <w:rsid w:val="006E5390"/>
    <w:rsid w:val="006F5E28"/>
    <w:rsid w:val="007003C3"/>
    <w:rsid w:val="00723F6C"/>
    <w:rsid w:val="007263B8"/>
    <w:rsid w:val="00740337"/>
    <w:rsid w:val="00753F5F"/>
    <w:rsid w:val="00754632"/>
    <w:rsid w:val="00755B09"/>
    <w:rsid w:val="00771F09"/>
    <w:rsid w:val="007749AB"/>
    <w:rsid w:val="00780ED3"/>
    <w:rsid w:val="007874FB"/>
    <w:rsid w:val="00787E8D"/>
    <w:rsid w:val="007A7B62"/>
    <w:rsid w:val="007B469B"/>
    <w:rsid w:val="007C329F"/>
    <w:rsid w:val="007C38CA"/>
    <w:rsid w:val="007C7534"/>
    <w:rsid w:val="007D4232"/>
    <w:rsid w:val="007E6591"/>
    <w:rsid w:val="007F01DE"/>
    <w:rsid w:val="007F1B4B"/>
    <w:rsid w:val="007F220D"/>
    <w:rsid w:val="00810C51"/>
    <w:rsid w:val="00821F0E"/>
    <w:rsid w:val="0083399E"/>
    <w:rsid w:val="0084056D"/>
    <w:rsid w:val="00864E7C"/>
    <w:rsid w:val="008708F5"/>
    <w:rsid w:val="00881BFD"/>
    <w:rsid w:val="008834A6"/>
    <w:rsid w:val="00887779"/>
    <w:rsid w:val="008B3CBD"/>
    <w:rsid w:val="008C538E"/>
    <w:rsid w:val="008D2F41"/>
    <w:rsid w:val="008D7107"/>
    <w:rsid w:val="008F2124"/>
    <w:rsid w:val="009056AC"/>
    <w:rsid w:val="00911F37"/>
    <w:rsid w:val="00914080"/>
    <w:rsid w:val="009143D6"/>
    <w:rsid w:val="009208F4"/>
    <w:rsid w:val="00933598"/>
    <w:rsid w:val="00936DA0"/>
    <w:rsid w:val="0093736C"/>
    <w:rsid w:val="0094052B"/>
    <w:rsid w:val="00944436"/>
    <w:rsid w:val="00950524"/>
    <w:rsid w:val="009607F4"/>
    <w:rsid w:val="00960EA3"/>
    <w:rsid w:val="0098292F"/>
    <w:rsid w:val="00984A0A"/>
    <w:rsid w:val="0098789B"/>
    <w:rsid w:val="009900E4"/>
    <w:rsid w:val="00993ACF"/>
    <w:rsid w:val="0099781B"/>
    <w:rsid w:val="009D240C"/>
    <w:rsid w:val="009E4FAD"/>
    <w:rsid w:val="009F7444"/>
    <w:rsid w:val="00A049F6"/>
    <w:rsid w:val="00A169BC"/>
    <w:rsid w:val="00A21449"/>
    <w:rsid w:val="00A2550C"/>
    <w:rsid w:val="00A32926"/>
    <w:rsid w:val="00A36D20"/>
    <w:rsid w:val="00A420E7"/>
    <w:rsid w:val="00A56DD2"/>
    <w:rsid w:val="00A7010A"/>
    <w:rsid w:val="00A807CF"/>
    <w:rsid w:val="00AA617D"/>
    <w:rsid w:val="00AC3DA3"/>
    <w:rsid w:val="00AC6A39"/>
    <w:rsid w:val="00AC7085"/>
    <w:rsid w:val="00AD7280"/>
    <w:rsid w:val="00AE5903"/>
    <w:rsid w:val="00AE6237"/>
    <w:rsid w:val="00B02065"/>
    <w:rsid w:val="00B05F63"/>
    <w:rsid w:val="00B10976"/>
    <w:rsid w:val="00B10A48"/>
    <w:rsid w:val="00B11DF5"/>
    <w:rsid w:val="00B135D4"/>
    <w:rsid w:val="00B136AA"/>
    <w:rsid w:val="00B16046"/>
    <w:rsid w:val="00B255F5"/>
    <w:rsid w:val="00B3596D"/>
    <w:rsid w:val="00B416E5"/>
    <w:rsid w:val="00B42521"/>
    <w:rsid w:val="00B42824"/>
    <w:rsid w:val="00B452A0"/>
    <w:rsid w:val="00B5276A"/>
    <w:rsid w:val="00B57937"/>
    <w:rsid w:val="00B60561"/>
    <w:rsid w:val="00B61881"/>
    <w:rsid w:val="00B663F1"/>
    <w:rsid w:val="00B66E22"/>
    <w:rsid w:val="00B73C68"/>
    <w:rsid w:val="00B805D1"/>
    <w:rsid w:val="00B81DFD"/>
    <w:rsid w:val="00B833D7"/>
    <w:rsid w:val="00B83CCD"/>
    <w:rsid w:val="00BA7C84"/>
    <w:rsid w:val="00BB6AC2"/>
    <w:rsid w:val="00BC2A4B"/>
    <w:rsid w:val="00BC6093"/>
    <w:rsid w:val="00BC768A"/>
    <w:rsid w:val="00BD088D"/>
    <w:rsid w:val="00BD223C"/>
    <w:rsid w:val="00BD3CD3"/>
    <w:rsid w:val="00BE24E8"/>
    <w:rsid w:val="00BE7104"/>
    <w:rsid w:val="00BF07CC"/>
    <w:rsid w:val="00BF1E36"/>
    <w:rsid w:val="00BF255F"/>
    <w:rsid w:val="00BF2D1B"/>
    <w:rsid w:val="00BF39AE"/>
    <w:rsid w:val="00C05DBE"/>
    <w:rsid w:val="00C31587"/>
    <w:rsid w:val="00C47A0A"/>
    <w:rsid w:val="00C511D4"/>
    <w:rsid w:val="00C64307"/>
    <w:rsid w:val="00C7112A"/>
    <w:rsid w:val="00C832E9"/>
    <w:rsid w:val="00CA01E1"/>
    <w:rsid w:val="00CB120B"/>
    <w:rsid w:val="00CB1FBB"/>
    <w:rsid w:val="00CC5020"/>
    <w:rsid w:val="00CC7220"/>
    <w:rsid w:val="00CD3CDB"/>
    <w:rsid w:val="00CD5A66"/>
    <w:rsid w:val="00CE3EB3"/>
    <w:rsid w:val="00CE51D7"/>
    <w:rsid w:val="00CF2000"/>
    <w:rsid w:val="00CF4157"/>
    <w:rsid w:val="00CF548D"/>
    <w:rsid w:val="00CF7952"/>
    <w:rsid w:val="00D07202"/>
    <w:rsid w:val="00D07A8A"/>
    <w:rsid w:val="00D15BE1"/>
    <w:rsid w:val="00D20503"/>
    <w:rsid w:val="00D25591"/>
    <w:rsid w:val="00D30492"/>
    <w:rsid w:val="00D41E8E"/>
    <w:rsid w:val="00D461F1"/>
    <w:rsid w:val="00D467D6"/>
    <w:rsid w:val="00D47D64"/>
    <w:rsid w:val="00D62E54"/>
    <w:rsid w:val="00D904CC"/>
    <w:rsid w:val="00D92D69"/>
    <w:rsid w:val="00DA7A3B"/>
    <w:rsid w:val="00DB0668"/>
    <w:rsid w:val="00DB580C"/>
    <w:rsid w:val="00DD0318"/>
    <w:rsid w:val="00DE2948"/>
    <w:rsid w:val="00DF381F"/>
    <w:rsid w:val="00DF3922"/>
    <w:rsid w:val="00E0240A"/>
    <w:rsid w:val="00E1243F"/>
    <w:rsid w:val="00E56D86"/>
    <w:rsid w:val="00E710ED"/>
    <w:rsid w:val="00E72A6A"/>
    <w:rsid w:val="00E832F2"/>
    <w:rsid w:val="00E8521E"/>
    <w:rsid w:val="00E87C13"/>
    <w:rsid w:val="00E9463B"/>
    <w:rsid w:val="00E9647C"/>
    <w:rsid w:val="00EA72B4"/>
    <w:rsid w:val="00EB40C9"/>
    <w:rsid w:val="00EC0AE0"/>
    <w:rsid w:val="00EC73ED"/>
    <w:rsid w:val="00ED65FB"/>
    <w:rsid w:val="00EE2E69"/>
    <w:rsid w:val="00EE512C"/>
    <w:rsid w:val="00EE75BD"/>
    <w:rsid w:val="00EF307F"/>
    <w:rsid w:val="00F030DB"/>
    <w:rsid w:val="00F03337"/>
    <w:rsid w:val="00F108AE"/>
    <w:rsid w:val="00F2276A"/>
    <w:rsid w:val="00F25571"/>
    <w:rsid w:val="00F309D3"/>
    <w:rsid w:val="00F41844"/>
    <w:rsid w:val="00F509A2"/>
    <w:rsid w:val="00F57442"/>
    <w:rsid w:val="00F87C1A"/>
    <w:rsid w:val="00FA45D6"/>
    <w:rsid w:val="00FE2359"/>
    <w:rsid w:val="00FF2C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4E53F6"/>
  <w15:chartTrackingRefBased/>
  <w15:docId w15:val="{67478A95-BD1C-4D88-98EB-EB7D39C12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73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736C"/>
  </w:style>
  <w:style w:type="paragraph" w:styleId="Footer">
    <w:name w:val="footer"/>
    <w:basedOn w:val="Normal"/>
    <w:link w:val="FooterChar"/>
    <w:uiPriority w:val="99"/>
    <w:unhideWhenUsed/>
    <w:rsid w:val="009373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736C"/>
  </w:style>
  <w:style w:type="paragraph" w:styleId="ListParagraph">
    <w:name w:val="List Paragraph"/>
    <w:basedOn w:val="Normal"/>
    <w:uiPriority w:val="34"/>
    <w:qFormat/>
    <w:rsid w:val="002A5C41"/>
    <w:pPr>
      <w:ind w:left="720"/>
      <w:contextualSpacing/>
    </w:pPr>
  </w:style>
  <w:style w:type="paragraph" w:styleId="NormalWeb">
    <w:name w:val="Normal (Web)"/>
    <w:basedOn w:val="Normal"/>
    <w:uiPriority w:val="99"/>
    <w:semiHidden/>
    <w:unhideWhenUsed/>
    <w:rsid w:val="00EA72B4"/>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B73C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467399">
      <w:bodyDiv w:val="1"/>
      <w:marLeft w:val="0"/>
      <w:marRight w:val="0"/>
      <w:marTop w:val="0"/>
      <w:marBottom w:val="0"/>
      <w:divBdr>
        <w:top w:val="none" w:sz="0" w:space="0" w:color="auto"/>
        <w:left w:val="none" w:sz="0" w:space="0" w:color="auto"/>
        <w:bottom w:val="none" w:sz="0" w:space="0" w:color="auto"/>
        <w:right w:val="none" w:sz="0" w:space="0" w:color="auto"/>
      </w:divBdr>
    </w:div>
    <w:div w:id="59137503">
      <w:bodyDiv w:val="1"/>
      <w:marLeft w:val="0"/>
      <w:marRight w:val="0"/>
      <w:marTop w:val="0"/>
      <w:marBottom w:val="0"/>
      <w:divBdr>
        <w:top w:val="none" w:sz="0" w:space="0" w:color="auto"/>
        <w:left w:val="none" w:sz="0" w:space="0" w:color="auto"/>
        <w:bottom w:val="none" w:sz="0" w:space="0" w:color="auto"/>
        <w:right w:val="none" w:sz="0" w:space="0" w:color="auto"/>
      </w:divBdr>
    </w:div>
    <w:div w:id="153186127">
      <w:bodyDiv w:val="1"/>
      <w:marLeft w:val="0"/>
      <w:marRight w:val="0"/>
      <w:marTop w:val="0"/>
      <w:marBottom w:val="0"/>
      <w:divBdr>
        <w:top w:val="none" w:sz="0" w:space="0" w:color="auto"/>
        <w:left w:val="none" w:sz="0" w:space="0" w:color="auto"/>
        <w:bottom w:val="none" w:sz="0" w:space="0" w:color="auto"/>
        <w:right w:val="none" w:sz="0" w:space="0" w:color="auto"/>
      </w:divBdr>
    </w:div>
    <w:div w:id="189033275">
      <w:bodyDiv w:val="1"/>
      <w:marLeft w:val="0"/>
      <w:marRight w:val="0"/>
      <w:marTop w:val="0"/>
      <w:marBottom w:val="0"/>
      <w:divBdr>
        <w:top w:val="none" w:sz="0" w:space="0" w:color="auto"/>
        <w:left w:val="none" w:sz="0" w:space="0" w:color="auto"/>
        <w:bottom w:val="none" w:sz="0" w:space="0" w:color="auto"/>
        <w:right w:val="none" w:sz="0" w:space="0" w:color="auto"/>
      </w:divBdr>
    </w:div>
    <w:div w:id="202905560">
      <w:bodyDiv w:val="1"/>
      <w:marLeft w:val="0"/>
      <w:marRight w:val="0"/>
      <w:marTop w:val="0"/>
      <w:marBottom w:val="0"/>
      <w:divBdr>
        <w:top w:val="none" w:sz="0" w:space="0" w:color="auto"/>
        <w:left w:val="none" w:sz="0" w:space="0" w:color="auto"/>
        <w:bottom w:val="none" w:sz="0" w:space="0" w:color="auto"/>
        <w:right w:val="none" w:sz="0" w:space="0" w:color="auto"/>
      </w:divBdr>
    </w:div>
    <w:div w:id="220672382">
      <w:bodyDiv w:val="1"/>
      <w:marLeft w:val="0"/>
      <w:marRight w:val="0"/>
      <w:marTop w:val="0"/>
      <w:marBottom w:val="0"/>
      <w:divBdr>
        <w:top w:val="none" w:sz="0" w:space="0" w:color="auto"/>
        <w:left w:val="none" w:sz="0" w:space="0" w:color="auto"/>
        <w:bottom w:val="none" w:sz="0" w:space="0" w:color="auto"/>
        <w:right w:val="none" w:sz="0" w:space="0" w:color="auto"/>
      </w:divBdr>
    </w:div>
    <w:div w:id="223374997">
      <w:bodyDiv w:val="1"/>
      <w:marLeft w:val="0"/>
      <w:marRight w:val="0"/>
      <w:marTop w:val="0"/>
      <w:marBottom w:val="0"/>
      <w:divBdr>
        <w:top w:val="none" w:sz="0" w:space="0" w:color="auto"/>
        <w:left w:val="none" w:sz="0" w:space="0" w:color="auto"/>
        <w:bottom w:val="none" w:sz="0" w:space="0" w:color="auto"/>
        <w:right w:val="none" w:sz="0" w:space="0" w:color="auto"/>
      </w:divBdr>
    </w:div>
    <w:div w:id="234584205">
      <w:bodyDiv w:val="1"/>
      <w:marLeft w:val="0"/>
      <w:marRight w:val="0"/>
      <w:marTop w:val="0"/>
      <w:marBottom w:val="0"/>
      <w:divBdr>
        <w:top w:val="none" w:sz="0" w:space="0" w:color="auto"/>
        <w:left w:val="none" w:sz="0" w:space="0" w:color="auto"/>
        <w:bottom w:val="none" w:sz="0" w:space="0" w:color="auto"/>
        <w:right w:val="none" w:sz="0" w:space="0" w:color="auto"/>
      </w:divBdr>
    </w:div>
    <w:div w:id="244337536">
      <w:bodyDiv w:val="1"/>
      <w:marLeft w:val="0"/>
      <w:marRight w:val="0"/>
      <w:marTop w:val="0"/>
      <w:marBottom w:val="0"/>
      <w:divBdr>
        <w:top w:val="none" w:sz="0" w:space="0" w:color="auto"/>
        <w:left w:val="none" w:sz="0" w:space="0" w:color="auto"/>
        <w:bottom w:val="none" w:sz="0" w:space="0" w:color="auto"/>
        <w:right w:val="none" w:sz="0" w:space="0" w:color="auto"/>
      </w:divBdr>
    </w:div>
    <w:div w:id="390468673">
      <w:bodyDiv w:val="1"/>
      <w:marLeft w:val="0"/>
      <w:marRight w:val="0"/>
      <w:marTop w:val="0"/>
      <w:marBottom w:val="0"/>
      <w:divBdr>
        <w:top w:val="none" w:sz="0" w:space="0" w:color="auto"/>
        <w:left w:val="none" w:sz="0" w:space="0" w:color="auto"/>
        <w:bottom w:val="none" w:sz="0" w:space="0" w:color="auto"/>
        <w:right w:val="none" w:sz="0" w:space="0" w:color="auto"/>
      </w:divBdr>
    </w:div>
    <w:div w:id="451827700">
      <w:bodyDiv w:val="1"/>
      <w:marLeft w:val="0"/>
      <w:marRight w:val="0"/>
      <w:marTop w:val="0"/>
      <w:marBottom w:val="0"/>
      <w:divBdr>
        <w:top w:val="none" w:sz="0" w:space="0" w:color="auto"/>
        <w:left w:val="none" w:sz="0" w:space="0" w:color="auto"/>
        <w:bottom w:val="none" w:sz="0" w:space="0" w:color="auto"/>
        <w:right w:val="none" w:sz="0" w:space="0" w:color="auto"/>
      </w:divBdr>
    </w:div>
    <w:div w:id="482502168">
      <w:bodyDiv w:val="1"/>
      <w:marLeft w:val="0"/>
      <w:marRight w:val="0"/>
      <w:marTop w:val="0"/>
      <w:marBottom w:val="0"/>
      <w:divBdr>
        <w:top w:val="none" w:sz="0" w:space="0" w:color="auto"/>
        <w:left w:val="none" w:sz="0" w:space="0" w:color="auto"/>
        <w:bottom w:val="none" w:sz="0" w:space="0" w:color="auto"/>
        <w:right w:val="none" w:sz="0" w:space="0" w:color="auto"/>
      </w:divBdr>
    </w:div>
    <w:div w:id="530847059">
      <w:bodyDiv w:val="1"/>
      <w:marLeft w:val="0"/>
      <w:marRight w:val="0"/>
      <w:marTop w:val="0"/>
      <w:marBottom w:val="0"/>
      <w:divBdr>
        <w:top w:val="none" w:sz="0" w:space="0" w:color="auto"/>
        <w:left w:val="none" w:sz="0" w:space="0" w:color="auto"/>
        <w:bottom w:val="none" w:sz="0" w:space="0" w:color="auto"/>
        <w:right w:val="none" w:sz="0" w:space="0" w:color="auto"/>
      </w:divBdr>
    </w:div>
    <w:div w:id="537860814">
      <w:bodyDiv w:val="1"/>
      <w:marLeft w:val="0"/>
      <w:marRight w:val="0"/>
      <w:marTop w:val="0"/>
      <w:marBottom w:val="0"/>
      <w:divBdr>
        <w:top w:val="none" w:sz="0" w:space="0" w:color="auto"/>
        <w:left w:val="none" w:sz="0" w:space="0" w:color="auto"/>
        <w:bottom w:val="none" w:sz="0" w:space="0" w:color="auto"/>
        <w:right w:val="none" w:sz="0" w:space="0" w:color="auto"/>
      </w:divBdr>
    </w:div>
    <w:div w:id="557323078">
      <w:bodyDiv w:val="1"/>
      <w:marLeft w:val="0"/>
      <w:marRight w:val="0"/>
      <w:marTop w:val="0"/>
      <w:marBottom w:val="0"/>
      <w:divBdr>
        <w:top w:val="none" w:sz="0" w:space="0" w:color="auto"/>
        <w:left w:val="none" w:sz="0" w:space="0" w:color="auto"/>
        <w:bottom w:val="none" w:sz="0" w:space="0" w:color="auto"/>
        <w:right w:val="none" w:sz="0" w:space="0" w:color="auto"/>
      </w:divBdr>
    </w:div>
    <w:div w:id="643898489">
      <w:bodyDiv w:val="1"/>
      <w:marLeft w:val="0"/>
      <w:marRight w:val="0"/>
      <w:marTop w:val="0"/>
      <w:marBottom w:val="0"/>
      <w:divBdr>
        <w:top w:val="none" w:sz="0" w:space="0" w:color="auto"/>
        <w:left w:val="none" w:sz="0" w:space="0" w:color="auto"/>
        <w:bottom w:val="none" w:sz="0" w:space="0" w:color="auto"/>
        <w:right w:val="none" w:sz="0" w:space="0" w:color="auto"/>
      </w:divBdr>
    </w:div>
    <w:div w:id="723332194">
      <w:bodyDiv w:val="1"/>
      <w:marLeft w:val="0"/>
      <w:marRight w:val="0"/>
      <w:marTop w:val="0"/>
      <w:marBottom w:val="0"/>
      <w:divBdr>
        <w:top w:val="none" w:sz="0" w:space="0" w:color="auto"/>
        <w:left w:val="none" w:sz="0" w:space="0" w:color="auto"/>
        <w:bottom w:val="none" w:sz="0" w:space="0" w:color="auto"/>
        <w:right w:val="none" w:sz="0" w:space="0" w:color="auto"/>
      </w:divBdr>
    </w:div>
    <w:div w:id="784925214">
      <w:bodyDiv w:val="1"/>
      <w:marLeft w:val="0"/>
      <w:marRight w:val="0"/>
      <w:marTop w:val="0"/>
      <w:marBottom w:val="0"/>
      <w:divBdr>
        <w:top w:val="none" w:sz="0" w:space="0" w:color="auto"/>
        <w:left w:val="none" w:sz="0" w:space="0" w:color="auto"/>
        <w:bottom w:val="none" w:sz="0" w:space="0" w:color="auto"/>
        <w:right w:val="none" w:sz="0" w:space="0" w:color="auto"/>
      </w:divBdr>
    </w:div>
    <w:div w:id="858852903">
      <w:bodyDiv w:val="1"/>
      <w:marLeft w:val="0"/>
      <w:marRight w:val="0"/>
      <w:marTop w:val="0"/>
      <w:marBottom w:val="0"/>
      <w:divBdr>
        <w:top w:val="none" w:sz="0" w:space="0" w:color="auto"/>
        <w:left w:val="none" w:sz="0" w:space="0" w:color="auto"/>
        <w:bottom w:val="none" w:sz="0" w:space="0" w:color="auto"/>
        <w:right w:val="none" w:sz="0" w:space="0" w:color="auto"/>
      </w:divBdr>
    </w:div>
    <w:div w:id="878516383">
      <w:bodyDiv w:val="1"/>
      <w:marLeft w:val="0"/>
      <w:marRight w:val="0"/>
      <w:marTop w:val="0"/>
      <w:marBottom w:val="0"/>
      <w:divBdr>
        <w:top w:val="none" w:sz="0" w:space="0" w:color="auto"/>
        <w:left w:val="none" w:sz="0" w:space="0" w:color="auto"/>
        <w:bottom w:val="none" w:sz="0" w:space="0" w:color="auto"/>
        <w:right w:val="none" w:sz="0" w:space="0" w:color="auto"/>
      </w:divBdr>
    </w:div>
    <w:div w:id="904292354">
      <w:bodyDiv w:val="1"/>
      <w:marLeft w:val="0"/>
      <w:marRight w:val="0"/>
      <w:marTop w:val="0"/>
      <w:marBottom w:val="0"/>
      <w:divBdr>
        <w:top w:val="none" w:sz="0" w:space="0" w:color="auto"/>
        <w:left w:val="none" w:sz="0" w:space="0" w:color="auto"/>
        <w:bottom w:val="none" w:sz="0" w:space="0" w:color="auto"/>
        <w:right w:val="none" w:sz="0" w:space="0" w:color="auto"/>
      </w:divBdr>
    </w:div>
    <w:div w:id="958224262">
      <w:bodyDiv w:val="1"/>
      <w:marLeft w:val="0"/>
      <w:marRight w:val="0"/>
      <w:marTop w:val="0"/>
      <w:marBottom w:val="0"/>
      <w:divBdr>
        <w:top w:val="none" w:sz="0" w:space="0" w:color="auto"/>
        <w:left w:val="none" w:sz="0" w:space="0" w:color="auto"/>
        <w:bottom w:val="none" w:sz="0" w:space="0" w:color="auto"/>
        <w:right w:val="none" w:sz="0" w:space="0" w:color="auto"/>
      </w:divBdr>
    </w:div>
    <w:div w:id="986280680">
      <w:bodyDiv w:val="1"/>
      <w:marLeft w:val="0"/>
      <w:marRight w:val="0"/>
      <w:marTop w:val="0"/>
      <w:marBottom w:val="0"/>
      <w:divBdr>
        <w:top w:val="none" w:sz="0" w:space="0" w:color="auto"/>
        <w:left w:val="none" w:sz="0" w:space="0" w:color="auto"/>
        <w:bottom w:val="none" w:sz="0" w:space="0" w:color="auto"/>
        <w:right w:val="none" w:sz="0" w:space="0" w:color="auto"/>
      </w:divBdr>
    </w:div>
    <w:div w:id="1004556993">
      <w:bodyDiv w:val="1"/>
      <w:marLeft w:val="0"/>
      <w:marRight w:val="0"/>
      <w:marTop w:val="0"/>
      <w:marBottom w:val="0"/>
      <w:divBdr>
        <w:top w:val="none" w:sz="0" w:space="0" w:color="auto"/>
        <w:left w:val="none" w:sz="0" w:space="0" w:color="auto"/>
        <w:bottom w:val="none" w:sz="0" w:space="0" w:color="auto"/>
        <w:right w:val="none" w:sz="0" w:space="0" w:color="auto"/>
      </w:divBdr>
    </w:div>
    <w:div w:id="1062486368">
      <w:bodyDiv w:val="1"/>
      <w:marLeft w:val="0"/>
      <w:marRight w:val="0"/>
      <w:marTop w:val="0"/>
      <w:marBottom w:val="0"/>
      <w:divBdr>
        <w:top w:val="none" w:sz="0" w:space="0" w:color="auto"/>
        <w:left w:val="none" w:sz="0" w:space="0" w:color="auto"/>
        <w:bottom w:val="none" w:sz="0" w:space="0" w:color="auto"/>
        <w:right w:val="none" w:sz="0" w:space="0" w:color="auto"/>
      </w:divBdr>
    </w:div>
    <w:div w:id="1093739500">
      <w:bodyDiv w:val="1"/>
      <w:marLeft w:val="0"/>
      <w:marRight w:val="0"/>
      <w:marTop w:val="0"/>
      <w:marBottom w:val="0"/>
      <w:divBdr>
        <w:top w:val="none" w:sz="0" w:space="0" w:color="auto"/>
        <w:left w:val="none" w:sz="0" w:space="0" w:color="auto"/>
        <w:bottom w:val="none" w:sz="0" w:space="0" w:color="auto"/>
        <w:right w:val="none" w:sz="0" w:space="0" w:color="auto"/>
      </w:divBdr>
    </w:div>
    <w:div w:id="1097679313">
      <w:bodyDiv w:val="1"/>
      <w:marLeft w:val="0"/>
      <w:marRight w:val="0"/>
      <w:marTop w:val="0"/>
      <w:marBottom w:val="0"/>
      <w:divBdr>
        <w:top w:val="none" w:sz="0" w:space="0" w:color="auto"/>
        <w:left w:val="none" w:sz="0" w:space="0" w:color="auto"/>
        <w:bottom w:val="none" w:sz="0" w:space="0" w:color="auto"/>
        <w:right w:val="none" w:sz="0" w:space="0" w:color="auto"/>
      </w:divBdr>
    </w:div>
    <w:div w:id="1232542209">
      <w:bodyDiv w:val="1"/>
      <w:marLeft w:val="0"/>
      <w:marRight w:val="0"/>
      <w:marTop w:val="0"/>
      <w:marBottom w:val="0"/>
      <w:divBdr>
        <w:top w:val="none" w:sz="0" w:space="0" w:color="auto"/>
        <w:left w:val="none" w:sz="0" w:space="0" w:color="auto"/>
        <w:bottom w:val="none" w:sz="0" w:space="0" w:color="auto"/>
        <w:right w:val="none" w:sz="0" w:space="0" w:color="auto"/>
      </w:divBdr>
    </w:div>
    <w:div w:id="1242062830">
      <w:bodyDiv w:val="1"/>
      <w:marLeft w:val="0"/>
      <w:marRight w:val="0"/>
      <w:marTop w:val="0"/>
      <w:marBottom w:val="0"/>
      <w:divBdr>
        <w:top w:val="none" w:sz="0" w:space="0" w:color="auto"/>
        <w:left w:val="none" w:sz="0" w:space="0" w:color="auto"/>
        <w:bottom w:val="none" w:sz="0" w:space="0" w:color="auto"/>
        <w:right w:val="none" w:sz="0" w:space="0" w:color="auto"/>
      </w:divBdr>
    </w:div>
    <w:div w:id="1246450302">
      <w:bodyDiv w:val="1"/>
      <w:marLeft w:val="0"/>
      <w:marRight w:val="0"/>
      <w:marTop w:val="0"/>
      <w:marBottom w:val="0"/>
      <w:divBdr>
        <w:top w:val="none" w:sz="0" w:space="0" w:color="auto"/>
        <w:left w:val="none" w:sz="0" w:space="0" w:color="auto"/>
        <w:bottom w:val="none" w:sz="0" w:space="0" w:color="auto"/>
        <w:right w:val="none" w:sz="0" w:space="0" w:color="auto"/>
      </w:divBdr>
    </w:div>
    <w:div w:id="1256132992">
      <w:bodyDiv w:val="1"/>
      <w:marLeft w:val="0"/>
      <w:marRight w:val="0"/>
      <w:marTop w:val="0"/>
      <w:marBottom w:val="0"/>
      <w:divBdr>
        <w:top w:val="none" w:sz="0" w:space="0" w:color="auto"/>
        <w:left w:val="none" w:sz="0" w:space="0" w:color="auto"/>
        <w:bottom w:val="none" w:sz="0" w:space="0" w:color="auto"/>
        <w:right w:val="none" w:sz="0" w:space="0" w:color="auto"/>
      </w:divBdr>
    </w:div>
    <w:div w:id="1346320264">
      <w:bodyDiv w:val="1"/>
      <w:marLeft w:val="0"/>
      <w:marRight w:val="0"/>
      <w:marTop w:val="0"/>
      <w:marBottom w:val="0"/>
      <w:divBdr>
        <w:top w:val="none" w:sz="0" w:space="0" w:color="auto"/>
        <w:left w:val="none" w:sz="0" w:space="0" w:color="auto"/>
        <w:bottom w:val="none" w:sz="0" w:space="0" w:color="auto"/>
        <w:right w:val="none" w:sz="0" w:space="0" w:color="auto"/>
      </w:divBdr>
    </w:div>
    <w:div w:id="1432623723">
      <w:bodyDiv w:val="1"/>
      <w:marLeft w:val="0"/>
      <w:marRight w:val="0"/>
      <w:marTop w:val="0"/>
      <w:marBottom w:val="0"/>
      <w:divBdr>
        <w:top w:val="none" w:sz="0" w:space="0" w:color="auto"/>
        <w:left w:val="none" w:sz="0" w:space="0" w:color="auto"/>
        <w:bottom w:val="none" w:sz="0" w:space="0" w:color="auto"/>
        <w:right w:val="none" w:sz="0" w:space="0" w:color="auto"/>
      </w:divBdr>
    </w:div>
    <w:div w:id="1462767919">
      <w:bodyDiv w:val="1"/>
      <w:marLeft w:val="0"/>
      <w:marRight w:val="0"/>
      <w:marTop w:val="0"/>
      <w:marBottom w:val="0"/>
      <w:divBdr>
        <w:top w:val="none" w:sz="0" w:space="0" w:color="auto"/>
        <w:left w:val="none" w:sz="0" w:space="0" w:color="auto"/>
        <w:bottom w:val="none" w:sz="0" w:space="0" w:color="auto"/>
        <w:right w:val="none" w:sz="0" w:space="0" w:color="auto"/>
      </w:divBdr>
    </w:div>
    <w:div w:id="1471706078">
      <w:bodyDiv w:val="1"/>
      <w:marLeft w:val="0"/>
      <w:marRight w:val="0"/>
      <w:marTop w:val="0"/>
      <w:marBottom w:val="0"/>
      <w:divBdr>
        <w:top w:val="none" w:sz="0" w:space="0" w:color="auto"/>
        <w:left w:val="none" w:sz="0" w:space="0" w:color="auto"/>
        <w:bottom w:val="none" w:sz="0" w:space="0" w:color="auto"/>
        <w:right w:val="none" w:sz="0" w:space="0" w:color="auto"/>
      </w:divBdr>
    </w:div>
    <w:div w:id="1546143175">
      <w:bodyDiv w:val="1"/>
      <w:marLeft w:val="0"/>
      <w:marRight w:val="0"/>
      <w:marTop w:val="0"/>
      <w:marBottom w:val="0"/>
      <w:divBdr>
        <w:top w:val="none" w:sz="0" w:space="0" w:color="auto"/>
        <w:left w:val="none" w:sz="0" w:space="0" w:color="auto"/>
        <w:bottom w:val="none" w:sz="0" w:space="0" w:color="auto"/>
        <w:right w:val="none" w:sz="0" w:space="0" w:color="auto"/>
      </w:divBdr>
    </w:div>
    <w:div w:id="1546328086">
      <w:bodyDiv w:val="1"/>
      <w:marLeft w:val="0"/>
      <w:marRight w:val="0"/>
      <w:marTop w:val="0"/>
      <w:marBottom w:val="0"/>
      <w:divBdr>
        <w:top w:val="none" w:sz="0" w:space="0" w:color="auto"/>
        <w:left w:val="none" w:sz="0" w:space="0" w:color="auto"/>
        <w:bottom w:val="none" w:sz="0" w:space="0" w:color="auto"/>
        <w:right w:val="none" w:sz="0" w:space="0" w:color="auto"/>
      </w:divBdr>
    </w:div>
    <w:div w:id="1550217680">
      <w:bodyDiv w:val="1"/>
      <w:marLeft w:val="0"/>
      <w:marRight w:val="0"/>
      <w:marTop w:val="0"/>
      <w:marBottom w:val="0"/>
      <w:divBdr>
        <w:top w:val="none" w:sz="0" w:space="0" w:color="auto"/>
        <w:left w:val="none" w:sz="0" w:space="0" w:color="auto"/>
        <w:bottom w:val="none" w:sz="0" w:space="0" w:color="auto"/>
        <w:right w:val="none" w:sz="0" w:space="0" w:color="auto"/>
      </w:divBdr>
    </w:div>
    <w:div w:id="1571815908">
      <w:bodyDiv w:val="1"/>
      <w:marLeft w:val="0"/>
      <w:marRight w:val="0"/>
      <w:marTop w:val="0"/>
      <w:marBottom w:val="0"/>
      <w:divBdr>
        <w:top w:val="none" w:sz="0" w:space="0" w:color="auto"/>
        <w:left w:val="none" w:sz="0" w:space="0" w:color="auto"/>
        <w:bottom w:val="none" w:sz="0" w:space="0" w:color="auto"/>
        <w:right w:val="none" w:sz="0" w:space="0" w:color="auto"/>
      </w:divBdr>
    </w:div>
    <w:div w:id="1589655648">
      <w:bodyDiv w:val="1"/>
      <w:marLeft w:val="0"/>
      <w:marRight w:val="0"/>
      <w:marTop w:val="0"/>
      <w:marBottom w:val="0"/>
      <w:divBdr>
        <w:top w:val="none" w:sz="0" w:space="0" w:color="auto"/>
        <w:left w:val="none" w:sz="0" w:space="0" w:color="auto"/>
        <w:bottom w:val="none" w:sz="0" w:space="0" w:color="auto"/>
        <w:right w:val="none" w:sz="0" w:space="0" w:color="auto"/>
      </w:divBdr>
    </w:div>
    <w:div w:id="1679456546">
      <w:bodyDiv w:val="1"/>
      <w:marLeft w:val="0"/>
      <w:marRight w:val="0"/>
      <w:marTop w:val="0"/>
      <w:marBottom w:val="0"/>
      <w:divBdr>
        <w:top w:val="none" w:sz="0" w:space="0" w:color="auto"/>
        <w:left w:val="none" w:sz="0" w:space="0" w:color="auto"/>
        <w:bottom w:val="none" w:sz="0" w:space="0" w:color="auto"/>
        <w:right w:val="none" w:sz="0" w:space="0" w:color="auto"/>
      </w:divBdr>
    </w:div>
    <w:div w:id="1719159109">
      <w:bodyDiv w:val="1"/>
      <w:marLeft w:val="0"/>
      <w:marRight w:val="0"/>
      <w:marTop w:val="0"/>
      <w:marBottom w:val="0"/>
      <w:divBdr>
        <w:top w:val="none" w:sz="0" w:space="0" w:color="auto"/>
        <w:left w:val="none" w:sz="0" w:space="0" w:color="auto"/>
        <w:bottom w:val="none" w:sz="0" w:space="0" w:color="auto"/>
        <w:right w:val="none" w:sz="0" w:space="0" w:color="auto"/>
      </w:divBdr>
    </w:div>
    <w:div w:id="1788625663">
      <w:bodyDiv w:val="1"/>
      <w:marLeft w:val="0"/>
      <w:marRight w:val="0"/>
      <w:marTop w:val="0"/>
      <w:marBottom w:val="0"/>
      <w:divBdr>
        <w:top w:val="none" w:sz="0" w:space="0" w:color="auto"/>
        <w:left w:val="none" w:sz="0" w:space="0" w:color="auto"/>
        <w:bottom w:val="none" w:sz="0" w:space="0" w:color="auto"/>
        <w:right w:val="none" w:sz="0" w:space="0" w:color="auto"/>
      </w:divBdr>
    </w:div>
    <w:div w:id="1803617805">
      <w:bodyDiv w:val="1"/>
      <w:marLeft w:val="0"/>
      <w:marRight w:val="0"/>
      <w:marTop w:val="0"/>
      <w:marBottom w:val="0"/>
      <w:divBdr>
        <w:top w:val="none" w:sz="0" w:space="0" w:color="auto"/>
        <w:left w:val="none" w:sz="0" w:space="0" w:color="auto"/>
        <w:bottom w:val="none" w:sz="0" w:space="0" w:color="auto"/>
        <w:right w:val="none" w:sz="0" w:space="0" w:color="auto"/>
      </w:divBdr>
    </w:div>
    <w:div w:id="1823691978">
      <w:bodyDiv w:val="1"/>
      <w:marLeft w:val="0"/>
      <w:marRight w:val="0"/>
      <w:marTop w:val="0"/>
      <w:marBottom w:val="0"/>
      <w:divBdr>
        <w:top w:val="none" w:sz="0" w:space="0" w:color="auto"/>
        <w:left w:val="none" w:sz="0" w:space="0" w:color="auto"/>
        <w:bottom w:val="none" w:sz="0" w:space="0" w:color="auto"/>
        <w:right w:val="none" w:sz="0" w:space="0" w:color="auto"/>
      </w:divBdr>
    </w:div>
    <w:div w:id="1843006573">
      <w:bodyDiv w:val="1"/>
      <w:marLeft w:val="0"/>
      <w:marRight w:val="0"/>
      <w:marTop w:val="0"/>
      <w:marBottom w:val="0"/>
      <w:divBdr>
        <w:top w:val="none" w:sz="0" w:space="0" w:color="auto"/>
        <w:left w:val="none" w:sz="0" w:space="0" w:color="auto"/>
        <w:bottom w:val="none" w:sz="0" w:space="0" w:color="auto"/>
        <w:right w:val="none" w:sz="0" w:space="0" w:color="auto"/>
      </w:divBdr>
    </w:div>
    <w:div w:id="1859853165">
      <w:bodyDiv w:val="1"/>
      <w:marLeft w:val="0"/>
      <w:marRight w:val="0"/>
      <w:marTop w:val="0"/>
      <w:marBottom w:val="0"/>
      <w:divBdr>
        <w:top w:val="none" w:sz="0" w:space="0" w:color="auto"/>
        <w:left w:val="none" w:sz="0" w:space="0" w:color="auto"/>
        <w:bottom w:val="none" w:sz="0" w:space="0" w:color="auto"/>
        <w:right w:val="none" w:sz="0" w:space="0" w:color="auto"/>
      </w:divBdr>
    </w:div>
    <w:div w:id="1891260451">
      <w:bodyDiv w:val="1"/>
      <w:marLeft w:val="0"/>
      <w:marRight w:val="0"/>
      <w:marTop w:val="0"/>
      <w:marBottom w:val="0"/>
      <w:divBdr>
        <w:top w:val="none" w:sz="0" w:space="0" w:color="auto"/>
        <w:left w:val="none" w:sz="0" w:space="0" w:color="auto"/>
        <w:bottom w:val="none" w:sz="0" w:space="0" w:color="auto"/>
        <w:right w:val="none" w:sz="0" w:space="0" w:color="auto"/>
      </w:divBdr>
    </w:div>
    <w:div w:id="1932544414">
      <w:bodyDiv w:val="1"/>
      <w:marLeft w:val="0"/>
      <w:marRight w:val="0"/>
      <w:marTop w:val="0"/>
      <w:marBottom w:val="0"/>
      <w:divBdr>
        <w:top w:val="none" w:sz="0" w:space="0" w:color="auto"/>
        <w:left w:val="none" w:sz="0" w:space="0" w:color="auto"/>
        <w:bottom w:val="none" w:sz="0" w:space="0" w:color="auto"/>
        <w:right w:val="none" w:sz="0" w:space="0" w:color="auto"/>
      </w:divBdr>
    </w:div>
    <w:div w:id="1937014465">
      <w:bodyDiv w:val="1"/>
      <w:marLeft w:val="0"/>
      <w:marRight w:val="0"/>
      <w:marTop w:val="0"/>
      <w:marBottom w:val="0"/>
      <w:divBdr>
        <w:top w:val="none" w:sz="0" w:space="0" w:color="auto"/>
        <w:left w:val="none" w:sz="0" w:space="0" w:color="auto"/>
        <w:bottom w:val="none" w:sz="0" w:space="0" w:color="auto"/>
        <w:right w:val="none" w:sz="0" w:space="0" w:color="auto"/>
      </w:divBdr>
    </w:div>
    <w:div w:id="1999184248">
      <w:bodyDiv w:val="1"/>
      <w:marLeft w:val="0"/>
      <w:marRight w:val="0"/>
      <w:marTop w:val="0"/>
      <w:marBottom w:val="0"/>
      <w:divBdr>
        <w:top w:val="none" w:sz="0" w:space="0" w:color="auto"/>
        <w:left w:val="none" w:sz="0" w:space="0" w:color="auto"/>
        <w:bottom w:val="none" w:sz="0" w:space="0" w:color="auto"/>
        <w:right w:val="none" w:sz="0" w:space="0" w:color="auto"/>
      </w:divBdr>
    </w:div>
    <w:div w:id="2032684460">
      <w:bodyDiv w:val="1"/>
      <w:marLeft w:val="0"/>
      <w:marRight w:val="0"/>
      <w:marTop w:val="0"/>
      <w:marBottom w:val="0"/>
      <w:divBdr>
        <w:top w:val="none" w:sz="0" w:space="0" w:color="auto"/>
        <w:left w:val="none" w:sz="0" w:space="0" w:color="auto"/>
        <w:bottom w:val="none" w:sz="0" w:space="0" w:color="auto"/>
        <w:right w:val="none" w:sz="0" w:space="0" w:color="auto"/>
      </w:divBdr>
    </w:div>
    <w:div w:id="2098331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01D59-9818-564E-B82A-D34F78CBF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64</Pages>
  <Words>34436</Words>
  <Characters>196289</Characters>
  <Application>Microsoft Macintosh Word</Application>
  <DocSecurity>0</DocSecurity>
  <Lines>1635</Lines>
  <Paragraphs>460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Keenan Bakalian</dc:creator>
  <cp:keywords/>
  <dc:description/>
  <cp:lastModifiedBy>Michael Martin</cp:lastModifiedBy>
  <cp:revision>2</cp:revision>
  <dcterms:created xsi:type="dcterms:W3CDTF">2018-01-20T17:00:00Z</dcterms:created>
  <dcterms:modified xsi:type="dcterms:W3CDTF">2018-01-20T17:00:00Z</dcterms:modified>
</cp:coreProperties>
</file>