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D9A4C1" w14:textId="77777777" w:rsidR="00363C11" w:rsidRDefault="00D113FA">
      <w:pPr>
        <w:pStyle w:val="Body"/>
        <w:jc w:val="center"/>
      </w:pPr>
      <w:bookmarkStart w:id="0" w:name="_GoBack"/>
      <w:bookmarkEnd w:id="0"/>
      <w:r>
        <w:rPr>
          <w:b/>
          <w:bCs/>
          <w:sz w:val="30"/>
          <w:szCs w:val="30"/>
        </w:rPr>
        <w:t>Contracts II</w:t>
      </w:r>
    </w:p>
    <w:p w14:paraId="37924007" w14:textId="77777777" w:rsidR="00363C11" w:rsidRDefault="00D113FA">
      <w:pPr>
        <w:pStyle w:val="Body"/>
        <w:jc w:val="center"/>
      </w:pPr>
      <w:r>
        <w:rPr>
          <w:b/>
          <w:bCs/>
          <w:sz w:val="24"/>
          <w:szCs w:val="24"/>
        </w:rPr>
        <w:t>Professor Newell — Spring 2017</w:t>
      </w:r>
    </w:p>
    <w:p w14:paraId="00AF2410" w14:textId="77777777" w:rsidR="00363C11" w:rsidRDefault="00363C11">
      <w:pPr>
        <w:pStyle w:val="Body"/>
        <w:jc w:val="center"/>
      </w:pPr>
    </w:p>
    <w:p w14:paraId="5A073348" w14:textId="77777777" w:rsidR="00363C11" w:rsidRDefault="00D113FA">
      <w:pPr>
        <w:pStyle w:val="Body"/>
      </w:pPr>
      <w:r>
        <w:rPr>
          <w:b/>
          <w:bCs/>
        </w:rPr>
        <w:t>Part 1: The Agreement Process: Agreements and Promises</w:t>
      </w:r>
    </w:p>
    <w:p w14:paraId="61473735" w14:textId="77777777" w:rsidR="00363C11" w:rsidRDefault="00D113FA">
      <w:pPr>
        <w:pStyle w:val="Body"/>
        <w:numPr>
          <w:ilvl w:val="0"/>
          <w:numId w:val="2"/>
        </w:numPr>
        <w:rPr>
          <w:b/>
          <w:bCs/>
        </w:rPr>
      </w:pPr>
      <w:r>
        <w:rPr>
          <w:b/>
          <w:bCs/>
        </w:rPr>
        <w:t>The Nature of Assent</w:t>
      </w:r>
    </w:p>
    <w:p w14:paraId="041DE0B2" w14:textId="77777777" w:rsidR="00363C11" w:rsidRDefault="00D113FA">
      <w:pPr>
        <w:pStyle w:val="Body"/>
        <w:numPr>
          <w:ilvl w:val="1"/>
          <w:numId w:val="2"/>
        </w:numPr>
        <w:rPr>
          <w:u w:val="single"/>
        </w:rPr>
      </w:pPr>
      <w:r>
        <w:rPr>
          <w:u w:val="single"/>
        </w:rPr>
        <w:t>Assent:</w:t>
      </w:r>
      <w:r>
        <w:t xml:space="preserve"> the law governing the validity of an agreement</w:t>
      </w:r>
    </w:p>
    <w:p w14:paraId="0941CA7C" w14:textId="77777777" w:rsidR="00363C11" w:rsidRDefault="00D113FA">
      <w:pPr>
        <w:pStyle w:val="Body"/>
        <w:numPr>
          <w:ilvl w:val="2"/>
          <w:numId w:val="2"/>
        </w:numPr>
        <w:rPr>
          <w:u w:val="single"/>
        </w:rPr>
      </w:pPr>
      <w:r>
        <w:t>+ consideration = the principle requirements for a valid agreement</w:t>
      </w:r>
    </w:p>
    <w:p w14:paraId="3C01A4E7" w14:textId="77777777" w:rsidR="00363C11" w:rsidRDefault="00D113FA">
      <w:pPr>
        <w:pStyle w:val="Body"/>
        <w:numPr>
          <w:ilvl w:val="1"/>
          <w:numId w:val="2"/>
        </w:numPr>
      </w:pPr>
      <w:r>
        <w:t xml:space="preserve">Was there a </w:t>
      </w:r>
      <w:r>
        <w:t>conversation that establishes assent?</w:t>
      </w:r>
    </w:p>
    <w:p w14:paraId="2620120E" w14:textId="77777777" w:rsidR="00363C11" w:rsidRDefault="00D113FA">
      <w:pPr>
        <w:pStyle w:val="Body"/>
        <w:numPr>
          <w:ilvl w:val="2"/>
          <w:numId w:val="2"/>
        </w:numPr>
      </w:pPr>
      <w:r>
        <w:rPr>
          <w:u w:val="single"/>
          <w:lang w:val="fr-FR"/>
        </w:rPr>
        <w:t>Objective:</w:t>
      </w:r>
      <w:r>
        <w:t xml:space="preserve"> Would a reasonable person have understood the other party to be assenting under the circumstances?</w:t>
      </w:r>
    </w:p>
    <w:p w14:paraId="37615849" w14:textId="77777777" w:rsidR="00363C11" w:rsidRDefault="00D113FA">
      <w:pPr>
        <w:pStyle w:val="Body"/>
        <w:numPr>
          <w:ilvl w:val="2"/>
          <w:numId w:val="2"/>
        </w:numPr>
      </w:pPr>
      <w:r>
        <w:rPr>
          <w:u w:val="single"/>
        </w:rPr>
        <w:t>Subjective:</w:t>
      </w:r>
      <w:r>
        <w:t xml:space="preserve"> Did the person actually understand the other party to be assenting?</w:t>
      </w:r>
    </w:p>
    <w:p w14:paraId="2C84C103" w14:textId="77777777" w:rsidR="00363C11" w:rsidRDefault="00D113FA">
      <w:pPr>
        <w:pStyle w:val="Body"/>
        <w:numPr>
          <w:ilvl w:val="1"/>
          <w:numId w:val="2"/>
        </w:numPr>
      </w:pPr>
      <w:r>
        <w:t>Rule: The concealed intentio</w:t>
      </w:r>
      <w:r>
        <w:t>n of a party is irrelevant. Only what was communicated to the plaintiff actually matters; we look to outward manifestations to determine intent.</w:t>
      </w:r>
    </w:p>
    <w:p w14:paraId="7BED576B" w14:textId="77777777" w:rsidR="00363C11" w:rsidRDefault="00D113FA">
      <w:pPr>
        <w:pStyle w:val="Body"/>
        <w:numPr>
          <w:ilvl w:val="2"/>
          <w:numId w:val="2"/>
        </w:numPr>
      </w:pPr>
      <w:r>
        <w:rPr>
          <w:i/>
          <w:iCs/>
        </w:rPr>
        <w:t>Embry v. Hargadine</w:t>
      </w:r>
      <w:r>
        <w:t xml:space="preserve"> — met to renew contract — </w:t>
      </w:r>
      <w:r>
        <w:rPr>
          <w:lang w:val="de-DE"/>
        </w:rPr>
        <w:t>“</w:t>
      </w:r>
      <w:r>
        <w:t>go ahead, you’re all right; get your men out and don’t let that w</w:t>
      </w:r>
      <w:r>
        <w:t>orry you” — contract was terminated</w:t>
      </w:r>
    </w:p>
    <w:p w14:paraId="5B3FA113" w14:textId="77777777" w:rsidR="00363C11" w:rsidRDefault="00D113FA">
      <w:pPr>
        <w:pStyle w:val="Body"/>
        <w:numPr>
          <w:ilvl w:val="3"/>
          <w:numId w:val="2"/>
        </w:numPr>
      </w:pPr>
      <w:r>
        <w:t>Rule:If a reasonable person would understand the oral promise to be an agreement for employment, then it is a valid contract.</w:t>
      </w:r>
    </w:p>
    <w:p w14:paraId="331343D3" w14:textId="77777777" w:rsidR="00363C11" w:rsidRDefault="00D113FA">
      <w:pPr>
        <w:pStyle w:val="Body"/>
        <w:numPr>
          <w:ilvl w:val="2"/>
          <w:numId w:val="2"/>
        </w:numPr>
      </w:pPr>
      <w:r>
        <w:rPr>
          <w:i/>
          <w:iCs/>
        </w:rPr>
        <w:t>Lucy v. Zehmer</w:t>
      </w:r>
      <w:r>
        <w:t xml:space="preserve"> — contract to sell land written on a napkin </w:t>
      </w:r>
      <w:r>
        <w:rPr>
          <w:lang w:val="fr-FR"/>
        </w:rPr>
        <w:t>(passes SoF)</w:t>
      </w:r>
      <w:r>
        <w:t xml:space="preserve"> — defendant then claim</w:t>
      </w:r>
      <w:r>
        <w:t>s he was kidding</w:t>
      </w:r>
    </w:p>
    <w:p w14:paraId="051DBB0A" w14:textId="77777777" w:rsidR="00363C11" w:rsidRDefault="00D113FA">
      <w:pPr>
        <w:pStyle w:val="Body"/>
        <w:numPr>
          <w:ilvl w:val="3"/>
          <w:numId w:val="2"/>
        </w:numPr>
      </w:pPr>
      <w:r>
        <w:t>Rule: If a party to has a reasonable belief that the other party has the intent to enter into the agreement when he does not, the contract is still enforceable.</w:t>
      </w:r>
    </w:p>
    <w:p w14:paraId="609D29C0" w14:textId="77777777" w:rsidR="00363C11" w:rsidRDefault="00D113FA">
      <w:pPr>
        <w:pStyle w:val="Body"/>
        <w:numPr>
          <w:ilvl w:val="1"/>
          <w:numId w:val="2"/>
        </w:numPr>
      </w:pPr>
      <w:r>
        <w:t>Rule: family matters are typically considered gratuitous — this is the objecti</w:t>
      </w:r>
      <w:r>
        <w:t>ve standard — party trying to prove the existence of contract bears the burden of proof</w:t>
      </w:r>
    </w:p>
    <w:p w14:paraId="085790A8" w14:textId="77777777" w:rsidR="00363C11" w:rsidRDefault="00D113FA">
      <w:pPr>
        <w:pStyle w:val="Body"/>
        <w:numPr>
          <w:ilvl w:val="2"/>
          <w:numId w:val="2"/>
        </w:numPr>
      </w:pPr>
      <w:r>
        <w:rPr>
          <w:i/>
          <w:iCs/>
        </w:rPr>
        <w:t>Morrow v. Morrow</w:t>
      </w:r>
      <w:r>
        <w:t xml:space="preserve"> — husband &amp; wife brought suit to recover for services rendered to deceased husband mother’s as she was dying — unable to recover</w:t>
      </w:r>
    </w:p>
    <w:p w14:paraId="225531B5" w14:textId="77777777" w:rsidR="00363C11" w:rsidRDefault="00D113FA">
      <w:pPr>
        <w:pStyle w:val="Body"/>
        <w:numPr>
          <w:ilvl w:val="1"/>
          <w:numId w:val="2"/>
        </w:numPr>
      </w:pPr>
      <w:r>
        <w:t>Rule:</w:t>
      </w:r>
      <w:r>
        <w:rPr>
          <w:lang w:val="da-DK"/>
        </w:rPr>
        <w:t xml:space="preserve"> Corbin </w:t>
      </w:r>
      <w:r>
        <w:t>— when co</w:t>
      </w:r>
      <w:r>
        <w:t>ntracts exist, court is likely to look down upon provisions that seem to exclude all sanction and remedy</w:t>
      </w:r>
    </w:p>
    <w:p w14:paraId="3960BAD4" w14:textId="77777777" w:rsidR="00363C11" w:rsidRDefault="00D113FA">
      <w:pPr>
        <w:pStyle w:val="Body"/>
        <w:numPr>
          <w:ilvl w:val="2"/>
          <w:numId w:val="2"/>
        </w:numPr>
      </w:pPr>
      <w:r>
        <w:rPr>
          <w:i/>
          <w:iCs/>
        </w:rPr>
        <w:t>Tilbert v. Eagle Lock</w:t>
      </w:r>
      <w:r>
        <w:t xml:space="preserve"> — D provided a certificate of benefit to beneficiaries of employees still employed there at the time of their death — D cancelled</w:t>
      </w:r>
      <w:r>
        <w:t xml:space="preserve"> plan and notice was sent out day after Tilbert’s death. P filed for the benefit.</w:t>
      </w:r>
    </w:p>
    <w:p w14:paraId="4EEC3B32" w14:textId="77777777" w:rsidR="00363C11" w:rsidRDefault="00D113FA">
      <w:pPr>
        <w:pStyle w:val="Body"/>
        <w:numPr>
          <w:ilvl w:val="3"/>
          <w:numId w:val="2"/>
        </w:numPr>
      </w:pPr>
      <w:r>
        <w:t xml:space="preserve">Right and just &gt; </w:t>
      </w:r>
      <w:r>
        <w:rPr>
          <w:lang w:val="de-DE"/>
        </w:rPr>
        <w:t>“</w:t>
      </w:r>
      <w:r>
        <w:t>Law knows no fractions of a day”</w:t>
      </w:r>
    </w:p>
    <w:p w14:paraId="57A7C162" w14:textId="77777777" w:rsidR="00363C11" w:rsidRDefault="00D113FA">
      <w:pPr>
        <w:pStyle w:val="Body"/>
        <w:numPr>
          <w:ilvl w:val="3"/>
          <w:numId w:val="2"/>
        </w:numPr>
      </w:pPr>
      <w:r>
        <w:t xml:space="preserve">The entire day upon which the contract expires is open for compliance with it </w:t>
      </w:r>
    </w:p>
    <w:p w14:paraId="59B2ACBC" w14:textId="77777777" w:rsidR="00363C11" w:rsidRDefault="00363C11">
      <w:pPr>
        <w:pStyle w:val="Body"/>
      </w:pPr>
    </w:p>
    <w:p w14:paraId="369983DC" w14:textId="77777777" w:rsidR="00363C11" w:rsidRDefault="00D113FA">
      <w:pPr>
        <w:pStyle w:val="Body"/>
        <w:numPr>
          <w:ilvl w:val="0"/>
          <w:numId w:val="2"/>
        </w:numPr>
        <w:rPr>
          <w:b/>
          <w:bCs/>
        </w:rPr>
      </w:pPr>
      <w:r>
        <w:rPr>
          <w:b/>
          <w:bCs/>
        </w:rPr>
        <w:t>The Offer</w:t>
      </w:r>
    </w:p>
    <w:p w14:paraId="3A64676A" w14:textId="77777777" w:rsidR="00363C11" w:rsidRDefault="00D113FA">
      <w:pPr>
        <w:pStyle w:val="Body"/>
        <w:numPr>
          <w:ilvl w:val="1"/>
          <w:numId w:val="2"/>
        </w:numPr>
        <w:rPr>
          <w:u w:val="single"/>
        </w:rPr>
      </w:pPr>
      <w:r>
        <w:rPr>
          <w:u w:val="single"/>
        </w:rPr>
        <w:t>Offer:</w:t>
      </w:r>
      <w:r>
        <w:t xml:space="preserve"> the manifestation of willi</w:t>
      </w:r>
      <w:r>
        <w:t xml:space="preserve">ngness to enter into a bargain so made as to justify another person in understanding that his assent to that bargain is invited &amp; will conclude it. </w:t>
      </w:r>
      <w:r>
        <w:rPr>
          <w:b/>
          <w:bCs/>
        </w:rPr>
        <w:t xml:space="preserve">(R2d </w:t>
      </w:r>
      <w:r>
        <w:rPr>
          <w:b/>
          <w:bCs/>
        </w:rPr>
        <w:t>§</w:t>
      </w:r>
      <w:r>
        <w:rPr>
          <w:b/>
          <w:bCs/>
        </w:rPr>
        <w:t>24)</w:t>
      </w:r>
    </w:p>
    <w:p w14:paraId="38E014D7" w14:textId="77777777" w:rsidR="00363C11" w:rsidRDefault="00D113FA">
      <w:pPr>
        <w:pStyle w:val="Body"/>
        <w:numPr>
          <w:ilvl w:val="2"/>
          <w:numId w:val="2"/>
        </w:numPr>
        <w:rPr>
          <w:u w:val="single"/>
        </w:rPr>
      </w:pPr>
      <w:r>
        <w:t xml:space="preserve">Corbin: expression by one party of assent to certain definite terms, provided that the other party involved in the bargaining transaction will likewise express assent to the same terms </w:t>
      </w:r>
    </w:p>
    <w:p w14:paraId="078C52F3" w14:textId="77777777" w:rsidR="00363C11" w:rsidRDefault="00D113FA">
      <w:pPr>
        <w:pStyle w:val="Body"/>
        <w:numPr>
          <w:ilvl w:val="2"/>
          <w:numId w:val="2"/>
        </w:numPr>
        <w:rPr>
          <w:u w:val="single"/>
        </w:rPr>
      </w:pPr>
      <w:r>
        <w:t>Objective standard of intentions — if power of acceptance is created i</w:t>
      </w:r>
      <w:r>
        <w:t>n the offeree — and nothing more is necessary from the offeror to do so — it is an offer</w:t>
      </w:r>
    </w:p>
    <w:p w14:paraId="2D56FBC3" w14:textId="77777777" w:rsidR="00363C11" w:rsidRDefault="00D113FA">
      <w:pPr>
        <w:pStyle w:val="Body"/>
        <w:numPr>
          <w:ilvl w:val="1"/>
          <w:numId w:val="2"/>
        </w:numPr>
        <w:rPr>
          <w:u w:val="single"/>
        </w:rPr>
      </w:pPr>
      <w:r>
        <w:t>Factors used by courts to distinguish offers from preliminary negotiations</w:t>
      </w:r>
    </w:p>
    <w:p w14:paraId="7D052640" w14:textId="77777777" w:rsidR="00363C11" w:rsidRDefault="00D113FA">
      <w:pPr>
        <w:pStyle w:val="Body"/>
        <w:numPr>
          <w:ilvl w:val="2"/>
          <w:numId w:val="2"/>
        </w:numPr>
        <w:rPr>
          <w:u w:val="single"/>
        </w:rPr>
      </w:pPr>
      <w:r>
        <w:t xml:space="preserve">Was language used language of offer or promise or commitment? </w:t>
      </w:r>
    </w:p>
    <w:p w14:paraId="49997137" w14:textId="77777777" w:rsidR="00363C11" w:rsidRDefault="00D113FA">
      <w:pPr>
        <w:pStyle w:val="Body"/>
        <w:numPr>
          <w:ilvl w:val="3"/>
          <w:numId w:val="2"/>
        </w:numPr>
        <w:rPr>
          <w:u w:val="single"/>
          <w:lang w:val="de-DE"/>
        </w:rPr>
      </w:pPr>
      <w:r>
        <w:rPr>
          <w:lang w:val="de-DE"/>
        </w:rPr>
        <w:t>“</w:t>
      </w:r>
      <w:r>
        <w:t>Offer</w:t>
      </w:r>
      <w:r>
        <w:t xml:space="preserve">”, </w:t>
      </w:r>
      <w:r>
        <w:rPr>
          <w:lang w:val="de-DE"/>
        </w:rPr>
        <w:t>“</w:t>
      </w:r>
      <w:r>
        <w:t>will sell</w:t>
      </w:r>
      <w:r>
        <w:t xml:space="preserve">”, </w:t>
      </w:r>
      <w:r>
        <w:rPr>
          <w:lang w:val="de-DE"/>
        </w:rPr>
        <w:t>“</w:t>
      </w:r>
      <w:r>
        <w:t xml:space="preserve">promise” </w:t>
      </w:r>
      <w:r>
        <w:t xml:space="preserve">v. </w:t>
      </w:r>
      <w:r>
        <w:rPr>
          <w:lang w:val="de-DE"/>
        </w:rPr>
        <w:t>“</w:t>
      </w:r>
      <w:r>
        <w:rPr>
          <w:lang w:val="it-IT"/>
        </w:rPr>
        <w:t>Quote</w:t>
      </w:r>
      <w:r>
        <w:t xml:space="preserve">”, </w:t>
      </w:r>
      <w:r>
        <w:rPr>
          <w:lang w:val="de-DE"/>
        </w:rPr>
        <w:t>“</w:t>
      </w:r>
      <w:r>
        <w:t>asking</w:t>
      </w:r>
      <w:r>
        <w:t xml:space="preserve">”, </w:t>
      </w:r>
      <w:r>
        <w:rPr>
          <w:lang w:val="de-DE"/>
        </w:rPr>
        <w:t>“</w:t>
      </w:r>
      <w:r>
        <w:t>interested</w:t>
      </w:r>
      <w:r>
        <w:t>”</w:t>
      </w:r>
    </w:p>
    <w:p w14:paraId="1E993083" w14:textId="77777777" w:rsidR="00363C11" w:rsidRDefault="00D113FA">
      <w:pPr>
        <w:pStyle w:val="Body"/>
        <w:numPr>
          <w:ilvl w:val="3"/>
          <w:numId w:val="2"/>
        </w:numPr>
        <w:rPr>
          <w:u w:val="single"/>
        </w:rPr>
      </w:pPr>
      <w:r>
        <w:rPr>
          <w:i/>
          <w:iCs/>
        </w:rPr>
        <w:t xml:space="preserve">Courteen Seed v. Abraham </w:t>
      </w:r>
      <w:r>
        <w:t xml:space="preserve">— A sent a telegram to C stating that Abraham was </w:t>
      </w:r>
      <w:r>
        <w:rPr>
          <w:lang w:val="de-DE"/>
        </w:rPr>
        <w:t>“</w:t>
      </w:r>
      <w:r>
        <w:t>asking 23 cents per pound</w:t>
      </w:r>
      <w:r>
        <w:t xml:space="preserve">” </w:t>
      </w:r>
      <w:r>
        <w:t xml:space="preserve">seed —  C sent a telegram back stating that it accepted offer — A refused to deliver the seed </w:t>
      </w:r>
    </w:p>
    <w:p w14:paraId="75E6C9C8" w14:textId="77777777" w:rsidR="00363C11" w:rsidRDefault="00D113FA">
      <w:pPr>
        <w:pStyle w:val="Body"/>
        <w:numPr>
          <w:ilvl w:val="5"/>
          <w:numId w:val="2"/>
        </w:numPr>
        <w:rPr>
          <w:u w:val="single"/>
        </w:rPr>
      </w:pPr>
      <w:r>
        <w:lastRenderedPageBreak/>
        <w:t>Not an offer b</w:t>
      </w:r>
      <w:r>
        <w:t>ecause language was too general — “asking”</w:t>
      </w:r>
    </w:p>
    <w:p w14:paraId="31D806B4" w14:textId="77777777" w:rsidR="00363C11" w:rsidRDefault="00D113FA">
      <w:pPr>
        <w:pStyle w:val="Body"/>
        <w:numPr>
          <w:ilvl w:val="2"/>
          <w:numId w:val="2"/>
        </w:numPr>
      </w:pPr>
      <w:r>
        <w:t>Was proposal to one person or a group?</w:t>
      </w:r>
    </w:p>
    <w:p w14:paraId="4785E368" w14:textId="77777777" w:rsidR="00363C11" w:rsidRDefault="00D113FA">
      <w:pPr>
        <w:pStyle w:val="Body"/>
        <w:numPr>
          <w:ilvl w:val="3"/>
          <w:numId w:val="2"/>
        </w:numPr>
      </w:pPr>
      <w:r>
        <w:t>Offers to a group look less like a contractual deal</w:t>
      </w:r>
    </w:p>
    <w:p w14:paraId="7671F993" w14:textId="77777777" w:rsidR="00363C11" w:rsidRDefault="00D113FA">
      <w:pPr>
        <w:pStyle w:val="Body"/>
        <w:numPr>
          <w:ilvl w:val="2"/>
          <w:numId w:val="2"/>
        </w:numPr>
      </w:pPr>
      <w:r>
        <w:t>Was proposal clear and definite on terms?</w:t>
      </w:r>
    </w:p>
    <w:p w14:paraId="0D8072B8" w14:textId="77777777" w:rsidR="00363C11" w:rsidRDefault="00D113FA">
      <w:pPr>
        <w:pStyle w:val="Body"/>
        <w:numPr>
          <w:ilvl w:val="3"/>
          <w:numId w:val="2"/>
        </w:numPr>
      </w:pPr>
      <w:r>
        <w:rPr>
          <w:b/>
          <w:bCs/>
          <w:u w:val="single"/>
        </w:rPr>
        <w:t>UCC § 2-204(3):</w:t>
      </w:r>
      <w:r>
        <w:t xml:space="preserve"> Even though one or more terms are left open, a contract for sale</w:t>
      </w:r>
      <w:r>
        <w:t xml:space="preserve"> does not fail for indefiniteness if the parties have intended to make a contract and there is a reasonably certain basis for giving an appropriate remedy. </w:t>
      </w:r>
    </w:p>
    <w:p w14:paraId="13BDA921" w14:textId="77777777" w:rsidR="00363C11" w:rsidRDefault="00D113FA">
      <w:pPr>
        <w:pStyle w:val="Body"/>
        <w:numPr>
          <w:ilvl w:val="3"/>
          <w:numId w:val="2"/>
        </w:numPr>
      </w:pPr>
      <w:r>
        <w:rPr>
          <w:b/>
          <w:bCs/>
          <w:u w:val="single"/>
        </w:rPr>
        <w:t>UCC § 2-311(1):</w:t>
      </w:r>
      <w:r>
        <w:t xml:space="preserve"> An agreement for sale which is otherwise sufficiently definite (2-204(3)) to be a c</w:t>
      </w:r>
      <w:r>
        <w:t>ontract is not made invalid by the fact that it leaves particulars of performance to be specified by one of the parties. Any such specification must be made in good faith and within limits set by commercial reasonableness.</w:t>
      </w:r>
    </w:p>
    <w:p w14:paraId="6E0E17E0" w14:textId="77777777" w:rsidR="00363C11" w:rsidRDefault="00D113FA">
      <w:pPr>
        <w:pStyle w:val="Body"/>
        <w:numPr>
          <w:ilvl w:val="2"/>
          <w:numId w:val="2"/>
        </w:numPr>
        <w:rPr>
          <w:u w:val="single"/>
        </w:rPr>
      </w:pPr>
      <w:r>
        <w:t>Was proposal in response to a req</w:t>
      </w:r>
      <w:r>
        <w:t>uest for an offer?</w:t>
      </w:r>
    </w:p>
    <w:p w14:paraId="2DB6D1C1" w14:textId="77777777" w:rsidR="00363C11" w:rsidRDefault="00D113FA">
      <w:pPr>
        <w:pStyle w:val="Body"/>
        <w:numPr>
          <w:ilvl w:val="3"/>
          <w:numId w:val="2"/>
        </w:numPr>
        <w:rPr>
          <w:u w:val="single"/>
        </w:rPr>
      </w:pPr>
      <w:r>
        <w:t>Some courts say language out of the blue is not an offer</w:t>
      </w:r>
    </w:p>
    <w:p w14:paraId="5999A9CF" w14:textId="77777777" w:rsidR="00363C11" w:rsidRDefault="00D113FA">
      <w:pPr>
        <w:pStyle w:val="Body"/>
        <w:numPr>
          <w:ilvl w:val="2"/>
          <w:numId w:val="2"/>
        </w:numPr>
        <w:rPr>
          <w:u w:val="single"/>
        </w:rPr>
      </w:pPr>
      <w:r>
        <w:t>Totality of circumstances — does context indicate that the language may have a particular meaning?</w:t>
      </w:r>
    </w:p>
    <w:p w14:paraId="77145C16" w14:textId="77777777" w:rsidR="00363C11" w:rsidRDefault="00D113FA">
      <w:pPr>
        <w:pStyle w:val="Body"/>
        <w:numPr>
          <w:ilvl w:val="3"/>
          <w:numId w:val="2"/>
        </w:numPr>
        <w:rPr>
          <w:u w:val="single"/>
        </w:rPr>
      </w:pPr>
      <w:r>
        <w:t>Take into account common trade use language, etc.</w:t>
      </w:r>
    </w:p>
    <w:p w14:paraId="631DBBCA" w14:textId="77777777" w:rsidR="00363C11" w:rsidRDefault="00D113FA">
      <w:pPr>
        <w:pStyle w:val="Body"/>
        <w:numPr>
          <w:ilvl w:val="1"/>
          <w:numId w:val="2"/>
        </w:numPr>
        <w:rPr>
          <w:u w:val="single"/>
        </w:rPr>
      </w:pPr>
      <w:r>
        <w:t>Advertisements</w:t>
      </w:r>
    </w:p>
    <w:p w14:paraId="06BA21B5" w14:textId="77777777" w:rsidR="00363C11" w:rsidRDefault="00D113FA">
      <w:pPr>
        <w:pStyle w:val="Body"/>
        <w:numPr>
          <w:ilvl w:val="2"/>
          <w:numId w:val="2"/>
        </w:numPr>
        <w:rPr>
          <w:u w:val="single"/>
        </w:rPr>
      </w:pPr>
      <w:r>
        <w:t>Rule: An adverti</w:t>
      </w:r>
      <w:r>
        <w:t>sement may be considered an offer when it promises something in exchange for clear, definite action, and leaves nothing open for negotiation.</w:t>
      </w:r>
    </w:p>
    <w:p w14:paraId="2DABD0C1" w14:textId="77777777" w:rsidR="00363C11" w:rsidRDefault="00D113FA">
      <w:pPr>
        <w:pStyle w:val="Body"/>
        <w:numPr>
          <w:ilvl w:val="2"/>
          <w:numId w:val="2"/>
        </w:numPr>
        <w:rPr>
          <w:u w:val="single"/>
        </w:rPr>
      </w:pPr>
      <w:r>
        <w:t xml:space="preserve">Williston: </w:t>
      </w:r>
      <w:r>
        <w:rPr>
          <w:lang w:val="de-DE"/>
        </w:rPr>
        <w:t>“</w:t>
      </w:r>
      <w:r>
        <w:t>Test of whether a binding obligation may originate in advertisements addressed to the general public i</w:t>
      </w:r>
      <w:r>
        <w:t xml:space="preserve">s </w:t>
      </w:r>
      <w:r>
        <w:t>‘</w:t>
      </w:r>
      <w:r>
        <w:t>whether the facts show that some performance was promised in positive terms in return for something requested</w:t>
      </w:r>
      <w:r>
        <w:t xml:space="preserve">” </w:t>
      </w:r>
      <w:r>
        <w:t>Otherwise, an advertisement is an invitation for an offer.</w:t>
      </w:r>
    </w:p>
    <w:p w14:paraId="33745834" w14:textId="77777777" w:rsidR="00363C11" w:rsidRDefault="00D113FA">
      <w:pPr>
        <w:pStyle w:val="Body"/>
        <w:numPr>
          <w:ilvl w:val="3"/>
          <w:numId w:val="2"/>
        </w:numPr>
        <w:rPr>
          <w:u w:val="single"/>
        </w:rPr>
      </w:pPr>
      <w:r>
        <w:rPr>
          <w:i/>
          <w:iCs/>
        </w:rPr>
        <w:t>Lefkowitz</w:t>
      </w:r>
      <w:r>
        <w:t xml:space="preserve"> — man arrived at store twice for “first come, first served” advertised fu</w:t>
      </w:r>
      <w:r>
        <w:t xml:space="preserve">rs, store said no they were only for women </w:t>
      </w:r>
    </w:p>
    <w:p w14:paraId="11687F70" w14:textId="77777777" w:rsidR="00363C11" w:rsidRDefault="00D113FA">
      <w:pPr>
        <w:pStyle w:val="Body"/>
        <w:numPr>
          <w:ilvl w:val="4"/>
          <w:numId w:val="3"/>
        </w:numPr>
        <w:rPr>
          <w:u w:val="single"/>
        </w:rPr>
      </w:pPr>
      <w:r>
        <w:t xml:space="preserve">Cannot modify/retract offer after acceptance </w:t>
      </w:r>
    </w:p>
    <w:p w14:paraId="70ED962B" w14:textId="77777777" w:rsidR="00363C11" w:rsidRDefault="00D113FA">
      <w:pPr>
        <w:pStyle w:val="Body"/>
        <w:numPr>
          <w:ilvl w:val="2"/>
          <w:numId w:val="2"/>
        </w:numPr>
      </w:pPr>
      <w:r>
        <w:t>Williston: Generally, if goods are advertised for sale at a certain price, it is not an offer and no contract is formed; such an advertisement is merely an invitation</w:t>
      </w:r>
      <w:r>
        <w:t xml:space="preserve"> to bargain rather than an offer</w:t>
      </w:r>
    </w:p>
    <w:p w14:paraId="65A6EF72" w14:textId="77777777" w:rsidR="00363C11" w:rsidRDefault="00D113FA">
      <w:pPr>
        <w:pStyle w:val="Body"/>
        <w:numPr>
          <w:ilvl w:val="3"/>
          <w:numId w:val="2"/>
        </w:numPr>
      </w:pPr>
      <w:r>
        <w:rPr>
          <w:i/>
          <w:iCs/>
        </w:rPr>
        <w:t>Ford Motor Credit Co. v. Russel</w:t>
      </w:r>
      <w:r>
        <w:t>: Ford advertised a car with an 11% financing rate — P claimed that they had accepted the 11% financing when they only got 13.75% — was not an offer of sale to the general public because it wa</w:t>
      </w:r>
      <w:r>
        <w:t>s not clear, definite, explicit, and left nothing open for negotiation. Also, not everyone qualifies for financing and Ford does not have an unlimited number of cars to sell — unreasonable for the plaintiff's to believe that the ad was a binding offer.</w:t>
      </w:r>
    </w:p>
    <w:p w14:paraId="503CE41F" w14:textId="77777777" w:rsidR="00363C11" w:rsidRDefault="00363C11">
      <w:pPr>
        <w:pStyle w:val="Body"/>
      </w:pPr>
    </w:p>
    <w:p w14:paraId="4B084ED4" w14:textId="77777777" w:rsidR="00363C11" w:rsidRDefault="00D113FA">
      <w:pPr>
        <w:pStyle w:val="Body"/>
        <w:numPr>
          <w:ilvl w:val="0"/>
          <w:numId w:val="2"/>
        </w:numPr>
        <w:rPr>
          <w:b/>
          <w:bCs/>
        </w:rPr>
      </w:pPr>
      <w:r>
        <w:rPr>
          <w:b/>
          <w:bCs/>
        </w:rPr>
        <w:t>Th</w:t>
      </w:r>
      <w:r>
        <w:rPr>
          <w:b/>
          <w:bCs/>
        </w:rPr>
        <w:t>e Acceptance</w:t>
      </w:r>
    </w:p>
    <w:p w14:paraId="18C5057E" w14:textId="77777777" w:rsidR="00363C11" w:rsidRDefault="00D113FA">
      <w:pPr>
        <w:pStyle w:val="Body"/>
        <w:numPr>
          <w:ilvl w:val="1"/>
          <w:numId w:val="2"/>
        </w:numPr>
        <w:rPr>
          <w:u w:val="single"/>
        </w:rPr>
      </w:pPr>
      <w:r>
        <w:rPr>
          <w:u w:val="single"/>
        </w:rPr>
        <w:t>Acceptance:</w:t>
      </w:r>
      <w:r>
        <w:t xml:space="preserve"> voluntary act of the offeree whereby he exercises the power conferred upon him by the offeror and thereby creates the set of legal relations called a contract</w:t>
      </w:r>
    </w:p>
    <w:p w14:paraId="59706A85" w14:textId="77777777" w:rsidR="00363C11" w:rsidRDefault="00D113FA">
      <w:pPr>
        <w:pStyle w:val="Body"/>
        <w:numPr>
          <w:ilvl w:val="1"/>
          <w:numId w:val="2"/>
        </w:numPr>
        <w:rPr>
          <w:u w:val="single"/>
        </w:rPr>
      </w:pPr>
      <w:r>
        <w:t>Acts of Acceptance</w:t>
      </w:r>
    </w:p>
    <w:p w14:paraId="48B34F8D" w14:textId="77777777" w:rsidR="00363C11" w:rsidRDefault="00D113FA">
      <w:pPr>
        <w:pStyle w:val="Body"/>
        <w:numPr>
          <w:ilvl w:val="2"/>
          <w:numId w:val="2"/>
        </w:numPr>
        <w:rPr>
          <w:u w:val="single"/>
        </w:rPr>
      </w:pPr>
      <w:r>
        <w:t xml:space="preserve">Acts sufficient to be considered “acceptance” depend </w:t>
      </w:r>
      <w:r>
        <w:t>on the nature of the offer</w:t>
      </w:r>
    </w:p>
    <w:p w14:paraId="21FFA8E5" w14:textId="77777777" w:rsidR="00363C11" w:rsidRDefault="00D113FA">
      <w:pPr>
        <w:pStyle w:val="Body"/>
        <w:numPr>
          <w:ilvl w:val="2"/>
          <w:numId w:val="2"/>
        </w:numPr>
        <w:rPr>
          <w:u w:val="single"/>
        </w:rPr>
      </w:pPr>
      <w:r>
        <w:t>Master of his offer: In creating the offer, the offeror has the ability to determine acts that constitute acceptance</w:t>
      </w:r>
    </w:p>
    <w:p w14:paraId="67FF1668" w14:textId="77777777" w:rsidR="00363C11" w:rsidRDefault="00D113FA">
      <w:pPr>
        <w:pStyle w:val="Body"/>
        <w:numPr>
          <w:ilvl w:val="3"/>
          <w:numId w:val="2"/>
        </w:numPr>
        <w:rPr>
          <w:u w:val="single"/>
        </w:rPr>
      </w:pPr>
      <w:r>
        <w:t>Useful in contracts between distanced parties —</w:t>
      </w:r>
      <w:r>
        <w:t xml:space="preserve"> offeror may want to know if acceptance exists by an explicit time indicated within the contract — allows the offeror to find alternate offerees and they know that there is a cut-off time.</w:t>
      </w:r>
    </w:p>
    <w:p w14:paraId="400B7CFB" w14:textId="77777777" w:rsidR="00363C11" w:rsidRDefault="00D113FA">
      <w:pPr>
        <w:pStyle w:val="Body"/>
        <w:numPr>
          <w:ilvl w:val="2"/>
          <w:numId w:val="2"/>
        </w:numPr>
        <w:rPr>
          <w:u w:val="single"/>
        </w:rPr>
      </w:pPr>
      <w:r>
        <w:t>If the offeror does not specify his terms of acceptance, the offere</w:t>
      </w:r>
      <w:r>
        <w:t>e can choose to show acceptance how he sees fit</w:t>
      </w:r>
    </w:p>
    <w:p w14:paraId="13C683ED" w14:textId="77777777" w:rsidR="00363C11" w:rsidRDefault="00D113FA">
      <w:pPr>
        <w:pStyle w:val="Body"/>
        <w:numPr>
          <w:ilvl w:val="3"/>
          <w:numId w:val="2"/>
        </w:numPr>
        <w:rPr>
          <w:u w:val="single"/>
        </w:rPr>
      </w:pPr>
      <w:r>
        <w:rPr>
          <w:b/>
          <w:bCs/>
        </w:rPr>
        <w:lastRenderedPageBreak/>
        <w:t xml:space="preserve">R2d </w:t>
      </w:r>
      <w:r>
        <w:rPr>
          <w:b/>
          <w:bCs/>
        </w:rPr>
        <w:t>§</w:t>
      </w:r>
      <w:r>
        <w:rPr>
          <w:b/>
          <w:bCs/>
        </w:rPr>
        <w:t xml:space="preserve">32: </w:t>
      </w:r>
      <w:r>
        <w:t>“In case of doubt an offer is interpreted as inviting the offeree to accept either by promising t perform what the offer requests or by rendering the performance, as the offeree chooses”</w:t>
      </w:r>
    </w:p>
    <w:p w14:paraId="41BFCD4D" w14:textId="77777777" w:rsidR="00363C11" w:rsidRDefault="00D113FA">
      <w:pPr>
        <w:pStyle w:val="Body"/>
        <w:numPr>
          <w:ilvl w:val="3"/>
          <w:numId w:val="2"/>
        </w:numPr>
        <w:rPr>
          <w:u w:val="single"/>
        </w:rPr>
      </w:pPr>
      <w:r>
        <w:rPr>
          <w:b/>
          <w:bCs/>
        </w:rPr>
        <w:t>UCC</w:t>
      </w:r>
      <w:r>
        <w:t xml:space="preserve"> </w:t>
      </w:r>
      <w:r>
        <w:rPr>
          <w:b/>
          <w:bCs/>
        </w:rPr>
        <w:t>§</w:t>
      </w:r>
      <w:r>
        <w:rPr>
          <w:b/>
          <w:bCs/>
        </w:rPr>
        <w:t>206(1)(</w:t>
      </w:r>
      <w:r>
        <w:rPr>
          <w:b/>
          <w:bCs/>
        </w:rPr>
        <w:t>a):</w:t>
      </w:r>
      <w:r>
        <w:t xml:space="preserve"> Unless otherwise unambiguously indicated by the language or circumstances, an offer to make a contract shall be construed as inviting acceptance in any manner and by any medium reasonable in the circumstances.</w:t>
      </w:r>
    </w:p>
    <w:p w14:paraId="7633D145" w14:textId="77777777" w:rsidR="00363C11" w:rsidRDefault="00D113FA">
      <w:pPr>
        <w:pStyle w:val="Body"/>
        <w:numPr>
          <w:ilvl w:val="1"/>
          <w:numId w:val="2"/>
        </w:numPr>
        <w:rPr>
          <w:u w:val="single"/>
        </w:rPr>
      </w:pPr>
      <w:r>
        <w:t>Silence</w:t>
      </w:r>
    </w:p>
    <w:p w14:paraId="3CF03D27" w14:textId="77777777" w:rsidR="00363C11" w:rsidRDefault="00D113FA">
      <w:pPr>
        <w:pStyle w:val="Body"/>
        <w:numPr>
          <w:ilvl w:val="2"/>
          <w:numId w:val="2"/>
        </w:numPr>
      </w:pPr>
      <w:r>
        <w:t>Generally the acceptance must be c</w:t>
      </w:r>
      <w:r>
        <w:t>ommunicated to the offeror — failure to reject/object is not acceptance — there are a few oddball exceptions to this.</w:t>
      </w:r>
    </w:p>
    <w:p w14:paraId="6766C906" w14:textId="77777777" w:rsidR="00363C11" w:rsidRDefault="00D113FA">
      <w:pPr>
        <w:pStyle w:val="Body"/>
        <w:numPr>
          <w:ilvl w:val="2"/>
          <w:numId w:val="2"/>
        </w:numPr>
      </w:pPr>
      <w:r>
        <w:rPr>
          <w:i/>
          <w:iCs/>
          <w:lang w:val="fr-FR"/>
        </w:rPr>
        <w:t>Ducommun v. Johnson</w:t>
      </w:r>
      <w:r>
        <w:t xml:space="preserve"> — Real estate agent wanted to collect his fee and was waiting for the seller to agree to the buyer's offer. The seller</w:t>
      </w:r>
      <w:r>
        <w:t xml:space="preserve"> never responded and the sale fell through. The agent argued that her silence was acceptance. However, the court held that it is a general rule of law that silence and inaction do not amount to an acceptance of an offer.</w:t>
      </w:r>
    </w:p>
    <w:p w14:paraId="6D3ACC6F" w14:textId="77777777" w:rsidR="00363C11" w:rsidRDefault="00D113FA">
      <w:pPr>
        <w:pStyle w:val="Body"/>
        <w:numPr>
          <w:ilvl w:val="2"/>
          <w:numId w:val="2"/>
        </w:numPr>
      </w:pPr>
      <w:r>
        <w:rPr>
          <w:i/>
          <w:iCs/>
        </w:rPr>
        <w:t xml:space="preserve">White v. </w:t>
      </w:r>
      <w:r>
        <w:rPr>
          <w:i/>
          <w:iCs/>
          <w:lang w:val="nl-NL"/>
        </w:rPr>
        <w:t>Corlies</w:t>
      </w:r>
      <w:r>
        <w:t xml:space="preserve"> — White was a buil</w:t>
      </w:r>
      <w:r>
        <w:t xml:space="preserve">der, Corlies sought work on furnishing of a suite of offices; White had given an estimate and Corlies sent a note that </w:t>
      </w:r>
      <w:r>
        <w:rPr>
          <w:lang w:val="de-DE"/>
        </w:rPr>
        <w:t>“</w:t>
      </w:r>
      <w:r>
        <w:t xml:space="preserve">upon agreement in two weeks” White could start work </w:t>
      </w:r>
      <w:r>
        <w:rPr>
          <w:lang w:val="de-DE"/>
        </w:rPr>
        <w:t>“</w:t>
      </w:r>
      <w:r>
        <w:t>at once”; the following day, White commenced wood work and purchase of lumber for t</w:t>
      </w:r>
      <w:r>
        <w:t>he furnishings.</w:t>
      </w:r>
    </w:p>
    <w:p w14:paraId="03C1B5B0" w14:textId="77777777" w:rsidR="00363C11" w:rsidRDefault="00D113FA">
      <w:pPr>
        <w:pStyle w:val="Body"/>
        <w:numPr>
          <w:ilvl w:val="3"/>
          <w:numId w:val="2"/>
        </w:numPr>
      </w:pPr>
      <w:r>
        <w:t xml:space="preserve">An offer may not be properly accepted by commencing work unless that is the mode of acceptance specifically demanded by the offer. If the offer says </w:t>
      </w:r>
      <w:r>
        <w:rPr>
          <w:lang w:val="de-DE"/>
        </w:rPr>
        <w:t>“</w:t>
      </w:r>
      <w:r>
        <w:t xml:space="preserve">upon agreement” it may require appropriate notice to the Defendant of acceptance in order </w:t>
      </w:r>
      <w:r>
        <w:t>to form a contract.</w:t>
      </w:r>
    </w:p>
    <w:p w14:paraId="3963E20D" w14:textId="77777777" w:rsidR="00363C11" w:rsidRDefault="00D113FA">
      <w:pPr>
        <w:pStyle w:val="Body"/>
        <w:numPr>
          <w:ilvl w:val="3"/>
          <w:numId w:val="2"/>
        </w:numPr>
      </w:pPr>
      <w:r>
        <w:t>Materials could’ve been used for any job — no actual indication of acceptance</w:t>
      </w:r>
    </w:p>
    <w:p w14:paraId="47E3E0A4" w14:textId="77777777" w:rsidR="00363C11" w:rsidRDefault="00D113FA">
      <w:pPr>
        <w:pStyle w:val="Body"/>
        <w:numPr>
          <w:ilvl w:val="2"/>
          <w:numId w:val="2"/>
        </w:numPr>
        <w:rPr>
          <w:u w:val="single"/>
        </w:rPr>
      </w:pPr>
      <w:r>
        <w:rPr>
          <w:b/>
          <w:bCs/>
        </w:rPr>
        <w:t xml:space="preserve">R2d </w:t>
      </w:r>
      <w:r>
        <w:rPr>
          <w:b/>
          <w:bCs/>
        </w:rPr>
        <w:t>§</w:t>
      </w:r>
      <w:r>
        <w:rPr>
          <w:b/>
          <w:bCs/>
        </w:rPr>
        <w:t>32: Acceptance by Silence or Exercise of Dominion</w:t>
      </w:r>
    </w:p>
    <w:p w14:paraId="0C2DDE34" w14:textId="77777777" w:rsidR="00363C11" w:rsidRDefault="00D113FA">
      <w:pPr>
        <w:pStyle w:val="Body"/>
        <w:numPr>
          <w:ilvl w:val="3"/>
          <w:numId w:val="2"/>
        </w:numPr>
        <w:rPr>
          <w:u w:val="single"/>
        </w:rPr>
      </w:pPr>
      <w:r>
        <w:t>Where an offeree fails to reply to an offer, his silence and inaction operate as an acceptance in the f</w:t>
      </w:r>
      <w:r>
        <w:t xml:space="preserve">ollowing cases only: </w:t>
      </w:r>
    </w:p>
    <w:p w14:paraId="56B23693" w14:textId="77777777" w:rsidR="00363C11" w:rsidRDefault="00D113FA">
      <w:pPr>
        <w:pStyle w:val="Body"/>
        <w:numPr>
          <w:ilvl w:val="4"/>
          <w:numId w:val="3"/>
        </w:numPr>
        <w:rPr>
          <w:u w:val="single"/>
        </w:rPr>
      </w:pPr>
      <w:r>
        <w:t>Where an offeree takes the benefit of offered services with reasonable opportunity to reject them and reason to know that they were offered with the expectation of compensation</w:t>
      </w:r>
    </w:p>
    <w:p w14:paraId="0DE47C66" w14:textId="77777777" w:rsidR="00363C11" w:rsidRDefault="00D113FA">
      <w:pPr>
        <w:pStyle w:val="Body"/>
        <w:numPr>
          <w:ilvl w:val="4"/>
          <w:numId w:val="3"/>
        </w:numPr>
        <w:rPr>
          <w:u w:val="single"/>
        </w:rPr>
      </w:pPr>
      <w:r>
        <w:t xml:space="preserve">Where the offeror has stated or given the offeree reason </w:t>
      </w:r>
      <w:r>
        <w:t>to understand that assent may be manifested by silence or inaction, and the offeree in remaining silent and inactive intends to accept the offer</w:t>
      </w:r>
    </w:p>
    <w:p w14:paraId="1185041D" w14:textId="77777777" w:rsidR="00363C11" w:rsidRDefault="00D113FA">
      <w:pPr>
        <w:pStyle w:val="Body"/>
        <w:numPr>
          <w:ilvl w:val="4"/>
          <w:numId w:val="3"/>
        </w:numPr>
        <w:rPr>
          <w:u w:val="single"/>
        </w:rPr>
      </w:pPr>
      <w:r>
        <w:t>Where because of previous dealings or otherwise, it is reasonable that the offeree should notify the offeror if</w:t>
      </w:r>
      <w:r>
        <w:t xml:space="preserve"> he does not intend to accept.</w:t>
      </w:r>
    </w:p>
    <w:p w14:paraId="36FB82B6" w14:textId="77777777" w:rsidR="00363C11" w:rsidRDefault="00D113FA">
      <w:pPr>
        <w:pStyle w:val="Body"/>
        <w:numPr>
          <w:ilvl w:val="3"/>
          <w:numId w:val="2"/>
        </w:numPr>
        <w:rPr>
          <w:u w:val="single"/>
        </w:rPr>
      </w:pPr>
      <w:r>
        <w:t>An offeree who does any act inconsistent with the offeror’s ownership of offered property is bound in accordance with the offered property is bound in accordance with the offered terms unless they are manifestly unreasonable.</w:t>
      </w:r>
      <w:r>
        <w:t xml:space="preserve"> But if the act is wrongful as against the offeror it is an acceptance only if ratified by him.</w:t>
      </w:r>
    </w:p>
    <w:p w14:paraId="69D2401B" w14:textId="77777777" w:rsidR="00363C11" w:rsidRDefault="00D113FA">
      <w:pPr>
        <w:pStyle w:val="Body"/>
        <w:numPr>
          <w:ilvl w:val="2"/>
          <w:numId w:val="2"/>
        </w:numPr>
        <w:rPr>
          <w:u w:val="single"/>
        </w:rPr>
      </w:pPr>
      <w:r>
        <w:t>Mailing of unordered materials is treated as a gift — can’t bill</w:t>
      </w:r>
    </w:p>
    <w:p w14:paraId="41F22A4B" w14:textId="77777777" w:rsidR="00363C11" w:rsidRDefault="00363C11">
      <w:pPr>
        <w:pStyle w:val="Body"/>
      </w:pPr>
    </w:p>
    <w:p w14:paraId="024D5AF6" w14:textId="77777777" w:rsidR="00363C11" w:rsidRDefault="00D113FA">
      <w:pPr>
        <w:pStyle w:val="Body"/>
        <w:numPr>
          <w:ilvl w:val="0"/>
          <w:numId w:val="2"/>
        </w:numPr>
        <w:rPr>
          <w:b/>
          <w:bCs/>
        </w:rPr>
      </w:pPr>
      <w:r>
        <w:rPr>
          <w:b/>
          <w:bCs/>
        </w:rPr>
        <w:t>Duration of Offers</w:t>
      </w:r>
    </w:p>
    <w:p w14:paraId="6CA74F6E" w14:textId="77777777" w:rsidR="00363C11" w:rsidRDefault="00D113FA">
      <w:pPr>
        <w:pStyle w:val="Body"/>
        <w:numPr>
          <w:ilvl w:val="1"/>
          <w:numId w:val="2"/>
        </w:numPr>
        <w:rPr>
          <w:u w:val="single"/>
        </w:rPr>
      </w:pPr>
      <w:r>
        <w:rPr>
          <w:b/>
          <w:bCs/>
        </w:rPr>
        <w:t xml:space="preserve">R2d </w:t>
      </w:r>
      <w:r>
        <w:rPr>
          <w:b/>
          <w:bCs/>
        </w:rPr>
        <w:t>§</w:t>
      </w:r>
      <w:r>
        <w:rPr>
          <w:b/>
          <w:bCs/>
        </w:rPr>
        <w:t>36: Methods of Termination of the Power of Acceptance</w:t>
      </w:r>
    </w:p>
    <w:p w14:paraId="699F146A" w14:textId="77777777" w:rsidR="00363C11" w:rsidRDefault="00D113FA">
      <w:pPr>
        <w:pStyle w:val="Body"/>
        <w:numPr>
          <w:ilvl w:val="2"/>
          <w:numId w:val="2"/>
        </w:numPr>
        <w:rPr>
          <w:u w:val="single"/>
        </w:rPr>
      </w:pPr>
      <w:r>
        <w:t>An offeree’s pow</w:t>
      </w:r>
      <w:r>
        <w:t>er of acceptance may be terminated by</w:t>
      </w:r>
    </w:p>
    <w:p w14:paraId="16DF152E" w14:textId="77777777" w:rsidR="00363C11" w:rsidRDefault="00D113FA">
      <w:pPr>
        <w:pStyle w:val="Body"/>
        <w:numPr>
          <w:ilvl w:val="3"/>
          <w:numId w:val="2"/>
        </w:numPr>
        <w:rPr>
          <w:u w:val="single"/>
        </w:rPr>
      </w:pPr>
      <w:r>
        <w:t>rejection or counter-offer by the offeree, or</w:t>
      </w:r>
    </w:p>
    <w:p w14:paraId="073C440E" w14:textId="77777777" w:rsidR="00363C11" w:rsidRDefault="00D113FA">
      <w:pPr>
        <w:pStyle w:val="Body"/>
        <w:numPr>
          <w:ilvl w:val="3"/>
          <w:numId w:val="2"/>
        </w:numPr>
        <w:rPr>
          <w:u w:val="single"/>
        </w:rPr>
      </w:pPr>
      <w:r>
        <w:t>lapse of time, or</w:t>
      </w:r>
    </w:p>
    <w:p w14:paraId="2E0B855C" w14:textId="77777777" w:rsidR="00363C11" w:rsidRDefault="00D113FA">
      <w:pPr>
        <w:pStyle w:val="Body"/>
        <w:numPr>
          <w:ilvl w:val="3"/>
          <w:numId w:val="2"/>
        </w:numPr>
        <w:rPr>
          <w:u w:val="single"/>
        </w:rPr>
      </w:pPr>
      <w:r>
        <w:t>revocation by the offeror, or</w:t>
      </w:r>
    </w:p>
    <w:p w14:paraId="0B07DDB6" w14:textId="77777777" w:rsidR="00363C11" w:rsidRDefault="00D113FA">
      <w:pPr>
        <w:pStyle w:val="Body"/>
        <w:numPr>
          <w:ilvl w:val="3"/>
          <w:numId w:val="2"/>
        </w:numPr>
        <w:rPr>
          <w:u w:val="single"/>
        </w:rPr>
      </w:pPr>
      <w:r>
        <w:t>death or incapacity of the offeror or offeree</w:t>
      </w:r>
    </w:p>
    <w:p w14:paraId="47D146F0" w14:textId="77777777" w:rsidR="00363C11" w:rsidRDefault="00D113FA">
      <w:pPr>
        <w:pStyle w:val="Body"/>
        <w:numPr>
          <w:ilvl w:val="2"/>
          <w:numId w:val="2"/>
        </w:numPr>
        <w:rPr>
          <w:u w:val="single"/>
        </w:rPr>
      </w:pPr>
      <w:r>
        <w:t xml:space="preserve">In addition, an offeree’s power of acceptance is terminated by the </w:t>
      </w:r>
      <w:r>
        <w:rPr>
          <w:lang w:val="it-IT"/>
        </w:rPr>
        <w:t>nonoccurrence</w:t>
      </w:r>
      <w:r>
        <w:t xml:space="preserve"> of any condition of acceptance under the terms of the offer.</w:t>
      </w:r>
    </w:p>
    <w:p w14:paraId="429B4B64" w14:textId="77777777" w:rsidR="00363C11" w:rsidRDefault="00D113FA">
      <w:pPr>
        <w:pStyle w:val="Body"/>
        <w:numPr>
          <w:ilvl w:val="1"/>
          <w:numId w:val="2"/>
        </w:numPr>
        <w:rPr>
          <w:u w:val="single"/>
        </w:rPr>
      </w:pPr>
      <w:r>
        <w:lastRenderedPageBreak/>
        <w:t>Rejection or Counteroffer by the offeree (Mirror Image Rule)</w:t>
      </w:r>
    </w:p>
    <w:p w14:paraId="5AA80BE0" w14:textId="77777777" w:rsidR="00363C11" w:rsidRDefault="00D113FA">
      <w:pPr>
        <w:pStyle w:val="Body"/>
        <w:numPr>
          <w:ilvl w:val="2"/>
          <w:numId w:val="2"/>
        </w:numPr>
        <w:rPr>
          <w:u w:val="single"/>
        </w:rPr>
      </w:pPr>
      <w:r>
        <w:t>Acceptance must be definite and unequivocal AND match the terms of the offer.</w:t>
      </w:r>
    </w:p>
    <w:p w14:paraId="7BDC7453" w14:textId="77777777" w:rsidR="00363C11" w:rsidRDefault="00D113FA">
      <w:pPr>
        <w:pStyle w:val="Body"/>
        <w:numPr>
          <w:ilvl w:val="2"/>
          <w:numId w:val="2"/>
        </w:numPr>
        <w:rPr>
          <w:u w:val="single"/>
        </w:rPr>
      </w:pPr>
      <w:r>
        <w:t>Acceptance may not impose additional condi</w:t>
      </w:r>
      <w:r>
        <w:t>tions on the offer, nor add limitations.</w:t>
      </w:r>
    </w:p>
    <w:p w14:paraId="5367A031" w14:textId="77777777" w:rsidR="00363C11" w:rsidRDefault="00D113FA">
      <w:pPr>
        <w:pStyle w:val="Body"/>
        <w:numPr>
          <w:ilvl w:val="2"/>
          <w:numId w:val="2"/>
        </w:numPr>
      </w:pPr>
      <w:r>
        <w:t>Rejection by the offeree</w:t>
      </w:r>
    </w:p>
    <w:p w14:paraId="4979645F" w14:textId="77777777" w:rsidR="00363C11" w:rsidRDefault="00D113FA">
      <w:pPr>
        <w:pStyle w:val="Body"/>
        <w:numPr>
          <w:ilvl w:val="3"/>
          <w:numId w:val="2"/>
        </w:numPr>
      </w:pPr>
      <w:r>
        <w:t>An offer is rejected when the offeror is justified in inferring from the words or conduct of the offeree that the offeree intends not to accept the offer or to take it under further adviseme</w:t>
      </w:r>
      <w:r>
        <w:t>nt.</w:t>
      </w:r>
    </w:p>
    <w:p w14:paraId="510C71EB" w14:textId="77777777" w:rsidR="00363C11" w:rsidRDefault="00D113FA">
      <w:pPr>
        <w:pStyle w:val="Body"/>
        <w:numPr>
          <w:ilvl w:val="3"/>
          <w:numId w:val="2"/>
        </w:numPr>
      </w:pPr>
      <w:r>
        <w:rPr>
          <w:i/>
          <w:iCs/>
        </w:rPr>
        <w:t>Akers v. J.B. Sedberry:</w:t>
      </w:r>
      <w:r>
        <w:t xml:space="preserve"> Akers and Whitsitt offered to resign with 90 days notice. Sedberry did not accept their offer — attempted to accept 3 days later.</w:t>
      </w:r>
    </w:p>
    <w:p w14:paraId="657B234E" w14:textId="77777777" w:rsidR="00363C11" w:rsidRDefault="00D113FA">
      <w:pPr>
        <w:pStyle w:val="Body"/>
        <w:numPr>
          <w:ilvl w:val="4"/>
          <w:numId w:val="3"/>
        </w:numPr>
      </w:pPr>
      <w:r>
        <w:t>Rule: a face to face is deemed to end with the conversation (Corbin)</w:t>
      </w:r>
    </w:p>
    <w:p w14:paraId="4006467F" w14:textId="77777777" w:rsidR="00363C11" w:rsidRDefault="00D113FA">
      <w:pPr>
        <w:pStyle w:val="Body"/>
        <w:numPr>
          <w:ilvl w:val="2"/>
          <w:numId w:val="2"/>
        </w:numPr>
        <w:rPr>
          <w:u w:val="single"/>
        </w:rPr>
      </w:pPr>
      <w:r>
        <w:t>Reservation of Interest: A pa</w:t>
      </w:r>
      <w:r>
        <w:t>rty can indicate that they're considering the original offer while making a counter-offer.</w:t>
      </w:r>
    </w:p>
    <w:p w14:paraId="4BCB43D6" w14:textId="77777777" w:rsidR="00363C11" w:rsidRDefault="00D113FA">
      <w:pPr>
        <w:pStyle w:val="Body"/>
        <w:numPr>
          <w:ilvl w:val="3"/>
          <w:numId w:val="2"/>
        </w:numPr>
        <w:rPr>
          <w:u w:val="single"/>
        </w:rPr>
      </w:pPr>
      <w:r>
        <w:t>There can be additions, only if it is made unequivocally clear that the offer would be accepted regardless of additions (collateral). — Corbin</w:t>
      </w:r>
    </w:p>
    <w:p w14:paraId="4FF65071" w14:textId="77777777" w:rsidR="00363C11" w:rsidRDefault="00D113FA">
      <w:pPr>
        <w:pStyle w:val="Body"/>
        <w:numPr>
          <w:ilvl w:val="3"/>
          <w:numId w:val="2"/>
        </w:numPr>
        <w:rPr>
          <w:u w:val="single"/>
        </w:rPr>
      </w:pPr>
      <w:r>
        <w:rPr>
          <w:b/>
          <w:bCs/>
        </w:rPr>
        <w:t xml:space="preserve">R2d </w:t>
      </w:r>
      <w:r>
        <w:rPr>
          <w:b/>
          <w:bCs/>
        </w:rPr>
        <w:t>§</w:t>
      </w:r>
      <w:r>
        <w:rPr>
          <w:b/>
          <w:bCs/>
        </w:rPr>
        <w:t>38:</w:t>
      </w:r>
      <w:r>
        <w:t xml:space="preserve"> “A manifestat</w:t>
      </w:r>
      <w:r>
        <w:t>ion of intention not to accept an offer is a rejection unless the offeree manifests an intention to take it under further advisement.”</w:t>
      </w:r>
    </w:p>
    <w:p w14:paraId="3778E7E0" w14:textId="77777777" w:rsidR="00363C11" w:rsidRDefault="00D113FA">
      <w:pPr>
        <w:pStyle w:val="Body"/>
        <w:numPr>
          <w:ilvl w:val="2"/>
          <w:numId w:val="2"/>
        </w:numPr>
        <w:rPr>
          <w:u w:val="single"/>
        </w:rPr>
      </w:pPr>
      <w:r>
        <w:rPr>
          <w:b/>
          <w:bCs/>
        </w:rPr>
        <w:t xml:space="preserve">R2d </w:t>
      </w:r>
      <w:r>
        <w:rPr>
          <w:b/>
          <w:bCs/>
        </w:rPr>
        <w:t>§</w:t>
      </w:r>
      <w:r>
        <w:rPr>
          <w:b/>
          <w:bCs/>
        </w:rPr>
        <w:t xml:space="preserve">39(2): </w:t>
      </w:r>
      <w:r>
        <w:t>An offeree’s power of acceptance is terminated by his making of a counter-offer, unless the offeror has manif</w:t>
      </w:r>
      <w:r>
        <w:t>ested a contrary intention or unless the counter-offer manifests a contrary intention of the offeree</w:t>
      </w:r>
    </w:p>
    <w:p w14:paraId="34645AA3" w14:textId="77777777" w:rsidR="00363C11" w:rsidRDefault="00D113FA">
      <w:pPr>
        <w:pStyle w:val="Body"/>
        <w:numPr>
          <w:ilvl w:val="3"/>
          <w:numId w:val="2"/>
        </w:numPr>
        <w:rPr>
          <w:u w:val="single"/>
        </w:rPr>
      </w:pPr>
      <w:r>
        <w:rPr>
          <w:i/>
          <w:iCs/>
        </w:rPr>
        <w:t>Ardente v. Horan</w:t>
      </w:r>
      <w:r>
        <w:t>: offer for house, acceptance sent with request for confirmation that furniture would be included, seller denied, buyer sued for specific p</w:t>
      </w:r>
      <w:r>
        <w:t>erformance — not granted — viewed as a condition/counteroffer</w:t>
      </w:r>
    </w:p>
    <w:p w14:paraId="08F5E607" w14:textId="77777777" w:rsidR="00363C11" w:rsidRDefault="00D113FA">
      <w:pPr>
        <w:pStyle w:val="Body"/>
        <w:numPr>
          <w:ilvl w:val="1"/>
          <w:numId w:val="2"/>
        </w:numPr>
        <w:rPr>
          <w:u w:val="single"/>
        </w:rPr>
      </w:pPr>
      <w:r>
        <w:t>Passage of Time</w:t>
      </w:r>
    </w:p>
    <w:p w14:paraId="5C86409B" w14:textId="77777777" w:rsidR="00363C11" w:rsidRDefault="00D113FA">
      <w:pPr>
        <w:pStyle w:val="Body"/>
        <w:numPr>
          <w:ilvl w:val="2"/>
          <w:numId w:val="2"/>
        </w:numPr>
      </w:pPr>
      <w:r>
        <w:t>Specified within the contract (Master of the Offer)</w:t>
      </w:r>
    </w:p>
    <w:p w14:paraId="25695EA4" w14:textId="77777777" w:rsidR="00363C11" w:rsidRDefault="00D113FA">
      <w:pPr>
        <w:pStyle w:val="Body"/>
        <w:numPr>
          <w:ilvl w:val="3"/>
          <w:numId w:val="2"/>
        </w:numPr>
      </w:pPr>
      <w:r>
        <w:rPr>
          <w:i/>
          <w:iCs/>
        </w:rPr>
        <w:t>Caldwell v. Cline:</w:t>
      </w:r>
      <w:r>
        <w:t xml:space="preserve"> Cline offered to buy Caldwell's property specifying that the offer was good for eight days. Caldwell accept</w:t>
      </w:r>
      <w:r>
        <w:t>ed the offer within 8 days of receiving the letter but after 8 days of Cline sending the mail.</w:t>
      </w:r>
    </w:p>
    <w:p w14:paraId="5660755F" w14:textId="77777777" w:rsidR="00363C11" w:rsidRDefault="00D113FA">
      <w:pPr>
        <w:pStyle w:val="Body"/>
        <w:numPr>
          <w:ilvl w:val="4"/>
          <w:numId w:val="3"/>
        </w:numPr>
      </w:pPr>
      <w:r>
        <w:t xml:space="preserve">Rule: duration begins to run when the offeree </w:t>
      </w:r>
      <w:r>
        <w:rPr>
          <w:u w:val="single"/>
        </w:rPr>
        <w:t>receives</w:t>
      </w:r>
      <w:r>
        <w:t xml:space="preserve"> the offer rather than when the offeror makes the offer. </w:t>
      </w:r>
    </w:p>
    <w:p w14:paraId="4D839567" w14:textId="77777777" w:rsidR="00363C11" w:rsidRDefault="00D113FA">
      <w:pPr>
        <w:pStyle w:val="Body"/>
        <w:numPr>
          <w:ilvl w:val="2"/>
          <w:numId w:val="2"/>
        </w:numPr>
      </w:pPr>
      <w:r>
        <w:t>Reasonable time if none specified</w:t>
      </w:r>
    </w:p>
    <w:p w14:paraId="4C076CBB" w14:textId="77777777" w:rsidR="00363C11" w:rsidRDefault="00D113FA">
      <w:pPr>
        <w:pStyle w:val="Body"/>
        <w:numPr>
          <w:ilvl w:val="3"/>
          <w:numId w:val="2"/>
        </w:numPr>
      </w:pPr>
      <w:r>
        <w:rPr>
          <w:i/>
          <w:iCs/>
        </w:rPr>
        <w:t xml:space="preserve">Vaskie v. West </w:t>
      </w:r>
      <w:r>
        <w:rPr>
          <w:i/>
          <w:iCs/>
        </w:rPr>
        <w:t>American Insurance:</w:t>
      </w:r>
      <w:r>
        <w:t xml:space="preserve"> Vaskie's lawyer was offered a settlement deal by West. Vaskie's lawyer let the SoL pass without filing or accepting; when he attempted to accept after the statute ran out, West declined.</w:t>
      </w:r>
    </w:p>
    <w:p w14:paraId="53E31361" w14:textId="77777777" w:rsidR="00363C11" w:rsidRDefault="00D113FA">
      <w:pPr>
        <w:pStyle w:val="Body"/>
        <w:numPr>
          <w:ilvl w:val="4"/>
          <w:numId w:val="3"/>
        </w:numPr>
      </w:pPr>
      <w:r>
        <w:t>Rule: that the 'reasonable amount of time' was to</w:t>
      </w:r>
      <w:r>
        <w:t xml:space="preserve"> be determined by jury.</w:t>
      </w:r>
    </w:p>
    <w:p w14:paraId="496B5B16" w14:textId="77777777" w:rsidR="00363C11" w:rsidRDefault="00D113FA">
      <w:pPr>
        <w:pStyle w:val="Body"/>
        <w:numPr>
          <w:ilvl w:val="1"/>
          <w:numId w:val="2"/>
        </w:numPr>
      </w:pPr>
      <w:r>
        <w:t>Revocation by the offeror</w:t>
      </w:r>
    </w:p>
    <w:p w14:paraId="36923595" w14:textId="77777777" w:rsidR="00363C11" w:rsidRDefault="00D113FA">
      <w:pPr>
        <w:pStyle w:val="Body"/>
        <w:numPr>
          <w:ilvl w:val="2"/>
          <w:numId w:val="2"/>
        </w:numPr>
      </w:pPr>
      <w:r>
        <w:t>Direct or Indirect: Words or actions which indicate to the offeree that the offer is no longer open. A reasonable person would understand that there is revocation.</w:t>
      </w:r>
    </w:p>
    <w:p w14:paraId="221E5FC2" w14:textId="77777777" w:rsidR="00363C11" w:rsidRDefault="00D113FA">
      <w:pPr>
        <w:pStyle w:val="Body"/>
        <w:numPr>
          <w:ilvl w:val="2"/>
          <w:numId w:val="2"/>
        </w:numPr>
      </w:pPr>
      <w:r>
        <w:t>Option Contracts</w:t>
      </w:r>
    </w:p>
    <w:p w14:paraId="024C6C06" w14:textId="77777777" w:rsidR="00363C11" w:rsidRDefault="00D113FA">
      <w:pPr>
        <w:pStyle w:val="Body"/>
        <w:numPr>
          <w:ilvl w:val="3"/>
          <w:numId w:val="2"/>
        </w:numPr>
      </w:pPr>
      <w:r>
        <w:rPr>
          <w:b/>
          <w:bCs/>
        </w:rPr>
        <w:t xml:space="preserve">R2d </w:t>
      </w:r>
      <w:r>
        <w:rPr>
          <w:b/>
          <w:bCs/>
        </w:rPr>
        <w:t>§</w:t>
      </w:r>
      <w:r>
        <w:rPr>
          <w:b/>
          <w:bCs/>
        </w:rPr>
        <w:t>87(1):</w:t>
      </w:r>
      <w:r>
        <w:t xml:space="preserve"> An offer is b</w:t>
      </w:r>
      <w:r>
        <w:t>inding as an option contract if it</w:t>
      </w:r>
    </w:p>
    <w:p w14:paraId="48D8CDCA" w14:textId="77777777" w:rsidR="00363C11" w:rsidRDefault="00D113FA">
      <w:pPr>
        <w:pStyle w:val="Body"/>
        <w:numPr>
          <w:ilvl w:val="4"/>
          <w:numId w:val="3"/>
        </w:numPr>
      </w:pPr>
      <w:r>
        <w:t>is in writing and signed by the offeror, recites purported consideration for the making of the offer, and purposes an exchange on fair terms within a reasonable time; or</w:t>
      </w:r>
    </w:p>
    <w:p w14:paraId="405B8D49" w14:textId="77777777" w:rsidR="00363C11" w:rsidRDefault="00D113FA">
      <w:pPr>
        <w:pStyle w:val="Body"/>
        <w:numPr>
          <w:ilvl w:val="4"/>
          <w:numId w:val="3"/>
        </w:numPr>
      </w:pPr>
      <w:r>
        <w:t>is made irrevocable by statute</w:t>
      </w:r>
    </w:p>
    <w:p w14:paraId="1347FE44" w14:textId="77777777" w:rsidR="00363C11" w:rsidRDefault="00D113FA">
      <w:pPr>
        <w:pStyle w:val="Body"/>
        <w:numPr>
          <w:ilvl w:val="3"/>
          <w:numId w:val="2"/>
        </w:numPr>
      </w:pPr>
      <w:r>
        <w:t>Offeror cannot revok</w:t>
      </w:r>
      <w:r>
        <w:t>e where consideration has been paid for a time period.</w:t>
      </w:r>
    </w:p>
    <w:p w14:paraId="4BF23AE3" w14:textId="77777777" w:rsidR="00363C11" w:rsidRDefault="00D113FA">
      <w:pPr>
        <w:pStyle w:val="Body"/>
        <w:numPr>
          <w:ilvl w:val="3"/>
          <w:numId w:val="2"/>
        </w:numPr>
      </w:pPr>
      <w:r>
        <w:rPr>
          <w:i/>
          <w:iCs/>
        </w:rPr>
        <w:t>Marsh v. Lott:</w:t>
      </w:r>
      <w:r>
        <w:t xml:space="preserve"> Marsh paid 25 cents for an option to purchase land until a specified date. Before the end of the specified date, Lott rescinded his offer.</w:t>
      </w:r>
      <w:r>
        <w:t>Marsh, within the contract time, paid down payment for the lot &amp; sued for specific performance.</w:t>
      </w:r>
    </w:p>
    <w:p w14:paraId="26C9FB8C" w14:textId="77777777" w:rsidR="00363C11" w:rsidRDefault="00D113FA">
      <w:pPr>
        <w:pStyle w:val="Body"/>
        <w:numPr>
          <w:ilvl w:val="4"/>
          <w:numId w:val="3"/>
        </w:numPr>
      </w:pPr>
      <w:r>
        <w:lastRenderedPageBreak/>
        <w:t>Rule: any money consideration, however small, is binding upon the seller for the time specified and is irrevocable.</w:t>
      </w:r>
    </w:p>
    <w:p w14:paraId="2DC3DE9C" w14:textId="77777777" w:rsidR="00363C11" w:rsidRDefault="00D113FA">
      <w:pPr>
        <w:pStyle w:val="Body"/>
        <w:numPr>
          <w:ilvl w:val="3"/>
          <w:numId w:val="2"/>
        </w:numPr>
      </w:pPr>
      <w:r>
        <w:t>Gifts: even if a time limit is specified, if</w:t>
      </w:r>
      <w:r>
        <w:t xml:space="preserve"> the offer lacks consideration (aka is a gift) the offeror can revoke at any time</w:t>
      </w:r>
    </w:p>
    <w:p w14:paraId="4E3FDBB7" w14:textId="77777777" w:rsidR="00363C11" w:rsidRDefault="00D113FA">
      <w:pPr>
        <w:pStyle w:val="Body"/>
        <w:numPr>
          <w:ilvl w:val="4"/>
          <w:numId w:val="3"/>
        </w:numPr>
      </w:pPr>
      <w:r>
        <w:rPr>
          <w:i/>
          <w:iCs/>
        </w:rPr>
        <w:t>Dickinson v. Dodds</w:t>
      </w:r>
      <w:r>
        <w:t>: Dodds offered to sell real estate to Dickinson with the offer to remain until a stated time. Dickinson attempted to accept, but Dodds withdrew his offer b</w:t>
      </w:r>
      <w:r>
        <w:t>efore Dickinson could accept. The court held that, without consideration, there was nothing preventing Dodds from revoking.</w:t>
      </w:r>
    </w:p>
    <w:p w14:paraId="02DCDB8B" w14:textId="77777777" w:rsidR="00363C11" w:rsidRDefault="00D113FA">
      <w:pPr>
        <w:pStyle w:val="Body"/>
        <w:numPr>
          <w:ilvl w:val="5"/>
          <w:numId w:val="3"/>
        </w:numPr>
        <w:rPr>
          <w:u w:val="single"/>
        </w:rPr>
      </w:pPr>
      <w:r>
        <w:rPr>
          <w:b/>
          <w:bCs/>
        </w:rPr>
        <w:t xml:space="preserve">R2d </w:t>
      </w:r>
      <w:r>
        <w:rPr>
          <w:b/>
          <w:bCs/>
        </w:rPr>
        <w:t>§</w:t>
      </w:r>
      <w:r>
        <w:rPr>
          <w:b/>
          <w:bCs/>
        </w:rPr>
        <w:t>42:</w:t>
      </w:r>
      <w:r>
        <w:t xml:space="preserve"> “An offeree’s power of acceptance is terminated when the offeree receives from the offeror a manifestation of an intention </w:t>
      </w:r>
      <w:r>
        <w:t>not to enter into the proposed contract</w:t>
      </w:r>
    </w:p>
    <w:p w14:paraId="6DDF11B9" w14:textId="77777777" w:rsidR="00363C11" w:rsidRDefault="00D113FA">
      <w:pPr>
        <w:pStyle w:val="Body"/>
        <w:numPr>
          <w:ilvl w:val="1"/>
          <w:numId w:val="2"/>
        </w:numPr>
        <w:rPr>
          <w:u w:val="single"/>
        </w:rPr>
      </w:pPr>
      <w:r>
        <w:t>Bilateral and Unilateral Contracts</w:t>
      </w:r>
    </w:p>
    <w:p w14:paraId="21B7E930" w14:textId="77777777" w:rsidR="00363C11" w:rsidRDefault="00D113FA">
      <w:pPr>
        <w:pStyle w:val="Body"/>
        <w:numPr>
          <w:ilvl w:val="2"/>
          <w:numId w:val="2"/>
        </w:numPr>
        <w:rPr>
          <w:u w:val="single"/>
        </w:rPr>
      </w:pPr>
      <w:r>
        <w:rPr>
          <w:b/>
          <w:bCs/>
        </w:rPr>
        <w:t xml:space="preserve">UCC </w:t>
      </w:r>
      <w:r>
        <w:rPr>
          <w:b/>
          <w:bCs/>
        </w:rPr>
        <w:t>§</w:t>
      </w:r>
      <w:r>
        <w:rPr>
          <w:b/>
          <w:bCs/>
        </w:rPr>
        <w:t xml:space="preserve">2-205 Firm Offers: </w:t>
      </w:r>
      <w:r>
        <w:t>An offer by a merchant to buy or sell goods in a signed writing which by its terms gives assurance that it will be held open is not revocable, for lack of co</w:t>
      </w:r>
      <w:r>
        <w:t>nsideration, during the time states or if no time is stated for a reasonable time, but in no even may such period of irrevocability exceed three months; but any such term of assurance on a form supplied by the offeree must be separately signed by the offer</w:t>
      </w:r>
      <w:r>
        <w:t>or.</w:t>
      </w:r>
    </w:p>
    <w:p w14:paraId="27798E1C" w14:textId="77777777" w:rsidR="00363C11" w:rsidRDefault="00D113FA">
      <w:pPr>
        <w:pStyle w:val="Body"/>
        <w:numPr>
          <w:ilvl w:val="2"/>
          <w:numId w:val="2"/>
        </w:numPr>
      </w:pPr>
      <w:r>
        <w:t>Bilateral Contract: Both parties have promised to do something.</w:t>
      </w:r>
    </w:p>
    <w:p w14:paraId="7D4DA06F" w14:textId="77777777" w:rsidR="00363C11" w:rsidRDefault="00D113FA">
      <w:pPr>
        <w:pStyle w:val="Body"/>
        <w:numPr>
          <w:ilvl w:val="3"/>
          <w:numId w:val="2"/>
        </w:numPr>
      </w:pPr>
      <w:r>
        <w:t>Both parties have obligations and rights.</w:t>
      </w:r>
    </w:p>
    <w:p w14:paraId="2610C17B" w14:textId="77777777" w:rsidR="00363C11" w:rsidRDefault="00D113FA">
      <w:pPr>
        <w:pStyle w:val="Body"/>
        <w:numPr>
          <w:ilvl w:val="3"/>
          <w:numId w:val="2"/>
        </w:numPr>
      </w:pPr>
      <w:r>
        <w:t xml:space="preserve">Courts favor interpreting contracts as bilateral because is immediately and fully protects both parties. </w:t>
      </w:r>
    </w:p>
    <w:p w14:paraId="6BDB4899" w14:textId="77777777" w:rsidR="00363C11" w:rsidRDefault="00D113FA">
      <w:pPr>
        <w:pStyle w:val="Body"/>
        <w:numPr>
          <w:ilvl w:val="3"/>
          <w:numId w:val="2"/>
        </w:numPr>
      </w:pPr>
      <w:r>
        <w:t>Davis v. Jacoby: Rupert and Blanche were</w:t>
      </w:r>
      <w:r>
        <w:t xml:space="preserve"> good friends with their niece Davis. Rupert asked Davis to come take care of them in exchange for an inheritance. Davis agreed, Rupert committed suicide. Davis moved and took care of Blanche until she died. Davis sued Rupert's estate to get the inheritanc</w:t>
      </w:r>
      <w:r>
        <w:t>e. Estate argued  unilateral contract and the offeror died before performance</w:t>
      </w:r>
    </w:p>
    <w:p w14:paraId="567D0945" w14:textId="77777777" w:rsidR="00363C11" w:rsidRDefault="00D113FA">
      <w:pPr>
        <w:pStyle w:val="Body"/>
        <w:numPr>
          <w:ilvl w:val="4"/>
          <w:numId w:val="3"/>
        </w:numPr>
      </w:pPr>
      <w:r>
        <w:t>Rule: both parties wanted a promise rather than an action and that this was a bilateral contract — reasonable belief due to relationship that a promise to perform was reliable an</w:t>
      </w:r>
      <w:r>
        <w:t>d therefore it can be assumed that a bilateral contract would be sufficient for him to establish the deal (promise for promise)</w:t>
      </w:r>
    </w:p>
    <w:p w14:paraId="15D9874B" w14:textId="77777777" w:rsidR="00363C11" w:rsidRDefault="00D113FA">
      <w:pPr>
        <w:pStyle w:val="Body"/>
        <w:numPr>
          <w:ilvl w:val="3"/>
          <w:numId w:val="2"/>
        </w:numPr>
      </w:pPr>
      <w:r>
        <w:t xml:space="preserve">Unilateral Contracts: A promise in exchange for an action. Only the promising party is bound. </w:t>
      </w:r>
    </w:p>
    <w:p w14:paraId="5527F8F3" w14:textId="77777777" w:rsidR="00363C11" w:rsidRDefault="00D113FA">
      <w:pPr>
        <w:pStyle w:val="Body"/>
        <w:numPr>
          <w:ilvl w:val="4"/>
          <w:numId w:val="3"/>
        </w:numPr>
      </w:pPr>
      <w:r>
        <w:t>Wormser</w:t>
      </w:r>
    </w:p>
    <w:p w14:paraId="79865EA9" w14:textId="77777777" w:rsidR="00363C11" w:rsidRDefault="00D113FA">
      <w:pPr>
        <w:pStyle w:val="Body"/>
        <w:numPr>
          <w:ilvl w:val="5"/>
          <w:numId w:val="3"/>
        </w:numPr>
        <w:rPr>
          <w:u w:val="single"/>
        </w:rPr>
      </w:pPr>
      <w:r>
        <w:t xml:space="preserve">When an act is warranted </w:t>
      </w:r>
      <w:r>
        <w:t>in return for a promise, a unilateral is created once the act is completed.</w:t>
      </w:r>
    </w:p>
    <w:p w14:paraId="32EA782D" w14:textId="77777777" w:rsidR="00363C11" w:rsidRDefault="00D113FA">
      <w:pPr>
        <w:pStyle w:val="Body"/>
        <w:numPr>
          <w:ilvl w:val="5"/>
          <w:numId w:val="3"/>
        </w:numPr>
        <w:rPr>
          <w:u w:val="single"/>
        </w:rPr>
      </w:pPr>
      <w:r>
        <w:t>In bilateral contracts, both parties bound when promises are exchanged</w:t>
      </w:r>
    </w:p>
    <w:p w14:paraId="681116B5" w14:textId="77777777" w:rsidR="00363C11" w:rsidRDefault="00D113FA">
      <w:pPr>
        <w:pStyle w:val="Body"/>
        <w:numPr>
          <w:ilvl w:val="5"/>
          <w:numId w:val="3"/>
        </w:numPr>
      </w:pPr>
      <w:r>
        <w:t xml:space="preserve">An offeror can retract his offer before it is accepted — in a unilateral contract, this is before the act is </w:t>
      </w:r>
      <w:r>
        <w:t>completed</w:t>
      </w:r>
    </w:p>
    <w:p w14:paraId="72A11F14" w14:textId="77777777" w:rsidR="00363C11" w:rsidRDefault="00D113FA">
      <w:pPr>
        <w:pStyle w:val="Body"/>
        <w:numPr>
          <w:ilvl w:val="4"/>
          <w:numId w:val="3"/>
        </w:numPr>
        <w:rPr>
          <w:u w:val="single"/>
        </w:rPr>
      </w:pPr>
      <w:r>
        <w:rPr>
          <w:b/>
          <w:bCs/>
        </w:rPr>
        <w:t xml:space="preserve">R2d </w:t>
      </w:r>
      <w:r>
        <w:rPr>
          <w:b/>
          <w:bCs/>
        </w:rPr>
        <w:t>§</w:t>
      </w:r>
      <w:r>
        <w:rPr>
          <w:b/>
          <w:bCs/>
        </w:rPr>
        <w:t>42: Option Contract Created by Part Performance or Tender</w:t>
      </w:r>
    </w:p>
    <w:p w14:paraId="2A322FBD" w14:textId="77777777" w:rsidR="00363C11" w:rsidRDefault="00D113FA">
      <w:pPr>
        <w:pStyle w:val="Body"/>
        <w:numPr>
          <w:ilvl w:val="5"/>
          <w:numId w:val="3"/>
        </w:numPr>
        <w:rPr>
          <w:u w:val="single"/>
        </w:rPr>
      </w:pPr>
      <w:r>
        <w:t xml:space="preserve">Where an offer invites an offeree to accept by rendering a performance and does no </w:t>
      </w:r>
      <w:r>
        <w:rPr>
          <w:lang w:val="fr-FR"/>
        </w:rPr>
        <w:t>invite</w:t>
      </w:r>
      <w:r>
        <w:t xml:space="preserve"> a promissory acceptance, an option contract is created when the offeree tenders or begins the</w:t>
      </w:r>
      <w:r>
        <w:t xml:space="preserve"> invited performance.</w:t>
      </w:r>
    </w:p>
    <w:p w14:paraId="625E27AC" w14:textId="77777777" w:rsidR="00363C11" w:rsidRDefault="00D113FA">
      <w:pPr>
        <w:pStyle w:val="Body"/>
        <w:numPr>
          <w:ilvl w:val="5"/>
          <w:numId w:val="3"/>
        </w:numPr>
        <w:rPr>
          <w:u w:val="single"/>
        </w:rPr>
      </w:pPr>
      <w:r>
        <w:t>The offeror’s duty of performance under any option contract so created is conditional on completion of tender of the invited performance in accordance with the terms of the offer</w:t>
      </w:r>
    </w:p>
    <w:p w14:paraId="5124CC4C" w14:textId="77777777" w:rsidR="00363C11" w:rsidRDefault="00D113FA">
      <w:pPr>
        <w:pStyle w:val="Body"/>
        <w:numPr>
          <w:ilvl w:val="6"/>
          <w:numId w:val="3"/>
        </w:numPr>
        <w:rPr>
          <w:u w:val="single"/>
        </w:rPr>
      </w:pPr>
      <w:r>
        <w:t>Comment: Offer limited to acceptance by performance onl</w:t>
      </w:r>
      <w:r>
        <w:t xml:space="preserve">y. This section is limited to cases where the offer does not invite a promissory </w:t>
      </w:r>
      <w:r>
        <w:lastRenderedPageBreak/>
        <w:t>acceptance. Such an offer has been often referred to as an “offer for a unilateral contract.”</w:t>
      </w:r>
    </w:p>
    <w:p w14:paraId="0BBE5F25" w14:textId="77777777" w:rsidR="00363C11" w:rsidRDefault="00D113FA">
      <w:pPr>
        <w:pStyle w:val="Body"/>
        <w:numPr>
          <w:ilvl w:val="4"/>
          <w:numId w:val="3"/>
        </w:numPr>
      </w:pPr>
      <w:r>
        <w:rPr>
          <w:i/>
          <w:iCs/>
          <w:lang w:val="nl-NL"/>
        </w:rPr>
        <w:t>Brackenbury v. Hodgkin:</w:t>
      </w:r>
      <w:r>
        <w:t xml:space="preserve"> D requested Ps take care of her in exchange for the farm</w:t>
      </w:r>
      <w:r>
        <w:t xml:space="preserve"> Ps moved. The relationship worsens and the defendant kicks them out.</w:t>
      </w:r>
    </w:p>
    <w:p w14:paraId="2154D89F" w14:textId="77777777" w:rsidR="00363C11" w:rsidRDefault="00D113FA">
      <w:pPr>
        <w:pStyle w:val="Body"/>
        <w:numPr>
          <w:ilvl w:val="5"/>
          <w:numId w:val="3"/>
        </w:numPr>
      </w:pPr>
      <w:r>
        <w:t>Rule: unilateral contract — offer through letter/promise, acceptance shown through moving — Ps win</w:t>
      </w:r>
    </w:p>
    <w:p w14:paraId="4F071EDB" w14:textId="77777777" w:rsidR="00363C11" w:rsidRDefault="00D113FA">
      <w:pPr>
        <w:pStyle w:val="Body"/>
        <w:numPr>
          <w:ilvl w:val="5"/>
          <w:numId w:val="3"/>
        </w:numPr>
      </w:pPr>
      <w:r>
        <w:t>Death will terminate an offer, but not a contract</w:t>
      </w:r>
    </w:p>
    <w:p w14:paraId="5F37A241" w14:textId="77777777" w:rsidR="00363C11" w:rsidRDefault="00D113FA">
      <w:pPr>
        <w:pStyle w:val="Body"/>
        <w:numPr>
          <w:ilvl w:val="4"/>
          <w:numId w:val="3"/>
        </w:numPr>
      </w:pPr>
      <w:r>
        <w:rPr>
          <w:i/>
          <w:iCs/>
        </w:rPr>
        <w:t>Petterson v. Pattberg:</w:t>
      </w:r>
      <w:r>
        <w:t xml:space="preserve"> P attempted to</w:t>
      </w:r>
      <w:r>
        <w:t xml:space="preserve"> pay off remaining principal on a bond pursuant to the D's offer to reduce the price. D refused to accept the money and said that he had sold the bond to a third party.</w:t>
      </w:r>
    </w:p>
    <w:p w14:paraId="74588AA0" w14:textId="77777777" w:rsidR="00363C11" w:rsidRDefault="00D113FA">
      <w:pPr>
        <w:pStyle w:val="Body"/>
        <w:numPr>
          <w:ilvl w:val="5"/>
          <w:numId w:val="3"/>
        </w:numPr>
      </w:pPr>
      <w:r>
        <w:t xml:space="preserve">Rule: A unilateral contract may be revoked at any time prior to the performance of the </w:t>
      </w:r>
      <w:r>
        <w:t>requested action. D had revoked the offer prior to P's acceptance. The majority here held that the money had to be ‘tendered.’</w:t>
      </w:r>
    </w:p>
    <w:p w14:paraId="03CB155D" w14:textId="77777777" w:rsidR="00363C11" w:rsidRDefault="00D113FA">
      <w:pPr>
        <w:pStyle w:val="Body"/>
        <w:numPr>
          <w:ilvl w:val="5"/>
          <w:numId w:val="3"/>
        </w:numPr>
      </w:pPr>
      <w:r>
        <w:t xml:space="preserve">Williston: “The offeror may see the approach of the offeree and know that an acceptance is contemplated. If the offeror can say, </w:t>
      </w:r>
      <w:r>
        <w:t>‘I revoke’ before the offeree accepts, however brief the interval of time between the two acts, there is no escape from the conclusion that the offer is terminated.”</w:t>
      </w:r>
    </w:p>
    <w:p w14:paraId="20FF405E" w14:textId="77777777" w:rsidR="00363C11" w:rsidRDefault="00D113FA">
      <w:pPr>
        <w:pStyle w:val="Body"/>
        <w:numPr>
          <w:ilvl w:val="5"/>
          <w:numId w:val="3"/>
        </w:numPr>
      </w:pPr>
      <w:r>
        <w:t>Dissent also cited Williston: “It is a principle of fundamental justice that if a promisor</w:t>
      </w:r>
      <w:r>
        <w:t xml:space="preserve"> is himself the cause of the failure of performance either of an obligation due him or of a condition upon which his own liability depends, he cannot take advantage of the failure.”</w:t>
      </w:r>
    </w:p>
    <w:p w14:paraId="7B5516BC" w14:textId="77777777" w:rsidR="00363C11" w:rsidRDefault="00D113FA">
      <w:pPr>
        <w:pStyle w:val="Body"/>
        <w:numPr>
          <w:ilvl w:val="3"/>
          <w:numId w:val="2"/>
        </w:numPr>
      </w:pPr>
      <w:r>
        <w:t>Modern Unilateral Contracts</w:t>
      </w:r>
    </w:p>
    <w:p w14:paraId="0A561A2B" w14:textId="77777777" w:rsidR="00363C11" w:rsidRDefault="00D113FA">
      <w:pPr>
        <w:pStyle w:val="Body"/>
        <w:numPr>
          <w:ilvl w:val="4"/>
          <w:numId w:val="3"/>
        </w:numPr>
      </w:pPr>
      <w:r>
        <w:rPr>
          <w:b/>
          <w:bCs/>
        </w:rPr>
        <w:t xml:space="preserve">R2d </w:t>
      </w:r>
      <w:r>
        <w:rPr>
          <w:b/>
          <w:bCs/>
        </w:rPr>
        <w:t>§</w:t>
      </w:r>
      <w:r>
        <w:rPr>
          <w:b/>
          <w:bCs/>
        </w:rPr>
        <w:t>54(1):</w:t>
      </w:r>
      <w:r>
        <w:t xml:space="preserve"> a contract is formed by performanc</w:t>
      </w:r>
      <w:r>
        <w:t xml:space="preserve">e without any notice unless notice, “unless the offer requests” a notice </w:t>
      </w:r>
      <w:r>
        <w:rPr>
          <w:b/>
          <w:bCs/>
        </w:rPr>
        <w:t>(2)</w:t>
      </w:r>
      <w:r>
        <w:t xml:space="preserve"> however, the offeror is discharged if the offeree “has reason to know that the offeror has no adequate means of learning of the performance” promptly, unless the offeree “exercise</w:t>
      </w:r>
      <w:r>
        <w:t>s reasonable diligence” to notify the offeror, or the offeror learns of the performance within a reasonable time,” or “the offeror indicates that notification of acceptance is not required.”</w:t>
      </w:r>
    </w:p>
    <w:p w14:paraId="24369E71" w14:textId="77777777" w:rsidR="00363C11" w:rsidRDefault="00D113FA">
      <w:pPr>
        <w:pStyle w:val="Body"/>
        <w:numPr>
          <w:ilvl w:val="4"/>
          <w:numId w:val="3"/>
        </w:numPr>
      </w:pPr>
      <w:r>
        <w:rPr>
          <w:b/>
          <w:bCs/>
        </w:rPr>
        <w:t xml:space="preserve">UCC </w:t>
      </w:r>
      <w:r>
        <w:rPr>
          <w:b/>
          <w:bCs/>
        </w:rPr>
        <w:t>§</w:t>
      </w:r>
      <w:r>
        <w:rPr>
          <w:b/>
          <w:bCs/>
        </w:rPr>
        <w:t xml:space="preserve">2-206(2): </w:t>
      </w:r>
      <w:r>
        <w:t xml:space="preserve">Where the beginning of a requested performance is </w:t>
      </w:r>
      <w:r>
        <w:t>a reasonable mode of acceptance an offeror who is not notified os acceptance within a reasonable time may treat the offer as have lapsed before acceptance.</w:t>
      </w:r>
    </w:p>
    <w:p w14:paraId="5E691F14" w14:textId="77777777" w:rsidR="00363C11" w:rsidRDefault="00D113FA">
      <w:pPr>
        <w:pStyle w:val="Body"/>
        <w:numPr>
          <w:ilvl w:val="4"/>
          <w:numId w:val="3"/>
        </w:numPr>
      </w:pPr>
      <w:r>
        <w:t>Overall: offeror of a unilateral contract should receive notice — many deals happen from far away, u</w:t>
      </w:r>
      <w:r>
        <w:t>nreasonable to assume offeror can always physically observe the action beginning</w:t>
      </w:r>
    </w:p>
    <w:p w14:paraId="01DA2DCB" w14:textId="77777777" w:rsidR="00363C11" w:rsidRDefault="00D113FA">
      <w:pPr>
        <w:pStyle w:val="Body"/>
        <w:numPr>
          <w:ilvl w:val="4"/>
          <w:numId w:val="3"/>
        </w:numPr>
      </w:pPr>
      <w:r>
        <w:rPr>
          <w:i/>
          <w:iCs/>
          <w:lang w:val="it-IT"/>
        </w:rPr>
        <w:t>Garber v. Harris Trust &amp; Sav. Bank</w:t>
      </w:r>
      <w:r>
        <w:rPr>
          <w:i/>
          <w:iCs/>
        </w:rPr>
        <w:t>:</w:t>
      </w:r>
      <w:r>
        <w:t xml:space="preserve"> company changed terms under which they extended credit to Ps, argue void for lack of consideration saying they didn’t accept the new terms </w:t>
      </w:r>
      <w:r>
        <w:t>modified after contract made at issuance</w:t>
      </w:r>
    </w:p>
    <w:p w14:paraId="2A1B6AF6" w14:textId="77777777" w:rsidR="00363C11" w:rsidRDefault="00D113FA">
      <w:pPr>
        <w:pStyle w:val="Body"/>
        <w:numPr>
          <w:ilvl w:val="5"/>
          <w:numId w:val="3"/>
        </w:numPr>
      </w:pPr>
      <w:r>
        <w:t>Rule: Consideration given every time the card was used</w:t>
      </w:r>
    </w:p>
    <w:p w14:paraId="78E32B45" w14:textId="77777777" w:rsidR="00363C11" w:rsidRDefault="00D113FA">
      <w:pPr>
        <w:pStyle w:val="Body"/>
        <w:numPr>
          <w:ilvl w:val="4"/>
          <w:numId w:val="3"/>
        </w:numPr>
      </w:pPr>
      <w:r>
        <w:rPr>
          <w:i/>
          <w:iCs/>
        </w:rPr>
        <w:t>Drennan v. Star Paving Co.</w:t>
      </w:r>
      <w:r>
        <w:t xml:space="preserve">: </w:t>
      </w:r>
      <w:r>
        <w:t>P</w:t>
      </w:r>
      <w:r>
        <w:t xml:space="preserve"> received bid from D — used in compiling a bid. P was awarded the work and sued to enforce Defendant</w:t>
      </w:r>
      <w:r>
        <w:t>’s bid.</w:t>
      </w:r>
    </w:p>
    <w:p w14:paraId="3DFFE6FC" w14:textId="77777777" w:rsidR="00363C11" w:rsidRDefault="00D113FA">
      <w:pPr>
        <w:pStyle w:val="Body"/>
        <w:numPr>
          <w:ilvl w:val="5"/>
          <w:numId w:val="3"/>
        </w:numPr>
      </w:pPr>
      <w:r>
        <w:t>Rule: A general contrac</w:t>
      </w:r>
      <w:r>
        <w:t>tor may enforce a subcontractor’s bid where there is reasonable detrimental reliance under a theory of promissory estoppel.</w:t>
      </w:r>
    </w:p>
    <w:p w14:paraId="1D4D2133" w14:textId="77777777" w:rsidR="00363C11" w:rsidRDefault="00D113FA">
      <w:pPr>
        <w:pStyle w:val="Body"/>
        <w:numPr>
          <w:ilvl w:val="5"/>
          <w:numId w:val="3"/>
        </w:numPr>
      </w:pPr>
      <w:r>
        <w:rPr>
          <w:b/>
          <w:bCs/>
        </w:rPr>
        <w:t xml:space="preserve">R2d </w:t>
      </w:r>
      <w:r>
        <w:rPr>
          <w:b/>
          <w:bCs/>
        </w:rPr>
        <w:t>§</w:t>
      </w:r>
      <w:r>
        <w:rPr>
          <w:b/>
          <w:bCs/>
        </w:rPr>
        <w:t xml:space="preserve">87(2): </w:t>
      </w:r>
      <w:r>
        <w:t>An offer which the offeror should reasonably expect to induce action or forbearance of a substantial character on the pa</w:t>
      </w:r>
      <w:r>
        <w:t xml:space="preserve">rt of the offeree before acceptance and which does induce such action or forbearance is binding as an option contract to the extent necessary to avoid injustice. </w:t>
      </w:r>
    </w:p>
    <w:p w14:paraId="32FF583A" w14:textId="77777777" w:rsidR="00363C11" w:rsidRDefault="00363C11">
      <w:pPr>
        <w:pStyle w:val="Body"/>
      </w:pPr>
    </w:p>
    <w:p w14:paraId="08E8737A" w14:textId="77777777" w:rsidR="00363C11" w:rsidRDefault="00363C11">
      <w:pPr>
        <w:pStyle w:val="Body"/>
      </w:pPr>
    </w:p>
    <w:p w14:paraId="58A2D0F5" w14:textId="77777777" w:rsidR="00363C11" w:rsidRDefault="00D113FA">
      <w:pPr>
        <w:pStyle w:val="Body"/>
        <w:numPr>
          <w:ilvl w:val="0"/>
          <w:numId w:val="2"/>
        </w:numPr>
        <w:rPr>
          <w:b/>
          <w:bCs/>
        </w:rPr>
      </w:pPr>
      <w:r>
        <w:rPr>
          <w:b/>
          <w:bCs/>
        </w:rPr>
        <w:t>Bargaining at a Distance — Modern Contracts</w:t>
      </w:r>
    </w:p>
    <w:p w14:paraId="79372556" w14:textId="77777777" w:rsidR="00363C11" w:rsidRDefault="00D113FA">
      <w:pPr>
        <w:pStyle w:val="Body"/>
        <w:numPr>
          <w:ilvl w:val="1"/>
          <w:numId w:val="2"/>
        </w:numPr>
      </w:pPr>
      <w:r>
        <w:rPr>
          <w:b/>
          <w:bCs/>
        </w:rPr>
        <w:t xml:space="preserve">UCC </w:t>
      </w:r>
      <w:r>
        <w:rPr>
          <w:b/>
          <w:bCs/>
        </w:rPr>
        <w:t>§</w:t>
      </w:r>
      <w:r>
        <w:rPr>
          <w:b/>
          <w:bCs/>
        </w:rPr>
        <w:t>2-204(2):</w:t>
      </w:r>
      <w:r>
        <w:t xml:space="preserve"> An agreement sufficient to const</w:t>
      </w:r>
      <w:r>
        <w:t>itute a contract for sake may be found even through the moment of its making it is undetermined.</w:t>
      </w:r>
    </w:p>
    <w:p w14:paraId="53A04861" w14:textId="77777777" w:rsidR="00363C11" w:rsidRDefault="00D113FA">
      <w:pPr>
        <w:pStyle w:val="Body"/>
        <w:numPr>
          <w:ilvl w:val="1"/>
          <w:numId w:val="2"/>
        </w:numPr>
      </w:pPr>
      <w:r>
        <w:rPr>
          <w:b/>
          <w:bCs/>
        </w:rPr>
        <w:t xml:space="preserve">UCC </w:t>
      </w:r>
      <w:r>
        <w:rPr>
          <w:b/>
          <w:bCs/>
        </w:rPr>
        <w:t>§</w:t>
      </w:r>
      <w:r>
        <w:rPr>
          <w:b/>
          <w:bCs/>
        </w:rPr>
        <w:t>2-207: Additional Terms in Acceptance or Confirmation</w:t>
      </w:r>
    </w:p>
    <w:p w14:paraId="4705A00F" w14:textId="77777777" w:rsidR="00363C11" w:rsidRDefault="00D113FA">
      <w:pPr>
        <w:pStyle w:val="Body"/>
        <w:numPr>
          <w:ilvl w:val="2"/>
          <w:numId w:val="2"/>
        </w:numPr>
      </w:pPr>
      <w:r>
        <w:t xml:space="preserve">A definite and seasonable expression of acceptance or a written confirmation which is sent within a </w:t>
      </w:r>
      <w:r>
        <w:t>reasonable time operates as an acceptance even though it states terms additional to or different from those offered or agreed upon, unless acceptance is expressly made conditional on assent to the additional or different terms.</w:t>
      </w:r>
    </w:p>
    <w:p w14:paraId="3DDA2BBA" w14:textId="77777777" w:rsidR="00363C11" w:rsidRDefault="00D113FA">
      <w:pPr>
        <w:pStyle w:val="Body"/>
        <w:numPr>
          <w:ilvl w:val="2"/>
          <w:numId w:val="2"/>
        </w:numPr>
      </w:pPr>
      <w:r>
        <w:t xml:space="preserve">The additional terms are to </w:t>
      </w:r>
      <w:r>
        <w:t>be construed as proposals for addition to the contract. Between merchants such terms become part of the contract unless:</w:t>
      </w:r>
    </w:p>
    <w:p w14:paraId="75CC54F6" w14:textId="77777777" w:rsidR="00363C11" w:rsidRDefault="00D113FA">
      <w:pPr>
        <w:pStyle w:val="Body"/>
        <w:numPr>
          <w:ilvl w:val="3"/>
          <w:numId w:val="2"/>
        </w:numPr>
      </w:pPr>
      <w:r>
        <w:t>the offer expressly limits acceptance to the terms of the offer;</w:t>
      </w:r>
    </w:p>
    <w:p w14:paraId="3AE44BC4" w14:textId="77777777" w:rsidR="00363C11" w:rsidRDefault="00D113FA">
      <w:pPr>
        <w:pStyle w:val="Body"/>
        <w:numPr>
          <w:ilvl w:val="3"/>
          <w:numId w:val="2"/>
        </w:numPr>
      </w:pPr>
      <w:r>
        <w:t>they materially alter it; or</w:t>
      </w:r>
    </w:p>
    <w:p w14:paraId="633B7558" w14:textId="77777777" w:rsidR="00363C11" w:rsidRDefault="00D113FA">
      <w:pPr>
        <w:pStyle w:val="Body"/>
        <w:numPr>
          <w:ilvl w:val="3"/>
          <w:numId w:val="2"/>
        </w:numPr>
      </w:pPr>
      <w:r>
        <w:t xml:space="preserve">notification of objection to them has </w:t>
      </w:r>
      <w:r>
        <w:t>already been given or is given within a reasonable time after notice of them is received.</w:t>
      </w:r>
    </w:p>
    <w:p w14:paraId="7B119452" w14:textId="77777777" w:rsidR="00363C11" w:rsidRDefault="00D113FA">
      <w:pPr>
        <w:pStyle w:val="Body"/>
        <w:numPr>
          <w:ilvl w:val="2"/>
          <w:numId w:val="2"/>
        </w:numPr>
      </w:pPr>
      <w:r>
        <w:t>Conduct by both parties which recognizes the existence of a contract is sufficient to establish a contract for sale although the writings of the parties do not otherw</w:t>
      </w:r>
      <w:r>
        <w:t>ise establish a contract. In such case the terms of the particular contract consist of those terms on which the writings of the parties agree, together with any supplementary terms incorporated under any other provisions of this Act.</w:t>
      </w:r>
    </w:p>
    <w:p w14:paraId="6C740872" w14:textId="77777777" w:rsidR="00363C11" w:rsidRDefault="00D113FA">
      <w:pPr>
        <w:pStyle w:val="Body"/>
        <w:numPr>
          <w:ilvl w:val="2"/>
          <w:numId w:val="2"/>
        </w:numPr>
      </w:pPr>
      <w:r>
        <w:t>Comments</w:t>
      </w:r>
    </w:p>
    <w:p w14:paraId="3A74E497" w14:textId="77777777" w:rsidR="00363C11" w:rsidRDefault="00D113FA">
      <w:pPr>
        <w:pStyle w:val="Body"/>
        <w:numPr>
          <w:ilvl w:val="3"/>
          <w:numId w:val="2"/>
        </w:numPr>
      </w:pPr>
      <w:r>
        <w:t>Written for t</w:t>
      </w:r>
      <w:r>
        <w:t xml:space="preserve">he purpose of dealing with written confirmation when the deal is made orally or otherwise, but new/added terms appear in the writing that were not discussed or for when the offer and acceptance exist in writing, but terms such as “rush shipping” are added </w:t>
      </w:r>
      <w:r>
        <w:t>to the acceptance</w:t>
      </w:r>
    </w:p>
    <w:p w14:paraId="31725357" w14:textId="77777777" w:rsidR="00363C11" w:rsidRDefault="00D113FA">
      <w:pPr>
        <w:pStyle w:val="Body"/>
        <w:numPr>
          <w:ilvl w:val="3"/>
          <w:numId w:val="2"/>
        </w:numPr>
      </w:pPr>
      <w:r>
        <w:t>A proposed deal which in commercial understanding has been closed is recognized as a contract regardless of additional terms added after.</w:t>
      </w:r>
    </w:p>
    <w:p w14:paraId="09F40C52" w14:textId="77777777" w:rsidR="00363C11" w:rsidRDefault="00D113FA">
      <w:pPr>
        <w:pStyle w:val="Body"/>
        <w:numPr>
          <w:ilvl w:val="3"/>
          <w:numId w:val="2"/>
        </w:numPr>
      </w:pPr>
      <w:r>
        <w:t xml:space="preserve">Whether or not additions become part of agreement depends on </w:t>
      </w:r>
      <w:r>
        <w:rPr>
          <w:b/>
          <w:bCs/>
        </w:rPr>
        <w:t xml:space="preserve">UCC </w:t>
      </w:r>
      <w:r>
        <w:rPr>
          <w:b/>
          <w:bCs/>
        </w:rPr>
        <w:t>§</w:t>
      </w:r>
      <w:r>
        <w:rPr>
          <w:b/>
          <w:bCs/>
        </w:rPr>
        <w:t>2-207(2)</w:t>
      </w:r>
      <w:r>
        <w:t xml:space="preserve"> — typically added as long</w:t>
      </w:r>
      <w:r>
        <w:t xml:space="preserve"> as they do not alter the original bargain or notice of objection has been given</w:t>
      </w:r>
    </w:p>
    <w:p w14:paraId="728965DA" w14:textId="77777777" w:rsidR="00363C11" w:rsidRDefault="00D113FA">
      <w:pPr>
        <w:pStyle w:val="Body"/>
        <w:numPr>
          <w:ilvl w:val="3"/>
          <w:numId w:val="2"/>
        </w:numPr>
      </w:pPr>
      <w:r>
        <w:t>Examples of clauses that would normally “materially alter” the contract &amp; so result in surprise/hardship if incorporated &amp; therefore not covered</w:t>
      </w:r>
    </w:p>
    <w:p w14:paraId="1C1541A7" w14:textId="77777777" w:rsidR="00363C11" w:rsidRDefault="00D113FA">
      <w:pPr>
        <w:pStyle w:val="Body"/>
        <w:numPr>
          <w:ilvl w:val="3"/>
          <w:numId w:val="2"/>
        </w:numPr>
      </w:pPr>
      <w:r>
        <w:t xml:space="preserve">Examples of clauses that have </w:t>
      </w:r>
      <w:r>
        <w:t>no intent/element of unreasonable surprise and are therefore incorporated</w:t>
      </w:r>
    </w:p>
    <w:p w14:paraId="7684550B" w14:textId="77777777" w:rsidR="00363C11" w:rsidRDefault="00D113FA">
      <w:pPr>
        <w:pStyle w:val="Body"/>
        <w:numPr>
          <w:ilvl w:val="3"/>
          <w:numId w:val="2"/>
        </w:numPr>
      </w:pPr>
      <w:r>
        <w:t>If no reply to additional terms received within reasonable time, assume accepted</w:t>
      </w:r>
    </w:p>
    <w:p w14:paraId="4DBF7BBC" w14:textId="77777777" w:rsidR="00363C11" w:rsidRDefault="00D113FA">
      <w:pPr>
        <w:pStyle w:val="Body"/>
        <w:numPr>
          <w:ilvl w:val="1"/>
          <w:numId w:val="2"/>
        </w:numPr>
      </w:pPr>
      <w:r>
        <w:t>Four Routes:</w:t>
      </w:r>
    </w:p>
    <w:p w14:paraId="45FAB523" w14:textId="77777777" w:rsidR="00363C11" w:rsidRDefault="00D113FA">
      <w:pPr>
        <w:pStyle w:val="Body"/>
        <w:numPr>
          <w:ilvl w:val="2"/>
          <w:numId w:val="2"/>
        </w:numPr>
      </w:pPr>
      <w:r>
        <w:t>Route A: "Definite and seasonable expression of acceptance”</w:t>
      </w:r>
    </w:p>
    <w:p w14:paraId="3E03D163" w14:textId="77777777" w:rsidR="00363C11" w:rsidRDefault="00D113FA">
      <w:pPr>
        <w:pStyle w:val="Body"/>
        <w:numPr>
          <w:ilvl w:val="3"/>
          <w:numId w:val="2"/>
        </w:numPr>
      </w:pPr>
      <w:r>
        <w:t>Route A1: “Written confirmat</w:t>
      </w:r>
      <w:r>
        <w:t>ion — even though it states terms additional to of different from those agreed upon”— not a counter offer</w:t>
      </w:r>
    </w:p>
    <w:p w14:paraId="33849C5B" w14:textId="77777777" w:rsidR="00363C11" w:rsidRDefault="00D113FA">
      <w:pPr>
        <w:pStyle w:val="Body"/>
        <w:numPr>
          <w:ilvl w:val="2"/>
          <w:numId w:val="2"/>
        </w:numPr>
      </w:pPr>
      <w:r>
        <w:t>Route B: “Unless acceptance is expressly made conditional on assent to the additional or different terms." — Here, this is a counteroffer. The terms a</w:t>
      </w:r>
      <w:r>
        <w:t>re dictated by subsection (2). **language is important**</w:t>
      </w:r>
    </w:p>
    <w:p w14:paraId="016F1D4A" w14:textId="77777777" w:rsidR="00363C11" w:rsidRDefault="00D113FA">
      <w:pPr>
        <w:pStyle w:val="Body"/>
        <w:numPr>
          <w:ilvl w:val="2"/>
          <w:numId w:val="2"/>
        </w:numPr>
      </w:pPr>
      <w:r>
        <w:t>Route C: "Conduct by both parties which recognizes the existence of a contract, although the writings do not otherwise establish a contract."</w:t>
      </w:r>
    </w:p>
    <w:p w14:paraId="1EC34546" w14:textId="77777777" w:rsidR="00363C11" w:rsidRDefault="00D113FA">
      <w:pPr>
        <w:pStyle w:val="Body"/>
        <w:numPr>
          <w:ilvl w:val="1"/>
          <w:numId w:val="2"/>
        </w:numPr>
      </w:pPr>
      <w:r>
        <w:t>Mailbox Rules</w:t>
      </w:r>
    </w:p>
    <w:p w14:paraId="44455A69" w14:textId="77777777" w:rsidR="00363C11" w:rsidRDefault="00D113FA">
      <w:pPr>
        <w:pStyle w:val="Body"/>
        <w:numPr>
          <w:ilvl w:val="2"/>
          <w:numId w:val="2"/>
        </w:numPr>
      </w:pPr>
      <w:r>
        <w:t xml:space="preserve">General Rule: Acceptance is effective upon </w:t>
      </w:r>
      <w:r>
        <w:t>dispatch, everything else upon receipt.</w:t>
      </w:r>
    </w:p>
    <w:p w14:paraId="33AA342B" w14:textId="77777777" w:rsidR="00363C11" w:rsidRDefault="00D113FA">
      <w:pPr>
        <w:pStyle w:val="Body"/>
        <w:numPr>
          <w:ilvl w:val="2"/>
          <w:numId w:val="2"/>
        </w:numPr>
      </w:pPr>
      <w:r>
        <w:t>Master of his offer rule still applies — as long as he is clear about it, offeror may specify what is necessary to constitute acceptance</w:t>
      </w:r>
    </w:p>
    <w:p w14:paraId="23A01277" w14:textId="77777777" w:rsidR="00363C11" w:rsidRDefault="00363C11">
      <w:pPr>
        <w:pStyle w:val="Body"/>
      </w:pPr>
    </w:p>
    <w:p w14:paraId="4EF12596" w14:textId="77777777" w:rsidR="00363C11" w:rsidRDefault="00363C11">
      <w:pPr>
        <w:pStyle w:val="Body"/>
      </w:pPr>
    </w:p>
    <w:p w14:paraId="143BDAD7" w14:textId="77777777" w:rsidR="00363C11" w:rsidRDefault="00D113FA">
      <w:pPr>
        <w:pStyle w:val="Body"/>
        <w:numPr>
          <w:ilvl w:val="1"/>
          <w:numId w:val="2"/>
        </w:numPr>
      </w:pPr>
      <w:r>
        <w:t>Cases</w:t>
      </w:r>
    </w:p>
    <w:p w14:paraId="57471A6F" w14:textId="77777777" w:rsidR="00363C11" w:rsidRDefault="00D113FA">
      <w:pPr>
        <w:pStyle w:val="Body"/>
        <w:numPr>
          <w:ilvl w:val="2"/>
          <w:numId w:val="2"/>
        </w:numPr>
      </w:pPr>
      <w:r>
        <w:rPr>
          <w:i/>
          <w:iCs/>
        </w:rPr>
        <w:t>Stemcor USA, Inc. v. Trident Steel Corp.</w:t>
      </w:r>
      <w:r>
        <w:t xml:space="preserve"> — This is a Route C case becau</w:t>
      </w:r>
      <w:r>
        <w:t>se they purchased the steel tubes anyway — a contract is formed by conduct — Stemcor trying to make it a Route B</w:t>
      </w:r>
    </w:p>
    <w:p w14:paraId="5DCDF43B" w14:textId="77777777" w:rsidR="00363C11" w:rsidRDefault="00D113FA">
      <w:pPr>
        <w:pStyle w:val="Body"/>
        <w:numPr>
          <w:ilvl w:val="3"/>
          <w:numId w:val="2"/>
        </w:numPr>
      </w:pPr>
      <w:r>
        <w:t>Rule: a seller's form response to a buyer's purchase order normally constitutes a definite and seasonable expression of acceptance if it repeat</w:t>
      </w:r>
      <w:r>
        <w:t>s the terms of the buyer's order. If the seller's response does not state that acceptance is "expressly made conditional" on the buyer's assent to additional terms the seller included, that response operates as an acceptance and a contract is formed.</w:t>
      </w:r>
    </w:p>
    <w:p w14:paraId="411F6874" w14:textId="77777777" w:rsidR="00363C11" w:rsidRDefault="00D113FA">
      <w:pPr>
        <w:pStyle w:val="Body"/>
        <w:numPr>
          <w:ilvl w:val="3"/>
          <w:numId w:val="2"/>
        </w:numPr>
      </w:pPr>
      <w:r>
        <w:t>Tiden</w:t>
      </w:r>
      <w:r>
        <w:t>t’s "no terms or conditions shall be binding on the purchaser” provision = express limit of acceptance.</w:t>
      </w:r>
    </w:p>
    <w:p w14:paraId="6CF70EFE" w14:textId="77777777" w:rsidR="00363C11" w:rsidRDefault="00D113FA">
      <w:pPr>
        <w:pStyle w:val="Body"/>
        <w:numPr>
          <w:ilvl w:val="3"/>
          <w:numId w:val="2"/>
        </w:numPr>
      </w:pPr>
      <w:r>
        <w:t>Importance of language</w:t>
      </w:r>
    </w:p>
    <w:p w14:paraId="5D0712D8" w14:textId="77777777" w:rsidR="00363C11" w:rsidRDefault="00D113FA">
      <w:pPr>
        <w:pStyle w:val="Body"/>
        <w:numPr>
          <w:ilvl w:val="2"/>
          <w:numId w:val="2"/>
        </w:numPr>
      </w:pPr>
      <w:r>
        <w:rPr>
          <w:i/>
          <w:iCs/>
        </w:rPr>
        <w:t>Paul Gottlieb &amp; Co., Inc. v. Alps South Corp.</w:t>
      </w:r>
      <w:r>
        <w:t>: The removal of a limitation of liability clause on the back of the standardized fi</w:t>
      </w:r>
      <w:r>
        <w:t>nished goods contract of Gottlieb did not materially alter the contract it had with Alps, so that as a matter of law, the clause should not have been removed from the contract, and therefore, the clause served to limit Gottlieb’s liability to Alps for cons</w:t>
      </w:r>
      <w:r>
        <w:t>equential damages.</w:t>
      </w:r>
    </w:p>
    <w:p w14:paraId="736AC9F3" w14:textId="77777777" w:rsidR="00363C11" w:rsidRDefault="00D113FA">
      <w:pPr>
        <w:pStyle w:val="Body"/>
        <w:numPr>
          <w:ilvl w:val="3"/>
          <w:numId w:val="2"/>
        </w:numPr>
      </w:pPr>
      <w:r>
        <w:t>Rule: does not significantly alter the contract where it does not as a matter of law, cause unreasonable surprise or hardship &amp; is therefore assumer accepted</w:t>
      </w:r>
    </w:p>
    <w:p w14:paraId="62D2552E" w14:textId="77777777" w:rsidR="00363C11" w:rsidRDefault="00D113FA">
      <w:pPr>
        <w:pStyle w:val="Body"/>
        <w:numPr>
          <w:ilvl w:val="3"/>
          <w:numId w:val="2"/>
        </w:numPr>
      </w:pPr>
      <w:r>
        <w:t>Duty to read</w:t>
      </w:r>
    </w:p>
    <w:p w14:paraId="3A1AA0C0" w14:textId="77777777" w:rsidR="00363C11" w:rsidRDefault="00D113FA">
      <w:pPr>
        <w:pStyle w:val="Body"/>
        <w:numPr>
          <w:ilvl w:val="2"/>
          <w:numId w:val="2"/>
        </w:numPr>
      </w:pPr>
      <w:r>
        <w:rPr>
          <w:i/>
          <w:iCs/>
        </w:rPr>
        <w:t>Hill v. Gateway</w:t>
      </w:r>
      <w:r>
        <w:t>: Hill, purchased a computer from Gateway. Included</w:t>
      </w:r>
      <w:r>
        <w:t xml:space="preserve"> in the box with the computer was a list of terms, including a provision requiring that disputes be resolved exclusively through final and binding arbitration.</w:t>
      </w:r>
    </w:p>
    <w:p w14:paraId="2A95B3D4" w14:textId="77777777" w:rsidR="00363C11" w:rsidRDefault="00D113FA">
      <w:pPr>
        <w:pStyle w:val="Body"/>
        <w:numPr>
          <w:ilvl w:val="3"/>
          <w:numId w:val="2"/>
        </w:numPr>
      </w:pPr>
      <w:r>
        <w:t>Rule: Additional terms included in a box shipped by the seller do become part of the contract be</w:t>
      </w:r>
      <w:r>
        <w:t>tween the parties.</w:t>
      </w:r>
    </w:p>
    <w:p w14:paraId="4C2089D5" w14:textId="77777777" w:rsidR="00363C11" w:rsidRDefault="00363C11">
      <w:pPr>
        <w:pStyle w:val="Body"/>
      </w:pPr>
    </w:p>
    <w:p w14:paraId="1754849A" w14:textId="77777777" w:rsidR="00363C11" w:rsidRDefault="00D113FA">
      <w:pPr>
        <w:pStyle w:val="Body"/>
        <w:numPr>
          <w:ilvl w:val="0"/>
          <w:numId w:val="2"/>
        </w:numPr>
        <w:rPr>
          <w:b/>
          <w:bCs/>
        </w:rPr>
      </w:pPr>
      <w:r>
        <w:rPr>
          <w:b/>
          <w:bCs/>
        </w:rPr>
        <w:t>The Statute of Frauds</w:t>
      </w:r>
    </w:p>
    <w:p w14:paraId="206FC1B8" w14:textId="77777777" w:rsidR="00363C11" w:rsidRDefault="00D113FA">
      <w:pPr>
        <w:pStyle w:val="Body"/>
        <w:numPr>
          <w:ilvl w:val="1"/>
          <w:numId w:val="2"/>
        </w:numPr>
      </w:pPr>
      <w:r>
        <w:t>Basics</w:t>
      </w:r>
    </w:p>
    <w:p w14:paraId="7A67650A" w14:textId="77777777" w:rsidR="00363C11" w:rsidRDefault="00D113FA">
      <w:pPr>
        <w:pStyle w:val="Body"/>
        <w:numPr>
          <w:ilvl w:val="2"/>
          <w:numId w:val="2"/>
        </w:numPr>
      </w:pPr>
      <w:r>
        <w:t>Formal writing requirement for the enforcement of certain agreements</w:t>
      </w:r>
    </w:p>
    <w:p w14:paraId="6B9C2F7C" w14:textId="77777777" w:rsidR="00363C11" w:rsidRDefault="00D113FA">
      <w:pPr>
        <w:pStyle w:val="Body"/>
        <w:numPr>
          <w:ilvl w:val="2"/>
          <w:numId w:val="2"/>
        </w:numPr>
      </w:pPr>
      <w:r>
        <w:t>Compliance with SoF does not necessarily mean there’s an enforceable agreement</w:t>
      </w:r>
    </w:p>
    <w:p w14:paraId="61D695D1" w14:textId="77777777" w:rsidR="00363C11" w:rsidRDefault="00D113FA">
      <w:pPr>
        <w:pStyle w:val="Body"/>
        <w:numPr>
          <w:ilvl w:val="2"/>
          <w:numId w:val="2"/>
        </w:numPr>
      </w:pPr>
      <w:r>
        <w:t>Preliminary Questions/Issues</w:t>
      </w:r>
    </w:p>
    <w:p w14:paraId="003E50D1" w14:textId="77777777" w:rsidR="00363C11" w:rsidRDefault="00D113FA">
      <w:pPr>
        <w:pStyle w:val="Body"/>
        <w:numPr>
          <w:ilvl w:val="3"/>
          <w:numId w:val="2"/>
        </w:numPr>
      </w:pPr>
      <w:r>
        <w:t xml:space="preserve">Is the case within the </w:t>
      </w:r>
      <w:r>
        <w:t>statute?</w:t>
      </w:r>
    </w:p>
    <w:p w14:paraId="71AF05E3" w14:textId="77777777" w:rsidR="00363C11" w:rsidRDefault="00D113FA">
      <w:pPr>
        <w:pStyle w:val="Body"/>
        <w:numPr>
          <w:ilvl w:val="3"/>
          <w:numId w:val="2"/>
        </w:numPr>
      </w:pPr>
      <w:r>
        <w:t>If so, does a memo, note, or other writing satisfy the statute?</w:t>
      </w:r>
    </w:p>
    <w:p w14:paraId="6281DCDC" w14:textId="77777777" w:rsidR="00363C11" w:rsidRDefault="00D113FA">
      <w:pPr>
        <w:pStyle w:val="Body"/>
        <w:numPr>
          <w:ilvl w:val="3"/>
          <w:numId w:val="2"/>
        </w:numPr>
      </w:pPr>
      <w:r>
        <w:t>If there is no writing, does the statute or case law recognize the exception?</w:t>
      </w:r>
    </w:p>
    <w:p w14:paraId="2B02D4D7" w14:textId="77777777" w:rsidR="00363C11" w:rsidRDefault="00D113FA">
      <w:pPr>
        <w:pStyle w:val="Body"/>
        <w:numPr>
          <w:ilvl w:val="3"/>
          <w:numId w:val="2"/>
        </w:numPr>
      </w:pPr>
      <w:r>
        <w:t>If no exception, does any other doctrine mitigate what would otherwise be the effect of noncompliance?</w:t>
      </w:r>
    </w:p>
    <w:p w14:paraId="26AC0BAE" w14:textId="77777777" w:rsidR="00363C11" w:rsidRDefault="00D113FA">
      <w:pPr>
        <w:pStyle w:val="Body"/>
        <w:numPr>
          <w:ilvl w:val="1"/>
          <w:numId w:val="2"/>
        </w:numPr>
      </w:pPr>
      <w:r>
        <w:rPr>
          <w:b/>
          <w:bCs/>
        </w:rPr>
        <w:t>UC</w:t>
      </w:r>
      <w:r>
        <w:rPr>
          <w:b/>
          <w:bCs/>
        </w:rPr>
        <w:t xml:space="preserve">C </w:t>
      </w:r>
      <w:r>
        <w:rPr>
          <w:b/>
          <w:bCs/>
        </w:rPr>
        <w:t>§</w:t>
      </w:r>
      <w:r>
        <w:rPr>
          <w:b/>
          <w:bCs/>
        </w:rPr>
        <w:t>2-207(2): Formal Requirements of the Statute of Frauds</w:t>
      </w:r>
    </w:p>
    <w:p w14:paraId="3148E84E" w14:textId="77777777" w:rsidR="00363C11" w:rsidRDefault="00D113FA">
      <w:pPr>
        <w:pStyle w:val="Body"/>
        <w:numPr>
          <w:ilvl w:val="2"/>
          <w:numId w:val="2"/>
        </w:numPr>
      </w:pPr>
      <w:r>
        <w:t>Contract for the sale of goods for $500+ must be in writing and signed by party against whom enforcement is sought (or some agent of his)</w:t>
      </w:r>
    </w:p>
    <w:p w14:paraId="5504C6DC" w14:textId="77777777" w:rsidR="00363C11" w:rsidRDefault="00D113FA">
      <w:pPr>
        <w:pStyle w:val="Body"/>
        <w:numPr>
          <w:ilvl w:val="2"/>
          <w:numId w:val="2"/>
        </w:numPr>
      </w:pPr>
      <w:r>
        <w:t xml:space="preserve">Between merchants — if within reasonable time writing in </w:t>
      </w:r>
      <w:r>
        <w:t>confirmation of the contract and sufficient against sender is received, satisfies subsection (1) unless written objection is given within 10 days after original notice is received</w:t>
      </w:r>
    </w:p>
    <w:p w14:paraId="334DCD8C" w14:textId="77777777" w:rsidR="00363C11" w:rsidRDefault="00D113FA">
      <w:pPr>
        <w:pStyle w:val="Body"/>
        <w:numPr>
          <w:ilvl w:val="2"/>
          <w:numId w:val="2"/>
        </w:numPr>
      </w:pPr>
      <w:r>
        <w:t>A contract which does not satisfy (1) but which is still valid in other resp</w:t>
      </w:r>
      <w:r>
        <w:t>ects is enforceable</w:t>
      </w:r>
    </w:p>
    <w:p w14:paraId="4AD355B7" w14:textId="77777777" w:rsidR="00363C11" w:rsidRDefault="00D113FA">
      <w:pPr>
        <w:pStyle w:val="Body"/>
        <w:numPr>
          <w:ilvl w:val="3"/>
          <w:numId w:val="2"/>
        </w:numPr>
      </w:pPr>
      <w:r>
        <w:t>if the goods a specially manufactured for the buyer and the manufacturer has made substantial beginning of their manufacture …; or</w:t>
      </w:r>
    </w:p>
    <w:p w14:paraId="288C2FDD" w14:textId="77777777" w:rsidR="00363C11" w:rsidRDefault="00D113FA">
      <w:pPr>
        <w:pStyle w:val="Body"/>
        <w:numPr>
          <w:ilvl w:val="3"/>
          <w:numId w:val="2"/>
        </w:numPr>
      </w:pPr>
      <w:r>
        <w:lastRenderedPageBreak/>
        <w:t>if the party against whom enforcement is sought admits a contract was made but the contract is not enforc</w:t>
      </w:r>
      <w:r>
        <w:t>eable under this provision beyond the quantity of goods admitted; or</w:t>
      </w:r>
    </w:p>
    <w:p w14:paraId="2514F7B8" w14:textId="77777777" w:rsidR="00363C11" w:rsidRDefault="00D113FA">
      <w:pPr>
        <w:pStyle w:val="Body"/>
        <w:numPr>
          <w:ilvl w:val="3"/>
          <w:numId w:val="2"/>
        </w:numPr>
      </w:pPr>
      <w:r>
        <w:t>with respect to goods for which payment has been made and accepted or goods that have been delivered and accepted (</w:t>
      </w:r>
      <w:r>
        <w:rPr>
          <w:b/>
          <w:bCs/>
        </w:rPr>
        <w:t>§</w:t>
      </w:r>
      <w:r>
        <w:rPr>
          <w:b/>
          <w:bCs/>
        </w:rPr>
        <w:t>2-606</w:t>
      </w:r>
      <w:r>
        <w:t>)</w:t>
      </w:r>
    </w:p>
    <w:p w14:paraId="30701DCB" w14:textId="77777777" w:rsidR="00363C11" w:rsidRDefault="00D113FA">
      <w:pPr>
        <w:pStyle w:val="Body"/>
        <w:numPr>
          <w:ilvl w:val="1"/>
          <w:numId w:val="2"/>
        </w:numPr>
      </w:pPr>
      <w:r>
        <w:t>Contracts within the statute</w:t>
      </w:r>
    </w:p>
    <w:p w14:paraId="5833C751" w14:textId="77777777" w:rsidR="00363C11" w:rsidRDefault="00D113FA">
      <w:pPr>
        <w:pStyle w:val="Body"/>
        <w:numPr>
          <w:ilvl w:val="2"/>
          <w:numId w:val="2"/>
        </w:numPr>
      </w:pPr>
      <w:r>
        <w:t>Suretyship: A promise made to guara</w:t>
      </w:r>
      <w:r>
        <w:t>ntee the debt, default, or miscarriage of another</w:t>
      </w:r>
    </w:p>
    <w:p w14:paraId="55724EB5" w14:textId="77777777" w:rsidR="00363C11" w:rsidRDefault="00D113FA">
      <w:pPr>
        <w:pStyle w:val="Body"/>
        <w:numPr>
          <w:ilvl w:val="3"/>
          <w:numId w:val="2"/>
        </w:numPr>
      </w:pPr>
      <w:r>
        <w:t>e.g. promise by an executor or representative to pay debt of a descendent</w:t>
      </w:r>
    </w:p>
    <w:p w14:paraId="1D425F41" w14:textId="77777777" w:rsidR="00363C11" w:rsidRDefault="00D113FA">
      <w:pPr>
        <w:pStyle w:val="Body"/>
        <w:numPr>
          <w:ilvl w:val="2"/>
          <w:numId w:val="2"/>
        </w:numPr>
      </w:pPr>
      <w:r>
        <w:t>Agreement upon consideration of marriage</w:t>
      </w:r>
    </w:p>
    <w:p w14:paraId="164D10DD" w14:textId="77777777" w:rsidR="00363C11" w:rsidRDefault="00D113FA">
      <w:pPr>
        <w:pStyle w:val="Body"/>
        <w:numPr>
          <w:ilvl w:val="3"/>
          <w:numId w:val="2"/>
        </w:numPr>
      </w:pPr>
      <w:r>
        <w:t>Most jurisdictions, there is no cause of action for breach of agreement of marriage.</w:t>
      </w:r>
    </w:p>
    <w:p w14:paraId="258CB65E" w14:textId="77777777" w:rsidR="00363C11" w:rsidRDefault="00D113FA">
      <w:pPr>
        <w:pStyle w:val="Body"/>
        <w:numPr>
          <w:ilvl w:val="3"/>
          <w:numId w:val="2"/>
        </w:numPr>
      </w:pPr>
      <w:r>
        <w:t>Exampl</w:t>
      </w:r>
      <w:r>
        <w:t>e: adoption</w:t>
      </w:r>
    </w:p>
    <w:p w14:paraId="223D03F3" w14:textId="77777777" w:rsidR="00363C11" w:rsidRDefault="00D113FA">
      <w:pPr>
        <w:pStyle w:val="Body"/>
        <w:numPr>
          <w:ilvl w:val="2"/>
          <w:numId w:val="2"/>
        </w:numPr>
      </w:pPr>
      <w:r>
        <w:t>Contracts involving the creation or transfer of interests in land</w:t>
      </w:r>
    </w:p>
    <w:p w14:paraId="19CD45EA" w14:textId="77777777" w:rsidR="00363C11" w:rsidRDefault="00D113FA">
      <w:pPr>
        <w:pStyle w:val="Body"/>
        <w:numPr>
          <w:ilvl w:val="3"/>
          <w:numId w:val="2"/>
        </w:numPr>
      </w:pPr>
      <w:r>
        <w:t xml:space="preserve">Contract involving creation or transfer of an interest in land. Includes anything other than a short-term lease. </w:t>
      </w:r>
    </w:p>
    <w:p w14:paraId="72FFE42B" w14:textId="77777777" w:rsidR="00363C11" w:rsidRDefault="00D113FA">
      <w:pPr>
        <w:pStyle w:val="Body"/>
        <w:numPr>
          <w:ilvl w:val="3"/>
          <w:numId w:val="2"/>
        </w:numPr>
      </w:pPr>
      <w:r>
        <w:t>Part Performance Exception/"Equitable Estoppel”: If there is evi</w:t>
      </w:r>
      <w:r>
        <w:t>dence that the contract was made and significant improvements were made to the property</w:t>
      </w:r>
    </w:p>
    <w:p w14:paraId="5DE12E5F" w14:textId="77777777" w:rsidR="00363C11" w:rsidRDefault="00D113FA">
      <w:pPr>
        <w:pStyle w:val="Body"/>
        <w:numPr>
          <w:ilvl w:val="4"/>
          <w:numId w:val="3"/>
        </w:numPr>
      </w:pPr>
      <w:r>
        <w:rPr>
          <w:i/>
          <w:iCs/>
        </w:rPr>
        <w:t>McIntosh v. Murphy</w:t>
      </w:r>
      <w:r>
        <w:t>: P alleges breach of a one-year employment contract. Based on a promise of employment by Murphy, McIntosh sells his property, then gets fired. Murphy</w:t>
      </w:r>
      <w:r>
        <w:t xml:space="preserve"> says there was no contract because the contract was not written and the statute of frauds makes oral contracts that cannot be completed within a year voidable.</w:t>
      </w:r>
    </w:p>
    <w:p w14:paraId="22BCC9F5" w14:textId="77777777" w:rsidR="00363C11" w:rsidRDefault="00D113FA">
      <w:pPr>
        <w:pStyle w:val="Body"/>
        <w:numPr>
          <w:ilvl w:val="5"/>
          <w:numId w:val="3"/>
        </w:numPr>
      </w:pPr>
      <w:r>
        <w:t>Rule: grave injustice could only be avoided by finding a valid contract.</w:t>
      </w:r>
    </w:p>
    <w:p w14:paraId="3F9C6E82" w14:textId="77777777" w:rsidR="00363C11" w:rsidRDefault="00D113FA">
      <w:pPr>
        <w:pStyle w:val="Body"/>
        <w:numPr>
          <w:ilvl w:val="2"/>
          <w:numId w:val="2"/>
        </w:numPr>
      </w:pPr>
      <w:r>
        <w:t>Agreement not to be pe</w:t>
      </w:r>
      <w:r>
        <w:t>rformed within one year from the date of formation</w:t>
      </w:r>
    </w:p>
    <w:p w14:paraId="6F483509" w14:textId="77777777" w:rsidR="00363C11" w:rsidRDefault="00D113FA">
      <w:pPr>
        <w:pStyle w:val="Body"/>
        <w:numPr>
          <w:ilvl w:val="3"/>
          <w:numId w:val="2"/>
        </w:numPr>
      </w:pPr>
      <w:r>
        <w:t>Because the SoF is often disfavored, this section does not apply if there is any possibility that the contract COULD be completed within one year.</w:t>
      </w:r>
    </w:p>
    <w:p w14:paraId="402782DF" w14:textId="77777777" w:rsidR="00363C11" w:rsidRDefault="00D113FA">
      <w:pPr>
        <w:pStyle w:val="Body"/>
        <w:numPr>
          <w:ilvl w:val="2"/>
          <w:numId w:val="2"/>
        </w:numPr>
      </w:pPr>
      <w:r>
        <w:t>Contract for the sale of goods $500+ (</w:t>
      </w:r>
      <w:r>
        <w:rPr>
          <w:b/>
          <w:bCs/>
        </w:rPr>
        <w:t xml:space="preserve">UCC </w:t>
      </w:r>
      <w:r>
        <w:rPr>
          <w:b/>
          <w:bCs/>
        </w:rPr>
        <w:t>§</w:t>
      </w:r>
      <w:r>
        <w:rPr>
          <w:b/>
          <w:bCs/>
        </w:rPr>
        <w:t>2-201</w:t>
      </w:r>
      <w:r>
        <w:t>)</w:t>
      </w:r>
    </w:p>
    <w:p w14:paraId="46D46E5E" w14:textId="77777777" w:rsidR="00363C11" w:rsidRDefault="00D113FA">
      <w:pPr>
        <w:pStyle w:val="Body"/>
        <w:numPr>
          <w:ilvl w:val="2"/>
          <w:numId w:val="2"/>
        </w:numPr>
      </w:pPr>
      <w:r>
        <w:t>Agreement authorizing or employing a real estate agent or broker</w:t>
      </w:r>
    </w:p>
    <w:p w14:paraId="5E9ADF51" w14:textId="77777777" w:rsidR="00363C11" w:rsidRDefault="00D113FA">
      <w:pPr>
        <w:pStyle w:val="Body"/>
        <w:numPr>
          <w:ilvl w:val="1"/>
          <w:numId w:val="2"/>
        </w:numPr>
      </w:pPr>
      <w:r>
        <w:t>Leading Object Rule: When the leading object of the promisor is to subserve some interest or purpose of his own, notwithstanding the effect is to pay or discharge the debt of another, his pro</w:t>
      </w:r>
      <w:r>
        <w:t>mise is not within the statute.</w:t>
      </w:r>
    </w:p>
    <w:p w14:paraId="76761817" w14:textId="77777777" w:rsidR="00363C11" w:rsidRDefault="00D113FA">
      <w:pPr>
        <w:pStyle w:val="Body"/>
        <w:numPr>
          <w:ilvl w:val="2"/>
          <w:numId w:val="2"/>
        </w:numPr>
      </w:pPr>
      <w:r>
        <w:rPr>
          <w:b/>
          <w:bCs/>
        </w:rPr>
        <w:t xml:space="preserve">R1 </w:t>
      </w:r>
      <w:r>
        <w:rPr>
          <w:b/>
          <w:bCs/>
        </w:rPr>
        <w:t>§</w:t>
      </w:r>
      <w:r>
        <w:rPr>
          <w:b/>
          <w:bCs/>
        </w:rPr>
        <w:t xml:space="preserve">87(2): </w:t>
      </w:r>
      <w:r>
        <w:t>Where the consideration for a promise that all or part of a previously existing duty of a third person to the promisee shall be satisfied is in fact or apparently desired by the promisor mainly for his own advanta</w:t>
      </w:r>
      <w:r>
        <w:t>ge, rather than in order to benefit the third person, the promise is not within the statute</w:t>
      </w:r>
    </w:p>
    <w:p w14:paraId="2B871940" w14:textId="77777777" w:rsidR="00363C11" w:rsidRDefault="00D113FA">
      <w:pPr>
        <w:pStyle w:val="Body"/>
        <w:numPr>
          <w:ilvl w:val="2"/>
          <w:numId w:val="2"/>
        </w:numPr>
      </w:pPr>
      <w:r>
        <w:t>Exception to SoF</w:t>
      </w:r>
    </w:p>
    <w:p w14:paraId="78E07F7E" w14:textId="77777777" w:rsidR="00363C11" w:rsidRDefault="00D113FA">
      <w:pPr>
        <w:pStyle w:val="Body"/>
        <w:numPr>
          <w:ilvl w:val="2"/>
          <w:numId w:val="2"/>
        </w:numPr>
      </w:pPr>
      <w:r>
        <w:rPr>
          <w:i/>
          <w:iCs/>
          <w:lang w:val="nl-NL"/>
        </w:rPr>
        <w:t>Howard M Schoor Ass., Inc. v. Holmdel Heights</w:t>
      </w:r>
      <w:r>
        <w:rPr>
          <w:i/>
          <w:iCs/>
        </w:rPr>
        <w:t>:</w:t>
      </w:r>
      <w:r>
        <w:t xml:space="preserve"> </w:t>
      </w:r>
      <w:r>
        <w:rPr>
          <w:lang w:val="es-ES_tradnl"/>
        </w:rPr>
        <w:t>Sugarman promise</w:t>
      </w:r>
      <w:r>
        <w:t>d to pay outstanding bills owed by his company to the plaintiffs if his company can'</w:t>
      </w:r>
      <w:r>
        <w:t>t pay for it. After his company went bankrupt, the plaintiff company was looking to enforce that promise, but Sugarman says that the promise is unenforceable under the SoF.</w:t>
      </w:r>
    </w:p>
    <w:p w14:paraId="5787FD68" w14:textId="77777777" w:rsidR="00363C11" w:rsidRDefault="00D113FA">
      <w:pPr>
        <w:pStyle w:val="Body"/>
        <w:numPr>
          <w:ilvl w:val="3"/>
          <w:numId w:val="2"/>
        </w:numPr>
      </w:pPr>
      <w:r>
        <w:t>Rule: because Sugarman made the promise to pay the outstanding bills in his own int</w:t>
      </w:r>
      <w:r>
        <w:t>erest of maintaining the relationship for his business, this was a new promise to pay the bills rather than a suretyship.</w:t>
      </w:r>
    </w:p>
    <w:p w14:paraId="171169B5" w14:textId="77777777" w:rsidR="00363C11" w:rsidRDefault="00D113FA">
      <w:pPr>
        <w:pStyle w:val="Body"/>
        <w:numPr>
          <w:ilvl w:val="1"/>
          <w:numId w:val="2"/>
        </w:numPr>
      </w:pPr>
      <w:r>
        <w:t>What kind of writing satisfies the SoF?</w:t>
      </w:r>
    </w:p>
    <w:p w14:paraId="1210FFF3" w14:textId="77777777" w:rsidR="00363C11" w:rsidRDefault="00D113FA">
      <w:pPr>
        <w:pStyle w:val="Body"/>
        <w:numPr>
          <w:ilvl w:val="2"/>
          <w:numId w:val="2"/>
        </w:numPr>
      </w:pPr>
      <w:r>
        <w:rPr>
          <w:b/>
          <w:bCs/>
        </w:rPr>
        <w:t xml:space="preserve">R2d </w:t>
      </w:r>
      <w:r>
        <w:rPr>
          <w:b/>
          <w:bCs/>
        </w:rPr>
        <w:t>§</w:t>
      </w:r>
      <w:r>
        <w:rPr>
          <w:b/>
          <w:bCs/>
        </w:rPr>
        <w:t>131:</w:t>
      </w:r>
      <w:r>
        <w:t xml:space="preserve"> Unless additional requirements are prescribed by the particular statute, a contract </w:t>
      </w:r>
      <w:r>
        <w:t>within the SoF is enforceable if it is evidenced by any writing, signed by or on behalf of the party to be charged which</w:t>
      </w:r>
    </w:p>
    <w:p w14:paraId="3137D3C9" w14:textId="77777777" w:rsidR="00363C11" w:rsidRDefault="00D113FA">
      <w:pPr>
        <w:pStyle w:val="Body"/>
        <w:numPr>
          <w:ilvl w:val="3"/>
          <w:numId w:val="2"/>
        </w:numPr>
      </w:pPr>
      <w:r>
        <w:t>reasonably identifies the subject matter of the contract,</w:t>
      </w:r>
    </w:p>
    <w:p w14:paraId="45C49CF0" w14:textId="77777777" w:rsidR="00363C11" w:rsidRDefault="00D113FA">
      <w:pPr>
        <w:pStyle w:val="Body"/>
        <w:numPr>
          <w:ilvl w:val="3"/>
          <w:numId w:val="2"/>
        </w:numPr>
      </w:pPr>
      <w:r>
        <w:lastRenderedPageBreak/>
        <w:t xml:space="preserve">is sufficient to indicate that a contract with respect thereto has been made </w:t>
      </w:r>
      <w:r>
        <w:t>between the parties or offered by the signer to the other party, and</w:t>
      </w:r>
    </w:p>
    <w:p w14:paraId="22C571A4" w14:textId="77777777" w:rsidR="00363C11" w:rsidRDefault="00D113FA">
      <w:pPr>
        <w:pStyle w:val="Body"/>
        <w:numPr>
          <w:ilvl w:val="3"/>
          <w:numId w:val="2"/>
        </w:numPr>
      </w:pPr>
      <w:r>
        <w:t>states with reasonable certainty the essential terms of the unperformed promises in the contract.</w:t>
      </w:r>
      <w:r>
        <w:rPr>
          <w:rFonts w:ascii="Arial Unicode MS" w:hAnsi="Arial Unicode MS"/>
        </w:rPr>
        <w:br w:type="page"/>
      </w:r>
    </w:p>
    <w:p w14:paraId="0BA55AE0" w14:textId="77777777" w:rsidR="00363C11" w:rsidRDefault="00D113FA">
      <w:pPr>
        <w:pStyle w:val="Body"/>
      </w:pPr>
      <w:r>
        <w:rPr>
          <w:b/>
          <w:bCs/>
        </w:rPr>
        <w:lastRenderedPageBreak/>
        <w:t xml:space="preserve">Part 2: </w:t>
      </w:r>
      <w:r>
        <w:rPr>
          <w:b/>
          <w:bCs/>
          <w:lang w:val="fr-FR"/>
        </w:rPr>
        <w:t xml:space="preserve">Substantive Content </w:t>
      </w:r>
      <w:r>
        <w:rPr>
          <w:b/>
          <w:bCs/>
        </w:rPr>
        <w:t>of the Duty to Perform</w:t>
      </w:r>
    </w:p>
    <w:p w14:paraId="619C02FD" w14:textId="77777777" w:rsidR="00363C11" w:rsidRDefault="00D113FA">
      <w:pPr>
        <w:pStyle w:val="Body"/>
        <w:numPr>
          <w:ilvl w:val="0"/>
          <w:numId w:val="4"/>
        </w:numPr>
        <w:rPr>
          <w:b/>
          <w:bCs/>
        </w:rPr>
      </w:pPr>
      <w:r>
        <w:rPr>
          <w:b/>
          <w:bCs/>
        </w:rPr>
        <w:t>Parol Evidence Rule</w:t>
      </w:r>
    </w:p>
    <w:p w14:paraId="392B85EB" w14:textId="77777777" w:rsidR="00363C11" w:rsidRDefault="00D113FA">
      <w:pPr>
        <w:pStyle w:val="Body"/>
        <w:numPr>
          <w:ilvl w:val="1"/>
          <w:numId w:val="2"/>
        </w:numPr>
      </w:pPr>
      <w:r>
        <w:t xml:space="preserve">General Rule: </w:t>
      </w:r>
      <w:r>
        <w:t xml:space="preserve">When parties have made a contract and have expressed it in a writing to which they have both assented as to the complete and accurate integration of that contract, evidence of antecedent understandings and negotiations will not be admitted for the purpose </w:t>
      </w:r>
      <w:r>
        <w:t>of varying or contradicting the writing.</w:t>
      </w:r>
    </w:p>
    <w:p w14:paraId="55BD5253" w14:textId="77777777" w:rsidR="00363C11" w:rsidRDefault="00D113FA">
      <w:pPr>
        <w:pStyle w:val="Body"/>
        <w:numPr>
          <w:ilvl w:val="1"/>
          <w:numId w:val="2"/>
        </w:numPr>
      </w:pPr>
      <w:r>
        <w:t>Parol Evidence Rule: Governs the extent to which a party may introduce evidence of a claimed prior or contemporaneous agreement understanding, or negotiation to explain, supplement, or cary a written agreement.</w:t>
      </w:r>
    </w:p>
    <w:p w14:paraId="5B0C1EB4" w14:textId="77777777" w:rsidR="00363C11" w:rsidRDefault="00D113FA">
      <w:pPr>
        <w:pStyle w:val="Body"/>
        <w:numPr>
          <w:ilvl w:val="1"/>
          <w:numId w:val="2"/>
        </w:numPr>
      </w:pPr>
      <w:r>
        <w:t>Prob</w:t>
      </w:r>
      <w:r>
        <w:t>lem</w:t>
      </w:r>
    </w:p>
    <w:p w14:paraId="7B02D673" w14:textId="77777777" w:rsidR="00363C11" w:rsidRDefault="00D113FA">
      <w:pPr>
        <w:pStyle w:val="Body"/>
        <w:numPr>
          <w:ilvl w:val="2"/>
          <w:numId w:val="2"/>
        </w:numPr>
      </w:pPr>
      <w:r>
        <w:t>Suit on contract</w:t>
      </w:r>
    </w:p>
    <w:p w14:paraId="36E9EBAB" w14:textId="77777777" w:rsidR="00363C11" w:rsidRDefault="00D113FA">
      <w:pPr>
        <w:pStyle w:val="Body"/>
        <w:numPr>
          <w:ilvl w:val="2"/>
          <w:numId w:val="2"/>
        </w:numPr>
      </w:pPr>
      <w:r>
        <w:t>There is a writing that purports to be the contract admitted into evidence</w:t>
      </w:r>
    </w:p>
    <w:p w14:paraId="4702DC8E" w14:textId="77777777" w:rsidR="00363C11" w:rsidRDefault="00D113FA">
      <w:pPr>
        <w:pStyle w:val="Body"/>
        <w:numPr>
          <w:ilvl w:val="2"/>
          <w:numId w:val="2"/>
        </w:numPr>
      </w:pPr>
      <w:r>
        <w:t>One of the parties relies on that writing</w:t>
      </w:r>
    </w:p>
    <w:p w14:paraId="53D420D5" w14:textId="77777777" w:rsidR="00363C11" w:rsidRDefault="00D113FA">
      <w:pPr>
        <w:pStyle w:val="Body"/>
        <w:numPr>
          <w:ilvl w:val="2"/>
          <w:numId w:val="2"/>
        </w:numPr>
      </w:pPr>
      <w:r>
        <w:t>The other party wishes to present evidence that before the writing was executed the parties agreed to matters which ar</w:t>
      </w:r>
      <w:r>
        <w:t>e not in the writing</w:t>
      </w:r>
    </w:p>
    <w:p w14:paraId="0BFC5EC7" w14:textId="77777777" w:rsidR="00363C11" w:rsidRDefault="00D113FA">
      <w:pPr>
        <w:pStyle w:val="Body"/>
        <w:numPr>
          <w:ilvl w:val="2"/>
          <w:numId w:val="2"/>
        </w:numPr>
      </w:pPr>
      <w:r>
        <w:t>The party relying on the writing raises the parol evidence rule by preliminary motion or objection to testimony</w:t>
      </w:r>
    </w:p>
    <w:p w14:paraId="6BCCB223" w14:textId="77777777" w:rsidR="00363C11" w:rsidRDefault="00D113FA">
      <w:pPr>
        <w:pStyle w:val="Body"/>
        <w:numPr>
          <w:ilvl w:val="1"/>
          <w:numId w:val="2"/>
        </w:numPr>
      </w:pPr>
      <w:r>
        <w:t xml:space="preserve">Mechanics </w:t>
      </w:r>
    </w:p>
    <w:p w14:paraId="26DACB3F" w14:textId="77777777" w:rsidR="00363C11" w:rsidRDefault="00D113FA">
      <w:pPr>
        <w:pStyle w:val="Body"/>
        <w:numPr>
          <w:ilvl w:val="2"/>
          <w:numId w:val="2"/>
        </w:numPr>
      </w:pPr>
      <w:r>
        <w:t>Judge decides whether to admit extrinsic evidence</w:t>
      </w:r>
    </w:p>
    <w:p w14:paraId="32B40455" w14:textId="77777777" w:rsidR="00363C11" w:rsidRDefault="00D113FA">
      <w:pPr>
        <w:pStyle w:val="Body"/>
        <w:numPr>
          <w:ilvl w:val="2"/>
          <w:numId w:val="2"/>
        </w:numPr>
      </w:pPr>
      <w:r>
        <w:t>Short Form: If x is in the contract, then x is the contract an</w:t>
      </w:r>
      <w:r>
        <w:t>d evidence that contradicts or adds to x is irrelevant and inadmissible</w:t>
      </w:r>
    </w:p>
    <w:p w14:paraId="3F16FF8E" w14:textId="77777777" w:rsidR="00363C11" w:rsidRDefault="00D113FA">
      <w:pPr>
        <w:pStyle w:val="Body"/>
        <w:numPr>
          <w:ilvl w:val="2"/>
          <w:numId w:val="2"/>
        </w:numPr>
      </w:pPr>
      <w:r>
        <w:t>Two basic questions: (1) What test does the judge use? and (2) What evidence does the judge consider?</w:t>
      </w:r>
    </w:p>
    <w:p w14:paraId="7056B9C8" w14:textId="77777777" w:rsidR="00363C11" w:rsidRDefault="00D113FA">
      <w:pPr>
        <w:pStyle w:val="Body"/>
        <w:numPr>
          <w:ilvl w:val="1"/>
          <w:numId w:val="2"/>
        </w:numPr>
      </w:pPr>
      <w:r>
        <w:t>Tests (anti-admittance to pro-admittance)</w:t>
      </w:r>
    </w:p>
    <w:p w14:paraId="4A222DA2" w14:textId="77777777" w:rsidR="00363C11" w:rsidRDefault="00D113FA">
      <w:pPr>
        <w:pStyle w:val="Body"/>
        <w:numPr>
          <w:ilvl w:val="2"/>
          <w:numId w:val="2"/>
        </w:numPr>
      </w:pPr>
      <w:r>
        <w:t xml:space="preserve">Four corners: is it a complete contract? </w:t>
      </w:r>
    </w:p>
    <w:p w14:paraId="1C3D82FC" w14:textId="77777777" w:rsidR="00363C11" w:rsidRDefault="00D113FA">
      <w:pPr>
        <w:pStyle w:val="Body"/>
        <w:numPr>
          <w:ilvl w:val="3"/>
          <w:numId w:val="2"/>
        </w:numPr>
      </w:pPr>
      <w:r>
        <w:t>If yes, then x is the contract and that’s that</w:t>
      </w:r>
    </w:p>
    <w:p w14:paraId="7ED6BCEF" w14:textId="77777777" w:rsidR="00363C11" w:rsidRDefault="00D113FA">
      <w:pPr>
        <w:pStyle w:val="Body"/>
        <w:numPr>
          <w:ilvl w:val="3"/>
          <w:numId w:val="2"/>
        </w:numPr>
      </w:pPr>
      <w:r>
        <w:rPr>
          <w:i/>
          <w:iCs/>
        </w:rPr>
        <w:t>Baker v. Bailey</w:t>
      </w:r>
      <w:r>
        <w:t xml:space="preserve"> — classic PER case</w:t>
      </w:r>
    </w:p>
    <w:p w14:paraId="0F1B104B" w14:textId="77777777" w:rsidR="00363C11" w:rsidRDefault="00D113FA">
      <w:pPr>
        <w:pStyle w:val="Body"/>
        <w:numPr>
          <w:ilvl w:val="4"/>
          <w:numId w:val="3"/>
        </w:numPr>
      </w:pPr>
      <w:r>
        <w:t>Rule: All extrinsic evidence must be excluded if parties have reduced agreement to writing in absence of fraud, duress, and mutual m</w:t>
      </w:r>
      <w:r>
        <w:t xml:space="preserve">istake </w:t>
      </w:r>
    </w:p>
    <w:p w14:paraId="1C4CBD47" w14:textId="77777777" w:rsidR="00363C11" w:rsidRDefault="00D113FA">
      <w:pPr>
        <w:pStyle w:val="Body"/>
        <w:numPr>
          <w:ilvl w:val="2"/>
          <w:numId w:val="2"/>
        </w:numPr>
      </w:pPr>
      <w:r>
        <w:rPr>
          <w:b/>
          <w:bCs/>
        </w:rPr>
        <w:t xml:space="preserve">R2d </w:t>
      </w:r>
      <w:r>
        <w:rPr>
          <w:b/>
          <w:bCs/>
        </w:rPr>
        <w:t>§</w:t>
      </w:r>
      <w:r>
        <w:rPr>
          <w:b/>
          <w:bCs/>
        </w:rPr>
        <w:t>40:</w:t>
      </w:r>
      <w:r>
        <w:t xml:space="preserve"> most common</w:t>
      </w:r>
      <w:r>
        <w:t xml:space="preserve"> </w:t>
      </w:r>
      <w:r>
        <w:t>— presumes the writing is complete, but it is now a rebuttable presumption. The party challenging the writing is trying to show that the extrinsic evidence would naturally and normally be made separately</w:t>
      </w:r>
    </w:p>
    <w:p w14:paraId="470610D4" w14:textId="77777777" w:rsidR="00363C11" w:rsidRDefault="00D113FA">
      <w:pPr>
        <w:pStyle w:val="Body"/>
        <w:numPr>
          <w:ilvl w:val="3"/>
          <w:numId w:val="2"/>
        </w:numPr>
      </w:pPr>
      <w:r>
        <w:t xml:space="preserve">i.e. reasonable people </w:t>
      </w:r>
      <w:r>
        <w:t>would deal with the portion outside of the writing.</w:t>
      </w:r>
    </w:p>
    <w:p w14:paraId="4EC06C28" w14:textId="77777777" w:rsidR="00363C11" w:rsidRDefault="00D113FA">
      <w:pPr>
        <w:pStyle w:val="Body"/>
        <w:numPr>
          <w:ilvl w:val="3"/>
          <w:numId w:val="2"/>
        </w:numPr>
      </w:pPr>
      <w:r>
        <w:t>Three conditions: (1) collateral agreement, (2) must not contradict express conditions in the contract, and (3) must be such that the parties would not ordinarily be expected to embody/contain it in the w</w:t>
      </w:r>
      <w:r>
        <w:t>riting (judges must try to use layman’s view when deciding this)</w:t>
      </w:r>
    </w:p>
    <w:p w14:paraId="47021DE3" w14:textId="77777777" w:rsidR="00363C11" w:rsidRDefault="00D113FA">
      <w:pPr>
        <w:pStyle w:val="Body"/>
        <w:numPr>
          <w:ilvl w:val="3"/>
          <w:numId w:val="2"/>
        </w:numPr>
      </w:pPr>
      <w:r>
        <w:rPr>
          <w:i/>
          <w:iCs/>
        </w:rPr>
        <w:t>Mitchell v. Lath</w:t>
      </w:r>
      <w:r>
        <w:t xml:space="preserve"> — ice house case — claim they bought house based on assumption that ice house would be removed — not admitted</w:t>
      </w:r>
    </w:p>
    <w:p w14:paraId="374161C3" w14:textId="77777777" w:rsidR="00363C11" w:rsidRDefault="00D113FA">
      <w:pPr>
        <w:pStyle w:val="Body"/>
        <w:numPr>
          <w:ilvl w:val="4"/>
          <w:numId w:val="3"/>
        </w:numPr>
      </w:pPr>
      <w:r>
        <w:t>Rule: An oral agreement is not collateral to the written agreeme</w:t>
      </w:r>
      <w:r>
        <w:t>nt if its subject is closely related to the subject of the written agreement.</w:t>
      </w:r>
    </w:p>
    <w:p w14:paraId="62503693" w14:textId="77777777" w:rsidR="00363C11" w:rsidRDefault="00D113FA">
      <w:pPr>
        <w:pStyle w:val="Body"/>
        <w:numPr>
          <w:ilvl w:val="4"/>
          <w:numId w:val="3"/>
        </w:numPr>
      </w:pPr>
      <w:r>
        <w:t>Another issue was no separate consideration</w:t>
      </w:r>
    </w:p>
    <w:p w14:paraId="3A4AA335" w14:textId="77777777" w:rsidR="00363C11" w:rsidRDefault="00D113FA">
      <w:pPr>
        <w:pStyle w:val="Body"/>
        <w:numPr>
          <w:ilvl w:val="3"/>
          <w:numId w:val="2"/>
        </w:numPr>
      </w:pPr>
      <w:r>
        <w:rPr>
          <w:i/>
          <w:iCs/>
        </w:rPr>
        <w:t>Masterson v. Sine</w:t>
      </w:r>
      <w:r>
        <w:t>: intended to keep house in family, that’s why option of repurchase existed — not for creditor to be able to use</w:t>
      </w:r>
    </w:p>
    <w:p w14:paraId="5C64011E" w14:textId="77777777" w:rsidR="00363C11" w:rsidRDefault="00D113FA">
      <w:pPr>
        <w:pStyle w:val="Body"/>
        <w:numPr>
          <w:ilvl w:val="4"/>
          <w:numId w:val="3"/>
        </w:numPr>
      </w:pPr>
      <w:r>
        <w:t>evid</w:t>
      </w:r>
      <w:r>
        <w:t>ence allowed</w:t>
      </w:r>
    </w:p>
    <w:p w14:paraId="038BC613" w14:textId="77777777" w:rsidR="00363C11" w:rsidRDefault="00D113FA">
      <w:pPr>
        <w:pStyle w:val="Body"/>
        <w:numPr>
          <w:ilvl w:val="4"/>
          <w:numId w:val="3"/>
        </w:numPr>
      </w:pPr>
      <w:r>
        <w:t>When only part of an agreement is integrated parol evidence may be used to prove elements of the agreement not in the writing.</w:t>
      </w:r>
    </w:p>
    <w:p w14:paraId="243A8924" w14:textId="77777777" w:rsidR="00363C11" w:rsidRDefault="00D113FA">
      <w:pPr>
        <w:pStyle w:val="Body"/>
        <w:numPr>
          <w:ilvl w:val="4"/>
          <w:numId w:val="3"/>
        </w:numPr>
      </w:pPr>
      <w:r>
        <w:t xml:space="preserve">The option clause in the deed does not explicitly provide that it is a complete agreement and the deed is silent on </w:t>
      </w:r>
      <w:r>
        <w:t>assignability</w:t>
      </w:r>
    </w:p>
    <w:p w14:paraId="74ABF36E" w14:textId="77777777" w:rsidR="00363C11" w:rsidRDefault="00D113FA">
      <w:pPr>
        <w:pStyle w:val="Body"/>
        <w:numPr>
          <w:ilvl w:val="2"/>
          <w:numId w:val="2"/>
        </w:numPr>
      </w:pPr>
      <w:r>
        <w:rPr>
          <w:b/>
          <w:bCs/>
        </w:rPr>
        <w:lastRenderedPageBreak/>
        <w:t xml:space="preserve">UCC </w:t>
      </w:r>
      <w:r>
        <w:rPr>
          <w:b/>
          <w:bCs/>
        </w:rPr>
        <w:t>§</w:t>
      </w:r>
      <w:r>
        <w:rPr>
          <w:b/>
          <w:bCs/>
        </w:rPr>
        <w:t>2-202 comment 3:</w:t>
      </w:r>
      <w:r>
        <w:t xml:space="preserve"> Terms within the contract may not be contradicted by parol evidence, but may be explained or supplemented by course of dealing, usage of trade, course of performance, or by evidence of consistent additional terms unless </w:t>
      </w:r>
      <w:r>
        <w:t>the court finds the evidence to be an entire statement of the terms</w:t>
      </w:r>
    </w:p>
    <w:p w14:paraId="03A6BC80" w14:textId="77777777" w:rsidR="00363C11" w:rsidRDefault="00D113FA">
      <w:pPr>
        <w:pStyle w:val="Body"/>
        <w:numPr>
          <w:ilvl w:val="3"/>
          <w:numId w:val="2"/>
        </w:numPr>
      </w:pPr>
      <w:r>
        <w:t>more pro-admission of evidence — allow admission of evidence unless the party attempting to suppress it can show it would’ve been included in the contract if it actually happened</w:t>
      </w:r>
    </w:p>
    <w:p w14:paraId="2E9A1F97" w14:textId="77777777" w:rsidR="00363C11" w:rsidRDefault="00D113FA">
      <w:pPr>
        <w:pStyle w:val="Body"/>
        <w:numPr>
          <w:ilvl w:val="2"/>
          <w:numId w:val="2"/>
        </w:numPr>
      </w:pPr>
      <w:r>
        <w:t xml:space="preserve">Corbin — </w:t>
      </w:r>
      <w:r>
        <w:t>if there is credible evidence that it happened and there’s no intent shown in the agreement that the parties meant to erase it then it should be admitted.</w:t>
      </w:r>
    </w:p>
    <w:p w14:paraId="69BABA52" w14:textId="77777777" w:rsidR="00363C11" w:rsidRDefault="00D113FA">
      <w:pPr>
        <w:pStyle w:val="Body"/>
        <w:numPr>
          <w:ilvl w:val="1"/>
          <w:numId w:val="2"/>
        </w:numPr>
      </w:pPr>
      <w:r>
        <w:t>Policy Battle</w:t>
      </w:r>
    </w:p>
    <w:tbl>
      <w:tblPr>
        <w:tblW w:w="935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4677"/>
        <w:gridCol w:w="4678"/>
      </w:tblGrid>
      <w:tr w:rsidR="00363C11" w14:paraId="6851E6F3" w14:textId="77777777">
        <w:trPr>
          <w:trHeight w:val="279"/>
          <w:tblHeader/>
        </w:trPr>
        <w:tc>
          <w:tcPr>
            <w:tcW w:w="4677"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vAlign w:val="center"/>
          </w:tcPr>
          <w:p w14:paraId="3B8ACD28" w14:textId="77777777" w:rsidR="00363C11" w:rsidRDefault="00D113FA">
            <w:pPr>
              <w:pStyle w:val="TableStyle1"/>
              <w:jc w:val="center"/>
            </w:pPr>
            <w:r>
              <w:t>Williston (pro-writing)</w:t>
            </w:r>
          </w:p>
        </w:tc>
        <w:tc>
          <w:tcPr>
            <w:tcW w:w="4677" w:type="dxa"/>
            <w:tcBorders>
              <w:top w:val="single" w:sz="8" w:space="0" w:color="000000"/>
              <w:left w:val="single" w:sz="8" w:space="0" w:color="000000"/>
              <w:bottom w:val="single" w:sz="8" w:space="0" w:color="000000"/>
              <w:right w:val="single" w:sz="8" w:space="0" w:color="000000"/>
            </w:tcBorders>
            <w:shd w:val="clear" w:color="auto" w:fill="BDC0BF"/>
            <w:tcMar>
              <w:top w:w="80" w:type="dxa"/>
              <w:left w:w="80" w:type="dxa"/>
              <w:bottom w:w="80" w:type="dxa"/>
              <w:right w:w="80" w:type="dxa"/>
            </w:tcMar>
            <w:vAlign w:val="center"/>
          </w:tcPr>
          <w:p w14:paraId="56ED4A8D" w14:textId="77777777" w:rsidR="00363C11" w:rsidRDefault="00D113FA">
            <w:pPr>
              <w:pStyle w:val="TableStyle1"/>
              <w:jc w:val="center"/>
            </w:pPr>
            <w:r>
              <w:t>Corbin (pro-extrinsic evidence)</w:t>
            </w:r>
          </w:p>
        </w:tc>
      </w:tr>
      <w:tr w:rsidR="00363C11" w14:paraId="7C0467AD" w14:textId="77777777">
        <w:tblPrEx>
          <w:shd w:val="clear" w:color="auto" w:fill="auto"/>
        </w:tblPrEx>
        <w:trPr>
          <w:trHeight w:val="500"/>
        </w:trPr>
        <w:tc>
          <w:tcPr>
            <w:tcW w:w="467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915EF6A" w14:textId="77777777" w:rsidR="00363C11" w:rsidRDefault="00D113FA">
            <w:pPr>
              <w:pStyle w:val="TableStyle2"/>
            </w:pPr>
            <w:r>
              <w:rPr>
                <w:rFonts w:eastAsia="Arial Unicode MS" w:cs="Arial Unicode MS"/>
              </w:rPr>
              <w:t xml:space="preserve">1. Parties are responsible to </w:t>
            </w:r>
            <w:r>
              <w:rPr>
                <w:rFonts w:eastAsia="Arial Unicode MS" w:cs="Arial Unicode MS"/>
              </w:rPr>
              <w:t>read, draft, and understand what they are committing to</w:t>
            </w:r>
          </w:p>
        </w:tc>
        <w:tc>
          <w:tcPr>
            <w:tcW w:w="467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98E8801" w14:textId="77777777" w:rsidR="00363C11" w:rsidRDefault="00D113FA">
            <w:pPr>
              <w:pStyle w:val="TableStyle2"/>
            </w:pPr>
            <w:r>
              <w:rPr>
                <w:rFonts w:eastAsia="Arial Unicode MS" w:cs="Arial Unicode MS"/>
              </w:rPr>
              <w:t>1. Parties are often overwhelmed by unbalanced bargaining power &amp; complexity</w:t>
            </w:r>
          </w:p>
        </w:tc>
      </w:tr>
      <w:tr w:rsidR="00363C11" w14:paraId="79CF1913" w14:textId="77777777">
        <w:tblPrEx>
          <w:shd w:val="clear" w:color="auto" w:fill="auto"/>
        </w:tblPrEx>
        <w:trPr>
          <w:trHeight w:val="740"/>
        </w:trPr>
        <w:tc>
          <w:tcPr>
            <w:tcW w:w="4677"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500A4578" w14:textId="77777777" w:rsidR="00363C11" w:rsidRDefault="00D113FA">
            <w:pPr>
              <w:pStyle w:val="TableStyle2"/>
            </w:pPr>
            <w:r>
              <w:rPr>
                <w:rFonts w:eastAsia="Arial Unicode MS" w:cs="Arial Unicode MS"/>
              </w:rPr>
              <w:t>2. Writings are good things</w:t>
            </w:r>
          </w:p>
          <w:p w14:paraId="3517DC8B" w14:textId="77777777" w:rsidR="00363C11" w:rsidRDefault="00D113FA">
            <w:pPr>
              <w:pStyle w:val="TableStyle2"/>
            </w:pPr>
            <w:r>
              <w:rPr>
                <w:rFonts w:eastAsia="Arial Unicode MS" w:cs="Arial Unicode MS"/>
              </w:rPr>
              <w:t xml:space="preserve">     • </w:t>
            </w:r>
            <w:r>
              <w:rPr>
                <w:rFonts w:eastAsia="Arial Unicode MS" w:cs="Arial Unicode MS"/>
              </w:rPr>
              <w:t>evidence &amp; efficiency</w:t>
            </w:r>
          </w:p>
          <w:p w14:paraId="6F749311" w14:textId="77777777" w:rsidR="00363C11" w:rsidRDefault="00D113FA">
            <w:pPr>
              <w:pStyle w:val="TableStyle2"/>
            </w:pPr>
            <w:r>
              <w:rPr>
                <w:rFonts w:eastAsia="Arial Unicode MS" w:cs="Arial Unicode MS"/>
              </w:rPr>
              <w:t xml:space="preserve">     • </w:t>
            </w:r>
            <w:r>
              <w:rPr>
                <w:rFonts w:eastAsia="Arial Unicode MS" w:cs="Arial Unicode MS"/>
              </w:rPr>
              <w:t>function of form</w:t>
            </w:r>
          </w:p>
        </w:tc>
        <w:tc>
          <w:tcPr>
            <w:tcW w:w="4677"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663AD375" w14:textId="77777777" w:rsidR="00363C11" w:rsidRDefault="00D113FA">
            <w:pPr>
              <w:pStyle w:val="TableStyle2"/>
            </w:pPr>
            <w:r>
              <w:rPr>
                <w:rFonts w:eastAsia="Arial Unicode MS" w:cs="Arial Unicode MS"/>
              </w:rPr>
              <w:t xml:space="preserve">2. Difficult to say everything you want </w:t>
            </w:r>
            <w:r>
              <w:rPr>
                <w:rFonts w:eastAsia="Arial Unicode MS" w:cs="Arial Unicode MS"/>
              </w:rPr>
              <w:t>to say perfectly.</w:t>
            </w:r>
          </w:p>
        </w:tc>
      </w:tr>
      <w:tr w:rsidR="00363C11" w14:paraId="7EA6F4E5" w14:textId="77777777">
        <w:tblPrEx>
          <w:shd w:val="clear" w:color="auto" w:fill="auto"/>
        </w:tblPrEx>
        <w:trPr>
          <w:trHeight w:val="500"/>
        </w:trPr>
        <w:tc>
          <w:tcPr>
            <w:tcW w:w="467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901EB7C" w14:textId="77777777" w:rsidR="00363C11" w:rsidRDefault="00D113FA">
            <w:pPr>
              <w:pStyle w:val="TableStyle2"/>
            </w:pPr>
            <w:r>
              <w:rPr>
                <w:rFonts w:eastAsia="Arial Unicode MS" w:cs="Arial Unicode MS"/>
              </w:rPr>
              <w:t xml:space="preserve">3. Virtue of certainty </w:t>
            </w:r>
            <w:r>
              <w:rPr>
                <w:rFonts w:eastAsia="Arial Unicode MS" w:cs="Arial Unicode MS"/>
              </w:rPr>
              <w:t xml:space="preserve">— </w:t>
            </w:r>
            <w:r>
              <w:rPr>
                <w:rFonts w:eastAsia="Arial Unicode MS" w:cs="Arial Unicode MS"/>
              </w:rPr>
              <w:t>deal is known to all and not subject to contract disputes</w:t>
            </w:r>
          </w:p>
        </w:tc>
        <w:tc>
          <w:tcPr>
            <w:tcW w:w="467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9B3B801" w14:textId="77777777" w:rsidR="00363C11" w:rsidRDefault="00D113FA">
            <w:pPr>
              <w:pStyle w:val="TableStyle2"/>
            </w:pPr>
            <w:r>
              <w:rPr>
                <w:rFonts w:eastAsia="Arial Unicode MS" w:cs="Arial Unicode MS"/>
              </w:rPr>
              <w:t xml:space="preserve">3. Virtue of fluidity </w:t>
            </w:r>
            <w:r>
              <w:rPr>
                <w:rFonts w:eastAsia="Arial Unicode MS" w:cs="Arial Unicode MS"/>
              </w:rPr>
              <w:t xml:space="preserve">— </w:t>
            </w:r>
            <w:r>
              <w:rPr>
                <w:rFonts w:eastAsia="Arial Unicode MS" w:cs="Arial Unicode MS"/>
              </w:rPr>
              <w:t>deals often come together over time</w:t>
            </w:r>
          </w:p>
        </w:tc>
      </w:tr>
      <w:tr w:rsidR="00363C11" w14:paraId="16EFC5EE" w14:textId="77777777">
        <w:tblPrEx>
          <w:shd w:val="clear" w:color="auto" w:fill="auto"/>
        </w:tblPrEx>
        <w:trPr>
          <w:trHeight w:val="500"/>
        </w:trPr>
        <w:tc>
          <w:tcPr>
            <w:tcW w:w="4677"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660E032E" w14:textId="77777777" w:rsidR="00363C11" w:rsidRDefault="00D113FA">
            <w:pPr>
              <w:pStyle w:val="TableStyle2"/>
            </w:pPr>
            <w:r>
              <w:rPr>
                <w:rFonts w:eastAsia="Arial Unicode MS" w:cs="Arial Unicode MS"/>
              </w:rPr>
              <w:t>4. Juries are unduly emotional &amp; sympathetic to underdogs</w:t>
            </w:r>
          </w:p>
        </w:tc>
        <w:tc>
          <w:tcPr>
            <w:tcW w:w="4677"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429CDDA4" w14:textId="77777777" w:rsidR="00363C11" w:rsidRDefault="00D113FA">
            <w:pPr>
              <w:pStyle w:val="TableStyle2"/>
            </w:pPr>
            <w:r>
              <w:rPr>
                <w:rFonts w:eastAsia="Arial Unicode MS" w:cs="Arial Unicode MS"/>
              </w:rPr>
              <w:t>4. Juries are capable to getting to</w:t>
            </w:r>
            <w:r>
              <w:rPr>
                <w:rFonts w:eastAsia="Arial Unicode MS" w:cs="Arial Unicode MS"/>
              </w:rPr>
              <w:t xml:space="preserve"> the truth</w:t>
            </w:r>
          </w:p>
        </w:tc>
      </w:tr>
    </w:tbl>
    <w:p w14:paraId="0788FDC7" w14:textId="77777777" w:rsidR="00363C11" w:rsidRDefault="00363C11">
      <w:pPr>
        <w:pStyle w:val="Body"/>
      </w:pPr>
    </w:p>
    <w:p w14:paraId="2D7C6541" w14:textId="77777777" w:rsidR="00363C11" w:rsidRDefault="00D113FA">
      <w:pPr>
        <w:pStyle w:val="Body"/>
        <w:numPr>
          <w:ilvl w:val="1"/>
          <w:numId w:val="2"/>
        </w:numPr>
      </w:pPr>
      <w:r>
        <w:t>Ambiguity Exception</w:t>
      </w:r>
    </w:p>
    <w:p w14:paraId="18453DAA" w14:textId="77777777" w:rsidR="00363C11" w:rsidRDefault="00D113FA">
      <w:pPr>
        <w:pStyle w:val="Body"/>
        <w:numPr>
          <w:ilvl w:val="2"/>
          <w:numId w:val="2"/>
        </w:numPr>
      </w:pPr>
      <w:r>
        <w:t>Typically allow exception if words themselves are ambiguous — allow evidence to clarify terms i.e. usage of trade terms</w:t>
      </w:r>
    </w:p>
    <w:p w14:paraId="335B6E70" w14:textId="77777777" w:rsidR="00363C11" w:rsidRDefault="00D113FA">
      <w:pPr>
        <w:pStyle w:val="Body"/>
        <w:numPr>
          <w:ilvl w:val="2"/>
          <w:numId w:val="2"/>
        </w:numPr>
      </w:pPr>
      <w:r>
        <w:rPr>
          <w:b/>
          <w:bCs/>
        </w:rPr>
        <w:t xml:space="preserve">UCC </w:t>
      </w:r>
      <w:r>
        <w:rPr>
          <w:b/>
          <w:bCs/>
        </w:rPr>
        <w:t>§</w:t>
      </w:r>
      <w:r>
        <w:rPr>
          <w:b/>
          <w:bCs/>
        </w:rPr>
        <w:t>2-202: Final Written Expression: Parol or Extrinsic Evidence</w:t>
      </w:r>
      <w:r>
        <w:rPr>
          <w:b/>
          <w:bCs/>
        </w:rPr>
        <w:t xml:space="preserve"> </w:t>
      </w:r>
      <w:r>
        <w:t>— …</w:t>
      </w:r>
      <w:r>
        <w:t xml:space="preserve">may not be contradicted by evidence of any prior agreement or of contemporaneous oral agreement but may be explained or supplemented </w:t>
      </w:r>
    </w:p>
    <w:p w14:paraId="55A883B2" w14:textId="77777777" w:rsidR="00363C11" w:rsidRDefault="00D113FA">
      <w:pPr>
        <w:pStyle w:val="Body"/>
        <w:numPr>
          <w:ilvl w:val="3"/>
          <w:numId w:val="2"/>
        </w:numPr>
      </w:pPr>
      <w:r>
        <w:t>by course of dealing or usage of trade (</w:t>
      </w:r>
      <w:r>
        <w:rPr>
          <w:b/>
          <w:bCs/>
        </w:rPr>
        <w:t>§</w:t>
      </w:r>
      <w:r>
        <w:rPr>
          <w:b/>
          <w:bCs/>
        </w:rPr>
        <w:t>1-205</w:t>
      </w:r>
      <w:r>
        <w:t>) or by course of performance (</w:t>
      </w:r>
      <w:r>
        <w:rPr>
          <w:b/>
          <w:bCs/>
        </w:rPr>
        <w:t>§</w:t>
      </w:r>
      <w:r>
        <w:rPr>
          <w:b/>
          <w:bCs/>
        </w:rPr>
        <w:t>2-208</w:t>
      </w:r>
      <w:r>
        <w:t>); and</w:t>
      </w:r>
    </w:p>
    <w:p w14:paraId="3CD128AB" w14:textId="77777777" w:rsidR="00363C11" w:rsidRDefault="00D113FA">
      <w:pPr>
        <w:pStyle w:val="Body"/>
        <w:numPr>
          <w:ilvl w:val="3"/>
          <w:numId w:val="2"/>
        </w:numPr>
      </w:pPr>
      <w:r>
        <w:t>by evidence of consistent additi</w:t>
      </w:r>
      <w:r>
        <w:t>onal terms unless the court finds the writing to have been intended also as a complete and exclusive statement of the terms of agreement.</w:t>
      </w:r>
    </w:p>
    <w:p w14:paraId="3F11FC44" w14:textId="77777777" w:rsidR="00363C11" w:rsidRDefault="00D113FA">
      <w:pPr>
        <w:pStyle w:val="Body"/>
        <w:numPr>
          <w:ilvl w:val="2"/>
          <w:numId w:val="2"/>
        </w:numPr>
      </w:pPr>
      <w:r>
        <w:rPr>
          <w:i/>
          <w:iCs/>
        </w:rPr>
        <w:t>Gold Kist v. Carr:</w:t>
      </w:r>
      <w:r>
        <w:t xml:space="preserve"> whether or not Carr had exclusive hauling rights</w:t>
      </w:r>
    </w:p>
    <w:p w14:paraId="300795DE" w14:textId="77777777" w:rsidR="00363C11" w:rsidRDefault="00D113FA">
      <w:pPr>
        <w:pStyle w:val="Body"/>
        <w:numPr>
          <w:ilvl w:val="3"/>
          <w:numId w:val="2"/>
        </w:numPr>
      </w:pPr>
      <w:r>
        <w:t>Rule: writing was not objectively ambiguous — said</w:t>
      </w:r>
      <w:r>
        <w:t xml:space="preserve"> what it says </w:t>
      </w:r>
    </w:p>
    <w:p w14:paraId="2E0D4555" w14:textId="77777777" w:rsidR="00363C11" w:rsidRDefault="00D113FA">
      <w:pPr>
        <w:pStyle w:val="Body"/>
        <w:numPr>
          <w:ilvl w:val="2"/>
          <w:numId w:val="2"/>
        </w:numPr>
      </w:pPr>
      <w:r>
        <w:rPr>
          <w:i/>
          <w:iCs/>
        </w:rPr>
        <w:t>Greenfield v. PRI:</w:t>
      </w:r>
      <w:r>
        <w:t xml:space="preserve"> releasing rights of recordings without paying royalties </w:t>
      </w:r>
    </w:p>
    <w:p w14:paraId="4E29A5FE" w14:textId="77777777" w:rsidR="00363C11" w:rsidRDefault="00D113FA">
      <w:pPr>
        <w:pStyle w:val="Body"/>
        <w:numPr>
          <w:ilvl w:val="3"/>
          <w:numId w:val="2"/>
        </w:numPr>
      </w:pPr>
      <w:r>
        <w:t>Rule: writing was not ambiguous</w:t>
      </w:r>
    </w:p>
    <w:p w14:paraId="2ED1F27E" w14:textId="77777777" w:rsidR="00363C11" w:rsidRDefault="00D113FA">
      <w:pPr>
        <w:pStyle w:val="Body"/>
        <w:numPr>
          <w:ilvl w:val="2"/>
          <w:numId w:val="2"/>
        </w:numPr>
      </w:pPr>
      <w:r>
        <w:t xml:space="preserve">Pacific Gas: Extrinsic evidence is admissible to explain the meaning of a written agreement if the offered evidence is relevant to </w:t>
      </w:r>
      <w:r>
        <w:t>prove a meaning to which the language of the instrument is reasonably susceptible.</w:t>
      </w:r>
    </w:p>
    <w:p w14:paraId="475090DB" w14:textId="77777777" w:rsidR="00363C11" w:rsidRDefault="00D113FA">
      <w:pPr>
        <w:pStyle w:val="Body"/>
        <w:numPr>
          <w:ilvl w:val="2"/>
          <w:numId w:val="2"/>
        </w:numPr>
      </w:pPr>
      <w:r>
        <w:t>Eskimo Pie: The admission of parol evidence concerning unambiguous contract language hinges on whether the language might objectively be recognized by a reasonably intellige</w:t>
      </w:r>
      <w:r>
        <w:t>nt person acquainted with the general usage, customs and surrounding circumstances as having special meaning.</w:t>
      </w:r>
    </w:p>
    <w:p w14:paraId="78D20D87" w14:textId="77777777" w:rsidR="00363C11" w:rsidRDefault="00D113FA">
      <w:pPr>
        <w:pStyle w:val="Body"/>
        <w:numPr>
          <w:ilvl w:val="3"/>
          <w:numId w:val="2"/>
        </w:numPr>
      </w:pPr>
      <w:r>
        <w:t xml:space="preserve">Where language is ambiguous, a parry may use surrounding circumstances, common usage and custom as to the meaning attributed to the language, and </w:t>
      </w:r>
      <w:r>
        <w:lastRenderedPageBreak/>
        <w:t>the subsequent conduct of the parties, but evidence of subjective understanding will not be admissible.</w:t>
      </w:r>
    </w:p>
    <w:p w14:paraId="2D5DEA6E" w14:textId="77777777" w:rsidR="00363C11" w:rsidRDefault="00D113FA">
      <w:pPr>
        <w:pStyle w:val="Body"/>
        <w:numPr>
          <w:ilvl w:val="0"/>
          <w:numId w:val="2"/>
        </w:numPr>
        <w:rPr>
          <w:b/>
          <w:bCs/>
        </w:rPr>
      </w:pPr>
      <w:r>
        <w:rPr>
          <w:b/>
          <w:bCs/>
        </w:rPr>
        <w:t>General Principles of Interpretation</w:t>
      </w:r>
    </w:p>
    <w:p w14:paraId="06F75781" w14:textId="77777777" w:rsidR="00363C11" w:rsidRDefault="00D113FA">
      <w:pPr>
        <w:pStyle w:val="Body"/>
        <w:numPr>
          <w:ilvl w:val="1"/>
          <w:numId w:val="2"/>
        </w:numPr>
      </w:pPr>
      <w:r>
        <w:rPr>
          <w:b/>
          <w:bCs/>
        </w:rPr>
        <w:t xml:space="preserve">R2d </w:t>
      </w:r>
      <w:r>
        <w:rPr>
          <w:b/>
          <w:bCs/>
        </w:rPr>
        <w:t>§</w:t>
      </w:r>
      <w:r>
        <w:rPr>
          <w:b/>
          <w:bCs/>
        </w:rPr>
        <w:t>201: Whose Meaning Prevails</w:t>
      </w:r>
      <w:r>
        <w:t xml:space="preserve">  </w:t>
      </w:r>
    </w:p>
    <w:p w14:paraId="59E4A5A9" w14:textId="77777777" w:rsidR="00363C11" w:rsidRDefault="00D113FA">
      <w:pPr>
        <w:pStyle w:val="Body"/>
        <w:numPr>
          <w:ilvl w:val="2"/>
          <w:numId w:val="2"/>
        </w:numPr>
      </w:pPr>
      <w:r>
        <w:t xml:space="preserve">Where the parties have attached the same meaning to a promise or agreement or a </w:t>
      </w:r>
      <w:r>
        <w:t xml:space="preserve">term thereof, it is interpreted in accordance with that meaning. </w:t>
      </w:r>
    </w:p>
    <w:p w14:paraId="33B42E45" w14:textId="77777777" w:rsidR="00363C11" w:rsidRDefault="00D113FA">
      <w:pPr>
        <w:pStyle w:val="Body"/>
        <w:numPr>
          <w:ilvl w:val="2"/>
          <w:numId w:val="2"/>
        </w:numPr>
      </w:pPr>
      <w:r>
        <w:t xml:space="preserve">Where the parties have attached different meanings to a promise or agreement or a term thereof, it is interpreted in accordance with the meaning attached by one of them if at the time the </w:t>
      </w:r>
      <w:r>
        <w:t>agreement was made</w:t>
      </w:r>
    </w:p>
    <w:p w14:paraId="225FD9CC" w14:textId="77777777" w:rsidR="00363C11" w:rsidRDefault="00D113FA">
      <w:pPr>
        <w:pStyle w:val="Body"/>
        <w:numPr>
          <w:ilvl w:val="4"/>
          <w:numId w:val="5"/>
        </w:numPr>
      </w:pPr>
      <w:r>
        <w:t>That party did not know of any different meaning attached by the other, and the other knew the meaning attached by the first party; OR</w:t>
      </w:r>
    </w:p>
    <w:p w14:paraId="52331A96" w14:textId="77777777" w:rsidR="00363C11" w:rsidRDefault="00D113FA">
      <w:pPr>
        <w:pStyle w:val="Body"/>
        <w:numPr>
          <w:ilvl w:val="4"/>
          <w:numId w:val="5"/>
        </w:numPr>
      </w:pPr>
      <w:r>
        <w:t>That party had no reason to know of any different meaning attached by the other, and the other had rea</w:t>
      </w:r>
      <w:r>
        <w:t xml:space="preserve">son to know the meaning attached by the first party. </w:t>
      </w:r>
    </w:p>
    <w:p w14:paraId="0D8FBE2B" w14:textId="77777777" w:rsidR="00363C11" w:rsidRDefault="00D113FA">
      <w:pPr>
        <w:pStyle w:val="Body"/>
        <w:numPr>
          <w:ilvl w:val="3"/>
          <w:numId w:val="2"/>
        </w:numPr>
      </w:pPr>
      <w:r>
        <w:t>Except as stated in this section, neither party is bound by the meaning attached by the other, even though the result may be a failure of mutual assent.</w:t>
      </w:r>
    </w:p>
    <w:p w14:paraId="5E7F2AA5" w14:textId="77777777" w:rsidR="00363C11" w:rsidRDefault="00D113FA">
      <w:pPr>
        <w:pStyle w:val="Body"/>
        <w:numPr>
          <w:ilvl w:val="1"/>
          <w:numId w:val="2"/>
        </w:numPr>
      </w:pPr>
      <w:r>
        <w:rPr>
          <w:b/>
          <w:bCs/>
        </w:rPr>
        <w:t xml:space="preserve">R2d </w:t>
      </w:r>
      <w:r>
        <w:rPr>
          <w:b/>
          <w:bCs/>
        </w:rPr>
        <w:t>§</w:t>
      </w:r>
      <w:r>
        <w:rPr>
          <w:b/>
          <w:bCs/>
        </w:rPr>
        <w:t>212(2):</w:t>
      </w:r>
      <w:r>
        <w:t xml:space="preserve"> A question of interpretation of an i</w:t>
      </w:r>
      <w:r>
        <w:t>ntegrated agreement is to be determined by the trier of fact if it depends on the credibility of extrinsic evidence or on a choice among reasonable inferences to be drawn from extrinsic evidence. Otherwise a question of interpretation of and integrated agr</w:t>
      </w:r>
      <w:r>
        <w:t>eement is to be determined as a question of law.</w:t>
      </w:r>
    </w:p>
    <w:p w14:paraId="4F93F087" w14:textId="77777777" w:rsidR="00363C11" w:rsidRDefault="00D113FA">
      <w:pPr>
        <w:pStyle w:val="Body"/>
        <w:numPr>
          <w:ilvl w:val="1"/>
          <w:numId w:val="2"/>
        </w:numPr>
      </w:pPr>
      <w:r>
        <w:t>Patent v. Latent Ambiguity</w:t>
      </w:r>
    </w:p>
    <w:p w14:paraId="797F5D28" w14:textId="77777777" w:rsidR="00363C11" w:rsidRDefault="00D113FA">
      <w:pPr>
        <w:pStyle w:val="Body"/>
        <w:numPr>
          <w:ilvl w:val="2"/>
          <w:numId w:val="2"/>
        </w:numPr>
      </w:pPr>
      <w:r>
        <w:t>Patent: Apparent ambiguity upon the face of the instrument arising by inconsistency, obscurity, or an inherent uncertainty of the language adopted such that the effect of the words</w:t>
      </w:r>
      <w:r>
        <w:t xml:space="preserve"> is either to convey no definite meaning or a double one.</w:t>
      </w:r>
    </w:p>
    <w:p w14:paraId="2625B9E0" w14:textId="77777777" w:rsidR="00363C11" w:rsidRDefault="00D113FA">
      <w:pPr>
        <w:pStyle w:val="Body"/>
        <w:numPr>
          <w:ilvl w:val="3"/>
          <w:numId w:val="2"/>
        </w:numPr>
      </w:pPr>
      <w:r>
        <w:rPr>
          <w:i/>
          <w:iCs/>
        </w:rPr>
        <w:t>Turner Holdings v. Howard Miller Clock</w:t>
      </w:r>
      <w:r>
        <w:t>: Turner agreed to locate candidates advise Howard on those acquisitions. The contract stipulated a success fee for Turner for any company which has been 'under</w:t>
      </w:r>
      <w:r>
        <w:t xml:space="preserve"> consideration' within 2 years beyond termination. Turner claimed a success fee for an acquisition he claims was 'under consideration.’</w:t>
      </w:r>
    </w:p>
    <w:p w14:paraId="1058810C" w14:textId="77777777" w:rsidR="00363C11" w:rsidRDefault="00D113FA">
      <w:pPr>
        <w:pStyle w:val="Body"/>
        <w:numPr>
          <w:ilvl w:val="4"/>
          <w:numId w:val="3"/>
        </w:numPr>
      </w:pPr>
      <w:r>
        <w:t xml:space="preserve">Rule: no ambiguity with 'under consideration' because Miller's undisclosed belief about what it meant is not sufficient </w:t>
      </w:r>
      <w:r>
        <w:t>to establish latent ambiguity.</w:t>
      </w:r>
    </w:p>
    <w:p w14:paraId="2E5B6574" w14:textId="77777777" w:rsidR="00363C11" w:rsidRDefault="00D113FA">
      <w:pPr>
        <w:pStyle w:val="Body"/>
        <w:numPr>
          <w:ilvl w:val="2"/>
          <w:numId w:val="2"/>
        </w:numPr>
      </w:pPr>
      <w:r>
        <w:t>Latent: Where the language employed is clear and suggests but a single meaning, but some extrinsic fact or extraneous evidence creates a necessity for interpretation or a choice among two or more possible meanings.</w:t>
      </w:r>
    </w:p>
    <w:p w14:paraId="034FE08C" w14:textId="77777777" w:rsidR="00363C11" w:rsidRDefault="00D113FA">
      <w:pPr>
        <w:pStyle w:val="Body"/>
        <w:numPr>
          <w:ilvl w:val="2"/>
          <w:numId w:val="2"/>
        </w:numPr>
      </w:pPr>
      <w:r>
        <w:t>When one v</w:t>
      </w:r>
      <w:r>
        <w:t>ersion makes it fair and the other doesn’t go with the fair one</w:t>
      </w:r>
    </w:p>
    <w:p w14:paraId="2A660053" w14:textId="77777777" w:rsidR="00363C11" w:rsidRDefault="00D113FA">
      <w:pPr>
        <w:pStyle w:val="Body"/>
        <w:numPr>
          <w:ilvl w:val="1"/>
          <w:numId w:val="2"/>
        </w:numPr>
      </w:pPr>
      <w:r>
        <w:t xml:space="preserve">Relevant </w:t>
      </w:r>
      <w:r>
        <w:rPr>
          <w:b/>
          <w:bCs/>
        </w:rPr>
        <w:t>UCC</w:t>
      </w:r>
      <w:r>
        <w:t xml:space="preserve"> Provisions</w:t>
      </w:r>
    </w:p>
    <w:p w14:paraId="2627431A" w14:textId="77777777" w:rsidR="00363C11" w:rsidRDefault="00D113FA">
      <w:pPr>
        <w:pStyle w:val="Body"/>
        <w:numPr>
          <w:ilvl w:val="2"/>
          <w:numId w:val="2"/>
        </w:numPr>
      </w:pPr>
      <w:r>
        <w:rPr>
          <w:b/>
          <w:bCs/>
        </w:rPr>
        <w:t xml:space="preserve">UCC </w:t>
      </w:r>
      <w:r>
        <w:rPr>
          <w:b/>
          <w:bCs/>
        </w:rPr>
        <w:t>§</w:t>
      </w:r>
      <w:r>
        <w:rPr>
          <w:b/>
          <w:bCs/>
        </w:rPr>
        <w:t>1-201(b)(3)</w:t>
      </w:r>
    </w:p>
    <w:p w14:paraId="4B4609D9" w14:textId="77777777" w:rsidR="00363C11" w:rsidRDefault="00D113FA">
      <w:pPr>
        <w:pStyle w:val="Body"/>
        <w:numPr>
          <w:ilvl w:val="3"/>
          <w:numId w:val="2"/>
        </w:numPr>
      </w:pPr>
      <w:r>
        <w:t xml:space="preserve">“Agreement” means the bargain of the parties in fact as found in their language or inferred from other circumstances, including course of performance, </w:t>
      </w:r>
      <w:r>
        <w:t>course of dealing, or usage of trade</w:t>
      </w:r>
    </w:p>
    <w:p w14:paraId="58F495A9" w14:textId="77777777" w:rsidR="00363C11" w:rsidRDefault="00D113FA">
      <w:pPr>
        <w:pStyle w:val="Body"/>
        <w:numPr>
          <w:ilvl w:val="2"/>
          <w:numId w:val="2"/>
        </w:numPr>
      </w:pPr>
      <w:r>
        <w:rPr>
          <w:b/>
          <w:bCs/>
        </w:rPr>
        <w:t xml:space="preserve">UCC </w:t>
      </w:r>
      <w:r>
        <w:rPr>
          <w:b/>
          <w:bCs/>
        </w:rPr>
        <w:t>§</w:t>
      </w:r>
      <w:r>
        <w:rPr>
          <w:b/>
          <w:bCs/>
        </w:rPr>
        <w:t>2-208: Course of Performance or Practical Construction</w:t>
      </w:r>
    </w:p>
    <w:p w14:paraId="3A1E4757" w14:textId="77777777" w:rsidR="00363C11" w:rsidRDefault="00D113FA">
      <w:pPr>
        <w:pStyle w:val="Body"/>
        <w:numPr>
          <w:ilvl w:val="3"/>
          <w:numId w:val="2"/>
        </w:numPr>
      </w:pPr>
      <w:r>
        <w:t>Where the contract for sale involves repeated occasions for performance by wither party with knowledge of the nature of the performance and opportunity for obj</w:t>
      </w:r>
      <w:r>
        <w:t>ection to it by the other, any course of performance accepted or acquiesced in without objection shall be relevant to determine the meaning of the agreement.</w:t>
      </w:r>
    </w:p>
    <w:p w14:paraId="36A3B15E" w14:textId="77777777" w:rsidR="00363C11" w:rsidRDefault="00D113FA">
      <w:pPr>
        <w:pStyle w:val="Body"/>
        <w:numPr>
          <w:ilvl w:val="2"/>
          <w:numId w:val="2"/>
        </w:numPr>
      </w:pPr>
      <w:r>
        <w:rPr>
          <w:b/>
          <w:bCs/>
        </w:rPr>
        <w:t xml:space="preserve">UCC </w:t>
      </w:r>
      <w:r>
        <w:rPr>
          <w:b/>
          <w:bCs/>
        </w:rPr>
        <w:t>§</w:t>
      </w:r>
      <w:r>
        <w:rPr>
          <w:b/>
          <w:bCs/>
        </w:rPr>
        <w:t>1-303(b)-(e)</w:t>
      </w:r>
    </w:p>
    <w:p w14:paraId="40D8380B" w14:textId="77777777" w:rsidR="00363C11" w:rsidRDefault="00D113FA">
      <w:pPr>
        <w:pStyle w:val="Body"/>
        <w:numPr>
          <w:ilvl w:val="3"/>
          <w:numId w:val="2"/>
        </w:numPr>
      </w:pPr>
      <w:r>
        <w:rPr>
          <w:u w:val="single"/>
        </w:rPr>
        <w:t>Course of Dealing:</w:t>
      </w:r>
      <w:r>
        <w:t xml:space="preserve"> A sequence of conduct concerning previous transactions betwee</w:t>
      </w:r>
      <w:r>
        <w:t xml:space="preserve">n the parties to a particular transaction that is fairly to be regarded as </w:t>
      </w:r>
      <w:r>
        <w:lastRenderedPageBreak/>
        <w:t>establishing a common basis of understanding for interpreting their expressions and other conduct.</w:t>
      </w:r>
    </w:p>
    <w:p w14:paraId="41EAD01E" w14:textId="77777777" w:rsidR="00363C11" w:rsidRDefault="00D113FA">
      <w:pPr>
        <w:pStyle w:val="Body"/>
        <w:numPr>
          <w:ilvl w:val="3"/>
          <w:numId w:val="2"/>
        </w:numPr>
      </w:pPr>
      <w:r>
        <w:rPr>
          <w:u w:val="single"/>
        </w:rPr>
        <w:t>Usage of Trade</w:t>
      </w:r>
      <w:r>
        <w:t>: Any practice or method of dealing having such regularity of observ</w:t>
      </w:r>
      <w:r>
        <w:t xml:space="preserve">ance in a place, vocation, or trade as to justify an expectation that it will be observed with respect to the transaction in question. The existence and scope of such a usage must be proved as facts. If it is established that such a usage is embodied in a </w:t>
      </w:r>
      <w:r>
        <w:t>trade code or similar record, the interpretation of the record is a question of law.</w:t>
      </w:r>
    </w:p>
    <w:p w14:paraId="683EEBBC" w14:textId="77777777" w:rsidR="00363C11" w:rsidRDefault="00D113FA">
      <w:pPr>
        <w:pStyle w:val="Body"/>
        <w:numPr>
          <w:ilvl w:val="3"/>
          <w:numId w:val="2"/>
        </w:numPr>
      </w:pPr>
      <w:r>
        <w:rPr>
          <w:u w:val="single"/>
        </w:rPr>
        <w:t>Course of Performance</w:t>
      </w:r>
      <w:r>
        <w:t>:  A sequence of conduct between the parties to a particular transaction that exists if: (1) the agreement of the parties with respect to the transact</w:t>
      </w:r>
      <w:r>
        <w:t>ion involves repeated occasions for performance by a party; and (2) the other party, with knowledge of the nature of the performance and opportunity for objection to it, accepts the performance or acquiesces in it without objection.</w:t>
      </w:r>
    </w:p>
    <w:p w14:paraId="50E66729" w14:textId="77777777" w:rsidR="00363C11" w:rsidRDefault="00D113FA">
      <w:pPr>
        <w:pStyle w:val="Body"/>
        <w:numPr>
          <w:ilvl w:val="2"/>
          <w:numId w:val="2"/>
        </w:numPr>
      </w:pPr>
      <w:r>
        <w:rPr>
          <w:b/>
          <w:bCs/>
        </w:rPr>
        <w:t xml:space="preserve">UCC </w:t>
      </w:r>
      <w:r>
        <w:rPr>
          <w:b/>
          <w:bCs/>
        </w:rPr>
        <w:t>§</w:t>
      </w:r>
      <w:r>
        <w:rPr>
          <w:b/>
          <w:bCs/>
        </w:rPr>
        <w:t>1-202 (comment 2)</w:t>
      </w:r>
      <w:r>
        <w:t>:</w:t>
      </w:r>
      <w:r>
        <w:t xml:space="preserve"> “paragraph (a) makes admissible evidence of course of dealing, usage of trade, and course of performance to explain or supplement the terms of any writing stating the agreement of the parties in order that the true understanding of the parties as to the a</w:t>
      </w:r>
      <w:r>
        <w:t xml:space="preserve">greement may be reached. </w:t>
      </w:r>
      <w:r>
        <w:rPr>
          <w:u w:val="single"/>
        </w:rPr>
        <w:t>Such writings are to be read on the assumption that the course of prior dealings between parties and the usages of trade were taken for granted when the document was phrased.</w:t>
      </w:r>
    </w:p>
    <w:p w14:paraId="32105DE5" w14:textId="77777777" w:rsidR="00363C11" w:rsidRDefault="00D113FA">
      <w:pPr>
        <w:pStyle w:val="Body"/>
        <w:numPr>
          <w:ilvl w:val="2"/>
          <w:numId w:val="2"/>
        </w:numPr>
      </w:pPr>
      <w:r>
        <w:rPr>
          <w:lang w:val="fr-FR"/>
        </w:rPr>
        <w:t>Application</w:t>
      </w:r>
      <w:r>
        <w:t>s</w:t>
      </w:r>
    </w:p>
    <w:p w14:paraId="38EEF767" w14:textId="77777777" w:rsidR="00363C11" w:rsidRDefault="00D113FA">
      <w:pPr>
        <w:pStyle w:val="Body"/>
        <w:numPr>
          <w:ilvl w:val="3"/>
          <w:numId w:val="2"/>
        </w:numPr>
      </w:pPr>
      <w:r>
        <w:t>A course of performance, course of dealing,</w:t>
      </w:r>
      <w:r>
        <w:t xml:space="preserve"> or usage of trade that they know, or should know, is relevant in ascertaining the meaning of the parties' agreement, may give particular meaning to specific terms of the agreement, and may supplement or qualify the terms of the agreement. </w:t>
      </w:r>
    </w:p>
    <w:p w14:paraId="429602C2" w14:textId="77777777" w:rsidR="00363C11" w:rsidRDefault="00D113FA">
      <w:pPr>
        <w:pStyle w:val="Body"/>
        <w:numPr>
          <w:ilvl w:val="3"/>
          <w:numId w:val="2"/>
        </w:numPr>
      </w:pPr>
      <w:r>
        <w:rPr>
          <w:i/>
          <w:iCs/>
        </w:rPr>
        <w:t>Nanakuli:</w:t>
      </w:r>
      <w:r>
        <w:t xml:space="preserve"> </w:t>
      </w:r>
      <w:r>
        <w:t>Plaintiff purchased asphalt from defendant. Defendant raised its price twice for asphalt, but offered price protection for plaintiff. Three years later, defendant raised its price again, but did not offer price protection.</w:t>
      </w:r>
    </w:p>
    <w:p w14:paraId="0FF4AC3D" w14:textId="77777777" w:rsidR="00363C11" w:rsidRDefault="00D113FA">
      <w:pPr>
        <w:pStyle w:val="Body"/>
        <w:numPr>
          <w:ilvl w:val="4"/>
          <w:numId w:val="3"/>
        </w:numPr>
      </w:pPr>
      <w:r>
        <w:t xml:space="preserve">Rule: the two instances of price </w:t>
      </w:r>
      <w:r>
        <w:t>protection established a course of performance. The practice of price protection in the asphaltic paving trade existed and would be binding on this contract.</w:t>
      </w:r>
    </w:p>
    <w:p w14:paraId="388058E2" w14:textId="77777777" w:rsidR="00363C11" w:rsidRDefault="00D113FA">
      <w:pPr>
        <w:pStyle w:val="Body"/>
        <w:numPr>
          <w:ilvl w:val="4"/>
          <w:numId w:val="3"/>
        </w:numPr>
      </w:pPr>
      <w:r>
        <w:t>Note something must happen more than once to establish a course of performance</w:t>
      </w:r>
    </w:p>
    <w:p w14:paraId="2EDE9CD6" w14:textId="77777777" w:rsidR="00363C11" w:rsidRDefault="00D113FA">
      <w:pPr>
        <w:pStyle w:val="Body"/>
        <w:numPr>
          <w:ilvl w:val="3"/>
          <w:numId w:val="2"/>
        </w:numPr>
      </w:pPr>
      <w:r>
        <w:t>Uses</w:t>
      </w:r>
    </w:p>
    <w:p w14:paraId="2D338334" w14:textId="77777777" w:rsidR="00363C11" w:rsidRDefault="00D113FA">
      <w:pPr>
        <w:pStyle w:val="Body"/>
        <w:numPr>
          <w:ilvl w:val="4"/>
          <w:numId w:val="3"/>
        </w:numPr>
      </w:pPr>
      <w:r>
        <w:t xml:space="preserve">Ascertain </w:t>
      </w:r>
      <w:r>
        <w:t>meaning of agreement</w:t>
      </w:r>
    </w:p>
    <w:p w14:paraId="2C3D23FB" w14:textId="77777777" w:rsidR="00363C11" w:rsidRDefault="00D113FA">
      <w:pPr>
        <w:pStyle w:val="Body"/>
        <w:numPr>
          <w:ilvl w:val="4"/>
          <w:numId w:val="3"/>
        </w:numPr>
      </w:pPr>
      <w:r>
        <w:t>Give particular meaning to specific terms</w:t>
      </w:r>
    </w:p>
    <w:p w14:paraId="409A0F9A" w14:textId="77777777" w:rsidR="00363C11" w:rsidRDefault="00D113FA">
      <w:pPr>
        <w:pStyle w:val="Body"/>
        <w:numPr>
          <w:ilvl w:val="4"/>
          <w:numId w:val="3"/>
        </w:numPr>
      </w:pPr>
      <w:r>
        <w:t>Supplement or qualify terms</w:t>
      </w:r>
    </w:p>
    <w:p w14:paraId="7155625B" w14:textId="77777777" w:rsidR="00363C11" w:rsidRDefault="00D113FA">
      <w:pPr>
        <w:pStyle w:val="Body"/>
        <w:numPr>
          <w:ilvl w:val="4"/>
          <w:numId w:val="3"/>
        </w:numPr>
      </w:pPr>
      <w:r>
        <w:t>Explain the agreement</w:t>
      </w:r>
    </w:p>
    <w:p w14:paraId="73AB2DF9" w14:textId="77777777" w:rsidR="00363C11" w:rsidRDefault="00D113FA">
      <w:pPr>
        <w:pStyle w:val="Body"/>
        <w:numPr>
          <w:ilvl w:val="3"/>
          <w:numId w:val="2"/>
        </w:numPr>
      </w:pPr>
      <w:r>
        <w:t>Order of Importance:</w:t>
      </w:r>
    </w:p>
    <w:p w14:paraId="090F9F79" w14:textId="77777777" w:rsidR="00363C11" w:rsidRDefault="00D113FA">
      <w:pPr>
        <w:pStyle w:val="Body"/>
        <w:numPr>
          <w:ilvl w:val="4"/>
          <w:numId w:val="3"/>
        </w:numPr>
      </w:pPr>
      <w:r>
        <w:t>Express Terms</w:t>
      </w:r>
    </w:p>
    <w:p w14:paraId="37659BBB" w14:textId="77777777" w:rsidR="00363C11" w:rsidRDefault="00D113FA">
      <w:pPr>
        <w:pStyle w:val="Body"/>
        <w:numPr>
          <w:ilvl w:val="4"/>
          <w:numId w:val="3"/>
        </w:numPr>
      </w:pPr>
      <w:r>
        <w:t>Course of Performance</w:t>
      </w:r>
    </w:p>
    <w:p w14:paraId="5014264E" w14:textId="77777777" w:rsidR="00363C11" w:rsidRDefault="00D113FA">
      <w:pPr>
        <w:pStyle w:val="Body"/>
        <w:numPr>
          <w:ilvl w:val="4"/>
          <w:numId w:val="3"/>
        </w:numPr>
      </w:pPr>
      <w:r>
        <w:t>Course of Dealing</w:t>
      </w:r>
    </w:p>
    <w:p w14:paraId="300E6237" w14:textId="77777777" w:rsidR="00363C11" w:rsidRDefault="00D113FA">
      <w:pPr>
        <w:pStyle w:val="Body"/>
        <w:numPr>
          <w:ilvl w:val="4"/>
          <w:numId w:val="3"/>
        </w:numPr>
      </w:pPr>
      <w:r>
        <w:t>Usage of Trade</w:t>
      </w:r>
    </w:p>
    <w:p w14:paraId="32DAB6B1" w14:textId="77777777" w:rsidR="00363C11" w:rsidRDefault="00D113FA">
      <w:pPr>
        <w:pStyle w:val="Body"/>
        <w:numPr>
          <w:ilvl w:val="4"/>
          <w:numId w:val="3"/>
        </w:numPr>
      </w:pPr>
      <w:r>
        <w:t>Gap fillers.</w:t>
      </w:r>
    </w:p>
    <w:p w14:paraId="0B9F6E8F" w14:textId="77777777" w:rsidR="00363C11" w:rsidRDefault="00D113FA">
      <w:pPr>
        <w:pStyle w:val="Body"/>
        <w:numPr>
          <w:ilvl w:val="3"/>
          <w:numId w:val="2"/>
        </w:numPr>
      </w:pPr>
      <w:r>
        <w:t>Relationship between Contract Law and So</w:t>
      </w:r>
      <w:r>
        <w:t>ciety</w:t>
      </w:r>
    </w:p>
    <w:p w14:paraId="7E6117A5" w14:textId="77777777" w:rsidR="00363C11" w:rsidRDefault="00D113FA">
      <w:pPr>
        <w:pStyle w:val="Body"/>
        <w:numPr>
          <w:ilvl w:val="4"/>
          <w:numId w:val="3"/>
        </w:numPr>
      </w:pPr>
      <w:r>
        <w:t>Social practices: truest base for sound judicial decisions are understanding the world of dealings and pressure from the facts</w:t>
      </w:r>
    </w:p>
    <w:p w14:paraId="6DD521E1" w14:textId="77777777" w:rsidR="00363C11" w:rsidRDefault="00D113FA">
      <w:pPr>
        <w:pStyle w:val="Body"/>
        <w:numPr>
          <w:ilvl w:val="4"/>
          <w:numId w:val="3"/>
        </w:numPr>
      </w:pPr>
      <w:r>
        <w:t>System, Rule, and Form: systems become too rigid and force us to ignore social constructs and practices</w:t>
      </w:r>
    </w:p>
    <w:p w14:paraId="2481A834" w14:textId="77777777" w:rsidR="00363C11" w:rsidRDefault="00D113FA">
      <w:pPr>
        <w:pStyle w:val="Body"/>
        <w:numPr>
          <w:ilvl w:val="4"/>
          <w:numId w:val="3"/>
        </w:numPr>
      </w:pPr>
      <w:r>
        <w:lastRenderedPageBreak/>
        <w:t>Law’s Place: law is</w:t>
      </w:r>
      <w:r>
        <w:t xml:space="preserve"> the background to commercial transactions — use just to strengthen the “ideology of duty” that encourages adherence to promises</w:t>
      </w:r>
    </w:p>
    <w:p w14:paraId="1D1EA949" w14:textId="77777777" w:rsidR="00363C11" w:rsidRDefault="00D113FA">
      <w:pPr>
        <w:pStyle w:val="Body"/>
        <w:numPr>
          <w:ilvl w:val="0"/>
          <w:numId w:val="2"/>
        </w:numPr>
        <w:rPr>
          <w:b/>
          <w:bCs/>
        </w:rPr>
      </w:pPr>
      <w:r>
        <w:rPr>
          <w:b/>
          <w:bCs/>
        </w:rPr>
        <w:t>Gap Fillers</w:t>
      </w:r>
    </w:p>
    <w:p w14:paraId="3C51198E" w14:textId="77777777" w:rsidR="00363C11" w:rsidRDefault="00D113FA">
      <w:pPr>
        <w:pStyle w:val="Body"/>
        <w:numPr>
          <w:ilvl w:val="1"/>
          <w:numId w:val="2"/>
        </w:numPr>
      </w:pPr>
      <w:r>
        <w:t>Where Gaps Happen</w:t>
      </w:r>
    </w:p>
    <w:p w14:paraId="0E4E33BB" w14:textId="77777777" w:rsidR="00363C11" w:rsidRDefault="00D113FA">
      <w:pPr>
        <w:pStyle w:val="Body"/>
        <w:numPr>
          <w:ilvl w:val="2"/>
          <w:numId w:val="2"/>
        </w:numPr>
      </w:pPr>
      <w:r>
        <w:t>Absence of expectation</w:t>
      </w:r>
    </w:p>
    <w:p w14:paraId="692349EC" w14:textId="77777777" w:rsidR="00363C11" w:rsidRDefault="00D113FA">
      <w:pPr>
        <w:pStyle w:val="Body"/>
        <w:numPr>
          <w:ilvl w:val="3"/>
          <w:numId w:val="2"/>
        </w:numPr>
      </w:pPr>
      <w:r>
        <w:t>Did not foresee or at least did not expect</w:t>
      </w:r>
    </w:p>
    <w:p w14:paraId="09D7DD65" w14:textId="77777777" w:rsidR="00363C11" w:rsidRDefault="00D113FA">
      <w:pPr>
        <w:pStyle w:val="Body"/>
        <w:numPr>
          <w:ilvl w:val="3"/>
          <w:numId w:val="2"/>
        </w:numPr>
      </w:pPr>
      <w:r>
        <w:t>Stupidity</w:t>
      </w:r>
    </w:p>
    <w:p w14:paraId="39552C6E" w14:textId="77777777" w:rsidR="00363C11" w:rsidRDefault="00D113FA">
      <w:pPr>
        <w:pStyle w:val="Body"/>
        <w:numPr>
          <w:ilvl w:val="2"/>
          <w:numId w:val="2"/>
        </w:numPr>
      </w:pPr>
      <w:r>
        <w:t>Understatement of exp</w:t>
      </w:r>
      <w:r>
        <w:t xml:space="preserve">ectation (saw the possibilty but chose not to deal with it) </w:t>
      </w:r>
    </w:p>
    <w:p w14:paraId="13964F68" w14:textId="77777777" w:rsidR="00363C11" w:rsidRDefault="00D113FA">
      <w:pPr>
        <w:pStyle w:val="Body"/>
        <w:numPr>
          <w:ilvl w:val="3"/>
          <w:numId w:val="2"/>
        </w:numPr>
      </w:pPr>
      <w:r>
        <w:t xml:space="preserve">Thought unlikely to occur </w:t>
      </w:r>
    </w:p>
    <w:p w14:paraId="0870FB49" w14:textId="77777777" w:rsidR="00363C11" w:rsidRDefault="00D113FA">
      <w:pPr>
        <w:pStyle w:val="Body"/>
        <w:numPr>
          <w:ilvl w:val="3"/>
          <w:numId w:val="2"/>
        </w:numPr>
      </w:pPr>
      <w:r>
        <w:t>Thought really hard to agree and/or draft</w:t>
      </w:r>
    </w:p>
    <w:p w14:paraId="7164E354" w14:textId="77777777" w:rsidR="00363C11" w:rsidRDefault="00D113FA">
      <w:pPr>
        <w:pStyle w:val="Body"/>
        <w:numPr>
          <w:ilvl w:val="3"/>
          <w:numId w:val="2"/>
        </w:numPr>
      </w:pPr>
      <w:r>
        <w:t xml:space="preserve">Decided to pass the buck </w:t>
      </w:r>
    </w:p>
    <w:p w14:paraId="4671F61E" w14:textId="77777777" w:rsidR="00363C11" w:rsidRDefault="00D113FA">
      <w:pPr>
        <w:pStyle w:val="Body"/>
        <w:numPr>
          <w:ilvl w:val="3"/>
          <w:numId w:val="2"/>
        </w:numPr>
      </w:pPr>
      <w:r>
        <w:t xml:space="preserve">To parties in the future with better information </w:t>
      </w:r>
    </w:p>
    <w:p w14:paraId="1CFBA641" w14:textId="77777777" w:rsidR="00363C11" w:rsidRDefault="00D113FA">
      <w:pPr>
        <w:pStyle w:val="Body"/>
        <w:numPr>
          <w:ilvl w:val="3"/>
          <w:numId w:val="2"/>
        </w:numPr>
      </w:pPr>
      <w:r>
        <w:t>To parties in the future who would have to take th</w:t>
      </w:r>
      <w:r>
        <w:t xml:space="preserve">e heat in dealing with nasty problems </w:t>
      </w:r>
    </w:p>
    <w:p w14:paraId="7D25DEC8" w14:textId="77777777" w:rsidR="00363C11" w:rsidRDefault="00D113FA">
      <w:pPr>
        <w:pStyle w:val="Body"/>
        <w:numPr>
          <w:ilvl w:val="1"/>
          <w:numId w:val="2"/>
        </w:numPr>
      </w:pPr>
      <w:r>
        <w:t>Ways to Fill A Gap</w:t>
      </w:r>
    </w:p>
    <w:p w14:paraId="30E09053" w14:textId="77777777" w:rsidR="00363C11" w:rsidRDefault="00D113FA">
      <w:pPr>
        <w:pStyle w:val="Body"/>
        <w:numPr>
          <w:ilvl w:val="2"/>
          <w:numId w:val="2"/>
        </w:numPr>
      </w:pPr>
      <w:r>
        <w:t>Interpretation of written contract language in light of extrinsic evidence and the circumstances — find parties’ intention</w:t>
      </w:r>
    </w:p>
    <w:p w14:paraId="320D88C2" w14:textId="77777777" w:rsidR="00363C11" w:rsidRDefault="00D113FA">
      <w:pPr>
        <w:pStyle w:val="Body"/>
        <w:numPr>
          <w:ilvl w:val="2"/>
          <w:numId w:val="2"/>
        </w:numPr>
      </w:pPr>
      <w:r>
        <w:t>Court may attempt to look at “intent” when really there wasn’</w:t>
      </w:r>
      <w:r>
        <w:t>t any concerning the issue at hand — look for what parties would have intended had they addressed the issue</w:t>
      </w:r>
    </w:p>
    <w:p w14:paraId="4C4454B1" w14:textId="77777777" w:rsidR="00363C11" w:rsidRDefault="00D113FA">
      <w:pPr>
        <w:pStyle w:val="Body"/>
        <w:numPr>
          <w:ilvl w:val="2"/>
          <w:numId w:val="2"/>
        </w:numPr>
      </w:pPr>
      <w:r>
        <w:t>Factors to Consider:</w:t>
      </w:r>
    </w:p>
    <w:p w14:paraId="7471D873" w14:textId="77777777" w:rsidR="00363C11" w:rsidRDefault="00D113FA">
      <w:pPr>
        <w:pStyle w:val="Body"/>
        <w:numPr>
          <w:ilvl w:val="3"/>
          <w:numId w:val="2"/>
        </w:numPr>
      </w:pPr>
      <w:r>
        <w:t>Express terms</w:t>
      </w:r>
    </w:p>
    <w:p w14:paraId="4E899EED" w14:textId="77777777" w:rsidR="00363C11" w:rsidRDefault="00D113FA">
      <w:pPr>
        <w:pStyle w:val="Body"/>
        <w:numPr>
          <w:ilvl w:val="3"/>
          <w:numId w:val="2"/>
        </w:numPr>
      </w:pPr>
      <w:r>
        <w:t>Course of Performance</w:t>
      </w:r>
    </w:p>
    <w:p w14:paraId="10A2BA59" w14:textId="77777777" w:rsidR="00363C11" w:rsidRDefault="00D113FA">
      <w:pPr>
        <w:pStyle w:val="Body"/>
        <w:numPr>
          <w:ilvl w:val="3"/>
          <w:numId w:val="2"/>
        </w:numPr>
      </w:pPr>
      <w:r>
        <w:t>Course of Dealing</w:t>
      </w:r>
    </w:p>
    <w:p w14:paraId="4DD3B06A" w14:textId="77777777" w:rsidR="00363C11" w:rsidRDefault="00D113FA">
      <w:pPr>
        <w:pStyle w:val="Body"/>
        <w:numPr>
          <w:ilvl w:val="3"/>
          <w:numId w:val="2"/>
        </w:numPr>
      </w:pPr>
      <w:r>
        <w:t>Usage of Trade</w:t>
      </w:r>
    </w:p>
    <w:p w14:paraId="4D23A24E" w14:textId="77777777" w:rsidR="00363C11" w:rsidRDefault="00D113FA">
      <w:pPr>
        <w:pStyle w:val="Body"/>
        <w:numPr>
          <w:ilvl w:val="1"/>
          <w:numId w:val="2"/>
        </w:numPr>
      </w:pPr>
      <w:r>
        <w:t>Omissions in Contracts — Farnsworth</w:t>
      </w:r>
    </w:p>
    <w:p w14:paraId="6B167555" w14:textId="77777777" w:rsidR="00363C11" w:rsidRDefault="00D113FA">
      <w:pPr>
        <w:pStyle w:val="Body"/>
        <w:numPr>
          <w:ilvl w:val="2"/>
          <w:numId w:val="2"/>
        </w:numPr>
      </w:pPr>
      <w:r>
        <w:t xml:space="preserve">Fictional “intention” </w:t>
      </w:r>
      <w:r>
        <w:t>and “terms” creates an extensive framework of implied terms</w:t>
      </w:r>
    </w:p>
    <w:p w14:paraId="57A02667" w14:textId="77777777" w:rsidR="00363C11" w:rsidRDefault="00D113FA">
      <w:pPr>
        <w:pStyle w:val="Body"/>
        <w:numPr>
          <w:ilvl w:val="2"/>
          <w:numId w:val="2"/>
        </w:numPr>
      </w:pPr>
      <w:r>
        <w:rPr>
          <w:i/>
          <w:iCs/>
        </w:rPr>
        <w:t>Casus omissus</w:t>
      </w:r>
      <w:r>
        <w:t>: solve gaps based on actual expectations or on general principles or fairness &amp; justice — present when the case at hand does not involve a significant situation with respect to the l</w:t>
      </w:r>
      <w:r>
        <w:t>anguage used in order to determine intent.</w:t>
      </w:r>
    </w:p>
    <w:p w14:paraId="35EE263E" w14:textId="77777777" w:rsidR="00363C11" w:rsidRDefault="00D113FA">
      <w:pPr>
        <w:pStyle w:val="Body"/>
        <w:numPr>
          <w:ilvl w:val="1"/>
          <w:numId w:val="2"/>
        </w:numPr>
      </w:pPr>
      <w:r>
        <w:rPr>
          <w:b/>
          <w:bCs/>
        </w:rPr>
        <w:t xml:space="preserve">UCC </w:t>
      </w:r>
      <w:r>
        <w:rPr>
          <w:b/>
          <w:bCs/>
        </w:rPr>
        <w:t>§</w:t>
      </w:r>
      <w:r>
        <w:rPr>
          <w:b/>
          <w:bCs/>
        </w:rPr>
        <w:t xml:space="preserve">2-204(3): </w:t>
      </w:r>
      <w:r>
        <w:t>even if important terms are missing, a contract can still be enforced if the parties intended to contract and an appropriate remedy can be supplied</w:t>
      </w:r>
    </w:p>
    <w:p w14:paraId="0C3DF6C9" w14:textId="77777777" w:rsidR="00363C11" w:rsidRDefault="00D113FA">
      <w:pPr>
        <w:pStyle w:val="Body"/>
        <w:numPr>
          <w:ilvl w:val="1"/>
          <w:numId w:val="2"/>
        </w:numPr>
      </w:pPr>
      <w:r>
        <w:rPr>
          <w:i/>
          <w:iCs/>
        </w:rPr>
        <w:t>Haines v. City of New York:</w:t>
      </w:r>
      <w:r>
        <w:t xml:space="preserve"> held city was not bound to expand sewage system to accommodate anything more than what was in the contract — just because there was no specified duration does not mean it was meant to go forever</w:t>
      </w:r>
    </w:p>
    <w:p w14:paraId="403143D4" w14:textId="77777777" w:rsidR="00363C11" w:rsidRDefault="00D113FA">
      <w:pPr>
        <w:pStyle w:val="Body"/>
        <w:numPr>
          <w:ilvl w:val="1"/>
          <w:numId w:val="2"/>
        </w:numPr>
      </w:pPr>
      <w:r>
        <w:rPr>
          <w:i/>
          <w:iCs/>
        </w:rPr>
        <w:t>Haslund v. Simon Property Group, Inc.</w:t>
      </w:r>
      <w:r>
        <w:t>: "The fact that a cont</w:t>
      </w:r>
      <w:r>
        <w:t>ract is incomplete, presents interpretive questions, bristles with unresolved contingencies, and in short has as many holes as a Swiss cheese does not make it unenforceable for indefiniteness.”</w:t>
      </w:r>
    </w:p>
    <w:p w14:paraId="3D03E871" w14:textId="77777777" w:rsidR="00363C11" w:rsidRDefault="00D113FA">
      <w:pPr>
        <w:pStyle w:val="Body"/>
        <w:numPr>
          <w:ilvl w:val="2"/>
          <w:numId w:val="2"/>
        </w:numPr>
      </w:pPr>
      <w:r>
        <w:t>Contract was enforceable, but because the subsidiary was worth</w:t>
      </w:r>
      <w:r>
        <w:t xml:space="preserve"> next to nothing, the damages are nominal.</w:t>
      </w:r>
    </w:p>
    <w:p w14:paraId="59F91B61" w14:textId="77777777" w:rsidR="00363C11" w:rsidRDefault="00D113FA">
      <w:pPr>
        <w:pStyle w:val="Body"/>
        <w:numPr>
          <w:ilvl w:val="1"/>
          <w:numId w:val="2"/>
        </w:numPr>
      </w:pPr>
      <w:r>
        <w:rPr>
          <w:i/>
          <w:iCs/>
        </w:rPr>
        <w:t xml:space="preserve">Southwest Engineering Co. v. Martin Tractor Co.: </w:t>
      </w:r>
      <w:r>
        <w:t>Company 1 bid on a contract to build a lighting system for the United States Corps. of Engineers.  In preparing its bid, company 1 received a price quote for a gene</w:t>
      </w:r>
      <w:r>
        <w:t>rator from company 2.  After the United States Corps. of Engineers accepted company 1"s bid, company 2 increased its price for the generator and subsequently refused to perform.</w:t>
      </w:r>
    </w:p>
    <w:p w14:paraId="449C3A65" w14:textId="77777777" w:rsidR="00363C11" w:rsidRDefault="00D113FA">
      <w:pPr>
        <w:pStyle w:val="Body"/>
        <w:numPr>
          <w:ilvl w:val="2"/>
          <w:numId w:val="2"/>
        </w:numPr>
      </w:pPr>
      <w:r>
        <w:t>Rule: ”[W]here parties have reached an enforceable agreement for the sale of g</w:t>
      </w:r>
      <w:r>
        <w:t xml:space="preserve">oods, but omit therefrom the terms of payment, the law will imply, as part of the agreement, that payment is to be made at time of delivery.” — state statute </w:t>
      </w:r>
    </w:p>
    <w:p w14:paraId="38790C95" w14:textId="77777777" w:rsidR="00363C11" w:rsidRDefault="00D113FA">
      <w:pPr>
        <w:pStyle w:val="Body"/>
        <w:numPr>
          <w:ilvl w:val="2"/>
          <w:numId w:val="2"/>
        </w:numPr>
      </w:pPr>
      <w:r>
        <w:lastRenderedPageBreak/>
        <w:t>The court went on to recognize that omission of even an important term does not undercut the exis</w:t>
      </w:r>
      <w:r>
        <w:t>tence of a contract.</w:t>
      </w:r>
    </w:p>
    <w:p w14:paraId="16E48C72" w14:textId="77777777" w:rsidR="00363C11" w:rsidRDefault="00363C11">
      <w:pPr>
        <w:pStyle w:val="Body"/>
      </w:pPr>
    </w:p>
    <w:p w14:paraId="58EC9C7F" w14:textId="77777777" w:rsidR="00363C11" w:rsidRDefault="00D113FA">
      <w:pPr>
        <w:pStyle w:val="Body"/>
        <w:numPr>
          <w:ilvl w:val="0"/>
          <w:numId w:val="2"/>
        </w:numPr>
        <w:rPr>
          <w:b/>
          <w:bCs/>
        </w:rPr>
      </w:pPr>
      <w:r>
        <w:rPr>
          <w:b/>
          <w:bCs/>
        </w:rPr>
        <w:t>Good Faith</w:t>
      </w:r>
    </w:p>
    <w:p w14:paraId="083C9EFD" w14:textId="77777777" w:rsidR="00363C11" w:rsidRDefault="00D113FA">
      <w:pPr>
        <w:pStyle w:val="Body"/>
        <w:numPr>
          <w:ilvl w:val="1"/>
          <w:numId w:val="2"/>
        </w:numPr>
      </w:pPr>
      <w:r>
        <w:t>Basics</w:t>
      </w:r>
    </w:p>
    <w:p w14:paraId="18AC0423" w14:textId="77777777" w:rsidR="00363C11" w:rsidRDefault="00D113FA">
      <w:pPr>
        <w:pStyle w:val="Body"/>
        <w:numPr>
          <w:ilvl w:val="2"/>
          <w:numId w:val="2"/>
        </w:numPr>
      </w:pPr>
      <w:r>
        <w:t>Plays a role in shaping the content of the duty to perform</w:t>
      </w:r>
    </w:p>
    <w:p w14:paraId="1A277D59" w14:textId="77777777" w:rsidR="00363C11" w:rsidRDefault="00D113FA">
      <w:pPr>
        <w:pStyle w:val="Body"/>
        <w:numPr>
          <w:ilvl w:val="2"/>
          <w:numId w:val="2"/>
        </w:numPr>
      </w:pPr>
      <w:r>
        <w:t>Must provide evidence and show actual bad intent — can’t just make assumptions that something was done in bad faith, even when probable</w:t>
      </w:r>
    </w:p>
    <w:p w14:paraId="78006F82" w14:textId="77777777" w:rsidR="00363C11" w:rsidRDefault="00D113FA">
      <w:pPr>
        <w:pStyle w:val="Body"/>
        <w:numPr>
          <w:ilvl w:val="2"/>
          <w:numId w:val="2"/>
        </w:numPr>
      </w:pPr>
      <w:r>
        <w:t>Steps of Reasoning fo</w:t>
      </w:r>
      <w:r>
        <w:t>r Judges</w:t>
      </w:r>
    </w:p>
    <w:p w14:paraId="43C2C690" w14:textId="77777777" w:rsidR="00363C11" w:rsidRDefault="00D113FA">
      <w:pPr>
        <w:pStyle w:val="Body"/>
        <w:numPr>
          <w:ilvl w:val="1"/>
          <w:numId w:val="2"/>
        </w:numPr>
      </w:pPr>
      <w:r>
        <w:t>Rules</w:t>
      </w:r>
    </w:p>
    <w:p w14:paraId="2248515D" w14:textId="77777777" w:rsidR="00363C11" w:rsidRDefault="00D113FA">
      <w:pPr>
        <w:pStyle w:val="Body"/>
        <w:numPr>
          <w:ilvl w:val="2"/>
          <w:numId w:val="2"/>
        </w:numPr>
      </w:pPr>
      <w:r>
        <w:rPr>
          <w:b/>
          <w:bCs/>
        </w:rPr>
        <w:t xml:space="preserve">UCC </w:t>
      </w:r>
      <w:r>
        <w:rPr>
          <w:b/>
          <w:bCs/>
        </w:rPr>
        <w:t>§</w:t>
      </w:r>
      <w:r>
        <w:rPr>
          <w:b/>
          <w:bCs/>
        </w:rPr>
        <w:t xml:space="preserve">1-304: </w:t>
      </w:r>
      <w:r>
        <w:t xml:space="preserve">Every contract or duty within the </w:t>
      </w:r>
      <w:r>
        <w:rPr>
          <w:b/>
          <w:bCs/>
          <w:color w:val="6A6A6A"/>
          <w:lang w:val="it-IT"/>
        </w:rPr>
        <w:t>Uniform Commercial Code</w:t>
      </w:r>
      <w:r>
        <w:t xml:space="preserve"> imposes an obligation of good faith in its performance and enforcement.</w:t>
      </w:r>
    </w:p>
    <w:p w14:paraId="4B662876" w14:textId="77777777" w:rsidR="00363C11" w:rsidRDefault="00D113FA">
      <w:pPr>
        <w:pStyle w:val="Body"/>
        <w:numPr>
          <w:ilvl w:val="2"/>
          <w:numId w:val="2"/>
        </w:numPr>
      </w:pPr>
      <w:r>
        <w:rPr>
          <w:b/>
          <w:bCs/>
        </w:rPr>
        <w:t xml:space="preserve">UCC </w:t>
      </w:r>
      <w:r>
        <w:rPr>
          <w:b/>
          <w:bCs/>
        </w:rPr>
        <w:t>§</w:t>
      </w:r>
      <w:r>
        <w:rPr>
          <w:b/>
          <w:bCs/>
        </w:rPr>
        <w:t>1-201(b)(20):</w:t>
      </w:r>
      <w:r>
        <w:t xml:space="preserve"> "Good faith," except as otherwise provided in Article 5, means honesty in fact a</w:t>
      </w:r>
      <w:r>
        <w:t>nd the observance of reasonable commercial standards of fair dealing.</w:t>
      </w:r>
    </w:p>
    <w:p w14:paraId="292B223E" w14:textId="77777777" w:rsidR="00363C11" w:rsidRDefault="00D113FA">
      <w:pPr>
        <w:pStyle w:val="Body"/>
        <w:numPr>
          <w:ilvl w:val="2"/>
          <w:numId w:val="2"/>
        </w:numPr>
      </w:pPr>
      <w:r>
        <w:rPr>
          <w:b/>
          <w:bCs/>
        </w:rPr>
        <w:t xml:space="preserve">R2d </w:t>
      </w:r>
      <w:r>
        <w:rPr>
          <w:b/>
          <w:bCs/>
        </w:rPr>
        <w:t>§</w:t>
      </w:r>
      <w:r>
        <w:rPr>
          <w:b/>
          <w:bCs/>
        </w:rPr>
        <w:t>205: Duty of Good Faith and Fair Dealing</w:t>
      </w:r>
    </w:p>
    <w:p w14:paraId="76CD6329" w14:textId="77777777" w:rsidR="00363C11" w:rsidRDefault="00D113FA">
      <w:pPr>
        <w:pStyle w:val="Body"/>
        <w:numPr>
          <w:ilvl w:val="3"/>
          <w:numId w:val="2"/>
        </w:numPr>
      </w:pPr>
      <w:r>
        <w:t>Every K or duty within the UCC imposes an obligation of good faith in its performance and enforcement.</w:t>
      </w:r>
    </w:p>
    <w:p w14:paraId="40621667" w14:textId="77777777" w:rsidR="00363C11" w:rsidRDefault="00D113FA">
      <w:pPr>
        <w:pStyle w:val="Body"/>
        <w:numPr>
          <w:ilvl w:val="3"/>
          <w:numId w:val="2"/>
        </w:numPr>
      </w:pPr>
      <w:r>
        <w:t>Meanings of “Good Faith”</w:t>
      </w:r>
      <w:r>
        <w:t>: many meanings but overall “emphasizes faithfulness to an agreed common purpose and consistency with the justified expectations of the other party</w:t>
      </w:r>
    </w:p>
    <w:p w14:paraId="0E0246A9" w14:textId="77777777" w:rsidR="00363C11" w:rsidRDefault="00D113FA">
      <w:pPr>
        <w:pStyle w:val="Body"/>
        <w:numPr>
          <w:ilvl w:val="3"/>
          <w:numId w:val="2"/>
        </w:numPr>
      </w:pPr>
      <w:r>
        <w:t>Good Faith Performance: Bad faith may be overt or may consist of inaction, and fair dealing may require more</w:t>
      </w:r>
      <w:r>
        <w:t xml:space="preserve"> than honesty. </w:t>
      </w:r>
    </w:p>
    <w:p w14:paraId="085D81B0" w14:textId="77777777" w:rsidR="00363C11" w:rsidRDefault="00D113FA">
      <w:pPr>
        <w:pStyle w:val="Body"/>
        <w:numPr>
          <w:ilvl w:val="4"/>
          <w:numId w:val="3"/>
        </w:numPr>
      </w:pPr>
      <w:r>
        <w:t>Examples of bad faith: evasion of the spirit of he bargain, lack of diligence and slacking off, willful rendering of imperfect performance, abuse of a power to specify terms, and interference with or failure to cooperate in the other party’</w:t>
      </w:r>
      <w:r>
        <w:t>s performance.</w:t>
      </w:r>
    </w:p>
    <w:p w14:paraId="0644EA93" w14:textId="77777777" w:rsidR="00363C11" w:rsidRDefault="00D113FA">
      <w:pPr>
        <w:pStyle w:val="Body"/>
        <w:numPr>
          <w:ilvl w:val="2"/>
          <w:numId w:val="2"/>
        </w:numPr>
      </w:pPr>
      <w:r>
        <w:rPr>
          <w:b/>
          <w:bCs/>
        </w:rPr>
        <w:t xml:space="preserve">UCC </w:t>
      </w:r>
      <w:r>
        <w:rPr>
          <w:b/>
          <w:bCs/>
        </w:rPr>
        <w:t>§</w:t>
      </w:r>
      <w:r>
        <w:rPr>
          <w:b/>
          <w:bCs/>
        </w:rPr>
        <w:t>2-306: Output, Requirements, and Exclusive Dealings</w:t>
      </w:r>
    </w:p>
    <w:p w14:paraId="1CE7AE45" w14:textId="77777777" w:rsidR="00363C11" w:rsidRDefault="00D113FA">
      <w:pPr>
        <w:pStyle w:val="Body"/>
        <w:numPr>
          <w:ilvl w:val="3"/>
          <w:numId w:val="2"/>
        </w:numPr>
      </w:pPr>
      <w:r>
        <w:t>A term which measures the quantity by the output of the seller or the requirements of the buyer means such actual output or requirements as may occur in good faith, except that no quan</w:t>
      </w:r>
      <w:r>
        <w:t>tity unreasonably disproportionate to any stated estimate or in the absence of a stated estimate to any normal or otherwise comparable prior output or requirements may be tendered or demanded.</w:t>
      </w:r>
    </w:p>
    <w:p w14:paraId="7F154EA0" w14:textId="77777777" w:rsidR="00363C11" w:rsidRDefault="00D113FA">
      <w:pPr>
        <w:pStyle w:val="Body"/>
        <w:numPr>
          <w:ilvl w:val="3"/>
          <w:numId w:val="2"/>
        </w:numPr>
      </w:pPr>
      <w:r>
        <w:t>A lawful agreement by either the seller or the buyer for exclus</w:t>
      </w:r>
      <w:r>
        <w:t>ive dealing in the kind of goods concerned imposes unless otherwise agreed an obligation by the seller to use best efforts to supply the goods and by the buyer to use best efforts to promote their sale.</w:t>
      </w:r>
    </w:p>
    <w:p w14:paraId="6F764DDA" w14:textId="77777777" w:rsidR="00363C11" w:rsidRDefault="00D113FA">
      <w:pPr>
        <w:pStyle w:val="Body"/>
        <w:numPr>
          <w:ilvl w:val="1"/>
          <w:numId w:val="2"/>
        </w:numPr>
      </w:pPr>
      <w:r>
        <w:t>Cases</w:t>
      </w:r>
    </w:p>
    <w:p w14:paraId="28959C9B" w14:textId="77777777" w:rsidR="00363C11" w:rsidRDefault="00D113FA">
      <w:pPr>
        <w:pStyle w:val="Body"/>
        <w:numPr>
          <w:ilvl w:val="2"/>
          <w:numId w:val="2"/>
        </w:numPr>
      </w:pPr>
      <w:r>
        <w:rPr>
          <w:i/>
          <w:iCs/>
          <w:lang w:val="it-IT"/>
        </w:rPr>
        <w:t>Fortune v. National Cash Register Co.</w:t>
      </w:r>
      <w:r>
        <w:t>: P was em</w:t>
      </w:r>
      <w:r>
        <w:t>ployed as a salesman for D on an at-will contract; a big order was placed that P was to get commission; termination notice was written to P. He did not receive until a month later. P received 75% commission while he stayed on. P was asked to retire; P refu</w:t>
      </w:r>
      <w:r>
        <w:t>sed and was fired. P did not receive any bonus payments on machines delivered after that date.</w:t>
      </w:r>
    </w:p>
    <w:p w14:paraId="0EA5BC41" w14:textId="77777777" w:rsidR="00363C11" w:rsidRDefault="00D113FA">
      <w:pPr>
        <w:pStyle w:val="Body"/>
        <w:numPr>
          <w:ilvl w:val="3"/>
          <w:numId w:val="2"/>
        </w:numPr>
      </w:pPr>
      <w:r>
        <w:t>Rule: Fortune's written contract contains an implied covenant of good faith and fair dealing, and a termination not made in good faith constitutes a breach of th</w:t>
      </w:r>
      <w:r>
        <w:t>e contract.</w:t>
      </w:r>
    </w:p>
    <w:p w14:paraId="0733CA35" w14:textId="77777777" w:rsidR="00363C11" w:rsidRDefault="00D113FA">
      <w:pPr>
        <w:pStyle w:val="Body"/>
        <w:numPr>
          <w:ilvl w:val="2"/>
          <w:numId w:val="2"/>
        </w:numPr>
      </w:pPr>
      <w:r>
        <w:rPr>
          <w:i/>
          <w:iCs/>
        </w:rPr>
        <w:t>Feld v. Henry S. Levy &amp; Sons, Inc.:</w:t>
      </w:r>
      <w:r>
        <w:t xml:space="preserve"> P (buyer) and D (seller) entered into a contract fore sale of bread crumbs — D discontinued operation and stopped selling</w:t>
      </w:r>
    </w:p>
    <w:p w14:paraId="68E0F665" w14:textId="77777777" w:rsidR="00363C11" w:rsidRDefault="00D113FA">
      <w:pPr>
        <w:pStyle w:val="Body"/>
        <w:numPr>
          <w:ilvl w:val="3"/>
          <w:numId w:val="2"/>
        </w:numPr>
      </w:pPr>
      <w:r>
        <w:lastRenderedPageBreak/>
        <w:t>Rule: Under an output contract, good faith cessation of production of the subject of t</w:t>
      </w:r>
      <w:r>
        <w:t>he contract terminates any further obligations and excuses performance by the party discontinuing production — need more proof, not good for summary judgement</w:t>
      </w:r>
      <w:r>
        <w:rPr>
          <w:rFonts w:ascii="Arial Unicode MS" w:hAnsi="Arial Unicode MS"/>
        </w:rPr>
        <w:br w:type="page"/>
      </w:r>
    </w:p>
    <w:p w14:paraId="195961CD" w14:textId="77777777" w:rsidR="00363C11" w:rsidRDefault="00D113FA">
      <w:pPr>
        <w:pStyle w:val="Body"/>
      </w:pPr>
      <w:r>
        <w:rPr>
          <w:b/>
          <w:bCs/>
        </w:rPr>
        <w:lastRenderedPageBreak/>
        <w:t>Part 3: Conditional Nature of the Duty to Perform &amp; Responses to Failure/Breach</w:t>
      </w:r>
    </w:p>
    <w:p w14:paraId="1509B889" w14:textId="77777777" w:rsidR="00363C11" w:rsidRDefault="00D113FA">
      <w:pPr>
        <w:pStyle w:val="Body"/>
        <w:numPr>
          <w:ilvl w:val="0"/>
          <w:numId w:val="6"/>
        </w:numPr>
        <w:rPr>
          <w:b/>
          <w:bCs/>
        </w:rPr>
      </w:pPr>
      <w:r>
        <w:rPr>
          <w:b/>
          <w:bCs/>
        </w:rPr>
        <w:t xml:space="preserve">Express </w:t>
      </w:r>
      <w:r>
        <w:rPr>
          <w:b/>
          <w:bCs/>
        </w:rPr>
        <w:t>Conditions</w:t>
      </w:r>
    </w:p>
    <w:p w14:paraId="30F9290D" w14:textId="77777777" w:rsidR="00363C11" w:rsidRDefault="00D113FA">
      <w:pPr>
        <w:pStyle w:val="Body"/>
        <w:numPr>
          <w:ilvl w:val="1"/>
          <w:numId w:val="2"/>
        </w:numPr>
      </w:pPr>
      <w:r>
        <w:t>Conditions</w:t>
      </w:r>
    </w:p>
    <w:p w14:paraId="61A8A3EC" w14:textId="77777777" w:rsidR="00363C11" w:rsidRDefault="00D113FA">
      <w:pPr>
        <w:pStyle w:val="Body"/>
        <w:numPr>
          <w:ilvl w:val="2"/>
          <w:numId w:val="2"/>
        </w:numPr>
      </w:pPr>
      <w:r>
        <w:t>Conditions: duty of a party (always identify the duty) is contingent upon the occurrence of an uncertain event so that if the event does not occur (or is not excused) the duty is not activated and thus cannot be breached by nonperform</w:t>
      </w:r>
      <w:r>
        <w:t>ance</w:t>
      </w:r>
    </w:p>
    <w:p w14:paraId="1DA58A86" w14:textId="77777777" w:rsidR="00363C11" w:rsidRDefault="00D113FA">
      <w:pPr>
        <w:pStyle w:val="Body"/>
        <w:numPr>
          <w:ilvl w:val="2"/>
          <w:numId w:val="2"/>
        </w:numPr>
        <w:rPr>
          <w:u w:val="single"/>
        </w:rPr>
      </w:pPr>
      <w:r>
        <w:rPr>
          <w:u w:val="single"/>
        </w:rPr>
        <w:t>Dependent Covenant:</w:t>
      </w:r>
      <w:r>
        <w:t xml:space="preserve"> party who’s duty to perform is dependent on the performance of the other</w:t>
      </w:r>
    </w:p>
    <w:p w14:paraId="72BFFED5" w14:textId="77777777" w:rsidR="00363C11" w:rsidRDefault="00D113FA">
      <w:pPr>
        <w:pStyle w:val="Body"/>
        <w:numPr>
          <w:ilvl w:val="2"/>
          <w:numId w:val="2"/>
        </w:numPr>
      </w:pPr>
      <w:r>
        <w:rPr>
          <w:u w:val="single"/>
        </w:rPr>
        <w:t>Independent Covenant:</w:t>
      </w:r>
      <w:r>
        <w:t xml:space="preserve"> party’s duty to perform is not dependent on the other party performing</w:t>
      </w:r>
    </w:p>
    <w:p w14:paraId="4AA02E82" w14:textId="77777777" w:rsidR="00363C11" w:rsidRDefault="00D113FA">
      <w:pPr>
        <w:pStyle w:val="Body"/>
        <w:numPr>
          <w:ilvl w:val="1"/>
          <w:numId w:val="2"/>
        </w:numPr>
      </w:pPr>
      <w:r>
        <w:t>Three Basic Types of Conditions</w:t>
      </w:r>
    </w:p>
    <w:p w14:paraId="7E251840" w14:textId="77777777" w:rsidR="00363C11" w:rsidRDefault="00D113FA">
      <w:pPr>
        <w:pStyle w:val="Body"/>
        <w:numPr>
          <w:ilvl w:val="2"/>
          <w:numId w:val="2"/>
        </w:numPr>
      </w:pPr>
      <w:r>
        <w:rPr>
          <w:lang w:val="fr-FR"/>
        </w:rPr>
        <w:t>Express</w:t>
      </w:r>
      <w:r>
        <w:t>: written terms of contrac</w:t>
      </w:r>
      <w:r>
        <w:t>t expressly provide</w:t>
      </w:r>
    </w:p>
    <w:p w14:paraId="70204615" w14:textId="77777777" w:rsidR="00363C11" w:rsidRDefault="00D113FA">
      <w:pPr>
        <w:pStyle w:val="Body"/>
        <w:numPr>
          <w:ilvl w:val="3"/>
          <w:numId w:val="2"/>
        </w:numPr>
      </w:pPr>
      <w:r>
        <w:t>E</w:t>
      </w:r>
      <w:r>
        <w:t>xample: of a conditional promise is the promise to pay for a home upon the express condition of a loan being successful.</w:t>
      </w:r>
    </w:p>
    <w:p w14:paraId="212D9721" w14:textId="77777777" w:rsidR="00363C11" w:rsidRDefault="00D113FA">
      <w:pPr>
        <w:pStyle w:val="Body"/>
        <w:numPr>
          <w:ilvl w:val="3"/>
          <w:numId w:val="2"/>
        </w:numPr>
      </w:pPr>
      <w:r>
        <w:rPr>
          <w:u w:val="single"/>
        </w:rPr>
        <w:t>Express Condition Precedent</w:t>
      </w:r>
      <w:r>
        <w:t>: order of performance is expressed — icondition does not occur = the duty to perform d</w:t>
      </w:r>
      <w:r>
        <w:t>oes not mature = can be no breach</w:t>
      </w:r>
    </w:p>
    <w:p w14:paraId="6D0B9E6F" w14:textId="77777777" w:rsidR="00363C11" w:rsidRDefault="00D113FA">
      <w:pPr>
        <w:pStyle w:val="Body"/>
        <w:numPr>
          <w:ilvl w:val="3"/>
          <w:numId w:val="2"/>
        </w:numPr>
      </w:pPr>
      <w:r>
        <w:t xml:space="preserve">Purposes: </w:t>
      </w:r>
      <w:r>
        <w:t xml:space="preserve">Risk allocation, </w:t>
      </w:r>
      <w:r>
        <w:t xml:space="preserve">Quality control (might have an architect or engineer okay the work), </w:t>
      </w:r>
      <w:r>
        <w:rPr>
          <w:lang w:val="it-IT"/>
        </w:rPr>
        <w:t xml:space="preserve">Coerce performance </w:t>
      </w:r>
      <w:r>
        <w:t>(if you don't pay the premium, file the proof of loss, provide notice, we don't have to pay you), Establish</w:t>
      </w:r>
      <w:r>
        <w:t xml:space="preserve"> a time sequence</w:t>
      </w:r>
    </w:p>
    <w:p w14:paraId="71C9F32B" w14:textId="77777777" w:rsidR="00363C11" w:rsidRDefault="00D113FA">
      <w:pPr>
        <w:pStyle w:val="Body"/>
        <w:numPr>
          <w:ilvl w:val="3"/>
          <w:numId w:val="2"/>
        </w:numPr>
      </w:pPr>
      <w:r>
        <w:t>Substantial Performance must be met exactly if specified</w:t>
      </w:r>
    </w:p>
    <w:p w14:paraId="6B82B9B8" w14:textId="77777777" w:rsidR="00363C11" w:rsidRDefault="00D113FA">
      <w:pPr>
        <w:pStyle w:val="Body"/>
        <w:numPr>
          <w:ilvl w:val="4"/>
          <w:numId w:val="3"/>
        </w:numPr>
      </w:pPr>
      <w:r>
        <w:rPr>
          <w:i/>
          <w:iCs/>
        </w:rPr>
        <w:t>Brown-Marx Associates, Ltd. v. Emigrant Savings Bank:</w:t>
      </w:r>
      <w:r>
        <w:t xml:space="preserve"> Brown-Marx secured a loan commitment from theBank, but the bank backed out of the agreement, stating that Brown-Marx failed to s</w:t>
      </w:r>
      <w:r>
        <w:t>atisfy a minimum rental requirement.</w:t>
      </w:r>
    </w:p>
    <w:p w14:paraId="111BC6DA" w14:textId="77777777" w:rsidR="00363C11" w:rsidRDefault="00D113FA">
      <w:pPr>
        <w:pStyle w:val="Body"/>
        <w:numPr>
          <w:ilvl w:val="5"/>
          <w:numId w:val="3"/>
        </w:numPr>
      </w:pPr>
      <w:r>
        <w:t>Because a specific minimum rental requirement is a precise requirement, a party will not have substantially fulfilled its obligation if it does not fulfill that requirement.</w:t>
      </w:r>
    </w:p>
    <w:p w14:paraId="71A8482C" w14:textId="77777777" w:rsidR="00363C11" w:rsidRDefault="00D113FA">
      <w:pPr>
        <w:pStyle w:val="Body"/>
        <w:numPr>
          <w:ilvl w:val="5"/>
          <w:numId w:val="3"/>
        </w:numPr>
      </w:pPr>
      <w:r>
        <w:t xml:space="preserve">Bank created floor and ceiling loan to protect forfeiture from this — should be rewarded for taking such precaution </w:t>
      </w:r>
    </w:p>
    <w:p w14:paraId="5FE5BBEA" w14:textId="77777777" w:rsidR="00363C11" w:rsidRDefault="00D113FA">
      <w:pPr>
        <w:pStyle w:val="Body"/>
        <w:numPr>
          <w:ilvl w:val="5"/>
          <w:numId w:val="3"/>
        </w:numPr>
      </w:pPr>
      <w:r>
        <w:t>“As a general rule, conditions which are either expreseed or implied in fact must be exactly fulfilled or no liability can arise on the pro</w:t>
      </w:r>
      <w:r>
        <w:t>mise which such conditions qualify” — Williston</w:t>
      </w:r>
    </w:p>
    <w:p w14:paraId="0B66EAA2" w14:textId="77777777" w:rsidR="00363C11" w:rsidRDefault="00D113FA">
      <w:pPr>
        <w:pStyle w:val="Body"/>
        <w:numPr>
          <w:ilvl w:val="4"/>
          <w:numId w:val="3"/>
        </w:numPr>
      </w:pPr>
      <w:r>
        <w:rPr>
          <w:i/>
          <w:iCs/>
        </w:rPr>
        <w:t>Jacob &amp; Youngs, Inc. v. Kent</w:t>
      </w:r>
      <w:r>
        <w:t>: pipe of similar quality, but of a different brand name than that specified in the contract, was used in the building of a house.</w:t>
      </w:r>
    </w:p>
    <w:p w14:paraId="06440E8A" w14:textId="77777777" w:rsidR="00363C11" w:rsidRDefault="00D113FA">
      <w:pPr>
        <w:pStyle w:val="Body"/>
        <w:numPr>
          <w:ilvl w:val="5"/>
          <w:numId w:val="3"/>
        </w:numPr>
      </w:pPr>
      <w:r>
        <w:t>Rule: Where a contract has been substantially per</w:t>
      </w:r>
      <w:r>
        <w:t>formed and the cost of replacement would be grossly out of proportion to the difference in value, the correct measure of damages is the difference in value.</w:t>
      </w:r>
    </w:p>
    <w:p w14:paraId="7BEE74C2" w14:textId="77777777" w:rsidR="00363C11" w:rsidRDefault="00D113FA">
      <w:pPr>
        <w:pStyle w:val="Body"/>
        <w:numPr>
          <w:ilvl w:val="5"/>
          <w:numId w:val="3"/>
        </w:numPr>
      </w:pPr>
      <w:r>
        <w:t>**major policy issue between freedom of contract and preventing windfall and forfeiture</w:t>
      </w:r>
    </w:p>
    <w:p w14:paraId="06023243" w14:textId="77777777" w:rsidR="00363C11" w:rsidRDefault="00D113FA">
      <w:pPr>
        <w:pStyle w:val="Body"/>
        <w:numPr>
          <w:ilvl w:val="4"/>
          <w:numId w:val="3"/>
        </w:numPr>
      </w:pPr>
      <w:r>
        <w:rPr>
          <w:b/>
          <w:bCs/>
        </w:rPr>
        <w:t>R.2d § 237</w:t>
      </w:r>
      <w:r>
        <w:rPr>
          <w:b/>
          <w:bCs/>
        </w:rPr>
        <w:t>:</w:t>
      </w:r>
      <w:r>
        <w:rPr>
          <w:b/>
          <w:bCs/>
        </w:rPr>
        <w:t xml:space="preserve"> Substantial Performance</w:t>
      </w:r>
      <w:r>
        <w:t xml:space="preserve"> </w:t>
      </w:r>
    </w:p>
    <w:p w14:paraId="1D4EEA84" w14:textId="77777777" w:rsidR="00363C11" w:rsidRDefault="00D113FA">
      <w:pPr>
        <w:pStyle w:val="Body"/>
        <w:numPr>
          <w:ilvl w:val="5"/>
          <w:numId w:val="3"/>
        </w:numPr>
      </w:pPr>
      <w:r>
        <w:t xml:space="preserve">If there has been substantial performance, building contractor has claim for unpaid balance and owner only has claim for damages </w:t>
      </w:r>
    </w:p>
    <w:p w14:paraId="778789F0" w14:textId="77777777" w:rsidR="00363C11" w:rsidRDefault="00D113FA">
      <w:pPr>
        <w:pStyle w:val="Body"/>
        <w:numPr>
          <w:ilvl w:val="5"/>
          <w:numId w:val="3"/>
        </w:numPr>
      </w:pPr>
      <w:r>
        <w:t xml:space="preserve">No substantial performance, no claim, but may get restitution </w:t>
      </w:r>
    </w:p>
    <w:p w14:paraId="25C3C10A" w14:textId="77777777" w:rsidR="00363C11" w:rsidRDefault="00D113FA">
      <w:pPr>
        <w:pStyle w:val="Body"/>
        <w:numPr>
          <w:ilvl w:val="2"/>
          <w:numId w:val="2"/>
        </w:numPr>
      </w:pPr>
      <w:r>
        <w:t>Implied in fact — no express provisio</w:t>
      </w:r>
      <w:r>
        <w:t>n but facts compel conclusion that duty is contingent (duty to pay typically contingent on performance)</w:t>
      </w:r>
    </w:p>
    <w:p w14:paraId="61D1520E" w14:textId="77777777" w:rsidR="00363C11" w:rsidRDefault="00D113FA">
      <w:pPr>
        <w:pStyle w:val="Body"/>
        <w:numPr>
          <w:ilvl w:val="3"/>
          <w:numId w:val="2"/>
        </w:numPr>
      </w:pPr>
      <w:r>
        <w:rPr>
          <w:u w:val="single"/>
        </w:rPr>
        <w:t>Implied Condition Precedent</w:t>
      </w:r>
      <w:r>
        <w:t>: May be used for gap filling if not expressed</w:t>
      </w:r>
    </w:p>
    <w:p w14:paraId="3645D07B" w14:textId="77777777" w:rsidR="00363C11" w:rsidRDefault="00D113FA">
      <w:pPr>
        <w:pStyle w:val="Body"/>
        <w:numPr>
          <w:ilvl w:val="4"/>
          <w:numId w:val="3"/>
        </w:numPr>
      </w:pPr>
      <w:r>
        <w:t>Looks at “the evident sense and meaning of the parties”</w:t>
      </w:r>
    </w:p>
    <w:p w14:paraId="2F5BE004" w14:textId="77777777" w:rsidR="00363C11" w:rsidRDefault="00D113FA">
      <w:pPr>
        <w:pStyle w:val="Body"/>
        <w:numPr>
          <w:ilvl w:val="4"/>
          <w:numId w:val="3"/>
        </w:numPr>
      </w:pPr>
      <w:r>
        <w:t>Also applies to qualit</w:t>
      </w:r>
      <w:r>
        <w:t>y of performance — “substantial performance” defined by the trade if not included specifically in the contract</w:t>
      </w:r>
    </w:p>
    <w:p w14:paraId="72ADD16B" w14:textId="77777777" w:rsidR="00363C11" w:rsidRDefault="00D113FA">
      <w:pPr>
        <w:pStyle w:val="Body"/>
        <w:numPr>
          <w:ilvl w:val="2"/>
          <w:numId w:val="2"/>
        </w:numPr>
      </w:pPr>
      <w:r>
        <w:t>Constructive (implied in law) —</w:t>
      </w:r>
      <w:r>
        <w:rPr>
          <w:lang w:val="fr-FR"/>
        </w:rPr>
        <w:t xml:space="preserve"> construct</w:t>
      </w:r>
      <w:r>
        <w:t>ed based upon justice, fairness, good sense</w:t>
      </w:r>
    </w:p>
    <w:p w14:paraId="1147D927" w14:textId="77777777" w:rsidR="00363C11" w:rsidRDefault="00D113FA">
      <w:pPr>
        <w:pStyle w:val="Body"/>
        <w:numPr>
          <w:ilvl w:val="1"/>
          <w:numId w:val="2"/>
        </w:numPr>
      </w:pPr>
      <w:r>
        <w:lastRenderedPageBreak/>
        <w:t>Important to decipher between</w:t>
      </w:r>
    </w:p>
    <w:p w14:paraId="0C627A93" w14:textId="77777777" w:rsidR="00363C11" w:rsidRDefault="00D113FA">
      <w:pPr>
        <w:pStyle w:val="Body"/>
        <w:numPr>
          <w:ilvl w:val="2"/>
          <w:numId w:val="2"/>
        </w:numPr>
      </w:pPr>
      <w:r>
        <w:t>Promise</w:t>
      </w:r>
    </w:p>
    <w:p w14:paraId="3904FEDE" w14:textId="77777777" w:rsidR="00363C11" w:rsidRDefault="00D113FA">
      <w:pPr>
        <w:pStyle w:val="Body"/>
        <w:numPr>
          <w:ilvl w:val="3"/>
          <w:numId w:val="2"/>
        </w:numPr>
      </w:pPr>
      <w:r>
        <w:rPr>
          <w:b/>
          <w:bCs/>
        </w:rPr>
        <w:t xml:space="preserve">R2d </w:t>
      </w:r>
      <w:r>
        <w:rPr>
          <w:b/>
          <w:bCs/>
        </w:rPr>
        <w:t>§</w:t>
      </w:r>
      <w:r>
        <w:rPr>
          <w:b/>
          <w:bCs/>
        </w:rPr>
        <w:t xml:space="preserve">2: </w:t>
      </w:r>
      <w:r>
        <w:t xml:space="preserve">a </w:t>
      </w:r>
      <w:r>
        <w:t>manifestation of an intention to act or not act in a manner specified so as to ensure a commitment to the other party.</w:t>
      </w:r>
    </w:p>
    <w:p w14:paraId="0FB25D99" w14:textId="77777777" w:rsidR="00363C11" w:rsidRDefault="00D113FA">
      <w:pPr>
        <w:pStyle w:val="Body"/>
        <w:numPr>
          <w:ilvl w:val="2"/>
          <w:numId w:val="2"/>
        </w:numPr>
      </w:pPr>
      <w:r>
        <w:t>P</w:t>
      </w:r>
      <w:r>
        <w:t>romissory Condition</w:t>
      </w:r>
    </w:p>
    <w:p w14:paraId="48BD6CFB" w14:textId="77777777" w:rsidR="00363C11" w:rsidRDefault="00D113FA">
      <w:pPr>
        <w:pStyle w:val="Body"/>
        <w:numPr>
          <w:ilvl w:val="3"/>
          <w:numId w:val="2"/>
        </w:numPr>
      </w:pPr>
      <w:r>
        <w:rPr>
          <w:b/>
          <w:bCs/>
        </w:rPr>
        <w:t xml:space="preserve">R2d </w:t>
      </w:r>
      <w:r>
        <w:rPr>
          <w:b/>
          <w:bCs/>
        </w:rPr>
        <w:t>§</w:t>
      </w:r>
      <w:r>
        <w:rPr>
          <w:b/>
          <w:bCs/>
        </w:rPr>
        <w:t>224:</w:t>
      </w:r>
      <w:r>
        <w:rPr>
          <w:b/>
          <w:bCs/>
        </w:rPr>
        <w:t xml:space="preserve"> </w:t>
      </w:r>
      <w:r>
        <w:t>an event that must take place, unless excused, before a contractual obligation is to take effect</w:t>
      </w:r>
    </w:p>
    <w:p w14:paraId="260AAE14" w14:textId="77777777" w:rsidR="00363C11" w:rsidRDefault="00D113FA">
      <w:pPr>
        <w:pStyle w:val="Body"/>
        <w:numPr>
          <w:ilvl w:val="3"/>
          <w:numId w:val="2"/>
        </w:numPr>
      </w:pPr>
      <w:r>
        <w:t xml:space="preserve">making a </w:t>
      </w:r>
      <w:r>
        <w:t>promise that the condition itself will occur</w:t>
      </w:r>
    </w:p>
    <w:p w14:paraId="02C50764" w14:textId="77777777" w:rsidR="00363C11" w:rsidRDefault="00D113FA">
      <w:pPr>
        <w:pStyle w:val="Body"/>
        <w:numPr>
          <w:ilvl w:val="2"/>
          <w:numId w:val="2"/>
        </w:numPr>
      </w:pPr>
      <w:r>
        <w:t>Non-Promissory or Pure Condition</w:t>
      </w:r>
    </w:p>
    <w:p w14:paraId="5BB93DCD" w14:textId="77777777" w:rsidR="00363C11" w:rsidRDefault="00D113FA">
      <w:pPr>
        <w:pStyle w:val="Body"/>
        <w:numPr>
          <w:ilvl w:val="3"/>
          <w:numId w:val="2"/>
        </w:numPr>
      </w:pPr>
      <w:r>
        <w:t>The subject matter of a condition precedent does not have to be a return promise — merely an expressed condition to one party</w:t>
      </w:r>
      <w:r>
        <w:t>’</w:t>
      </w:r>
      <w:r>
        <w:rPr>
          <w:lang w:val="pt-PT"/>
        </w:rPr>
        <w:t>s duty</w:t>
      </w:r>
    </w:p>
    <w:p w14:paraId="6C84BD56" w14:textId="77777777" w:rsidR="00363C11" w:rsidRDefault="00D113FA">
      <w:pPr>
        <w:pStyle w:val="Body"/>
        <w:numPr>
          <w:ilvl w:val="1"/>
          <w:numId w:val="2"/>
        </w:numPr>
      </w:pPr>
      <w:r>
        <w:t>Interpretation of Language of Express Conditi</w:t>
      </w:r>
      <w:r>
        <w:t>ons</w:t>
      </w:r>
    </w:p>
    <w:p w14:paraId="3B60713F" w14:textId="77777777" w:rsidR="00363C11" w:rsidRDefault="00D113FA">
      <w:pPr>
        <w:pStyle w:val="Body"/>
        <w:numPr>
          <w:ilvl w:val="2"/>
          <w:numId w:val="2"/>
        </w:numPr>
      </w:pPr>
      <w:r>
        <w:t>Courts must often consider whether the contract language means that</w:t>
      </w:r>
    </w:p>
    <w:p w14:paraId="7DE55207" w14:textId="77777777" w:rsidR="00363C11" w:rsidRDefault="00D113FA">
      <w:pPr>
        <w:pStyle w:val="Body"/>
        <w:numPr>
          <w:ilvl w:val="3"/>
          <w:numId w:val="2"/>
        </w:numPr>
      </w:pPr>
      <w:r>
        <w:t>a party promises to bring and even about; or</w:t>
      </w:r>
    </w:p>
    <w:p w14:paraId="6188D612" w14:textId="77777777" w:rsidR="00363C11" w:rsidRDefault="00D113FA">
      <w:pPr>
        <w:pStyle w:val="Body"/>
        <w:numPr>
          <w:ilvl w:val="3"/>
          <w:numId w:val="2"/>
        </w:numPr>
      </w:pPr>
      <w:r>
        <w:t>the event is only an express condition precedent to a duty of the other party; or</w:t>
      </w:r>
    </w:p>
    <w:p w14:paraId="5989505F" w14:textId="77777777" w:rsidR="00363C11" w:rsidRDefault="00D113FA">
      <w:pPr>
        <w:pStyle w:val="Body"/>
        <w:numPr>
          <w:ilvl w:val="3"/>
          <w:numId w:val="2"/>
        </w:numPr>
      </w:pPr>
      <w:r>
        <w:t>the event is both a promise and a condition; or</w:t>
      </w:r>
    </w:p>
    <w:p w14:paraId="03DD3291" w14:textId="77777777" w:rsidR="00363C11" w:rsidRDefault="00D113FA">
      <w:pPr>
        <w:pStyle w:val="Body"/>
        <w:numPr>
          <w:ilvl w:val="3"/>
          <w:numId w:val="2"/>
        </w:numPr>
      </w:pPr>
      <w:r>
        <w:t>the event</w:t>
      </w:r>
      <w:r>
        <w:t xml:space="preserve"> is neither</w:t>
      </w:r>
    </w:p>
    <w:p w14:paraId="57E9A749" w14:textId="77777777" w:rsidR="00363C11" w:rsidRDefault="00D113FA">
      <w:pPr>
        <w:pStyle w:val="Body"/>
        <w:numPr>
          <w:ilvl w:val="2"/>
          <w:numId w:val="2"/>
        </w:numPr>
      </w:pPr>
      <w:r>
        <w:rPr>
          <w:b/>
          <w:bCs/>
        </w:rPr>
        <w:t>R.2d § 227(1)</w:t>
      </w:r>
      <w:r>
        <w:t>: An interpretation is preferred that will reduce the obligee</w:t>
      </w:r>
      <w:r>
        <w:t>’</w:t>
      </w:r>
      <w:r>
        <w:t>s risk of forfeiture, unless the event is within the obligee</w:t>
      </w:r>
      <w:r>
        <w:t>’</w:t>
      </w:r>
      <w:r>
        <w:t>s control or the circumstances indicate that he has assumed the risk</w:t>
      </w:r>
    </w:p>
    <w:p w14:paraId="39C387B7" w14:textId="77777777" w:rsidR="00363C11" w:rsidRDefault="00D113FA">
      <w:pPr>
        <w:pStyle w:val="Body"/>
        <w:numPr>
          <w:ilvl w:val="2"/>
          <w:numId w:val="2"/>
        </w:numPr>
      </w:pPr>
      <w:r>
        <w:rPr>
          <w:i/>
          <w:iCs/>
        </w:rPr>
        <w:t>Howard v. Federal Crop Insurance Corp.</w:t>
      </w:r>
      <w:r>
        <w:t>:</w:t>
      </w:r>
      <w:r>
        <w:t xml:space="preserve"> </w:t>
      </w:r>
      <w:r>
        <w:rPr>
          <w:lang w:val="es-ES_tradnl"/>
        </w:rPr>
        <w:t>P sued</w:t>
      </w:r>
      <w:r>
        <w:t xml:space="preserve"> FCIC to recover for losses to their 1973 tobacco crop due to alleged rain damage, and recovery was denied because they plowed the fields prior to inspection by the FCIC adjustor.</w:t>
      </w:r>
    </w:p>
    <w:p w14:paraId="1D3A5C69" w14:textId="77777777" w:rsidR="00363C11" w:rsidRDefault="00D113FA">
      <w:pPr>
        <w:pStyle w:val="Body"/>
        <w:numPr>
          <w:ilvl w:val="3"/>
          <w:numId w:val="2"/>
        </w:numPr>
      </w:pPr>
      <w:r>
        <w:t>Plowing was necessary in order to preserve the soil, they were attemp</w:t>
      </w:r>
      <w:r>
        <w:t>ting to mitigate damages — good intent</w:t>
      </w:r>
    </w:p>
    <w:p w14:paraId="62F7F552" w14:textId="77777777" w:rsidR="00363C11" w:rsidRDefault="00D113FA">
      <w:pPr>
        <w:pStyle w:val="Body"/>
        <w:numPr>
          <w:ilvl w:val="3"/>
          <w:numId w:val="2"/>
        </w:numPr>
      </w:pPr>
      <w:r>
        <w:rPr>
          <w:b/>
          <w:bCs/>
        </w:rPr>
        <w:t>R1.</w:t>
      </w:r>
      <w:r>
        <w:rPr>
          <w:b/>
          <w:bCs/>
        </w:rPr>
        <w:t xml:space="preserve"> §261:</w:t>
      </w:r>
      <w:r>
        <w:rPr>
          <w:lang w:val="pt-PT"/>
        </w:rPr>
        <w:t xml:space="preserve"> “</w:t>
      </w:r>
      <w:r>
        <w:t>Where it is doubtful whether words create a promise or an express condition, they are interpreted as creating a promise; but the same words may sometimes mean that a party promises a performance and that th</w:t>
      </w:r>
      <w:r>
        <w:t>e other party</w:t>
      </w:r>
      <w:r>
        <w:t>’</w:t>
      </w:r>
      <w:r>
        <w:t>s promise is conditional on that promise.</w:t>
      </w:r>
      <w:r>
        <w:rPr>
          <w:lang w:val="ru-RU"/>
        </w:rPr>
        <w:t>” </w:t>
      </w:r>
    </w:p>
    <w:p w14:paraId="5D8B2813" w14:textId="77777777" w:rsidR="00363C11" w:rsidRDefault="00D113FA">
      <w:pPr>
        <w:pStyle w:val="Body"/>
        <w:numPr>
          <w:ilvl w:val="1"/>
          <w:numId w:val="2"/>
        </w:numPr>
      </w:pPr>
      <w:r>
        <w:t>Interpretation of the Content of Express Conditions</w:t>
      </w:r>
    </w:p>
    <w:p w14:paraId="3E8D4036" w14:textId="77777777" w:rsidR="00363C11" w:rsidRDefault="00D113FA">
      <w:pPr>
        <w:pStyle w:val="Body"/>
        <w:numPr>
          <w:ilvl w:val="2"/>
          <w:numId w:val="2"/>
        </w:numPr>
      </w:pPr>
      <w:r>
        <w:t>Express Conditions of Satisfaction - The Tests</w:t>
      </w:r>
    </w:p>
    <w:p w14:paraId="4BE53341" w14:textId="77777777" w:rsidR="00363C11" w:rsidRDefault="00D113FA">
      <w:pPr>
        <w:pStyle w:val="Body"/>
        <w:numPr>
          <w:ilvl w:val="3"/>
          <w:numId w:val="2"/>
        </w:numPr>
      </w:pPr>
      <w:r>
        <w:t xml:space="preserve">Satisfaction test: Mere Expression of Dissatisfaction </w:t>
      </w:r>
    </w:p>
    <w:p w14:paraId="32EC2413" w14:textId="77777777" w:rsidR="00363C11" w:rsidRDefault="00D113FA">
      <w:pPr>
        <w:pStyle w:val="Body"/>
        <w:numPr>
          <w:ilvl w:val="4"/>
          <w:numId w:val="3"/>
        </w:numPr>
      </w:pPr>
      <w:r>
        <w:t>Problems: If this is all you have to say, se</w:t>
      </w:r>
      <w:r>
        <w:t xml:space="preserve">ems illusory/mutuality problem </w:t>
      </w:r>
    </w:p>
    <w:p w14:paraId="2830B01D" w14:textId="77777777" w:rsidR="00363C11" w:rsidRDefault="00D113FA">
      <w:pPr>
        <w:pStyle w:val="Body"/>
        <w:numPr>
          <w:ilvl w:val="4"/>
          <w:numId w:val="3"/>
        </w:numPr>
      </w:pPr>
      <w:r>
        <w:t>Used: No formal contract at all</w:t>
      </w:r>
    </w:p>
    <w:p w14:paraId="6EE11FC0" w14:textId="77777777" w:rsidR="00363C11" w:rsidRDefault="00D113FA">
      <w:pPr>
        <w:pStyle w:val="Body"/>
        <w:numPr>
          <w:ilvl w:val="4"/>
          <w:numId w:val="3"/>
        </w:numPr>
      </w:pPr>
      <w:r>
        <w:rPr>
          <w:i/>
          <w:iCs/>
        </w:rPr>
        <w:t>Gibson v. Cranage</w:t>
      </w:r>
      <w:r>
        <w:rPr>
          <w:i/>
          <w:iCs/>
        </w:rPr>
        <w:t xml:space="preserve">: </w:t>
      </w:r>
      <w:r>
        <w:t>painting of daughter, said he didn’t like it, didn’t pay</w:t>
      </w:r>
    </w:p>
    <w:p w14:paraId="4D8BF313" w14:textId="77777777" w:rsidR="00363C11" w:rsidRDefault="00D113FA">
      <w:pPr>
        <w:pStyle w:val="Body"/>
        <w:numPr>
          <w:ilvl w:val="5"/>
          <w:numId w:val="3"/>
        </w:numPr>
      </w:pPr>
      <w:r>
        <w:t>Rule:</w:t>
      </w:r>
      <w:r>
        <w:t xml:space="preserve"> Where parties enter into an agreement which violates no rule of public policy, and which is free from all </w:t>
      </w:r>
      <w:r>
        <w:t>taint of fraud or mistake, there is no hardship whatsoever in holding them by it</w:t>
      </w:r>
    </w:p>
    <w:p w14:paraId="0CF8F027" w14:textId="77777777" w:rsidR="00363C11" w:rsidRDefault="00D113FA">
      <w:pPr>
        <w:pStyle w:val="Body"/>
        <w:numPr>
          <w:ilvl w:val="3"/>
          <w:numId w:val="2"/>
        </w:numPr>
      </w:pPr>
      <w:r>
        <w:t xml:space="preserve"> Satisfaction test: Honest, good faith dissatisfaction </w:t>
      </w:r>
    </w:p>
    <w:p w14:paraId="4521D040" w14:textId="77777777" w:rsidR="00363C11" w:rsidRDefault="00D113FA">
      <w:pPr>
        <w:pStyle w:val="Body"/>
        <w:numPr>
          <w:ilvl w:val="4"/>
          <w:numId w:val="3"/>
        </w:numPr>
      </w:pPr>
      <w:r>
        <w:t xml:space="preserve">Problems: Proving bad faith forfeiture </w:t>
      </w:r>
    </w:p>
    <w:p w14:paraId="3D3EF70D" w14:textId="77777777" w:rsidR="00363C11" w:rsidRDefault="00D113FA">
      <w:pPr>
        <w:pStyle w:val="Body"/>
        <w:numPr>
          <w:ilvl w:val="4"/>
          <w:numId w:val="3"/>
        </w:numPr>
      </w:pPr>
      <w:r>
        <w:t>Used: Specific inducement/feelings/taste/art</w:t>
      </w:r>
    </w:p>
    <w:p w14:paraId="3398725C" w14:textId="77777777" w:rsidR="00363C11" w:rsidRDefault="00D113FA">
      <w:pPr>
        <w:pStyle w:val="Body"/>
        <w:numPr>
          <w:ilvl w:val="4"/>
          <w:numId w:val="3"/>
        </w:numPr>
      </w:pPr>
      <w:r>
        <w:rPr>
          <w:i/>
          <w:iCs/>
          <w:lang w:val="de-DE"/>
        </w:rPr>
        <w:t>Forman</w:t>
      </w:r>
      <w:r>
        <w:rPr>
          <w:i/>
          <w:iCs/>
        </w:rPr>
        <w:t xml:space="preserve"> v. Benson:</w:t>
      </w:r>
      <w:r>
        <w:t xml:space="preserve"> Benson rejected </w:t>
      </w:r>
      <w:r>
        <w:t>Forman’s credit</w:t>
      </w:r>
    </w:p>
    <w:p w14:paraId="7A67F595" w14:textId="77777777" w:rsidR="00363C11" w:rsidRDefault="00D113FA">
      <w:pPr>
        <w:pStyle w:val="Body"/>
        <w:numPr>
          <w:ilvl w:val="5"/>
          <w:numId w:val="3"/>
        </w:numPr>
      </w:pPr>
      <w:r>
        <w:t xml:space="preserve">Rule: When circumstances are clear that provision was personal concession, subjective standard should apply; D cannot exercise unbridled discretion in rejecting P, subject to requirement of good faith </w:t>
      </w:r>
    </w:p>
    <w:p w14:paraId="01453DE2" w14:textId="77777777" w:rsidR="00363C11" w:rsidRDefault="00D113FA">
      <w:pPr>
        <w:pStyle w:val="Body"/>
        <w:numPr>
          <w:ilvl w:val="3"/>
          <w:numId w:val="2"/>
        </w:numPr>
      </w:pPr>
      <w:r>
        <w:t>Satisfaction test: Reasonable dissatis</w:t>
      </w:r>
      <w:r>
        <w:t xml:space="preserve">faction  </w:t>
      </w:r>
    </w:p>
    <w:p w14:paraId="5863B82E" w14:textId="77777777" w:rsidR="00363C11" w:rsidRDefault="00D113FA">
      <w:pPr>
        <w:pStyle w:val="Body"/>
        <w:numPr>
          <w:ilvl w:val="4"/>
          <w:numId w:val="3"/>
        </w:numPr>
      </w:pPr>
      <w:r>
        <w:t>Problems: Anti-Freedom of contract — if we allow trier of fact to determine this, we take power away from person making the contract</w:t>
      </w:r>
      <w:r>
        <w:t xml:space="preserve"> </w:t>
      </w:r>
    </w:p>
    <w:p w14:paraId="049D9595" w14:textId="77777777" w:rsidR="00363C11" w:rsidRDefault="00D113FA">
      <w:pPr>
        <w:pStyle w:val="Body"/>
        <w:numPr>
          <w:ilvl w:val="4"/>
          <w:numId w:val="3"/>
        </w:numPr>
      </w:pPr>
      <w:r>
        <w:t>Used: Financial/mechanical/fitness</w:t>
      </w:r>
    </w:p>
    <w:p w14:paraId="2C801E0B" w14:textId="77777777" w:rsidR="00363C11" w:rsidRDefault="00363C11">
      <w:pPr>
        <w:pStyle w:val="Body"/>
      </w:pPr>
    </w:p>
    <w:p w14:paraId="4A0D4637" w14:textId="77777777" w:rsidR="00363C11" w:rsidRDefault="00D113FA">
      <w:pPr>
        <w:pStyle w:val="Body"/>
        <w:numPr>
          <w:ilvl w:val="0"/>
          <w:numId w:val="2"/>
        </w:numPr>
        <w:rPr>
          <w:b/>
          <w:bCs/>
        </w:rPr>
      </w:pPr>
      <w:r>
        <w:rPr>
          <w:b/>
          <w:bCs/>
        </w:rPr>
        <w:t>Excuse &amp; Avoidance of Express Conditions</w:t>
      </w:r>
    </w:p>
    <w:p w14:paraId="7A4B8AFC" w14:textId="77777777" w:rsidR="00363C11" w:rsidRDefault="00D113FA">
      <w:pPr>
        <w:pStyle w:val="Body"/>
        <w:numPr>
          <w:ilvl w:val="1"/>
          <w:numId w:val="7"/>
        </w:numPr>
      </w:pPr>
      <w:r>
        <w:rPr>
          <w:b/>
          <w:bCs/>
        </w:rPr>
        <w:t>Waiver (distributed)</w:t>
      </w:r>
    </w:p>
    <w:p w14:paraId="3F1FF20A" w14:textId="77777777" w:rsidR="00363C11" w:rsidRDefault="00D113FA">
      <w:pPr>
        <w:pStyle w:val="Body"/>
        <w:numPr>
          <w:ilvl w:val="2"/>
          <w:numId w:val="7"/>
        </w:numPr>
      </w:pPr>
      <w:r>
        <w:rPr>
          <w:b/>
          <w:bCs/>
        </w:rPr>
        <w:t>Modification with Consideration</w:t>
      </w:r>
    </w:p>
    <w:p w14:paraId="4795334A" w14:textId="77777777" w:rsidR="00363C11" w:rsidRDefault="00D113FA">
      <w:pPr>
        <w:pStyle w:val="Body"/>
        <w:numPr>
          <w:ilvl w:val="3"/>
          <w:numId w:val="7"/>
        </w:numPr>
      </w:pPr>
      <w:r>
        <w:t xml:space="preserve">As long as there's consideration for the waiver, it's enforceable. </w:t>
      </w:r>
    </w:p>
    <w:p w14:paraId="41DD6690" w14:textId="77777777" w:rsidR="00363C11" w:rsidRDefault="00D113FA">
      <w:pPr>
        <w:pStyle w:val="Body"/>
        <w:numPr>
          <w:ilvl w:val="2"/>
          <w:numId w:val="7"/>
        </w:numPr>
      </w:pPr>
      <w:r>
        <w:rPr>
          <w:b/>
          <w:bCs/>
        </w:rPr>
        <w:t>Waiver of non-material</w:t>
      </w:r>
      <w:r>
        <w:t xml:space="preserve"> </w:t>
      </w:r>
    </w:p>
    <w:p w14:paraId="65B4837E" w14:textId="77777777" w:rsidR="00363C11" w:rsidRDefault="00D113FA">
      <w:pPr>
        <w:pStyle w:val="Body"/>
        <w:numPr>
          <w:ilvl w:val="3"/>
          <w:numId w:val="7"/>
        </w:numPr>
      </w:pPr>
      <w:r>
        <w:t>Insurance policies — forget the proof of loss, I can see the damn thing burned down — this would be a pure form of express waiver. W</w:t>
      </w:r>
      <w:r>
        <w:t>hen we don't have any consideration or estoppel, they need to be non-material.</w:t>
      </w:r>
    </w:p>
    <w:p w14:paraId="5925692A" w14:textId="77777777" w:rsidR="00363C11" w:rsidRDefault="00D113FA">
      <w:pPr>
        <w:pStyle w:val="Body"/>
        <w:numPr>
          <w:ilvl w:val="3"/>
          <w:numId w:val="7"/>
        </w:numPr>
      </w:pPr>
      <w:r>
        <w:rPr>
          <w:i/>
          <w:iCs/>
        </w:rPr>
        <w:t>Connecticut Fire Insurance v. Fox:</w:t>
      </w:r>
      <w:r>
        <w:t xml:space="preserve"> motel burned down — Foster visited for CFI and had Fox sign non-waiver agreement — Foster also explained the loss recovery procedures and furn</w:t>
      </w:r>
      <w:r>
        <w:t>ished inventory forms for the plaintiffs, but did not mention the proof of loss requirement — plaintiffs reasonably relied on him</w:t>
      </w:r>
    </w:p>
    <w:p w14:paraId="0B405BC9" w14:textId="77777777" w:rsidR="00363C11" w:rsidRDefault="00D113FA">
      <w:pPr>
        <w:pStyle w:val="Body"/>
        <w:numPr>
          <w:ilvl w:val="2"/>
          <w:numId w:val="7"/>
        </w:numPr>
      </w:pPr>
      <w:r>
        <w:rPr>
          <w:b/>
          <w:bCs/>
        </w:rPr>
        <w:t>Election (implied waiver)</w:t>
      </w:r>
      <w:r>
        <w:t xml:space="preserve"> </w:t>
      </w:r>
    </w:p>
    <w:p w14:paraId="3F0DD43C" w14:textId="77777777" w:rsidR="00363C11" w:rsidRDefault="00D113FA">
      <w:pPr>
        <w:pStyle w:val="Body"/>
        <w:numPr>
          <w:ilvl w:val="3"/>
          <w:numId w:val="7"/>
        </w:numPr>
      </w:pPr>
      <w:r>
        <w:t xml:space="preserve">Particularly in insurance cases — delay by the party who decides to rely on something. If you're a </w:t>
      </w:r>
      <w:r>
        <w:t>nasty insurance company, you want really tight procedures. There's a ton of case law "you elected not to rely on this stuff.” Your actions indicate you didn't care about certain things.</w:t>
      </w:r>
    </w:p>
    <w:p w14:paraId="1093CDB4" w14:textId="77777777" w:rsidR="00363C11" w:rsidRDefault="00D113FA">
      <w:pPr>
        <w:pStyle w:val="Body"/>
        <w:numPr>
          <w:ilvl w:val="2"/>
          <w:numId w:val="7"/>
        </w:numPr>
        <w:rPr>
          <w:lang w:val="nl-NL"/>
        </w:rPr>
      </w:pPr>
      <w:r>
        <w:rPr>
          <w:b/>
          <w:bCs/>
          <w:lang w:val="nl-NL"/>
        </w:rPr>
        <w:t xml:space="preserve">Estoppel </w:t>
      </w:r>
      <w:r>
        <w:rPr>
          <w:b/>
          <w:bCs/>
        </w:rPr>
        <w:t>with Reliance</w:t>
      </w:r>
    </w:p>
    <w:p w14:paraId="114725F2" w14:textId="77777777" w:rsidR="00363C11" w:rsidRDefault="00D113FA">
      <w:pPr>
        <w:pStyle w:val="Body"/>
        <w:numPr>
          <w:ilvl w:val="3"/>
          <w:numId w:val="7"/>
        </w:numPr>
      </w:pPr>
      <w:r>
        <w:t>Had to do something before time expired, somebo</w:t>
      </w:r>
      <w:r>
        <w:t>dy on the other side says you don</w:t>
      </w:r>
      <w:r>
        <w:t>’</w:t>
      </w:r>
      <w:r>
        <w:t xml:space="preserve">t need to do it. If this happened when it could still be done, then it is estoppel. If you led someone astray, they could have done whatever they needed to do. Courts would say you are estopped/waived from doing that </w:t>
      </w:r>
    </w:p>
    <w:p w14:paraId="71876730" w14:textId="77777777" w:rsidR="00363C11" w:rsidRDefault="00D113FA">
      <w:pPr>
        <w:pStyle w:val="Body"/>
        <w:numPr>
          <w:ilvl w:val="1"/>
          <w:numId w:val="7"/>
        </w:numPr>
        <w:rPr>
          <w:lang w:val="it-IT"/>
        </w:rPr>
      </w:pPr>
      <w:r>
        <w:rPr>
          <w:b/>
          <w:bCs/>
          <w:lang w:val="it-IT"/>
        </w:rPr>
        <w:t>Inte</w:t>
      </w:r>
      <w:r>
        <w:rPr>
          <w:b/>
          <w:bCs/>
          <w:lang w:val="it-IT"/>
        </w:rPr>
        <w:t>rpretation</w:t>
      </w:r>
      <w:r>
        <w:t xml:space="preserve"> </w:t>
      </w:r>
    </w:p>
    <w:p w14:paraId="728E9811" w14:textId="77777777" w:rsidR="00363C11" w:rsidRDefault="00D113FA">
      <w:pPr>
        <w:pStyle w:val="Body"/>
        <w:numPr>
          <w:ilvl w:val="2"/>
          <w:numId w:val="7"/>
        </w:numPr>
      </w:pPr>
      <w:r>
        <w:t xml:space="preserve">You'll see courts interpret something in a way that says we've satisfied the condition. Something we've done, looks close enough, so we'll say it's satisfied. </w:t>
      </w:r>
    </w:p>
    <w:p w14:paraId="636CB949" w14:textId="77777777" w:rsidR="00363C11" w:rsidRDefault="00D113FA">
      <w:pPr>
        <w:pStyle w:val="Body"/>
        <w:numPr>
          <w:ilvl w:val="1"/>
          <w:numId w:val="7"/>
        </w:numPr>
        <w:rPr>
          <w:lang w:val="fr-FR"/>
        </w:rPr>
      </w:pPr>
      <w:r>
        <w:rPr>
          <w:b/>
          <w:bCs/>
          <w:lang w:val="fr-FR"/>
        </w:rPr>
        <w:t>Prevention/hindrance</w:t>
      </w:r>
      <w:r>
        <w:t xml:space="preserve"> </w:t>
      </w:r>
    </w:p>
    <w:p w14:paraId="5D0D2220" w14:textId="77777777" w:rsidR="00363C11" w:rsidRDefault="00D113FA">
      <w:pPr>
        <w:pStyle w:val="Body"/>
        <w:numPr>
          <w:ilvl w:val="2"/>
          <w:numId w:val="7"/>
        </w:numPr>
      </w:pPr>
      <w:r>
        <w:t xml:space="preserve">You can be too uncooperative — there can be a point at which </w:t>
      </w:r>
      <w:r>
        <w:t>you made it too hard to comply and the court will forget about the condition</w:t>
      </w:r>
    </w:p>
    <w:p w14:paraId="5BE30216" w14:textId="77777777" w:rsidR="00363C11" w:rsidRDefault="00D113FA">
      <w:pPr>
        <w:pStyle w:val="Body"/>
        <w:numPr>
          <w:ilvl w:val="1"/>
          <w:numId w:val="7"/>
        </w:numPr>
      </w:pPr>
      <w:r>
        <w:rPr>
          <w:b/>
          <w:bCs/>
        </w:rPr>
        <w:t>Equitable relief/I</w:t>
      </w:r>
      <w:r>
        <w:rPr>
          <w:b/>
          <w:bCs/>
          <w:lang w:val="fr-FR"/>
        </w:rPr>
        <w:t>gnore condition</w:t>
      </w:r>
      <w:r>
        <w:t xml:space="preserve"> </w:t>
      </w:r>
    </w:p>
    <w:p w14:paraId="2ED3E561" w14:textId="77777777" w:rsidR="00363C11" w:rsidRDefault="00D113FA">
      <w:pPr>
        <w:pStyle w:val="Body"/>
        <w:numPr>
          <w:ilvl w:val="2"/>
          <w:numId w:val="7"/>
        </w:numPr>
      </w:pPr>
      <w:r>
        <w:t>There are cases where just on equitable grounds, there's no real excuse it's just we don't like the forfeiture/windfall (people taking advantage</w:t>
      </w:r>
      <w:r>
        <w:t>)</w:t>
      </w:r>
    </w:p>
    <w:p w14:paraId="1213767C" w14:textId="77777777" w:rsidR="00363C11" w:rsidRDefault="00D113FA">
      <w:pPr>
        <w:pStyle w:val="Body"/>
        <w:numPr>
          <w:ilvl w:val="2"/>
          <w:numId w:val="7"/>
        </w:numPr>
      </w:pPr>
      <w:r>
        <w:rPr>
          <w:i/>
          <w:iCs/>
        </w:rPr>
        <w:t>JNA Realty Corp.</w:t>
      </w:r>
      <w:r>
        <w:t>: Penalty of not renewing lease outweighs the negligent action; negligent action not done in bad faith</w:t>
      </w:r>
    </w:p>
    <w:p w14:paraId="0FB52806" w14:textId="77777777" w:rsidR="00363C11" w:rsidRDefault="00D113FA">
      <w:pPr>
        <w:pStyle w:val="Body"/>
        <w:numPr>
          <w:ilvl w:val="3"/>
          <w:numId w:val="7"/>
        </w:numPr>
      </w:pPr>
      <w:r>
        <w:t>Rule: An equitable interest is recognized and protected against forfeiture in some cases where the tenant has in food faith made improv</w:t>
      </w:r>
      <w:r>
        <w:t>ements of a substantial character, intending to renew the lease, if the landlord is not harmed by the delay in the giving of the notice and the lessee would sustain substantial loss in case the lease were not renewed</w:t>
      </w:r>
    </w:p>
    <w:p w14:paraId="33CD31C4" w14:textId="77777777" w:rsidR="00363C11" w:rsidRDefault="00D113FA">
      <w:pPr>
        <w:pStyle w:val="Body"/>
        <w:numPr>
          <w:ilvl w:val="1"/>
          <w:numId w:val="7"/>
        </w:numPr>
        <w:rPr>
          <w:lang w:val="it-IT"/>
        </w:rPr>
      </w:pPr>
      <w:r>
        <w:rPr>
          <w:b/>
          <w:bCs/>
          <w:lang w:val="it-IT"/>
        </w:rPr>
        <w:t>Impossibility</w:t>
      </w:r>
      <w:r>
        <w:t xml:space="preserve"> </w:t>
      </w:r>
    </w:p>
    <w:p w14:paraId="61FAFFE5" w14:textId="77777777" w:rsidR="00363C11" w:rsidRDefault="00D113FA">
      <w:pPr>
        <w:pStyle w:val="Body"/>
        <w:numPr>
          <w:ilvl w:val="2"/>
          <w:numId w:val="7"/>
        </w:numPr>
      </w:pPr>
      <w:r>
        <w:t>Can you, in fact, comply</w:t>
      </w:r>
      <w:r>
        <w:t xml:space="preserve"> with the condition</w:t>
      </w:r>
    </w:p>
    <w:p w14:paraId="7537F045" w14:textId="77777777" w:rsidR="00363C11" w:rsidRDefault="00D113FA">
      <w:pPr>
        <w:pStyle w:val="Body"/>
        <w:numPr>
          <w:ilvl w:val="2"/>
          <w:numId w:val="7"/>
        </w:numPr>
      </w:pPr>
      <w:r>
        <w:rPr>
          <w:i/>
          <w:iCs/>
        </w:rPr>
        <w:t xml:space="preserve">Hanna v. Commercial Travlers’ </w:t>
      </w:r>
      <w:r>
        <w:rPr>
          <w:i/>
          <w:iCs/>
        </w:rPr>
        <w:t xml:space="preserve">Mutual Accident Association </w:t>
      </w:r>
      <w:r>
        <w:t>— The insurance policy stated that the failure to report accidents within specified timeframes would result in the invalidation of any claims against the insurer</w:t>
      </w:r>
    </w:p>
    <w:p w14:paraId="7E097F79" w14:textId="77777777" w:rsidR="00363C11" w:rsidRDefault="00D113FA">
      <w:pPr>
        <w:pStyle w:val="Body"/>
        <w:numPr>
          <w:ilvl w:val="3"/>
          <w:numId w:val="7"/>
        </w:numPr>
      </w:pPr>
      <w:r>
        <w:t>Where performanc</w:t>
      </w:r>
      <w:r>
        <w:t>e of duty is prevented by inevitable accident without the fault of a party, the default will be excused, yet when a person by express contract engages absolutely to do an act not impossible or unlawful at the time, neither inevitable accident nor unforesee</w:t>
      </w:r>
      <w:r>
        <w:t>n contingency not within his control will excuse him, for the reason that he might have provided against them by his contract</w:t>
      </w:r>
    </w:p>
    <w:p w14:paraId="4D6C4143" w14:textId="77777777" w:rsidR="00363C11" w:rsidRDefault="00D113FA">
      <w:pPr>
        <w:pStyle w:val="Body"/>
        <w:numPr>
          <w:ilvl w:val="3"/>
          <w:numId w:val="7"/>
        </w:numPr>
      </w:pPr>
      <w:r>
        <w:lastRenderedPageBreak/>
        <w:t>Express terms of the contract were made conditions precedent to any liability</w:t>
      </w:r>
    </w:p>
    <w:p w14:paraId="4D108E5E" w14:textId="77777777" w:rsidR="00363C11" w:rsidRDefault="00D113FA">
      <w:pPr>
        <w:pStyle w:val="Body"/>
        <w:numPr>
          <w:ilvl w:val="1"/>
          <w:numId w:val="7"/>
        </w:numPr>
      </w:pPr>
      <w:r>
        <w:rPr>
          <w:b/>
          <w:bCs/>
        </w:rPr>
        <w:t>UCC§ 1-205</w:t>
      </w:r>
      <w:r>
        <w:rPr>
          <w:b/>
          <w:bCs/>
        </w:rPr>
        <w:t>: Reasonable Time; Reasonableness</w:t>
      </w:r>
      <w:r>
        <w:t xml:space="preserve"> </w:t>
      </w:r>
    </w:p>
    <w:p w14:paraId="0F327CA0" w14:textId="77777777" w:rsidR="00363C11" w:rsidRDefault="00D113FA">
      <w:pPr>
        <w:pStyle w:val="Body"/>
        <w:numPr>
          <w:ilvl w:val="3"/>
          <w:numId w:val="8"/>
        </w:numPr>
      </w:pPr>
      <w:r>
        <w:t>Whether</w:t>
      </w:r>
      <w:r>
        <w:t xml:space="preserve"> a time for taking an action required by the UCC is reasonable depends on the nature, purpose, and circumstances of the action.</w:t>
      </w:r>
    </w:p>
    <w:p w14:paraId="1EE3BCC0" w14:textId="77777777" w:rsidR="00363C11" w:rsidRDefault="00D113FA">
      <w:pPr>
        <w:pStyle w:val="Body"/>
        <w:numPr>
          <w:ilvl w:val="3"/>
          <w:numId w:val="8"/>
        </w:numPr>
      </w:pPr>
      <w:r>
        <w:t>An action is taken seasonably if it is taken at or within the time agreed or, if no time is agreed, at or within a reasonable ti</w:t>
      </w:r>
      <w:r>
        <w:t>me.</w:t>
      </w:r>
    </w:p>
    <w:p w14:paraId="21CCD530" w14:textId="77777777" w:rsidR="00363C11" w:rsidRDefault="00363C11">
      <w:pPr>
        <w:pStyle w:val="Body"/>
      </w:pPr>
    </w:p>
    <w:p w14:paraId="4A1B5832" w14:textId="77777777" w:rsidR="00363C11" w:rsidRDefault="00D113FA">
      <w:pPr>
        <w:pStyle w:val="Body"/>
        <w:numPr>
          <w:ilvl w:val="0"/>
          <w:numId w:val="2"/>
        </w:numPr>
        <w:rPr>
          <w:b/>
          <w:bCs/>
        </w:rPr>
      </w:pPr>
      <w:r>
        <w:rPr>
          <w:b/>
          <w:bCs/>
        </w:rPr>
        <w:t>Implied Conditions</w:t>
      </w:r>
    </w:p>
    <w:p w14:paraId="16135421" w14:textId="77777777" w:rsidR="00363C11" w:rsidRDefault="00D113FA">
      <w:pPr>
        <w:pStyle w:val="Body"/>
        <w:numPr>
          <w:ilvl w:val="1"/>
          <w:numId w:val="2"/>
        </w:numPr>
      </w:pPr>
      <w:r>
        <w:t>Fixing Order of Performance</w:t>
      </w:r>
    </w:p>
    <w:p w14:paraId="7E8F20EB" w14:textId="77777777" w:rsidR="00363C11" w:rsidRDefault="00D113FA">
      <w:pPr>
        <w:pStyle w:val="Body"/>
        <w:numPr>
          <w:ilvl w:val="2"/>
          <w:numId w:val="2"/>
        </w:numPr>
      </w:pPr>
      <w:r>
        <w:t>Problems that arise when parties leave a gap in their agreement as to the order of performance</w:t>
      </w:r>
    </w:p>
    <w:p w14:paraId="53EEDAA5" w14:textId="77777777" w:rsidR="00363C11" w:rsidRDefault="00D113FA">
      <w:pPr>
        <w:pStyle w:val="Body"/>
        <w:numPr>
          <w:ilvl w:val="2"/>
          <w:numId w:val="2"/>
        </w:numPr>
      </w:pPr>
      <w:r>
        <w:t>Simultaneous Exchange</w:t>
      </w:r>
    </w:p>
    <w:p w14:paraId="0D46CEC6" w14:textId="77777777" w:rsidR="00363C11" w:rsidRDefault="00D113FA">
      <w:pPr>
        <w:pStyle w:val="Body"/>
        <w:numPr>
          <w:ilvl w:val="3"/>
          <w:numId w:val="2"/>
        </w:numPr>
      </w:pPr>
      <w:r>
        <w:t>Contract</w:t>
      </w:r>
      <w:r>
        <w:t xml:space="preserve"> law might make vendor liable for breach and also regard the breach as a failure of a constructive condition precedent to vendor’s duty to pay, with the result that vendee’s duty does not mature at all </w:t>
      </w:r>
    </w:p>
    <w:p w14:paraId="70774BCE" w14:textId="77777777" w:rsidR="00363C11" w:rsidRDefault="00D113FA">
      <w:pPr>
        <w:pStyle w:val="Body"/>
        <w:numPr>
          <w:ilvl w:val="3"/>
          <w:numId w:val="2"/>
        </w:numPr>
      </w:pPr>
      <w:r>
        <w:rPr>
          <w:b/>
          <w:bCs/>
        </w:rPr>
        <w:t>R.2d § 238</w:t>
      </w:r>
      <w:r>
        <w:rPr>
          <w:b/>
          <w:bCs/>
        </w:rPr>
        <w:t>:</w:t>
      </w:r>
      <w:r>
        <w:t xml:space="preserve"> Valid offer to perform must be made with </w:t>
      </w:r>
      <w:r>
        <w:t xml:space="preserve">manifested present ability to make it good, but OR need not go so far as actually to hold out that which he is to deliver </w:t>
      </w:r>
    </w:p>
    <w:p w14:paraId="2BA421C9" w14:textId="77777777" w:rsidR="00363C11" w:rsidRDefault="00D113FA">
      <w:pPr>
        <w:pStyle w:val="Body"/>
        <w:numPr>
          <w:ilvl w:val="3"/>
          <w:numId w:val="2"/>
        </w:numPr>
      </w:pPr>
      <w:r>
        <w:t>Most of these cases they could be express conditions if the parties chose to do it</w:t>
      </w:r>
    </w:p>
    <w:p w14:paraId="52B0F0EA" w14:textId="77777777" w:rsidR="00363C11" w:rsidRDefault="00D113FA">
      <w:pPr>
        <w:pStyle w:val="Body"/>
        <w:numPr>
          <w:ilvl w:val="3"/>
          <w:numId w:val="2"/>
        </w:numPr>
      </w:pPr>
      <w:r>
        <w:t>When the court is trying to deal with simultaneous</w:t>
      </w:r>
      <w:r>
        <w:t xml:space="preserve"> exchange, two goals: </w:t>
      </w:r>
    </w:p>
    <w:p w14:paraId="69171321" w14:textId="77777777" w:rsidR="00363C11" w:rsidRDefault="00D113FA">
      <w:pPr>
        <w:pStyle w:val="Body"/>
        <w:numPr>
          <w:ilvl w:val="4"/>
          <w:numId w:val="3"/>
        </w:numPr>
      </w:pPr>
      <w:r>
        <w:t xml:space="preserve">Facilitate the exchange to make it more likely that it will happen </w:t>
      </w:r>
    </w:p>
    <w:p w14:paraId="3545B5D3" w14:textId="77777777" w:rsidR="00363C11" w:rsidRDefault="00D113FA">
      <w:pPr>
        <w:pStyle w:val="Body"/>
        <w:numPr>
          <w:ilvl w:val="4"/>
          <w:numId w:val="3"/>
        </w:numPr>
      </w:pPr>
      <w:r>
        <w:t xml:space="preserve">Avoid making one party extend credit to the other where they haven’t expressly agreed to do so </w:t>
      </w:r>
    </w:p>
    <w:p w14:paraId="4E5D3B84" w14:textId="77777777" w:rsidR="00363C11" w:rsidRDefault="00D113FA">
      <w:pPr>
        <w:pStyle w:val="Body"/>
        <w:numPr>
          <w:ilvl w:val="4"/>
          <w:numId w:val="3"/>
        </w:numPr>
      </w:pPr>
      <w:r>
        <w:t>**The courts can only do what courts can do, they can do general thin</w:t>
      </w:r>
      <w:r>
        <w:t>gs of saying someone has to substantially performed b/f someone has to pay, but if you are trying to figure out who should build and what and when should they get paid for work, it is common and smart for people to set express conditions on progress paymen</w:t>
      </w:r>
      <w:r>
        <w:t xml:space="preserve">ts, but there is no standard there that a court can do - courts can’t set out these progress payment schedules </w:t>
      </w:r>
    </w:p>
    <w:p w14:paraId="69C104F4" w14:textId="77777777" w:rsidR="00363C11" w:rsidRDefault="00D113FA">
      <w:pPr>
        <w:pStyle w:val="Body"/>
        <w:numPr>
          <w:ilvl w:val="3"/>
          <w:numId w:val="2"/>
        </w:numPr>
      </w:pPr>
      <w:r>
        <w:rPr>
          <w:i/>
          <w:iCs/>
          <w:lang w:val="de-DE"/>
        </w:rPr>
        <w:t>Passehl</w:t>
      </w:r>
      <w:r>
        <w:t xml:space="preserve">: If both parties fail in simultaneous performance, then neither is in default </w:t>
      </w:r>
    </w:p>
    <w:p w14:paraId="2CE7E1DA" w14:textId="77777777" w:rsidR="00363C11" w:rsidRDefault="00D113FA">
      <w:pPr>
        <w:pStyle w:val="Body"/>
        <w:numPr>
          <w:ilvl w:val="3"/>
          <w:numId w:val="2"/>
        </w:numPr>
      </w:pPr>
      <w:r>
        <w:rPr>
          <w:b/>
          <w:bCs/>
        </w:rPr>
        <w:t>UCC § 2-507(1)</w:t>
      </w:r>
      <w:r>
        <w:rPr>
          <w:b/>
          <w:bCs/>
        </w:rPr>
        <w:t xml:space="preserve">: </w:t>
      </w:r>
      <w:r>
        <w:t>Tender of delivery is condition to buyer’</w:t>
      </w:r>
      <w:r>
        <w:t xml:space="preserve">s duty to accept goods and pay for them </w:t>
      </w:r>
    </w:p>
    <w:p w14:paraId="56D04089" w14:textId="77777777" w:rsidR="00363C11" w:rsidRDefault="00D113FA">
      <w:pPr>
        <w:pStyle w:val="Body"/>
        <w:numPr>
          <w:ilvl w:val="3"/>
          <w:numId w:val="2"/>
        </w:numPr>
      </w:pPr>
      <w:r>
        <w:rPr>
          <w:b/>
          <w:bCs/>
        </w:rPr>
        <w:t>R. 2d § 234</w:t>
      </w:r>
      <w:r>
        <w:rPr>
          <w:b/>
          <w:bCs/>
        </w:rPr>
        <w:t xml:space="preserve">: Order of Performances </w:t>
      </w:r>
    </w:p>
    <w:p w14:paraId="0E48A788" w14:textId="77777777" w:rsidR="00363C11" w:rsidRDefault="00D113FA">
      <w:pPr>
        <w:pStyle w:val="Body"/>
        <w:numPr>
          <w:ilvl w:val="4"/>
          <w:numId w:val="3"/>
        </w:numPr>
      </w:pPr>
      <w:r>
        <w:t>Where all or part of the performances to be exchanged under an exchange of promises can be rendered simultaneously, they are to that extent due simultaneously</w:t>
      </w:r>
    </w:p>
    <w:p w14:paraId="144FC521" w14:textId="77777777" w:rsidR="00363C11" w:rsidRDefault="00D113FA">
      <w:pPr>
        <w:pStyle w:val="Body"/>
        <w:numPr>
          <w:ilvl w:val="4"/>
          <w:numId w:val="3"/>
        </w:numPr>
      </w:pPr>
      <w:r>
        <w:t>Except to the extent</w:t>
      </w:r>
      <w:r>
        <w:t xml:space="preserve"> stated in Subsection (1), where the performance of only one party under such an exchange requires a period of time, his performance is due at an earlier time than that of the other party, unless the language or the circumstances indicate the contrary.</w:t>
      </w:r>
    </w:p>
    <w:p w14:paraId="534A49B8" w14:textId="77777777" w:rsidR="00363C11" w:rsidRDefault="00D113FA">
      <w:pPr>
        <w:pStyle w:val="Body"/>
        <w:numPr>
          <w:ilvl w:val="2"/>
          <w:numId w:val="2"/>
        </w:numPr>
      </w:pPr>
      <w:r>
        <w:t>Seq</w:t>
      </w:r>
      <w:r>
        <w:t>uential Performances</w:t>
      </w:r>
    </w:p>
    <w:p w14:paraId="63FB03AA" w14:textId="77777777" w:rsidR="00363C11" w:rsidRDefault="00D113FA">
      <w:pPr>
        <w:pStyle w:val="Body"/>
        <w:numPr>
          <w:ilvl w:val="3"/>
          <w:numId w:val="2"/>
        </w:numPr>
      </w:pPr>
      <w:r>
        <w:rPr>
          <w:b/>
          <w:bCs/>
        </w:rPr>
        <w:t>UCC § 2-5</w:t>
      </w:r>
      <w:r>
        <w:rPr>
          <w:b/>
          <w:bCs/>
        </w:rPr>
        <w:t>11</w:t>
      </w:r>
      <w:r>
        <w:rPr>
          <w:b/>
          <w:bCs/>
        </w:rPr>
        <w:t>(1)</w:t>
      </w:r>
      <w:r>
        <w:rPr>
          <w:b/>
          <w:bCs/>
        </w:rPr>
        <w:t>:</w:t>
      </w:r>
      <w:r>
        <w:t xml:space="preserve"> Unless otherwise agreed tender of payment is a condition to the seller’s duty to tender and complete any delivery</w:t>
      </w:r>
    </w:p>
    <w:p w14:paraId="2FC87936" w14:textId="77777777" w:rsidR="00363C11" w:rsidRDefault="00D113FA">
      <w:pPr>
        <w:pStyle w:val="Body"/>
        <w:numPr>
          <w:ilvl w:val="3"/>
          <w:numId w:val="2"/>
        </w:numPr>
      </w:pPr>
      <w:r>
        <w:rPr>
          <w:i/>
          <w:iCs/>
        </w:rPr>
        <w:t>Stewart</w:t>
      </w:r>
      <w:r>
        <w:rPr>
          <w:i/>
          <w:iCs/>
        </w:rPr>
        <w:t xml:space="preserve"> v. Newbury</w:t>
      </w:r>
      <w:r>
        <w:t>: If no agreement is made as to the time of payment, the work must be substantially per</w:t>
      </w:r>
      <w:r>
        <w:t>formed before payment can be demanded.</w:t>
      </w:r>
    </w:p>
    <w:p w14:paraId="38DEC809" w14:textId="77777777" w:rsidR="00363C11" w:rsidRDefault="00D113FA">
      <w:pPr>
        <w:pStyle w:val="Body"/>
        <w:numPr>
          <w:ilvl w:val="3"/>
          <w:numId w:val="2"/>
        </w:numPr>
      </w:pPr>
      <w:r>
        <w:t>One party’s duty to perform cannot be conditioned or dependent on the other party’s rendering a performance that is to come at a later time</w:t>
      </w:r>
    </w:p>
    <w:p w14:paraId="55ACDCAE" w14:textId="77777777" w:rsidR="00363C11" w:rsidRDefault="00D113FA">
      <w:pPr>
        <w:pStyle w:val="Body"/>
        <w:numPr>
          <w:ilvl w:val="3"/>
          <w:numId w:val="2"/>
        </w:numPr>
      </w:pPr>
      <w:r>
        <w:t>Often depend on trade practices or factual situation</w:t>
      </w:r>
    </w:p>
    <w:p w14:paraId="639AF020" w14:textId="77777777" w:rsidR="00363C11" w:rsidRDefault="00363C11">
      <w:pPr>
        <w:pStyle w:val="Body"/>
      </w:pPr>
    </w:p>
    <w:p w14:paraId="49FAF190" w14:textId="77777777" w:rsidR="00363C11" w:rsidRDefault="00D113FA">
      <w:pPr>
        <w:pStyle w:val="Body"/>
        <w:numPr>
          <w:ilvl w:val="1"/>
          <w:numId w:val="2"/>
        </w:numPr>
      </w:pPr>
      <w:r>
        <w:t>Fixing the Quality of P</w:t>
      </w:r>
      <w:r>
        <w:t>erformance</w:t>
      </w:r>
    </w:p>
    <w:p w14:paraId="3B11F768" w14:textId="77777777" w:rsidR="00363C11" w:rsidRDefault="00D113FA">
      <w:pPr>
        <w:pStyle w:val="Body"/>
        <w:numPr>
          <w:ilvl w:val="2"/>
          <w:numId w:val="2"/>
        </w:numPr>
      </w:pPr>
      <w:r>
        <w:t>Policy Issue</w:t>
      </w:r>
    </w:p>
    <w:p w14:paraId="3B4D1F4F" w14:textId="77777777" w:rsidR="00363C11" w:rsidRDefault="00D113FA">
      <w:pPr>
        <w:pStyle w:val="Body"/>
        <w:numPr>
          <w:ilvl w:val="3"/>
          <w:numId w:val="2"/>
        </w:numPr>
      </w:pPr>
      <w:r>
        <w:t xml:space="preserve">Freedom of contract: </w:t>
      </w:r>
      <w:r>
        <w:rPr>
          <w:lang w:val="de-DE"/>
        </w:rPr>
        <w:t>“</w:t>
      </w:r>
      <w:r>
        <w:t>I did not receive what I bargained for and I should not have to pay for this defective performance” v.</w:t>
      </w:r>
    </w:p>
    <w:p w14:paraId="18B6DAF7" w14:textId="77777777" w:rsidR="00363C11" w:rsidRDefault="00D113FA">
      <w:pPr>
        <w:pStyle w:val="Body"/>
        <w:numPr>
          <w:ilvl w:val="3"/>
          <w:numId w:val="2"/>
        </w:numPr>
      </w:pPr>
      <w:r>
        <w:t xml:space="preserve">Prevention of Forfeiture (and sometimes windfall): </w:t>
      </w:r>
      <w:r>
        <w:rPr>
          <w:lang w:val="de-DE"/>
        </w:rPr>
        <w:t>“</w:t>
      </w:r>
      <w:r>
        <w:t>If I am not paid I will lose the value of my performanc</w:t>
      </w:r>
      <w:r>
        <w:t xml:space="preserve">e” and (in some cases) the other party will receive that value without having to pay for it </w:t>
      </w:r>
    </w:p>
    <w:p w14:paraId="39FAF139" w14:textId="77777777" w:rsidR="00363C11" w:rsidRDefault="00D113FA">
      <w:pPr>
        <w:pStyle w:val="Body"/>
        <w:numPr>
          <w:ilvl w:val="2"/>
          <w:numId w:val="2"/>
        </w:numPr>
      </w:pPr>
      <w:r>
        <w:t xml:space="preserve">Supporting Freedom of K </w:t>
      </w:r>
    </w:p>
    <w:p w14:paraId="6B04FA16" w14:textId="77777777" w:rsidR="00363C11" w:rsidRDefault="00D113FA">
      <w:pPr>
        <w:pStyle w:val="Body"/>
        <w:numPr>
          <w:ilvl w:val="3"/>
          <w:numId w:val="2"/>
        </w:numPr>
      </w:pPr>
      <w:r>
        <w:t>Express condition not satisfied;</w:t>
      </w:r>
    </w:p>
    <w:p w14:paraId="38FB0ACA" w14:textId="77777777" w:rsidR="00363C11" w:rsidRDefault="00D113FA">
      <w:pPr>
        <w:pStyle w:val="Body"/>
        <w:numPr>
          <w:ilvl w:val="3"/>
          <w:numId w:val="2"/>
        </w:numPr>
      </w:pPr>
      <w:r>
        <w:t xml:space="preserve">Promises dependent so that substantial performance of one is a constructive condition on the other and </w:t>
      </w:r>
      <w:r>
        <w:t>promise was not substantially performed;</w:t>
      </w:r>
    </w:p>
    <w:p w14:paraId="11D9B756" w14:textId="77777777" w:rsidR="00363C11" w:rsidRDefault="00D113FA">
      <w:pPr>
        <w:pStyle w:val="Body"/>
        <w:numPr>
          <w:ilvl w:val="3"/>
          <w:numId w:val="2"/>
        </w:numPr>
      </w:pPr>
      <w:r>
        <w:t>Unjust enrichment should not be available to a breaching party where benefit is not proven or breach was deliberate/willful;</w:t>
      </w:r>
    </w:p>
    <w:p w14:paraId="685B0A73" w14:textId="77777777" w:rsidR="00363C11" w:rsidRDefault="00D113FA">
      <w:pPr>
        <w:pStyle w:val="Body"/>
        <w:numPr>
          <w:ilvl w:val="3"/>
          <w:numId w:val="2"/>
        </w:numPr>
      </w:pPr>
      <w:r>
        <w:t xml:space="preserve">No basis to excuse a condition </w:t>
      </w:r>
    </w:p>
    <w:p w14:paraId="07ACBE10" w14:textId="77777777" w:rsidR="00363C11" w:rsidRDefault="00D113FA">
      <w:pPr>
        <w:pStyle w:val="Body"/>
        <w:numPr>
          <w:ilvl w:val="3"/>
          <w:numId w:val="2"/>
        </w:numPr>
      </w:pPr>
      <w:r>
        <w:rPr>
          <w:i/>
          <w:iCs/>
        </w:rPr>
        <w:t>O.W. Grun Roofing &amp; Construction Co. v. Cope</w:t>
      </w:r>
      <w:r>
        <w:t>: plaintiff wa</w:t>
      </w:r>
      <w:r>
        <w:t>nted specific new roof — got old, wrong colored roof</w:t>
      </w:r>
    </w:p>
    <w:p w14:paraId="09042EF4" w14:textId="77777777" w:rsidR="00363C11" w:rsidRDefault="00D113FA">
      <w:pPr>
        <w:pStyle w:val="Body"/>
        <w:numPr>
          <w:ilvl w:val="4"/>
          <w:numId w:val="3"/>
        </w:numPr>
      </w:pPr>
      <w:r>
        <w:t>Rule: A contractor who tenders performance so deficient that it can only be remedied by completely redoing the work for which the contract was established has not substantially performed his duties.</w:t>
      </w:r>
    </w:p>
    <w:p w14:paraId="0089F088" w14:textId="77777777" w:rsidR="00363C11" w:rsidRDefault="00D113FA">
      <w:pPr>
        <w:pStyle w:val="Body"/>
        <w:numPr>
          <w:ilvl w:val="2"/>
          <w:numId w:val="2"/>
        </w:numPr>
      </w:pPr>
      <w:r>
        <w:t>Supp</w:t>
      </w:r>
      <w:r>
        <w:t xml:space="preserve">orting Prevention of Forfeiture </w:t>
      </w:r>
    </w:p>
    <w:p w14:paraId="46DD3320" w14:textId="77777777" w:rsidR="00363C11" w:rsidRDefault="00D113FA">
      <w:pPr>
        <w:pStyle w:val="Body"/>
        <w:numPr>
          <w:ilvl w:val="3"/>
          <w:numId w:val="2"/>
        </w:numPr>
      </w:pPr>
      <w:r>
        <w:t>Provision is not express condition</w:t>
      </w:r>
    </w:p>
    <w:p w14:paraId="2EFF226D" w14:textId="77777777" w:rsidR="00363C11" w:rsidRDefault="00D113FA">
      <w:pPr>
        <w:pStyle w:val="Body"/>
        <w:numPr>
          <w:ilvl w:val="3"/>
          <w:numId w:val="2"/>
        </w:numPr>
      </w:pPr>
      <w:r>
        <w:t>Promises are not dependent</w:t>
      </w:r>
    </w:p>
    <w:p w14:paraId="0CD87FB3" w14:textId="77777777" w:rsidR="00363C11" w:rsidRDefault="00D113FA">
      <w:pPr>
        <w:pStyle w:val="Body"/>
        <w:numPr>
          <w:ilvl w:val="3"/>
          <w:numId w:val="2"/>
        </w:numPr>
      </w:pPr>
      <w:r>
        <w:t>Express condition was satisfied Dependent promise was substantially performed — no material breach — if you have materially breached, then you have not substanti</w:t>
      </w:r>
      <w:r>
        <w:t>ally performed</w:t>
      </w:r>
    </w:p>
    <w:p w14:paraId="68A7B02B" w14:textId="77777777" w:rsidR="00363C11" w:rsidRDefault="00D113FA">
      <w:pPr>
        <w:pStyle w:val="Body"/>
        <w:numPr>
          <w:ilvl w:val="4"/>
          <w:numId w:val="3"/>
        </w:numPr>
      </w:pPr>
      <w:r>
        <w:rPr>
          <w:i/>
          <w:iCs/>
          <w:lang w:val="it-IT"/>
        </w:rPr>
        <w:t>Walker &amp; Co. v. Harrison</w:t>
      </w:r>
      <w:r>
        <w:rPr>
          <w:i/>
          <w:iCs/>
        </w:rPr>
        <w:t>:</w:t>
      </w:r>
      <w:r>
        <w:t xml:space="preserve"> </w:t>
      </w:r>
      <w:r>
        <w:rPr>
          <w:b/>
          <w:bCs/>
        </w:rPr>
        <w:t xml:space="preserve"> </w:t>
      </w:r>
      <w:r>
        <w:t>Walker &amp; Co. leased a sign to Harrison under a written contract, with payment to be made monthly. Plaintiff did not maintain the sign to Defendant’s satisfaction, and Defendant ceased payments on the lease.</w:t>
      </w:r>
    </w:p>
    <w:p w14:paraId="041E6007" w14:textId="77777777" w:rsidR="00363C11" w:rsidRDefault="00D113FA">
      <w:pPr>
        <w:pStyle w:val="Body"/>
        <w:numPr>
          <w:ilvl w:val="5"/>
          <w:numId w:val="3"/>
        </w:numPr>
      </w:pPr>
      <w:r>
        <w:t>Rule: A</w:t>
      </w:r>
      <w:r>
        <w:t xml:space="preserve"> party who wrongfully repudiates an agreement will be found to be in material breach of the contract.</w:t>
      </w:r>
    </w:p>
    <w:p w14:paraId="1C56B06E" w14:textId="77777777" w:rsidR="00363C11" w:rsidRDefault="00D113FA">
      <w:pPr>
        <w:pStyle w:val="Body"/>
        <w:numPr>
          <w:ilvl w:val="3"/>
          <w:numId w:val="2"/>
        </w:numPr>
      </w:pPr>
      <w:r>
        <w:t xml:space="preserve">Condition should be excused or ignored </w:t>
      </w:r>
    </w:p>
    <w:p w14:paraId="44BB352A" w14:textId="77777777" w:rsidR="00363C11" w:rsidRDefault="00D113FA">
      <w:pPr>
        <w:pStyle w:val="Body"/>
        <w:numPr>
          <w:ilvl w:val="3"/>
          <w:numId w:val="2"/>
        </w:numPr>
      </w:pPr>
      <w:r>
        <w:t>Breaching party should get restitution</w:t>
      </w:r>
    </w:p>
    <w:p w14:paraId="5CF377DA" w14:textId="77777777" w:rsidR="00363C11" w:rsidRDefault="00D113FA">
      <w:pPr>
        <w:pStyle w:val="Body"/>
        <w:numPr>
          <w:ilvl w:val="3"/>
          <w:numId w:val="2"/>
        </w:numPr>
      </w:pPr>
      <w:r>
        <w:t>Contract is divisible or severable</w:t>
      </w:r>
    </w:p>
    <w:p w14:paraId="0349E01C" w14:textId="77777777" w:rsidR="00363C11" w:rsidRDefault="00D113FA">
      <w:pPr>
        <w:pStyle w:val="Body"/>
        <w:numPr>
          <w:ilvl w:val="3"/>
          <w:numId w:val="2"/>
        </w:numPr>
      </w:pPr>
      <w:r>
        <w:rPr>
          <w:i/>
          <w:iCs/>
        </w:rPr>
        <w:t>Plante v. Jacobs</w:t>
      </w:r>
      <w:r>
        <w:t>: wall in house one foot</w:t>
      </w:r>
      <w:r>
        <w:t xml:space="preserve"> different than wanted</w:t>
      </w:r>
    </w:p>
    <w:p w14:paraId="44273397" w14:textId="77777777" w:rsidR="00363C11" w:rsidRDefault="00D113FA">
      <w:pPr>
        <w:pStyle w:val="Body"/>
        <w:numPr>
          <w:ilvl w:val="4"/>
          <w:numId w:val="3"/>
        </w:numPr>
      </w:pPr>
      <w:r>
        <w:t xml:space="preserve">Rule: There can be no recovery on a contract unless there is substantial performance. </w:t>
      </w:r>
      <w:r>
        <w:rPr>
          <w:lang w:val="de-DE"/>
        </w:rPr>
        <w:t>“</w:t>
      </w:r>
      <w:r>
        <w:t xml:space="preserve">Substantial performance as applied to construction of a house does not mean that every detail must be in strict compliance with thespecifications </w:t>
      </w:r>
      <w:r>
        <w:t>and the plans.”</w:t>
      </w:r>
    </w:p>
    <w:p w14:paraId="2EF30226" w14:textId="77777777" w:rsidR="00363C11" w:rsidRDefault="00D113FA">
      <w:pPr>
        <w:pStyle w:val="Body"/>
        <w:numPr>
          <w:ilvl w:val="4"/>
          <w:numId w:val="3"/>
        </w:numPr>
      </w:pPr>
      <w:r>
        <w:t>“meets the essential purpose of the contract”</w:t>
      </w:r>
    </w:p>
    <w:p w14:paraId="3BA63190" w14:textId="77777777" w:rsidR="00363C11" w:rsidRDefault="00D113FA">
      <w:pPr>
        <w:pStyle w:val="Body"/>
        <w:numPr>
          <w:ilvl w:val="2"/>
          <w:numId w:val="2"/>
        </w:numPr>
      </w:pPr>
      <w:r>
        <w:t xml:space="preserve">Factors to consider </w:t>
      </w:r>
    </w:p>
    <w:p w14:paraId="71C83F45" w14:textId="77777777" w:rsidR="00363C11" w:rsidRDefault="00D113FA">
      <w:pPr>
        <w:pStyle w:val="Body"/>
        <w:numPr>
          <w:ilvl w:val="3"/>
          <w:numId w:val="2"/>
        </w:numPr>
      </w:pPr>
      <w:r>
        <w:t>Essential purpose of contract</w:t>
      </w:r>
    </w:p>
    <w:p w14:paraId="2A3031BB" w14:textId="77777777" w:rsidR="00363C11" w:rsidRDefault="00D113FA">
      <w:pPr>
        <w:pStyle w:val="Body"/>
        <w:numPr>
          <w:ilvl w:val="3"/>
          <w:numId w:val="2"/>
        </w:numPr>
      </w:pPr>
      <w:r>
        <w:t>Extent of departure</w:t>
      </w:r>
    </w:p>
    <w:p w14:paraId="15F0898F" w14:textId="77777777" w:rsidR="00363C11" w:rsidRDefault="00D113FA">
      <w:pPr>
        <w:pStyle w:val="Body"/>
        <w:numPr>
          <w:ilvl w:val="3"/>
          <w:numId w:val="2"/>
        </w:numPr>
      </w:pPr>
      <w:r>
        <w:t>Windfall, if any</w:t>
      </w:r>
    </w:p>
    <w:p w14:paraId="47D9F662" w14:textId="77777777" w:rsidR="00363C11" w:rsidRDefault="00D113FA">
      <w:pPr>
        <w:pStyle w:val="Body"/>
        <w:numPr>
          <w:ilvl w:val="3"/>
          <w:numId w:val="2"/>
        </w:numPr>
      </w:pPr>
      <w:r>
        <w:t>Reason(s) for deviation</w:t>
      </w:r>
    </w:p>
    <w:p w14:paraId="0FCDF9BA" w14:textId="77777777" w:rsidR="00363C11" w:rsidRDefault="00D113FA">
      <w:pPr>
        <w:pStyle w:val="Body"/>
        <w:numPr>
          <w:ilvl w:val="3"/>
          <w:numId w:val="2"/>
        </w:numPr>
      </w:pPr>
      <w:r>
        <w:t>How much work has been done</w:t>
      </w:r>
    </w:p>
    <w:p w14:paraId="6BF20C2A" w14:textId="77777777" w:rsidR="00363C11" w:rsidRDefault="00D113FA">
      <w:pPr>
        <w:pStyle w:val="Body"/>
        <w:numPr>
          <w:ilvl w:val="3"/>
          <w:numId w:val="2"/>
        </w:numPr>
      </w:pPr>
      <w:r>
        <w:t>Any way to ameliorate loss</w:t>
      </w:r>
    </w:p>
    <w:p w14:paraId="3FC99EEB" w14:textId="77777777" w:rsidR="00363C11" w:rsidRDefault="00D113FA">
      <w:pPr>
        <w:pStyle w:val="Body"/>
        <w:numPr>
          <w:ilvl w:val="3"/>
          <w:numId w:val="2"/>
        </w:numPr>
      </w:pPr>
      <w:r>
        <w:t xml:space="preserve">Can damages solve the </w:t>
      </w:r>
      <w:r>
        <w:t>problem?</w:t>
      </w:r>
    </w:p>
    <w:p w14:paraId="34E27A5C" w14:textId="77777777" w:rsidR="00363C11" w:rsidRDefault="00D113FA">
      <w:pPr>
        <w:pStyle w:val="Body"/>
        <w:numPr>
          <w:ilvl w:val="0"/>
          <w:numId w:val="2"/>
        </w:numPr>
        <w:rPr>
          <w:b/>
          <w:bCs/>
        </w:rPr>
      </w:pPr>
      <w:r>
        <w:rPr>
          <w:b/>
          <w:bCs/>
        </w:rPr>
        <w:lastRenderedPageBreak/>
        <w:t>Divisible Contracts</w:t>
      </w:r>
    </w:p>
    <w:p w14:paraId="6F7CDEDB" w14:textId="77777777" w:rsidR="00363C11" w:rsidRDefault="00D113FA">
      <w:pPr>
        <w:pStyle w:val="Body"/>
        <w:numPr>
          <w:ilvl w:val="1"/>
          <w:numId w:val="2"/>
        </w:numPr>
      </w:pPr>
      <w:r>
        <w:t>Divisibility</w:t>
      </w:r>
    </w:p>
    <w:p w14:paraId="247E63AF" w14:textId="77777777" w:rsidR="00363C11" w:rsidRDefault="00D113FA">
      <w:pPr>
        <w:pStyle w:val="Body"/>
        <w:numPr>
          <w:ilvl w:val="2"/>
          <w:numId w:val="2"/>
        </w:numPr>
      </w:pPr>
      <w:r>
        <w:rPr>
          <w:b/>
          <w:bCs/>
        </w:rPr>
        <w:t>R. 2d § 2</w:t>
      </w:r>
      <w:r>
        <w:rPr>
          <w:b/>
          <w:bCs/>
        </w:rPr>
        <w:t>40:</w:t>
      </w:r>
      <w:r>
        <w:t xml:space="preserve"> If the performance to be exchanged under and exchange of promises can be apportioned into corresponding pairs of part performances so that the parts of each pair are properly regarded as agreed equivalents, a party’s performance of his part of such a pair</w:t>
      </w:r>
      <w:r>
        <w:t xml:space="preserve"> has the same effect on the other;s duties to render performance of the agreed equivalent</w:t>
      </w:r>
    </w:p>
    <w:p w14:paraId="1FC2E840" w14:textId="77777777" w:rsidR="00363C11" w:rsidRDefault="00D113FA">
      <w:pPr>
        <w:pStyle w:val="Body"/>
        <w:numPr>
          <w:ilvl w:val="3"/>
          <w:numId w:val="2"/>
        </w:numPr>
      </w:pPr>
      <w:r>
        <w:t>An oral agreement is not superseded or invalidated by a subsequent or contemporaneous integration, nor a written agreement by a subsequent integration relating to the</w:t>
      </w:r>
      <w:r>
        <w:t xml:space="preserve"> same subject-matter, if the agreement is not inconsistent with the integrated contract, and</w:t>
      </w:r>
    </w:p>
    <w:p w14:paraId="13549128" w14:textId="77777777" w:rsidR="00363C11" w:rsidRDefault="00D113FA">
      <w:pPr>
        <w:pStyle w:val="Body"/>
        <w:numPr>
          <w:ilvl w:val="4"/>
          <w:numId w:val="3"/>
        </w:numPr>
      </w:pPr>
      <w:r>
        <w:t>is made for separate consideration, or</w:t>
      </w:r>
    </w:p>
    <w:p w14:paraId="2E515DF6" w14:textId="77777777" w:rsidR="00363C11" w:rsidRDefault="00D113FA">
      <w:pPr>
        <w:pStyle w:val="Body"/>
        <w:numPr>
          <w:ilvl w:val="4"/>
          <w:numId w:val="3"/>
        </w:numPr>
      </w:pPr>
      <w:r>
        <w:t>is such an agreement as might naturally be made as a separate agreement by parties situated as were the parties to the writt</w:t>
      </w:r>
      <w:r>
        <w:t>en contract</w:t>
      </w:r>
    </w:p>
    <w:p w14:paraId="028E6337" w14:textId="77777777" w:rsidR="00363C11" w:rsidRDefault="00D113FA">
      <w:pPr>
        <w:pStyle w:val="Body"/>
        <w:numPr>
          <w:ilvl w:val="2"/>
          <w:numId w:val="2"/>
        </w:numPr>
      </w:pPr>
      <w:r>
        <w:t>One party’s breach of a contract does not bar recover for the other party’s breach if the different parts of the contract can be considered separable or divisible.</w:t>
      </w:r>
    </w:p>
    <w:p w14:paraId="2B80D4FA" w14:textId="77777777" w:rsidR="00363C11" w:rsidRDefault="00D113FA">
      <w:pPr>
        <w:pStyle w:val="Body"/>
        <w:numPr>
          <w:ilvl w:val="1"/>
          <w:numId w:val="2"/>
        </w:numPr>
      </w:pPr>
      <w:r>
        <w:t>Case Illustrations</w:t>
      </w:r>
    </w:p>
    <w:p w14:paraId="087743CE" w14:textId="77777777" w:rsidR="00363C11" w:rsidRDefault="00D113FA">
      <w:pPr>
        <w:pStyle w:val="Body"/>
        <w:numPr>
          <w:ilvl w:val="2"/>
          <w:numId w:val="2"/>
        </w:numPr>
      </w:pPr>
      <w:r>
        <w:rPr>
          <w:i/>
          <w:iCs/>
        </w:rPr>
        <w:t>John v. United Advertising Inc.</w:t>
      </w:r>
      <w:r>
        <w:t>: The agreement apportioned $3</w:t>
      </w:r>
      <w:r>
        <w:t>5 to one of the signs and $10 of the monthly contract price to each of the six other signs — divisible</w:t>
      </w:r>
    </w:p>
    <w:p w14:paraId="6270FD2A" w14:textId="77777777" w:rsidR="00363C11" w:rsidRDefault="00D113FA">
      <w:pPr>
        <w:pStyle w:val="Body"/>
        <w:numPr>
          <w:ilvl w:val="3"/>
          <w:numId w:val="2"/>
        </w:numPr>
      </w:pPr>
      <w:r>
        <w:t>Only pay for what was not done properly — helps strike balance between freedom of contract and preventing forfeiture</w:t>
      </w:r>
    </w:p>
    <w:p w14:paraId="23AD3177" w14:textId="77777777" w:rsidR="00363C11" w:rsidRDefault="00D113FA">
      <w:pPr>
        <w:pStyle w:val="Body"/>
        <w:numPr>
          <w:ilvl w:val="2"/>
          <w:numId w:val="2"/>
        </w:numPr>
      </w:pPr>
      <w:r>
        <w:rPr>
          <w:i/>
          <w:iCs/>
        </w:rPr>
        <w:t>Carrig v. Gilbert-Varker Corp.</w:t>
      </w:r>
      <w:r>
        <w:t>: P co</w:t>
      </w:r>
      <w:r>
        <w:t>ntracted with D to have thirty-five houses built — each unit had an individual mortgage, and the contractor was paid as any given units advanced past certain stages of construction.</w:t>
      </w:r>
    </w:p>
    <w:p w14:paraId="464F69B6" w14:textId="77777777" w:rsidR="00363C11" w:rsidRDefault="00D113FA">
      <w:pPr>
        <w:pStyle w:val="Body"/>
        <w:numPr>
          <w:ilvl w:val="3"/>
          <w:numId w:val="2"/>
        </w:numPr>
      </w:pPr>
      <w:r>
        <w:t xml:space="preserve">The remedy for partial performance is the cost of completion in excess of </w:t>
      </w:r>
      <w:r>
        <w:t>the contracted price.</w:t>
      </w:r>
    </w:p>
    <w:p w14:paraId="6F974FE5" w14:textId="77777777" w:rsidR="00363C11" w:rsidRDefault="00D113FA">
      <w:pPr>
        <w:pStyle w:val="Body"/>
        <w:numPr>
          <w:ilvl w:val="3"/>
          <w:numId w:val="2"/>
        </w:numPr>
      </w:pPr>
      <w:r>
        <w:t>A party in default will not recover if the contract is entire because entire performance is a condition of payment. If the contract is divisible, the party in default can recover on all completed units.</w:t>
      </w:r>
    </w:p>
    <w:p w14:paraId="1AE0E9CC" w14:textId="77777777" w:rsidR="00363C11" w:rsidRDefault="00D113FA">
      <w:pPr>
        <w:pStyle w:val="Body"/>
        <w:numPr>
          <w:ilvl w:val="1"/>
          <w:numId w:val="2"/>
        </w:numPr>
      </w:pPr>
      <w:r>
        <w:rPr>
          <w:b/>
          <w:bCs/>
        </w:rPr>
        <w:t>UCC § 2-717</w:t>
      </w:r>
      <w:r>
        <w:rPr>
          <w:b/>
          <w:bCs/>
        </w:rPr>
        <w:t xml:space="preserve">: </w:t>
      </w:r>
      <w:r>
        <w:t>The buyer on notif</w:t>
      </w:r>
      <w:r>
        <w:t>ying the seller of his intention to do so may deduct all or any part of the damages resulting from any breach of the contract from any part of the price still due under the same contract</w:t>
      </w:r>
    </w:p>
    <w:p w14:paraId="4175F646" w14:textId="77777777" w:rsidR="00363C11" w:rsidRDefault="00D113FA">
      <w:pPr>
        <w:pStyle w:val="Body"/>
        <w:numPr>
          <w:ilvl w:val="2"/>
          <w:numId w:val="2"/>
        </w:numPr>
      </w:pPr>
      <w:r>
        <w:rPr>
          <w:lang w:val="de-DE"/>
        </w:rPr>
        <w:t>Don</w:t>
      </w:r>
      <w:r>
        <w:t>’t have to pay full contract price and then sue</w:t>
      </w:r>
    </w:p>
    <w:p w14:paraId="6575B9FD" w14:textId="77777777" w:rsidR="00363C11" w:rsidRDefault="00363C11">
      <w:pPr>
        <w:pStyle w:val="Body"/>
      </w:pPr>
    </w:p>
    <w:p w14:paraId="706D0197" w14:textId="77777777" w:rsidR="00363C11" w:rsidRDefault="00D113FA">
      <w:pPr>
        <w:pStyle w:val="Body"/>
        <w:numPr>
          <w:ilvl w:val="0"/>
          <w:numId w:val="2"/>
        </w:numPr>
        <w:rPr>
          <w:b/>
          <w:bCs/>
        </w:rPr>
      </w:pPr>
      <w:r>
        <w:rPr>
          <w:b/>
          <w:bCs/>
        </w:rPr>
        <w:t>4 inquiries about</w:t>
      </w:r>
      <w:r>
        <w:rPr>
          <w:b/>
          <w:bCs/>
        </w:rPr>
        <w:t xml:space="preserve"> Obligation to Perform</w:t>
      </w:r>
    </w:p>
    <w:p w14:paraId="20E2E02A" w14:textId="77777777" w:rsidR="00363C11" w:rsidRDefault="00D113FA">
      <w:pPr>
        <w:pStyle w:val="Body"/>
        <w:numPr>
          <w:ilvl w:val="1"/>
          <w:numId w:val="2"/>
        </w:numPr>
      </w:pPr>
      <w:r>
        <w:t>Have one or both parties breached a promise?</w:t>
      </w:r>
    </w:p>
    <w:p w14:paraId="3ABE6AB9" w14:textId="77777777" w:rsidR="00363C11" w:rsidRDefault="00D113FA">
      <w:pPr>
        <w:pStyle w:val="Body"/>
        <w:numPr>
          <w:ilvl w:val="2"/>
          <w:numId w:val="2"/>
        </w:numPr>
      </w:pPr>
      <w:r>
        <w:t>If so, breaching party is liable to the other for damages</w:t>
      </w:r>
    </w:p>
    <w:p w14:paraId="36110F47" w14:textId="77777777" w:rsidR="00363C11" w:rsidRDefault="00D113FA">
      <w:pPr>
        <w:pStyle w:val="Body"/>
        <w:numPr>
          <w:ilvl w:val="1"/>
          <w:numId w:val="2"/>
        </w:numPr>
      </w:pPr>
      <w:r>
        <w:t>Was breach so serious that it justified the other side in suspending and ultimately terminating his own performance?</w:t>
      </w:r>
    </w:p>
    <w:p w14:paraId="4783E8FD" w14:textId="77777777" w:rsidR="00363C11" w:rsidRDefault="00D113FA">
      <w:pPr>
        <w:pStyle w:val="Body"/>
        <w:numPr>
          <w:ilvl w:val="2"/>
          <w:numId w:val="2"/>
        </w:numPr>
      </w:pPr>
      <w:r>
        <w:t>Answer is lik</w:t>
      </w:r>
      <w:r>
        <w:t>ely to require analysis of a 3rd inquiry</w:t>
      </w:r>
    </w:p>
    <w:p w14:paraId="2A8E15B7" w14:textId="77777777" w:rsidR="00363C11" w:rsidRDefault="00D113FA">
      <w:pPr>
        <w:pStyle w:val="Body"/>
        <w:numPr>
          <w:ilvl w:val="1"/>
          <w:numId w:val="2"/>
        </w:numPr>
      </w:pPr>
      <w:r>
        <w:t>What is the relationship between the promises the parties have exchanged?</w:t>
      </w:r>
    </w:p>
    <w:p w14:paraId="27E3E539" w14:textId="77777777" w:rsidR="00363C11" w:rsidRDefault="00D113FA">
      <w:pPr>
        <w:pStyle w:val="Body"/>
        <w:numPr>
          <w:ilvl w:val="2"/>
          <w:numId w:val="2"/>
        </w:numPr>
      </w:pPr>
      <w:r>
        <w:t>If it is concluded that the promise of performance of one was given in exchange for the performance of the other, then the failure of one per</w:t>
      </w:r>
      <w:r>
        <w:t xml:space="preserve">formance affects the obligation to render the return performance </w:t>
      </w:r>
    </w:p>
    <w:p w14:paraId="6CDD8A14" w14:textId="77777777" w:rsidR="00363C11" w:rsidRDefault="00D113FA">
      <w:pPr>
        <w:pStyle w:val="Body"/>
        <w:numPr>
          <w:ilvl w:val="2"/>
          <w:numId w:val="2"/>
        </w:numPr>
      </w:pPr>
      <w:r>
        <w:t xml:space="preserve">On the other hand, if the promises are deemed independent, any disappointment with performance does not relieve the obligation of counter-performance </w:t>
      </w:r>
    </w:p>
    <w:p w14:paraId="0A072152" w14:textId="77777777" w:rsidR="00363C11" w:rsidRDefault="00D113FA">
      <w:pPr>
        <w:pStyle w:val="Body"/>
        <w:numPr>
          <w:ilvl w:val="2"/>
          <w:numId w:val="2"/>
        </w:numPr>
      </w:pPr>
      <w:r>
        <w:t>Answers to 2 and 3 are likely to provid</w:t>
      </w:r>
      <w:r>
        <w:t>e resolution for 4</w:t>
      </w:r>
    </w:p>
    <w:p w14:paraId="4E960A99" w14:textId="77777777" w:rsidR="00363C11" w:rsidRDefault="00D113FA">
      <w:pPr>
        <w:pStyle w:val="Body"/>
        <w:numPr>
          <w:ilvl w:val="1"/>
          <w:numId w:val="2"/>
        </w:numPr>
      </w:pPr>
      <w:r>
        <w:t>Who committed the first material breach?</w:t>
      </w:r>
    </w:p>
    <w:p w14:paraId="6D21782E" w14:textId="77777777" w:rsidR="00363C11" w:rsidRDefault="00D113FA">
      <w:pPr>
        <w:pStyle w:val="Body"/>
        <w:numPr>
          <w:ilvl w:val="2"/>
          <w:numId w:val="2"/>
        </w:numPr>
      </w:pPr>
      <w:r>
        <w:t>That party is liable for damages measured by the value of the entire contract</w:t>
      </w:r>
    </w:p>
    <w:p w14:paraId="380C6C6E" w14:textId="77777777" w:rsidR="00363C11" w:rsidRDefault="00363C11">
      <w:pPr>
        <w:pStyle w:val="Body"/>
      </w:pPr>
    </w:p>
    <w:p w14:paraId="4FA88B35" w14:textId="77777777" w:rsidR="00363C11" w:rsidRDefault="00D113FA">
      <w:pPr>
        <w:pStyle w:val="Body"/>
        <w:numPr>
          <w:ilvl w:val="0"/>
          <w:numId w:val="2"/>
        </w:numPr>
        <w:rPr>
          <w:b/>
          <w:bCs/>
        </w:rPr>
      </w:pPr>
      <w:r>
        <w:rPr>
          <w:b/>
          <w:bCs/>
        </w:rPr>
        <w:t>Conditions &amp; Article 2 of the UCC</w:t>
      </w:r>
      <w:r>
        <w:rPr>
          <w:b/>
          <w:bCs/>
          <w:noProof/>
        </w:rPr>
        <w:drawing>
          <wp:anchor distT="152400" distB="152400" distL="152400" distR="152400" simplePos="0" relativeHeight="251659264" behindDoc="0" locked="0" layoutInCell="1" allowOverlap="1" wp14:anchorId="645D4713" wp14:editId="697C9D82">
            <wp:simplePos x="0" y="0"/>
            <wp:positionH relativeFrom="margin">
              <wp:posOffset>-305534</wp:posOffset>
            </wp:positionH>
            <wp:positionV relativeFrom="line">
              <wp:posOffset>175260</wp:posOffset>
            </wp:positionV>
            <wp:extent cx="6541970" cy="3096744"/>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7-04-30 at 4.06.49 PM.png"/>
                    <pic:cNvPicPr>
                      <a:picLocks noChangeAspect="1"/>
                    </pic:cNvPicPr>
                  </pic:nvPicPr>
                  <pic:blipFill>
                    <a:blip r:embed="rId7">
                      <a:extLst/>
                    </a:blip>
                    <a:stretch>
                      <a:fillRect/>
                    </a:stretch>
                  </pic:blipFill>
                  <pic:spPr>
                    <a:xfrm>
                      <a:off x="0" y="0"/>
                      <a:ext cx="6541970" cy="3096744"/>
                    </a:xfrm>
                    <a:prstGeom prst="rect">
                      <a:avLst/>
                    </a:prstGeom>
                    <a:ln w="12700" cap="flat">
                      <a:noFill/>
                      <a:miter lim="400000"/>
                    </a:ln>
                    <a:effectLst/>
                  </pic:spPr>
                </pic:pic>
              </a:graphicData>
            </a:graphic>
          </wp:anchor>
        </w:drawing>
      </w:r>
    </w:p>
    <w:p w14:paraId="0FF14287" w14:textId="77777777" w:rsidR="00363C11" w:rsidRDefault="00D113FA">
      <w:pPr>
        <w:pStyle w:val="Body"/>
        <w:numPr>
          <w:ilvl w:val="1"/>
          <w:numId w:val="2"/>
        </w:numPr>
      </w:pPr>
      <w:r>
        <w:t>Case Illustrations</w:t>
      </w:r>
    </w:p>
    <w:p w14:paraId="3591F974" w14:textId="77777777" w:rsidR="00363C11" w:rsidRDefault="00D113FA">
      <w:pPr>
        <w:pStyle w:val="Body"/>
        <w:numPr>
          <w:ilvl w:val="2"/>
          <w:numId w:val="2"/>
        </w:numPr>
      </w:pPr>
      <w:r>
        <w:rPr>
          <w:i/>
          <w:iCs/>
          <w:lang w:val="it-IT"/>
        </w:rPr>
        <w:t>Wilson v. Scampoli</w:t>
      </w:r>
      <w:r>
        <w:t xml:space="preserve">: tv issue — </w:t>
      </w:r>
      <w:r>
        <w:rPr>
          <w:b/>
          <w:bCs/>
        </w:rPr>
        <w:t>UCC § 2-</w:t>
      </w:r>
      <w:r>
        <w:rPr>
          <w:b/>
          <w:bCs/>
        </w:rPr>
        <w:t>508: Cure</w:t>
      </w:r>
    </w:p>
    <w:p w14:paraId="3C1BAAC3" w14:textId="77777777" w:rsidR="00363C11" w:rsidRDefault="00D113FA">
      <w:pPr>
        <w:pStyle w:val="Body"/>
        <w:numPr>
          <w:ilvl w:val="3"/>
          <w:numId w:val="2"/>
        </w:numPr>
      </w:pPr>
      <w:r>
        <w:t xml:space="preserve">Ability to </w:t>
      </w:r>
      <w:r>
        <w:t>make minor repair is an acceptable method of cure</w:t>
      </w:r>
    </w:p>
    <w:p w14:paraId="0C72C998" w14:textId="77777777" w:rsidR="00363C11" w:rsidRDefault="00D113FA">
      <w:pPr>
        <w:pStyle w:val="Body"/>
        <w:numPr>
          <w:ilvl w:val="2"/>
          <w:numId w:val="2"/>
        </w:numPr>
      </w:pPr>
      <w:r>
        <w:t>Hubbard v. UTZ Quality Foods, Inc.: wrong color chips</w:t>
      </w:r>
    </w:p>
    <w:p w14:paraId="2AAC7C06" w14:textId="77777777" w:rsidR="00363C11" w:rsidRDefault="00D113FA">
      <w:pPr>
        <w:pStyle w:val="Body"/>
        <w:numPr>
          <w:ilvl w:val="3"/>
          <w:numId w:val="2"/>
        </w:numPr>
      </w:pPr>
      <w:r>
        <w:t xml:space="preserve">Standards clearly expressed and prioritized, the refusal was in good faith </w:t>
      </w:r>
    </w:p>
    <w:p w14:paraId="361EC7AC" w14:textId="77777777" w:rsidR="00363C11" w:rsidRDefault="00D113FA">
      <w:pPr>
        <w:pStyle w:val="Body"/>
        <w:numPr>
          <w:ilvl w:val="3"/>
          <w:numId w:val="2"/>
        </w:numPr>
      </w:pPr>
      <w:r>
        <w:t xml:space="preserve">Example of an </w:t>
      </w:r>
      <w:r>
        <w:rPr>
          <w:b/>
          <w:bCs/>
        </w:rPr>
        <w:t>UCC § 2-</w:t>
      </w:r>
      <w:r>
        <w:rPr>
          <w:b/>
          <w:bCs/>
        </w:rPr>
        <w:t>612: Installment Contract</w:t>
      </w:r>
    </w:p>
    <w:p w14:paraId="55DEF4FD" w14:textId="77777777" w:rsidR="00363C11" w:rsidRDefault="00363C11">
      <w:pPr>
        <w:pStyle w:val="Body"/>
      </w:pPr>
    </w:p>
    <w:p w14:paraId="65697024" w14:textId="77777777" w:rsidR="00363C11" w:rsidRDefault="00D113FA">
      <w:pPr>
        <w:pStyle w:val="Body"/>
        <w:numPr>
          <w:ilvl w:val="0"/>
          <w:numId w:val="2"/>
        </w:numPr>
        <w:rPr>
          <w:b/>
          <w:bCs/>
        </w:rPr>
      </w:pPr>
      <w:r>
        <w:rPr>
          <w:b/>
          <w:bCs/>
        </w:rPr>
        <w:t>Anticipatory Repudiation an</w:t>
      </w:r>
      <w:r>
        <w:rPr>
          <w:b/>
          <w:bCs/>
        </w:rPr>
        <w:t>d Prospective Inability to Perform</w:t>
      </w:r>
    </w:p>
    <w:p w14:paraId="18FFF3F1" w14:textId="77777777" w:rsidR="00363C11" w:rsidRDefault="00D113FA">
      <w:pPr>
        <w:pStyle w:val="Body"/>
        <w:numPr>
          <w:ilvl w:val="1"/>
          <w:numId w:val="2"/>
        </w:numPr>
      </w:pPr>
      <w:r>
        <w:rPr>
          <w:b/>
          <w:bCs/>
        </w:rPr>
        <w:t xml:space="preserve">R2d. </w:t>
      </w:r>
      <w:r>
        <w:rPr>
          <w:b/>
          <w:bCs/>
        </w:rPr>
        <w:t>§</w:t>
      </w:r>
      <w:r>
        <w:rPr>
          <w:b/>
          <w:bCs/>
        </w:rPr>
        <w:t>250: When a Statement or an Act is a Repudiation</w:t>
      </w:r>
    </w:p>
    <w:p w14:paraId="2E3E1661" w14:textId="77777777" w:rsidR="00363C11" w:rsidRDefault="00D113FA">
      <w:pPr>
        <w:pStyle w:val="Body"/>
        <w:numPr>
          <w:ilvl w:val="2"/>
          <w:numId w:val="2"/>
        </w:numPr>
      </w:pPr>
      <w:r>
        <w:t>A repudiation is</w:t>
      </w:r>
    </w:p>
    <w:p w14:paraId="1EED5910" w14:textId="77777777" w:rsidR="00363C11" w:rsidRDefault="00D113FA">
      <w:pPr>
        <w:pStyle w:val="Body"/>
        <w:numPr>
          <w:ilvl w:val="3"/>
          <w:numId w:val="2"/>
        </w:numPr>
      </w:pPr>
      <w:r>
        <w:t xml:space="preserve">a statement by the obligor to the obligee indicating that the obligor will commit a breach that would of itself give the obligee a claim for damages </w:t>
      </w:r>
      <w:r>
        <w:t xml:space="preserve">for a total breach </w:t>
      </w:r>
    </w:p>
    <w:p w14:paraId="127E7BC7" w14:textId="77777777" w:rsidR="00363C11" w:rsidRDefault="00D113FA">
      <w:pPr>
        <w:pStyle w:val="Body"/>
        <w:numPr>
          <w:ilvl w:val="3"/>
          <w:numId w:val="2"/>
        </w:numPr>
      </w:pPr>
      <w:r>
        <w:t>a voluntary affirmative act which renders the obligor unable or apparently unable to perform without such a breach</w:t>
      </w:r>
    </w:p>
    <w:p w14:paraId="195F4747" w14:textId="77777777" w:rsidR="00363C11" w:rsidRDefault="00D113FA">
      <w:pPr>
        <w:pStyle w:val="Body"/>
        <w:numPr>
          <w:ilvl w:val="2"/>
          <w:numId w:val="2"/>
        </w:numPr>
      </w:pPr>
      <w:r>
        <w:rPr>
          <w:b/>
          <w:bCs/>
        </w:rPr>
        <w:t xml:space="preserve">R2d. </w:t>
      </w:r>
      <w:r>
        <w:rPr>
          <w:b/>
          <w:bCs/>
        </w:rPr>
        <w:t>§</w:t>
      </w:r>
      <w:r>
        <w:rPr>
          <w:b/>
          <w:bCs/>
        </w:rPr>
        <w:t xml:space="preserve">256: </w:t>
      </w:r>
      <w:r>
        <w:t>nullified if notification happens before position changed in reliance</w:t>
      </w:r>
    </w:p>
    <w:p w14:paraId="773E3B4B" w14:textId="77777777" w:rsidR="00363C11" w:rsidRDefault="00D113FA">
      <w:pPr>
        <w:pStyle w:val="Body"/>
        <w:numPr>
          <w:ilvl w:val="1"/>
          <w:numId w:val="2"/>
        </w:numPr>
      </w:pPr>
      <w:r>
        <w:t>Questions when PE has concerns about PR’</w:t>
      </w:r>
      <w:r>
        <w:t>s upcoming performance:</w:t>
      </w:r>
    </w:p>
    <w:p w14:paraId="2975978C" w14:textId="77777777" w:rsidR="00363C11" w:rsidRDefault="00D113FA">
      <w:pPr>
        <w:pStyle w:val="Body"/>
        <w:numPr>
          <w:ilvl w:val="2"/>
          <w:numId w:val="2"/>
        </w:numPr>
      </w:pPr>
      <w:r>
        <w:t xml:space="preserve">Does PE have an immediate cause of action? </w:t>
      </w:r>
    </w:p>
    <w:p w14:paraId="1F438D89" w14:textId="77777777" w:rsidR="00363C11" w:rsidRDefault="00D113FA">
      <w:pPr>
        <w:pStyle w:val="Body"/>
        <w:numPr>
          <w:ilvl w:val="2"/>
          <w:numId w:val="2"/>
        </w:numPr>
      </w:pPr>
      <w:r>
        <w:t xml:space="preserve">Can PE suspend own performance? </w:t>
      </w:r>
    </w:p>
    <w:p w14:paraId="7D9972AB" w14:textId="77777777" w:rsidR="00363C11" w:rsidRDefault="00D113FA">
      <w:pPr>
        <w:pStyle w:val="Body"/>
        <w:numPr>
          <w:ilvl w:val="2"/>
          <w:numId w:val="2"/>
        </w:numPr>
      </w:pPr>
      <w:r>
        <w:t xml:space="preserve">Can PE make a substitute arrangement? </w:t>
      </w:r>
    </w:p>
    <w:p w14:paraId="02D10947" w14:textId="77777777" w:rsidR="00363C11" w:rsidRDefault="00D113FA">
      <w:pPr>
        <w:pStyle w:val="Body"/>
        <w:numPr>
          <w:ilvl w:val="2"/>
          <w:numId w:val="2"/>
        </w:numPr>
      </w:pPr>
      <w:r>
        <w:t xml:space="preserve">Does PE have to remain ready to perform in order to have cause of action? </w:t>
      </w:r>
    </w:p>
    <w:p w14:paraId="285DA5B6" w14:textId="77777777" w:rsidR="00363C11" w:rsidRDefault="00D113FA">
      <w:pPr>
        <w:pStyle w:val="Body"/>
        <w:numPr>
          <w:ilvl w:val="2"/>
          <w:numId w:val="2"/>
        </w:numPr>
      </w:pPr>
      <w:r>
        <w:t>What is sufficient to constitute repudiat</w:t>
      </w:r>
      <w:r>
        <w:t xml:space="preserve">ion or at least grounds to seek assurances? </w:t>
      </w:r>
    </w:p>
    <w:p w14:paraId="2BAB0472" w14:textId="77777777" w:rsidR="00363C11" w:rsidRDefault="00D113FA">
      <w:pPr>
        <w:pStyle w:val="Body"/>
        <w:numPr>
          <w:ilvl w:val="2"/>
          <w:numId w:val="2"/>
        </w:numPr>
      </w:pPr>
      <w:r>
        <w:t>Must the facts giving rise to PE’s concerns have arisen after execution?</w:t>
      </w:r>
    </w:p>
    <w:p w14:paraId="5AD66546" w14:textId="77777777" w:rsidR="00363C11" w:rsidRDefault="00D113FA">
      <w:pPr>
        <w:pStyle w:val="Body"/>
        <w:numPr>
          <w:ilvl w:val="1"/>
          <w:numId w:val="2"/>
        </w:numPr>
      </w:pPr>
      <w:r>
        <w:t>Case Illustrations</w:t>
      </w:r>
    </w:p>
    <w:p w14:paraId="6DF822CA" w14:textId="77777777" w:rsidR="00363C11" w:rsidRDefault="00D113FA">
      <w:pPr>
        <w:pStyle w:val="Body"/>
        <w:numPr>
          <w:ilvl w:val="2"/>
          <w:numId w:val="2"/>
        </w:numPr>
      </w:pPr>
      <w:r>
        <w:rPr>
          <w:i/>
          <w:iCs/>
          <w:lang w:val="de-DE"/>
        </w:rPr>
        <w:t>Hochster v. De La Tour</w:t>
      </w:r>
      <w:r>
        <w:t>: can mitigate but still sue for — economic efficiency</w:t>
      </w:r>
    </w:p>
    <w:p w14:paraId="635BA2F4" w14:textId="77777777" w:rsidR="00363C11" w:rsidRDefault="00D113FA">
      <w:pPr>
        <w:pStyle w:val="Body"/>
        <w:numPr>
          <w:ilvl w:val="2"/>
          <w:numId w:val="2"/>
        </w:numPr>
      </w:pPr>
      <w:r>
        <w:rPr>
          <w:i/>
          <w:iCs/>
        </w:rPr>
        <w:t>Hathaway v. Sabin</w:t>
      </w:r>
      <w:r>
        <w:t>: P expended all needed t</w:t>
      </w:r>
      <w:r>
        <w:t>o perform, unjust to deny recovery</w:t>
      </w:r>
    </w:p>
    <w:p w14:paraId="4D876958" w14:textId="77777777" w:rsidR="00363C11" w:rsidRDefault="00D113FA">
      <w:pPr>
        <w:pStyle w:val="Body"/>
        <w:numPr>
          <w:ilvl w:val="2"/>
          <w:numId w:val="2"/>
        </w:numPr>
      </w:pPr>
      <w:r>
        <w:rPr>
          <w:i/>
          <w:iCs/>
        </w:rPr>
        <w:lastRenderedPageBreak/>
        <w:t>Magnet Resources:</w:t>
      </w:r>
      <w:r>
        <w:t xml:space="preserve"> If no confirmation of performance in reasonable time, they can accept nonperformance as repudiation — concerns are cummulative</w:t>
      </w:r>
      <w:r>
        <w:rPr>
          <w:rFonts w:ascii="Arial Unicode MS" w:hAnsi="Arial Unicode MS"/>
        </w:rPr>
        <w:br w:type="page"/>
      </w:r>
    </w:p>
    <w:p w14:paraId="5EE134BA" w14:textId="77777777" w:rsidR="00363C11" w:rsidRDefault="00D113FA">
      <w:pPr>
        <w:pStyle w:val="Body"/>
      </w:pPr>
      <w:r>
        <w:rPr>
          <w:b/>
          <w:bCs/>
        </w:rPr>
        <w:lastRenderedPageBreak/>
        <w:t>Part 4: Grounds of Rightful Cessation</w:t>
      </w:r>
    </w:p>
    <w:p w14:paraId="00B0A2A9" w14:textId="77777777" w:rsidR="00363C11" w:rsidRDefault="00D113FA">
      <w:pPr>
        <w:pStyle w:val="Body"/>
        <w:numPr>
          <w:ilvl w:val="0"/>
          <w:numId w:val="9"/>
        </w:numPr>
        <w:rPr>
          <w:b/>
          <w:bCs/>
          <w:lang w:val="it-IT"/>
        </w:rPr>
      </w:pPr>
      <w:r>
        <w:rPr>
          <w:b/>
          <w:bCs/>
          <w:lang w:val="it-IT"/>
        </w:rPr>
        <w:t>Cessation</w:t>
      </w:r>
    </w:p>
    <w:p w14:paraId="135CCDC4" w14:textId="77777777" w:rsidR="00363C11" w:rsidRDefault="00D113FA">
      <w:pPr>
        <w:pStyle w:val="Body"/>
        <w:numPr>
          <w:ilvl w:val="1"/>
          <w:numId w:val="2"/>
        </w:numPr>
      </w:pPr>
      <w:r>
        <w:t xml:space="preserve">Most often, parties to a valid agreement with consideration terminate their relations simply because they have fully performed their duties under the agreement </w:t>
      </w:r>
    </w:p>
    <w:p w14:paraId="6A4E9DA9" w14:textId="77777777" w:rsidR="00363C11" w:rsidRDefault="00D113FA">
      <w:pPr>
        <w:pStyle w:val="Body"/>
        <w:numPr>
          <w:ilvl w:val="1"/>
          <w:numId w:val="2"/>
        </w:numPr>
      </w:pPr>
      <w:r>
        <w:t>Full performance most common ground of rightful cessation, party may rightfully refuse to perfo</w:t>
      </w:r>
      <w:r>
        <w:t xml:space="preserve">rm or may cease performing on a variety of other grounds: </w:t>
      </w:r>
    </w:p>
    <w:p w14:paraId="65035058" w14:textId="77777777" w:rsidR="00363C11" w:rsidRDefault="00D113FA">
      <w:pPr>
        <w:pStyle w:val="Body"/>
        <w:numPr>
          <w:ilvl w:val="2"/>
          <w:numId w:val="2"/>
        </w:numPr>
      </w:pPr>
      <w:r>
        <w:t xml:space="preserve">Lack of consideration </w:t>
      </w:r>
    </w:p>
    <w:p w14:paraId="4B2E305C" w14:textId="77777777" w:rsidR="00363C11" w:rsidRDefault="00D113FA">
      <w:pPr>
        <w:pStyle w:val="Body"/>
        <w:numPr>
          <w:ilvl w:val="2"/>
          <w:numId w:val="2"/>
        </w:numPr>
      </w:pPr>
      <w:r>
        <w:t xml:space="preserve">Non-compliance with SOF </w:t>
      </w:r>
    </w:p>
    <w:p w14:paraId="460224F2" w14:textId="77777777" w:rsidR="00363C11" w:rsidRDefault="00D113FA">
      <w:pPr>
        <w:pStyle w:val="Body"/>
        <w:numPr>
          <w:ilvl w:val="2"/>
          <w:numId w:val="2"/>
        </w:numPr>
      </w:pPr>
      <w:r>
        <w:t xml:space="preserve">Lack of valid agreement </w:t>
      </w:r>
    </w:p>
    <w:p w14:paraId="5B50247D" w14:textId="77777777" w:rsidR="00363C11" w:rsidRDefault="00D113FA">
      <w:pPr>
        <w:pStyle w:val="Body"/>
        <w:numPr>
          <w:ilvl w:val="2"/>
          <w:numId w:val="2"/>
        </w:numPr>
      </w:pPr>
      <w:r>
        <w:t xml:space="preserve">Unconscionability </w:t>
      </w:r>
    </w:p>
    <w:p w14:paraId="2C94C1AD" w14:textId="77777777" w:rsidR="00363C11" w:rsidRDefault="00D113FA">
      <w:pPr>
        <w:pStyle w:val="Body"/>
        <w:numPr>
          <w:ilvl w:val="2"/>
          <w:numId w:val="2"/>
        </w:numPr>
      </w:pPr>
      <w:r>
        <w:t xml:space="preserve">Material Breach </w:t>
      </w:r>
    </w:p>
    <w:p w14:paraId="61D6E3C3" w14:textId="77777777" w:rsidR="00363C11" w:rsidRDefault="00D113FA">
      <w:pPr>
        <w:pStyle w:val="Body"/>
        <w:numPr>
          <w:ilvl w:val="2"/>
          <w:numId w:val="2"/>
        </w:numPr>
      </w:pPr>
      <w:r>
        <w:t xml:space="preserve">Failure of condition </w:t>
      </w:r>
    </w:p>
    <w:p w14:paraId="0BEC887C" w14:textId="77777777" w:rsidR="00363C11" w:rsidRDefault="00D113FA">
      <w:pPr>
        <w:pStyle w:val="Body"/>
        <w:numPr>
          <w:ilvl w:val="2"/>
          <w:numId w:val="2"/>
        </w:numPr>
      </w:pPr>
      <w:r>
        <w:t xml:space="preserve">Mistake </w:t>
      </w:r>
    </w:p>
    <w:p w14:paraId="0C3CABF5" w14:textId="77777777" w:rsidR="00363C11" w:rsidRDefault="00D113FA">
      <w:pPr>
        <w:pStyle w:val="Body"/>
        <w:numPr>
          <w:ilvl w:val="2"/>
          <w:numId w:val="2"/>
        </w:numPr>
      </w:pPr>
      <w:r>
        <w:t xml:space="preserve">Impossibility of performance </w:t>
      </w:r>
    </w:p>
    <w:p w14:paraId="0E9D7E3E" w14:textId="77777777" w:rsidR="00363C11" w:rsidRDefault="00D113FA">
      <w:pPr>
        <w:pStyle w:val="Body"/>
        <w:numPr>
          <w:ilvl w:val="2"/>
          <w:numId w:val="2"/>
        </w:numPr>
      </w:pPr>
      <w:r>
        <w:t xml:space="preserve">Impracticability of performance </w:t>
      </w:r>
    </w:p>
    <w:p w14:paraId="4B00D8C1" w14:textId="77777777" w:rsidR="00363C11" w:rsidRDefault="00D113FA">
      <w:pPr>
        <w:pStyle w:val="Body"/>
        <w:numPr>
          <w:ilvl w:val="2"/>
          <w:numId w:val="2"/>
        </w:numPr>
      </w:pPr>
      <w:r>
        <w:t xml:space="preserve">Frustration of purpose </w:t>
      </w:r>
    </w:p>
    <w:p w14:paraId="7A8841D8" w14:textId="77777777" w:rsidR="00363C11" w:rsidRDefault="00D113FA">
      <w:pPr>
        <w:pStyle w:val="Body"/>
        <w:numPr>
          <w:ilvl w:val="1"/>
          <w:numId w:val="2"/>
        </w:numPr>
      </w:pPr>
      <w:r>
        <w:t xml:space="preserve">Usually courts permit cessation only when the parties, without fault, were unaware of existing facts at the time of contracting or reasonably did not foresee the supervising circumstances </w:t>
      </w:r>
    </w:p>
    <w:p w14:paraId="58530496" w14:textId="77777777" w:rsidR="00363C11" w:rsidRDefault="00D113FA">
      <w:pPr>
        <w:pStyle w:val="Body"/>
        <w:numPr>
          <w:ilvl w:val="2"/>
          <w:numId w:val="2"/>
        </w:numPr>
      </w:pPr>
      <w:r>
        <w:t>Courts wil</w:t>
      </w:r>
      <w:r>
        <w:t xml:space="preserve">l find parties impliedly conditioned their duties on the absence of onerous facts or supervening circumstances </w:t>
      </w:r>
    </w:p>
    <w:p w14:paraId="03E3D7EC" w14:textId="77777777" w:rsidR="00363C11" w:rsidRDefault="00D113FA">
      <w:pPr>
        <w:pStyle w:val="Body"/>
        <w:numPr>
          <w:ilvl w:val="1"/>
          <w:numId w:val="2"/>
        </w:numPr>
      </w:pPr>
      <w:r>
        <w:t xml:space="preserve">Unallocated risk = when parties were unaware of the facts or failed to foresee the supervening circumstances (implied in law) </w:t>
      </w:r>
    </w:p>
    <w:p w14:paraId="56DF1BA6" w14:textId="77777777" w:rsidR="00363C11" w:rsidRDefault="00D113FA">
      <w:pPr>
        <w:pStyle w:val="Body"/>
        <w:numPr>
          <w:ilvl w:val="2"/>
          <w:numId w:val="2"/>
        </w:numPr>
      </w:pPr>
      <w:r>
        <w:t xml:space="preserve">When unallocated </w:t>
      </w:r>
      <w:r>
        <w:t xml:space="preserve">risk materializes, the parties may want to renegotiate the agreement </w:t>
      </w:r>
    </w:p>
    <w:p w14:paraId="4834A1DF" w14:textId="77777777" w:rsidR="00363C11" w:rsidRDefault="00D113FA">
      <w:pPr>
        <w:pStyle w:val="Body"/>
        <w:numPr>
          <w:ilvl w:val="0"/>
          <w:numId w:val="2"/>
        </w:numPr>
        <w:rPr>
          <w:b/>
          <w:bCs/>
        </w:rPr>
      </w:pPr>
      <w:r>
        <w:rPr>
          <w:b/>
          <w:bCs/>
        </w:rPr>
        <w:t xml:space="preserve">Mistake </w:t>
      </w:r>
    </w:p>
    <w:p w14:paraId="2632B770" w14:textId="77777777" w:rsidR="00363C11" w:rsidRDefault="00D113FA">
      <w:pPr>
        <w:pStyle w:val="Body"/>
        <w:numPr>
          <w:ilvl w:val="1"/>
          <w:numId w:val="2"/>
        </w:numPr>
      </w:pPr>
      <w:r>
        <w:t xml:space="preserve">Erroneous belief not in accord with the facts </w:t>
      </w:r>
    </w:p>
    <w:p w14:paraId="02B40BD9" w14:textId="77777777" w:rsidR="00363C11" w:rsidRDefault="00D113FA">
      <w:pPr>
        <w:pStyle w:val="Body"/>
        <w:numPr>
          <w:ilvl w:val="1"/>
          <w:numId w:val="2"/>
        </w:numPr>
      </w:pPr>
      <w:r>
        <w:t>Mutual - shared by both parties</w:t>
      </w:r>
    </w:p>
    <w:p w14:paraId="5037343C" w14:textId="77777777" w:rsidR="00363C11" w:rsidRDefault="00D113FA">
      <w:pPr>
        <w:pStyle w:val="Body"/>
        <w:numPr>
          <w:ilvl w:val="2"/>
          <w:numId w:val="2"/>
        </w:numPr>
      </w:pPr>
      <w:r>
        <w:t>Arises at agreement stage</w:t>
      </w:r>
    </w:p>
    <w:p w14:paraId="70DBC8AC" w14:textId="77777777" w:rsidR="00363C11" w:rsidRDefault="00D113FA">
      <w:pPr>
        <w:pStyle w:val="Body"/>
        <w:numPr>
          <w:ilvl w:val="2"/>
          <w:numId w:val="2"/>
        </w:numPr>
      </w:pPr>
      <w:r>
        <w:t xml:space="preserve">Party who learns that the circumstances at the time of contracting were </w:t>
      </w:r>
      <w:r>
        <w:t xml:space="preserve">materially different from what the parties had assumed at that time may claim relief </w:t>
      </w:r>
    </w:p>
    <w:p w14:paraId="3AAE6E63" w14:textId="77777777" w:rsidR="00363C11" w:rsidRDefault="00D113FA">
      <w:pPr>
        <w:pStyle w:val="Body"/>
        <w:numPr>
          <w:ilvl w:val="2"/>
          <w:numId w:val="2"/>
        </w:numPr>
      </w:pPr>
      <w:r>
        <w:rPr>
          <w:i/>
          <w:iCs/>
        </w:rPr>
        <w:t>Sherwood v. Walker</w:t>
      </w:r>
      <w:r>
        <w:t>: Disagreement over the selling of a cow, court held that the mistake affected the character of the animal for all time as well as its present and ultim</w:t>
      </w:r>
      <w:r>
        <w:t xml:space="preserve">ate use = therefore no contract </w:t>
      </w:r>
    </w:p>
    <w:p w14:paraId="50CDA833" w14:textId="77777777" w:rsidR="00363C11" w:rsidRDefault="00D113FA">
      <w:pPr>
        <w:pStyle w:val="Body"/>
        <w:numPr>
          <w:ilvl w:val="3"/>
          <w:numId w:val="2"/>
        </w:numPr>
      </w:pPr>
      <w:r>
        <w:t xml:space="preserve">As a seller, you should know what you are selling </w:t>
      </w:r>
    </w:p>
    <w:p w14:paraId="7CBA9D5E" w14:textId="77777777" w:rsidR="00363C11" w:rsidRDefault="00D113FA">
      <w:pPr>
        <w:pStyle w:val="Body"/>
        <w:numPr>
          <w:ilvl w:val="3"/>
          <w:numId w:val="2"/>
        </w:numPr>
      </w:pPr>
      <w:r>
        <w:t xml:space="preserve">They both shared the mutual mistake that Rose wasn't pregnant </w:t>
      </w:r>
    </w:p>
    <w:p w14:paraId="1E340E1F" w14:textId="77777777" w:rsidR="00363C11" w:rsidRDefault="00D113FA">
      <w:pPr>
        <w:pStyle w:val="Body"/>
        <w:numPr>
          <w:ilvl w:val="3"/>
          <w:numId w:val="2"/>
        </w:numPr>
      </w:pPr>
      <w:r>
        <w:t xml:space="preserve">“the right to rescind occurs whenever “the thing actually delivered or received is different in substance </w:t>
      </w:r>
      <w:r>
        <w:t>from the thing bargained for, and intended to be sold.”</w:t>
      </w:r>
    </w:p>
    <w:p w14:paraId="4E0E6F30" w14:textId="77777777" w:rsidR="00363C11" w:rsidRDefault="00D113FA">
      <w:pPr>
        <w:pStyle w:val="Body"/>
        <w:numPr>
          <w:ilvl w:val="2"/>
          <w:numId w:val="2"/>
        </w:numPr>
      </w:pPr>
      <w:r>
        <w:rPr>
          <w:i/>
          <w:iCs/>
        </w:rPr>
        <w:t>Wood v. Boynton</w:t>
      </w:r>
      <w:r>
        <w:t xml:space="preserve">: Both parties were ignorant about the rock being a diamond — therefore the seller was not victim if the buyer was not guilty of fraud or unfairness when he induced her to sell it </w:t>
      </w:r>
    </w:p>
    <w:p w14:paraId="1ACC598F" w14:textId="77777777" w:rsidR="00363C11" w:rsidRDefault="00D113FA">
      <w:pPr>
        <w:pStyle w:val="Body"/>
        <w:numPr>
          <w:ilvl w:val="2"/>
          <w:numId w:val="2"/>
        </w:numPr>
      </w:pPr>
      <w:r>
        <w:t>Lena</w:t>
      </w:r>
      <w:r>
        <w:t>wee County Board of Health v. Messerly: Pickles purchased land from Messerlys, BOH condemned it because of defective sewage plant</w:t>
      </w:r>
    </w:p>
    <w:p w14:paraId="2C94839D" w14:textId="77777777" w:rsidR="00363C11" w:rsidRDefault="00D113FA">
      <w:pPr>
        <w:pStyle w:val="Body"/>
        <w:numPr>
          <w:ilvl w:val="3"/>
          <w:numId w:val="2"/>
        </w:numPr>
      </w:pPr>
      <w:r>
        <w:t xml:space="preserve">None of the parties knew of the original owner’s earlier problem with the system </w:t>
      </w:r>
    </w:p>
    <w:p w14:paraId="5889EE82" w14:textId="77777777" w:rsidR="00363C11" w:rsidRDefault="00D113FA">
      <w:pPr>
        <w:pStyle w:val="Body"/>
        <w:numPr>
          <w:ilvl w:val="3"/>
          <w:numId w:val="2"/>
        </w:numPr>
      </w:pPr>
      <w:r>
        <w:t>Vendors and vendees each believed that the p</w:t>
      </w:r>
      <w:r>
        <w:t xml:space="preserve">roperty transferred could be utilized as income-generating rental property </w:t>
      </w:r>
    </w:p>
    <w:p w14:paraId="3E8FCE37" w14:textId="77777777" w:rsidR="00363C11" w:rsidRDefault="00D113FA">
      <w:pPr>
        <w:pStyle w:val="Body"/>
        <w:numPr>
          <w:ilvl w:val="3"/>
          <w:numId w:val="2"/>
        </w:numPr>
      </w:pPr>
      <w:r>
        <w:t>May have been mutual mistake, but better reasoned approach is a case-by-case analysis — recession indicated when the mistaken belief related to a basic assumption and which materia</w:t>
      </w:r>
      <w:r>
        <w:t>lly affects the contract (bought for rental $$)</w:t>
      </w:r>
    </w:p>
    <w:p w14:paraId="2DE6D76B" w14:textId="77777777" w:rsidR="00363C11" w:rsidRDefault="00D113FA">
      <w:pPr>
        <w:pStyle w:val="Body"/>
        <w:numPr>
          <w:ilvl w:val="1"/>
          <w:numId w:val="2"/>
        </w:numPr>
      </w:pPr>
      <w:r>
        <w:rPr>
          <w:lang w:val="pt-PT"/>
        </w:rPr>
        <w:lastRenderedPageBreak/>
        <w:t xml:space="preserve">Unilateral </w:t>
      </w:r>
      <w:r>
        <w:t>— one party only</w:t>
      </w:r>
    </w:p>
    <w:p w14:paraId="0BE2E9A2" w14:textId="77777777" w:rsidR="00363C11" w:rsidRDefault="00D113FA">
      <w:pPr>
        <w:pStyle w:val="Body"/>
        <w:numPr>
          <w:ilvl w:val="2"/>
          <w:numId w:val="2"/>
        </w:numPr>
      </w:pPr>
      <w:r>
        <w:t xml:space="preserve">Difficult to justify cessation </w:t>
      </w:r>
    </w:p>
    <w:p w14:paraId="1B29A373" w14:textId="77777777" w:rsidR="00363C11" w:rsidRDefault="00D113FA">
      <w:pPr>
        <w:pStyle w:val="Body"/>
        <w:numPr>
          <w:ilvl w:val="2"/>
          <w:numId w:val="2"/>
        </w:numPr>
      </w:pPr>
      <w:r>
        <w:rPr>
          <w:i/>
          <w:iCs/>
        </w:rPr>
        <w:t>Triple A Contractors, Inc. v. Rural Water District No. 4, Neosho County</w:t>
      </w:r>
      <w:r>
        <w:t xml:space="preserve">: In the absence of fraud, a unilateral mistake will not excuse </w:t>
      </w:r>
      <w:r>
        <w:rPr>
          <w:lang w:val="it-IT"/>
        </w:rPr>
        <w:t>nonperformanc</w:t>
      </w:r>
      <w:r>
        <w:rPr>
          <w:lang w:val="it-IT"/>
        </w:rPr>
        <w:t>e.</w:t>
      </w:r>
    </w:p>
    <w:p w14:paraId="27704414" w14:textId="77777777" w:rsidR="00363C11" w:rsidRDefault="00D113FA">
      <w:pPr>
        <w:pStyle w:val="Body"/>
        <w:numPr>
          <w:ilvl w:val="1"/>
          <w:numId w:val="2"/>
        </w:numPr>
      </w:pPr>
      <w:r>
        <w:t>Distinguish mistake from:</w:t>
      </w:r>
    </w:p>
    <w:p w14:paraId="18F069D1" w14:textId="77777777" w:rsidR="00363C11" w:rsidRDefault="00D113FA">
      <w:pPr>
        <w:pStyle w:val="Body"/>
        <w:numPr>
          <w:ilvl w:val="2"/>
          <w:numId w:val="2"/>
        </w:numPr>
      </w:pPr>
      <w:r>
        <w:t>Improvident acts —</w:t>
      </w:r>
      <w:r>
        <w:rPr>
          <w:lang w:val="pt-PT"/>
        </w:rPr>
        <w:t xml:space="preserve"> “</w:t>
      </w:r>
      <w:r>
        <w:t xml:space="preserve">entering this deal was a big mistake” </w:t>
      </w:r>
    </w:p>
    <w:p w14:paraId="5A183364" w14:textId="77777777" w:rsidR="00363C11" w:rsidRDefault="00D113FA">
      <w:pPr>
        <w:pStyle w:val="Body"/>
        <w:numPr>
          <w:ilvl w:val="2"/>
          <w:numId w:val="2"/>
        </w:numPr>
      </w:pPr>
      <w:r>
        <w:t xml:space="preserve">Misunderstanding — contract says chicken, buyer thinks that means young suitable for frying, seller thinks any old chicken will do </w:t>
      </w:r>
    </w:p>
    <w:p w14:paraId="6D787391" w14:textId="77777777" w:rsidR="00363C11" w:rsidRDefault="00D113FA">
      <w:pPr>
        <w:pStyle w:val="Body"/>
        <w:numPr>
          <w:ilvl w:val="2"/>
          <w:numId w:val="2"/>
        </w:numPr>
      </w:pPr>
      <w:r>
        <w:t>Frustration — different time sequenc</w:t>
      </w:r>
      <w:r>
        <w:t xml:space="preserve">e </w:t>
      </w:r>
    </w:p>
    <w:p w14:paraId="40F685A0" w14:textId="77777777" w:rsidR="00363C11" w:rsidRDefault="00D113FA">
      <w:pPr>
        <w:pStyle w:val="Body"/>
        <w:numPr>
          <w:ilvl w:val="1"/>
          <w:numId w:val="2"/>
        </w:numPr>
      </w:pPr>
      <w:r>
        <w:t xml:space="preserve">Overlapping Ways to View Mistake </w:t>
      </w:r>
    </w:p>
    <w:tbl>
      <w:tblPr>
        <w:tblW w:w="935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4677"/>
        <w:gridCol w:w="4678"/>
      </w:tblGrid>
      <w:tr w:rsidR="00363C11" w14:paraId="5C16A106" w14:textId="77777777">
        <w:trPr>
          <w:trHeight w:val="279"/>
          <w:tblHeader/>
        </w:trPr>
        <w:tc>
          <w:tcPr>
            <w:tcW w:w="4677"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14:paraId="4C712005" w14:textId="77777777" w:rsidR="00363C11" w:rsidRDefault="00D113FA">
            <w:pPr>
              <w:pStyle w:val="TableStyle1"/>
            </w:pPr>
            <w:r>
              <w:rPr>
                <w:rFonts w:eastAsia="Arial Unicode MS" w:cs="Arial Unicode MS"/>
              </w:rPr>
              <w:t xml:space="preserve">Restatement </w:t>
            </w:r>
          </w:p>
        </w:tc>
        <w:tc>
          <w:tcPr>
            <w:tcW w:w="4677"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14:paraId="2AE631F0" w14:textId="77777777" w:rsidR="00363C11" w:rsidRDefault="00D113FA">
            <w:pPr>
              <w:pStyle w:val="TableStyle1"/>
            </w:pPr>
            <w:r>
              <w:rPr>
                <w:rFonts w:eastAsia="Arial Unicode MS" w:cs="Arial Unicode MS"/>
              </w:rPr>
              <w:t>Factors</w:t>
            </w:r>
          </w:p>
        </w:tc>
      </w:tr>
      <w:tr w:rsidR="00363C11" w14:paraId="65C551EC" w14:textId="77777777">
        <w:tblPrEx>
          <w:shd w:val="clear" w:color="auto" w:fill="auto"/>
        </w:tblPrEx>
        <w:trPr>
          <w:trHeight w:val="279"/>
        </w:trPr>
        <w:tc>
          <w:tcPr>
            <w:tcW w:w="4677"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B2C3F0A" w14:textId="77777777" w:rsidR="00363C11" w:rsidRDefault="00D113FA">
            <w:pPr>
              <w:pStyle w:val="TableStyle2"/>
            </w:pPr>
            <w:r>
              <w:rPr>
                <w:rFonts w:eastAsia="Arial Unicode MS" w:cs="Arial Unicode MS"/>
              </w:rPr>
              <w:t>1. Mistake of Fact</w:t>
            </w:r>
          </w:p>
        </w:tc>
        <w:tc>
          <w:tcPr>
            <w:tcW w:w="4677"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B7B5700" w14:textId="77777777" w:rsidR="00363C11" w:rsidRDefault="00D113FA">
            <w:pPr>
              <w:pStyle w:val="TableStyle2"/>
            </w:pPr>
            <w:r>
              <w:rPr>
                <w:rFonts w:eastAsia="Arial Unicode MS" w:cs="Arial Unicode MS"/>
              </w:rPr>
              <w:t>1. Size of Mistake</w:t>
            </w:r>
          </w:p>
        </w:tc>
      </w:tr>
      <w:tr w:rsidR="00363C11" w14:paraId="769B7D4F" w14:textId="77777777">
        <w:tblPrEx>
          <w:shd w:val="clear" w:color="auto" w:fill="auto"/>
        </w:tblPrEx>
        <w:trPr>
          <w:trHeight w:val="279"/>
        </w:trPr>
        <w:tc>
          <w:tcPr>
            <w:tcW w:w="467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DE4AA0B" w14:textId="77777777" w:rsidR="00363C11" w:rsidRDefault="00D113FA">
            <w:pPr>
              <w:pStyle w:val="TableStyle2"/>
            </w:pPr>
            <w:r>
              <w:rPr>
                <w:rFonts w:eastAsia="Arial Unicode MS" w:cs="Arial Unicode MS"/>
              </w:rPr>
              <w:t>2. Basic assumption on which K was made</w:t>
            </w:r>
          </w:p>
        </w:tc>
        <w:tc>
          <w:tcPr>
            <w:tcW w:w="467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85C43A3" w14:textId="77777777" w:rsidR="00363C11" w:rsidRDefault="00D113FA">
            <w:pPr>
              <w:pStyle w:val="TableStyle2"/>
            </w:pPr>
            <w:r>
              <w:rPr>
                <w:rFonts w:eastAsia="Arial Unicode MS" w:cs="Arial Unicode MS"/>
              </w:rPr>
              <w:t>2. Consideration paid</w:t>
            </w:r>
          </w:p>
        </w:tc>
      </w:tr>
      <w:tr w:rsidR="00363C11" w14:paraId="06FA3924" w14:textId="77777777">
        <w:tblPrEx>
          <w:shd w:val="clear" w:color="auto" w:fill="auto"/>
        </w:tblPrEx>
        <w:trPr>
          <w:trHeight w:val="279"/>
        </w:trPr>
        <w:tc>
          <w:tcPr>
            <w:tcW w:w="46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6232946" w14:textId="77777777" w:rsidR="00363C11" w:rsidRDefault="00D113FA">
            <w:pPr>
              <w:pStyle w:val="TableStyle2"/>
            </w:pPr>
            <w:r>
              <w:rPr>
                <w:rFonts w:eastAsia="Arial Unicode MS" w:cs="Arial Unicode MS"/>
              </w:rPr>
              <w:t>3. Material effect on exchange</w:t>
            </w:r>
          </w:p>
        </w:tc>
        <w:tc>
          <w:tcPr>
            <w:tcW w:w="46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DF339B8" w14:textId="77777777" w:rsidR="00363C11" w:rsidRDefault="00D113FA">
            <w:pPr>
              <w:pStyle w:val="TableStyle2"/>
            </w:pPr>
            <w:r>
              <w:rPr>
                <w:rFonts w:eastAsia="Arial Unicode MS" w:cs="Arial Unicode MS"/>
              </w:rPr>
              <w:t>3. Fault of knowledge of other party</w:t>
            </w:r>
          </w:p>
        </w:tc>
      </w:tr>
      <w:tr w:rsidR="00363C11" w14:paraId="05E872AF" w14:textId="77777777">
        <w:tblPrEx>
          <w:shd w:val="clear" w:color="auto" w:fill="auto"/>
        </w:tblPrEx>
        <w:trPr>
          <w:trHeight w:val="965"/>
        </w:trPr>
        <w:tc>
          <w:tcPr>
            <w:tcW w:w="467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86EBFC4" w14:textId="77777777" w:rsidR="00363C11" w:rsidRDefault="00D113FA">
            <w:pPr>
              <w:pStyle w:val="TableStyle2"/>
            </w:pPr>
            <w:r>
              <w:rPr>
                <w:rFonts w:eastAsia="Arial Unicode MS" w:cs="Arial Unicode MS"/>
              </w:rPr>
              <w:t xml:space="preserve">4. Risk not assumed by </w:t>
            </w:r>
            <w:r>
              <w:rPr>
                <w:rFonts w:eastAsia="Arial Unicode MS" w:cs="Arial Unicode MS"/>
              </w:rPr>
              <w:t>injured party</w:t>
            </w:r>
          </w:p>
          <w:p w14:paraId="5BBFAA0D" w14:textId="77777777" w:rsidR="00363C11" w:rsidRDefault="00D113FA">
            <w:pPr>
              <w:pStyle w:val="TableStyle2"/>
            </w:pPr>
            <w:r>
              <w:rPr>
                <w:rFonts w:eastAsia="Arial Unicode MS" w:cs="Arial Unicode MS"/>
              </w:rPr>
              <w:t xml:space="preserve">     a) by contract</w:t>
            </w:r>
          </w:p>
          <w:p w14:paraId="62EBAB7B" w14:textId="77777777" w:rsidR="00363C11" w:rsidRDefault="00D113FA">
            <w:pPr>
              <w:pStyle w:val="TableStyle2"/>
            </w:pPr>
            <w:r>
              <w:rPr>
                <w:rFonts w:eastAsia="Arial Unicode MS" w:cs="Arial Unicode MS"/>
              </w:rPr>
              <w:t xml:space="preserve">     b) by conscious ignorance or greater </w:t>
            </w:r>
          </w:p>
          <w:p w14:paraId="061E8A12" w14:textId="77777777" w:rsidR="00363C11" w:rsidRDefault="00D113FA">
            <w:pPr>
              <w:pStyle w:val="TableStyle2"/>
            </w:pPr>
            <w:r>
              <w:rPr>
                <w:rFonts w:eastAsia="Arial Unicode MS" w:cs="Arial Unicode MS"/>
              </w:rPr>
              <w:t xml:space="preserve">         knowledge or experience </w:t>
            </w:r>
          </w:p>
        </w:tc>
        <w:tc>
          <w:tcPr>
            <w:tcW w:w="467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CA375BB" w14:textId="77777777" w:rsidR="00363C11" w:rsidRDefault="00D113FA">
            <w:pPr>
              <w:pStyle w:val="TableStyle2"/>
            </w:pPr>
            <w:r>
              <w:rPr>
                <w:rFonts w:eastAsia="Arial Unicode MS" w:cs="Arial Unicode MS"/>
              </w:rPr>
              <w:t>4. Stupidity of injured party</w:t>
            </w:r>
          </w:p>
        </w:tc>
      </w:tr>
      <w:tr w:rsidR="00363C11" w14:paraId="2DE40B8A" w14:textId="77777777">
        <w:tblPrEx>
          <w:shd w:val="clear" w:color="auto" w:fill="auto"/>
        </w:tblPrEx>
        <w:trPr>
          <w:trHeight w:val="725"/>
        </w:trPr>
        <w:tc>
          <w:tcPr>
            <w:tcW w:w="46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1845EB1" w14:textId="77777777" w:rsidR="00363C11" w:rsidRDefault="00D113FA">
            <w:pPr>
              <w:pStyle w:val="TableStyle2"/>
            </w:pPr>
            <w:r>
              <w:rPr>
                <w:rFonts w:eastAsia="Arial Unicode MS" w:cs="Arial Unicode MS"/>
              </w:rPr>
              <w:t>For Unilateral add</w:t>
            </w:r>
          </w:p>
          <w:p w14:paraId="0E319235" w14:textId="77777777" w:rsidR="00363C11" w:rsidRDefault="00D113FA">
            <w:pPr>
              <w:pStyle w:val="TableStyle2"/>
            </w:pPr>
            <w:r>
              <w:rPr>
                <w:rFonts w:eastAsia="Arial Unicode MS" w:cs="Arial Unicode MS"/>
              </w:rPr>
              <w:t>5. Unconscionable to enforce or other party know of mistake or otherwise at fault</w:t>
            </w:r>
          </w:p>
        </w:tc>
        <w:tc>
          <w:tcPr>
            <w:tcW w:w="467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EC2AFEE" w14:textId="77777777" w:rsidR="00363C11" w:rsidRDefault="00D113FA">
            <w:pPr>
              <w:pStyle w:val="TableStyle2"/>
            </w:pPr>
            <w:r>
              <w:rPr>
                <w:rFonts w:eastAsia="Arial Unicode MS" w:cs="Arial Unicode MS"/>
              </w:rPr>
              <w:t>5. Promptness</w:t>
            </w:r>
            <w:r>
              <w:rPr>
                <w:rFonts w:eastAsia="Arial Unicode MS" w:cs="Arial Unicode MS"/>
              </w:rPr>
              <w:t xml:space="preserve"> of discovery and possible reliance of other part</w:t>
            </w:r>
          </w:p>
        </w:tc>
      </w:tr>
    </w:tbl>
    <w:p w14:paraId="209B6AF3" w14:textId="77777777" w:rsidR="00363C11" w:rsidRDefault="00363C11">
      <w:pPr>
        <w:pStyle w:val="Body"/>
      </w:pPr>
    </w:p>
    <w:p w14:paraId="0562C080" w14:textId="77777777" w:rsidR="00363C11" w:rsidRDefault="00D113FA">
      <w:pPr>
        <w:pStyle w:val="Body"/>
        <w:numPr>
          <w:ilvl w:val="1"/>
          <w:numId w:val="2"/>
        </w:numPr>
      </w:pPr>
      <w:r>
        <w:t>Lack of reasons to enforce</w:t>
      </w:r>
    </w:p>
    <w:p w14:paraId="387FA845" w14:textId="77777777" w:rsidR="00363C11" w:rsidRDefault="00D113FA">
      <w:pPr>
        <w:pStyle w:val="Body"/>
        <w:numPr>
          <w:ilvl w:val="2"/>
          <w:numId w:val="2"/>
        </w:numPr>
      </w:pPr>
      <w:r>
        <w:t xml:space="preserve">Morality of promise; </w:t>
      </w:r>
    </w:p>
    <w:p w14:paraId="14673AA2" w14:textId="77777777" w:rsidR="00363C11" w:rsidRDefault="00D113FA">
      <w:pPr>
        <w:pStyle w:val="Body"/>
        <w:numPr>
          <w:ilvl w:val="2"/>
          <w:numId w:val="2"/>
        </w:numPr>
      </w:pPr>
      <w:r>
        <w:t xml:space="preserve">Bargain - was risk assumed or part of the deal? </w:t>
      </w:r>
    </w:p>
    <w:p w14:paraId="57410AFA" w14:textId="77777777" w:rsidR="00363C11" w:rsidRDefault="00D113FA">
      <w:pPr>
        <w:pStyle w:val="Body"/>
        <w:numPr>
          <w:ilvl w:val="2"/>
          <w:numId w:val="2"/>
        </w:numPr>
      </w:pPr>
      <w:r>
        <w:t xml:space="preserve">Any significant reliance by the other party? </w:t>
      </w:r>
    </w:p>
    <w:p w14:paraId="754F0683" w14:textId="77777777" w:rsidR="00363C11" w:rsidRDefault="00D113FA">
      <w:pPr>
        <w:pStyle w:val="Body"/>
        <w:numPr>
          <w:ilvl w:val="2"/>
          <w:numId w:val="2"/>
        </w:numPr>
      </w:pPr>
      <w:r>
        <w:t xml:space="preserve">Any unjust enrichment of injured - can benefit be retained? </w:t>
      </w:r>
    </w:p>
    <w:p w14:paraId="73B9CCCB" w14:textId="77777777" w:rsidR="00363C11" w:rsidRDefault="00D113FA">
      <w:pPr>
        <w:pStyle w:val="Body"/>
        <w:numPr>
          <w:ilvl w:val="2"/>
          <w:numId w:val="2"/>
        </w:numPr>
      </w:pPr>
      <w:r>
        <w:t xml:space="preserve">Any reason society should care? </w:t>
      </w:r>
    </w:p>
    <w:p w14:paraId="39F275AB" w14:textId="77777777" w:rsidR="00363C11" w:rsidRDefault="00363C11">
      <w:pPr>
        <w:pStyle w:val="Body"/>
      </w:pPr>
    </w:p>
    <w:p w14:paraId="2598E695" w14:textId="77777777" w:rsidR="00363C11" w:rsidRDefault="00D113FA">
      <w:pPr>
        <w:pStyle w:val="Body"/>
        <w:numPr>
          <w:ilvl w:val="0"/>
          <w:numId w:val="2"/>
        </w:numPr>
        <w:rPr>
          <w:b/>
          <w:bCs/>
          <w:lang w:val="it-IT"/>
        </w:rPr>
      </w:pPr>
      <w:r>
        <w:rPr>
          <w:b/>
          <w:bCs/>
          <w:lang w:val="it-IT"/>
        </w:rPr>
        <w:t xml:space="preserve">Impossibility/Impracticability </w:t>
      </w:r>
    </w:p>
    <w:p w14:paraId="75D2A436" w14:textId="77777777" w:rsidR="00363C11" w:rsidRDefault="00D113FA">
      <w:pPr>
        <w:pStyle w:val="Body"/>
        <w:numPr>
          <w:ilvl w:val="1"/>
          <w:numId w:val="2"/>
        </w:numPr>
      </w:pPr>
      <w:r>
        <w:t>Basics</w:t>
      </w:r>
    </w:p>
    <w:p w14:paraId="2CF2B3C3" w14:textId="77777777" w:rsidR="00363C11" w:rsidRDefault="00D113FA">
      <w:pPr>
        <w:pStyle w:val="Body"/>
        <w:numPr>
          <w:ilvl w:val="2"/>
          <w:numId w:val="2"/>
        </w:numPr>
      </w:pPr>
      <w:r>
        <w:t>Circumstances have materially altered rendering party incapable of performance</w:t>
      </w:r>
    </w:p>
    <w:p w14:paraId="75E71B53" w14:textId="77777777" w:rsidR="00363C11" w:rsidRDefault="00D113FA">
      <w:pPr>
        <w:pStyle w:val="Body"/>
        <w:numPr>
          <w:ilvl w:val="2"/>
          <w:numId w:val="2"/>
        </w:numPr>
      </w:pPr>
      <w:r>
        <w:t xml:space="preserve">Old Rule: objectively impossible; new rule: impracticable </w:t>
      </w:r>
    </w:p>
    <w:p w14:paraId="3E10370A" w14:textId="77777777" w:rsidR="00363C11" w:rsidRDefault="00D113FA">
      <w:pPr>
        <w:pStyle w:val="Body"/>
        <w:numPr>
          <w:ilvl w:val="2"/>
          <w:numId w:val="2"/>
        </w:numPr>
      </w:pPr>
      <w:r>
        <w:rPr>
          <w:b/>
          <w:bCs/>
        </w:rPr>
        <w:t>R.2d §26</w:t>
      </w:r>
      <w:r>
        <w:rPr>
          <w:b/>
          <w:bCs/>
        </w:rPr>
        <w:t>:</w:t>
      </w:r>
      <w:r>
        <w:rPr>
          <w:b/>
          <w:bCs/>
          <w:lang w:val="it-IT"/>
        </w:rPr>
        <w:t xml:space="preserve"> Impracticability</w:t>
      </w:r>
      <w:r>
        <w:rPr>
          <w:lang w:val="de-DE"/>
        </w:rPr>
        <w:t xml:space="preserve">  </w:t>
      </w:r>
    </w:p>
    <w:p w14:paraId="0F1C4617" w14:textId="77777777" w:rsidR="00363C11" w:rsidRDefault="00D113FA">
      <w:pPr>
        <w:pStyle w:val="Body"/>
        <w:numPr>
          <w:ilvl w:val="2"/>
          <w:numId w:val="2"/>
        </w:numPr>
      </w:pPr>
      <w:r>
        <w:t xml:space="preserve">After contract </w:t>
      </w:r>
      <w:r>
        <w:t>is made…</w:t>
      </w:r>
      <w:r>
        <w:rPr>
          <w:lang w:val="it-IT"/>
        </w:rPr>
        <w:t>A party</w:t>
      </w:r>
      <w:r>
        <w:t xml:space="preserve">’s performance as agreed is made impracticable </w:t>
      </w:r>
    </w:p>
    <w:p w14:paraId="4AB99076" w14:textId="77777777" w:rsidR="00363C11" w:rsidRDefault="00D113FA">
      <w:pPr>
        <w:pStyle w:val="Body"/>
        <w:numPr>
          <w:ilvl w:val="3"/>
          <w:numId w:val="2"/>
        </w:numPr>
      </w:pPr>
      <w:r>
        <w:t xml:space="preserve">without his own fault by the occurrence of an event the nonoccurrence of which was a basic assumption on which the contract was made </w:t>
      </w:r>
    </w:p>
    <w:p w14:paraId="4BE7C9DF" w14:textId="77777777" w:rsidR="00363C11" w:rsidRDefault="00D113FA">
      <w:pPr>
        <w:pStyle w:val="Body"/>
        <w:numPr>
          <w:ilvl w:val="3"/>
          <w:numId w:val="2"/>
        </w:numPr>
      </w:pPr>
      <w:r>
        <w:t>Unless the language or circumstances indicate the contrary,</w:t>
      </w:r>
      <w:r>
        <w:t xml:space="preserve"> his duty to render performance is discharged  </w:t>
      </w:r>
    </w:p>
    <w:p w14:paraId="16384309" w14:textId="77777777" w:rsidR="00363C11" w:rsidRDefault="00D113FA">
      <w:pPr>
        <w:pStyle w:val="Body"/>
        <w:numPr>
          <w:ilvl w:val="1"/>
          <w:numId w:val="2"/>
        </w:numPr>
      </w:pPr>
      <w:r>
        <w:t>Questions to ask</w:t>
      </w:r>
    </w:p>
    <w:p w14:paraId="07706DA4" w14:textId="77777777" w:rsidR="00363C11" w:rsidRDefault="00D113FA">
      <w:pPr>
        <w:pStyle w:val="Body"/>
        <w:numPr>
          <w:ilvl w:val="2"/>
          <w:numId w:val="2"/>
        </w:numPr>
      </w:pPr>
      <w:r>
        <w:t xml:space="preserve">Was event foreseeable? Expected? </w:t>
      </w:r>
    </w:p>
    <w:p w14:paraId="7F2AD6FC" w14:textId="77777777" w:rsidR="00363C11" w:rsidRDefault="00D113FA">
      <w:pPr>
        <w:pStyle w:val="Body"/>
        <w:numPr>
          <w:ilvl w:val="2"/>
          <w:numId w:val="2"/>
        </w:numPr>
      </w:pPr>
      <w:r>
        <w:t xml:space="preserve">Was event preventable? Which party could prevent most easily? </w:t>
      </w:r>
    </w:p>
    <w:p w14:paraId="29867A68" w14:textId="77777777" w:rsidR="00363C11" w:rsidRDefault="00D113FA">
      <w:pPr>
        <w:pStyle w:val="Body"/>
        <w:numPr>
          <w:ilvl w:val="2"/>
          <w:numId w:val="2"/>
        </w:numPr>
      </w:pPr>
      <w:r>
        <w:t xml:space="preserve">Which party could best insure? </w:t>
      </w:r>
    </w:p>
    <w:p w14:paraId="2712C12C" w14:textId="77777777" w:rsidR="00363C11" w:rsidRDefault="00D113FA">
      <w:pPr>
        <w:pStyle w:val="Body"/>
        <w:numPr>
          <w:ilvl w:val="2"/>
          <w:numId w:val="2"/>
        </w:numPr>
      </w:pPr>
      <w:r>
        <w:t>Which party could not easily draft to deal with?</w:t>
      </w:r>
    </w:p>
    <w:p w14:paraId="15898336" w14:textId="77777777" w:rsidR="00363C11" w:rsidRDefault="00D113FA">
      <w:pPr>
        <w:pStyle w:val="Body"/>
        <w:numPr>
          <w:ilvl w:val="2"/>
          <w:numId w:val="2"/>
        </w:numPr>
      </w:pPr>
      <w:r>
        <w:t>Which party c</w:t>
      </w:r>
      <w:r>
        <w:t xml:space="preserve">an best take the hit? </w:t>
      </w:r>
    </w:p>
    <w:p w14:paraId="577B7A5E" w14:textId="77777777" w:rsidR="00363C11" w:rsidRDefault="00D113FA">
      <w:pPr>
        <w:pStyle w:val="Body"/>
        <w:numPr>
          <w:ilvl w:val="2"/>
          <w:numId w:val="2"/>
        </w:numPr>
      </w:pPr>
      <w:r>
        <w:lastRenderedPageBreak/>
        <w:t xml:space="preserve">Was either party compensated for the risk? </w:t>
      </w:r>
    </w:p>
    <w:p w14:paraId="37125A7D" w14:textId="77777777" w:rsidR="00363C11" w:rsidRDefault="00D113FA">
      <w:pPr>
        <w:pStyle w:val="Body"/>
        <w:numPr>
          <w:ilvl w:val="2"/>
          <w:numId w:val="2"/>
        </w:numPr>
      </w:pPr>
      <w:r>
        <w:t xml:space="preserve">How substantial is the change in relation to the consideration paid? </w:t>
      </w:r>
    </w:p>
    <w:p w14:paraId="56264E4B" w14:textId="77777777" w:rsidR="00363C11" w:rsidRDefault="00D113FA">
      <w:pPr>
        <w:pStyle w:val="Body"/>
        <w:numPr>
          <w:ilvl w:val="1"/>
          <w:numId w:val="2"/>
        </w:numPr>
      </w:pPr>
      <w:r>
        <w:t>Case Illustrations</w:t>
      </w:r>
    </w:p>
    <w:p w14:paraId="169667C5" w14:textId="77777777" w:rsidR="00363C11" w:rsidRDefault="00D113FA">
      <w:pPr>
        <w:pStyle w:val="Body"/>
        <w:numPr>
          <w:ilvl w:val="2"/>
          <w:numId w:val="2"/>
        </w:numPr>
      </w:pPr>
      <w:r>
        <w:rPr>
          <w:i/>
          <w:iCs/>
        </w:rPr>
        <w:t>Taylor</w:t>
      </w:r>
      <w:r>
        <w:rPr>
          <w:i/>
          <w:iCs/>
        </w:rPr>
        <w:t xml:space="preserve"> v. Caldwell:</w:t>
      </w:r>
      <w:r>
        <w:t xml:space="preserve"> concert hall destroyed in fire</w:t>
      </w:r>
    </w:p>
    <w:p w14:paraId="23179FD9" w14:textId="77777777" w:rsidR="00363C11" w:rsidRDefault="00D113FA">
      <w:pPr>
        <w:pStyle w:val="Body"/>
        <w:numPr>
          <w:ilvl w:val="3"/>
          <w:numId w:val="2"/>
        </w:numPr>
      </w:pPr>
      <w:r>
        <w:t xml:space="preserve">Rule: </w:t>
      </w:r>
      <w:r>
        <w:rPr>
          <w:lang w:val="it-IT"/>
        </w:rPr>
        <w:t>A party</w:t>
      </w:r>
      <w:r>
        <w:t xml:space="preserve">’s duty, under a contract is </w:t>
      </w:r>
      <w:r>
        <w:t>discharged if performance of the contact involves particular goods, which without fault of either party are destroyed, rendering performance impossible.</w:t>
      </w:r>
    </w:p>
    <w:p w14:paraId="5C5C12E9" w14:textId="77777777" w:rsidR="00363C11" w:rsidRDefault="00D113FA">
      <w:pPr>
        <w:pStyle w:val="Body"/>
        <w:numPr>
          <w:ilvl w:val="2"/>
          <w:numId w:val="2"/>
        </w:numPr>
      </w:pPr>
      <w:r>
        <w:rPr>
          <w:i/>
          <w:iCs/>
        </w:rPr>
        <w:t>Transatlantic Financing Corp. v. United States:</w:t>
      </w:r>
      <w:r>
        <w:t xml:space="preserve"> ship had to take longer route, sued for reimbursement o</w:t>
      </w:r>
      <w:r>
        <w:t>f costs to do so — US it was impracticable and therefore they shouldn’t have done it in the first place</w:t>
      </w:r>
    </w:p>
    <w:p w14:paraId="534E4EA2" w14:textId="77777777" w:rsidR="00363C11" w:rsidRDefault="00D113FA">
      <w:pPr>
        <w:pStyle w:val="Body"/>
        <w:numPr>
          <w:ilvl w:val="3"/>
          <w:numId w:val="2"/>
        </w:numPr>
      </w:pPr>
      <w:r>
        <w:t xml:space="preserve">The company did it = they could do it, they knew about the issues going on with the canal = so it was arguably foreseeable </w:t>
      </w:r>
    </w:p>
    <w:p w14:paraId="7E2B7C75" w14:textId="77777777" w:rsidR="00363C11" w:rsidRDefault="00D113FA">
      <w:pPr>
        <w:pStyle w:val="Body"/>
        <w:numPr>
          <w:ilvl w:val="3"/>
          <w:numId w:val="2"/>
        </w:numPr>
      </w:pPr>
      <w:r>
        <w:t xml:space="preserve">Rule: </w:t>
      </w:r>
      <w:r>
        <w:t xml:space="preserve">A legal impossibility, which renders a contract voidable, is defined as a thing that is not practicable or in other words, only done at an excessive and unreasonable cost. </w:t>
      </w:r>
    </w:p>
    <w:p w14:paraId="65528C03" w14:textId="77777777" w:rsidR="00363C11" w:rsidRDefault="00D113FA">
      <w:pPr>
        <w:pStyle w:val="Body"/>
        <w:numPr>
          <w:ilvl w:val="3"/>
          <w:numId w:val="2"/>
        </w:numPr>
      </w:pPr>
      <w:r>
        <w:t>Three-part test for impossibility:</w:t>
      </w:r>
    </w:p>
    <w:p w14:paraId="2AD24481" w14:textId="77777777" w:rsidR="00363C11" w:rsidRDefault="00D113FA">
      <w:pPr>
        <w:pStyle w:val="Body"/>
        <w:numPr>
          <w:ilvl w:val="4"/>
          <w:numId w:val="3"/>
        </w:numPr>
      </w:pPr>
      <w:r>
        <w:t>Something unexpected must have occurred</w:t>
      </w:r>
    </w:p>
    <w:p w14:paraId="5F9AD48A" w14:textId="77777777" w:rsidR="00363C11" w:rsidRDefault="00D113FA">
      <w:pPr>
        <w:pStyle w:val="Body"/>
        <w:numPr>
          <w:ilvl w:val="4"/>
          <w:numId w:val="3"/>
        </w:numPr>
      </w:pPr>
      <w:r>
        <w:t>The risk</w:t>
      </w:r>
      <w:r>
        <w:t xml:space="preserve"> of the unexpected occurrence must not have been allocated by contract or custom and</w:t>
      </w:r>
    </w:p>
    <w:p w14:paraId="51D89D81" w14:textId="77777777" w:rsidR="00363C11" w:rsidRDefault="00D113FA">
      <w:pPr>
        <w:pStyle w:val="Body"/>
        <w:numPr>
          <w:ilvl w:val="4"/>
          <w:numId w:val="3"/>
        </w:numPr>
      </w:pPr>
      <w:r>
        <w:t>The unexpected occurrence must have rendered performance commercially impracticable.</w:t>
      </w:r>
    </w:p>
    <w:p w14:paraId="7E1F42DD" w14:textId="77777777" w:rsidR="00363C11" w:rsidRDefault="00363C11">
      <w:pPr>
        <w:pStyle w:val="Body"/>
      </w:pPr>
    </w:p>
    <w:p w14:paraId="105512CC" w14:textId="77777777" w:rsidR="00363C11" w:rsidRDefault="00D113FA">
      <w:pPr>
        <w:pStyle w:val="Body"/>
        <w:numPr>
          <w:ilvl w:val="0"/>
          <w:numId w:val="2"/>
        </w:numPr>
        <w:rPr>
          <w:b/>
          <w:bCs/>
        </w:rPr>
      </w:pPr>
      <w:r>
        <w:rPr>
          <w:b/>
          <w:bCs/>
        </w:rPr>
        <w:t xml:space="preserve">Frustration </w:t>
      </w:r>
    </w:p>
    <w:p w14:paraId="2ABECEFD" w14:textId="77777777" w:rsidR="00363C11" w:rsidRDefault="00D113FA">
      <w:pPr>
        <w:pStyle w:val="Body"/>
        <w:numPr>
          <w:ilvl w:val="1"/>
          <w:numId w:val="2"/>
        </w:numPr>
      </w:pPr>
      <w:r>
        <w:t>Basics</w:t>
      </w:r>
    </w:p>
    <w:p w14:paraId="75178032" w14:textId="77777777" w:rsidR="00363C11" w:rsidRDefault="00D113FA">
      <w:pPr>
        <w:pStyle w:val="Body"/>
        <w:numPr>
          <w:ilvl w:val="2"/>
          <w:numId w:val="2"/>
        </w:numPr>
      </w:pPr>
      <w:r>
        <w:rPr>
          <w:b/>
          <w:bCs/>
        </w:rPr>
        <w:t>R.2d §265</w:t>
      </w:r>
      <w:r>
        <w:rPr>
          <w:b/>
          <w:bCs/>
        </w:rPr>
        <w:t>: Frustration</w:t>
      </w:r>
      <w:r>
        <w:t xml:space="preserve"> </w:t>
      </w:r>
    </w:p>
    <w:p w14:paraId="219DF886" w14:textId="77777777" w:rsidR="00363C11" w:rsidRDefault="00D113FA">
      <w:pPr>
        <w:pStyle w:val="Body"/>
        <w:numPr>
          <w:ilvl w:val="3"/>
          <w:numId w:val="2"/>
        </w:numPr>
      </w:pPr>
      <w:r>
        <w:t>After contract is made, a party’s princip</w:t>
      </w:r>
      <w:r>
        <w:t>al purpose is substantially frustrated when, without his own fault, the occurrence of an event the nonoccurrence of which was a basic assumption on which the contract was made. His remaining duties to render performance are discharged unless the language o</w:t>
      </w:r>
      <w:r>
        <w:t>r circumstances indicate the contrary.</w:t>
      </w:r>
    </w:p>
    <w:p w14:paraId="4453F7FC" w14:textId="77777777" w:rsidR="00363C11" w:rsidRDefault="00D113FA">
      <w:pPr>
        <w:pStyle w:val="Body"/>
        <w:numPr>
          <w:ilvl w:val="2"/>
          <w:numId w:val="2"/>
        </w:numPr>
      </w:pPr>
      <w:r>
        <w:t xml:space="preserve">Very similar to impracticability, tougher defense to make out, more circumstantial </w:t>
      </w:r>
    </w:p>
    <w:sectPr w:rsidR="00363C11">
      <w:headerReference w:type="default" r:id="rId8"/>
      <w:footerReference w:type="default" r:id="rId9"/>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45ACDB" w14:textId="77777777" w:rsidR="00D113FA" w:rsidRDefault="00D113FA">
      <w:r>
        <w:separator/>
      </w:r>
    </w:p>
  </w:endnote>
  <w:endnote w:type="continuationSeparator" w:id="0">
    <w:p w14:paraId="5697E154" w14:textId="77777777" w:rsidR="00D113FA" w:rsidRDefault="00D11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Arial Unicode MS">
    <w:panose1 w:val="020B0604020202020204"/>
    <w:charset w:val="00"/>
    <w:family w:val="swiss"/>
    <w:pitch w:val="variable"/>
    <w:sig w:usb0="F7FFAFFF" w:usb1="E9DFFFFF" w:usb2="0000003F" w:usb3="00000000" w:csb0="003F01F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A57CDE" w14:textId="77777777" w:rsidR="00363C11" w:rsidRDefault="00D113FA">
    <w:pPr>
      <w:pStyle w:val="HeaderFooter"/>
      <w:tabs>
        <w:tab w:val="clear" w:pos="9020"/>
        <w:tab w:val="center" w:pos="4680"/>
        <w:tab w:val="right" w:pos="9360"/>
      </w:tabs>
    </w:pPr>
    <w:r>
      <w:tab/>
    </w:r>
    <w:r>
      <w:fldChar w:fldCharType="begin"/>
    </w:r>
    <w:r>
      <w:instrText xml:space="preserve"> PAGE </w:instrText>
    </w:r>
    <w:r>
      <w:fldChar w:fldCharType="separate"/>
    </w:r>
    <w:r w:rsidR="00FE66FF">
      <w:rPr>
        <w:noProof/>
      </w:rPr>
      <w:t>3</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440B1E" w14:textId="77777777" w:rsidR="00D113FA" w:rsidRDefault="00D113FA">
      <w:r>
        <w:separator/>
      </w:r>
    </w:p>
  </w:footnote>
  <w:footnote w:type="continuationSeparator" w:id="0">
    <w:p w14:paraId="10AAC685" w14:textId="77777777" w:rsidR="00D113FA" w:rsidRDefault="00D113F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E6C7F5" w14:textId="77777777" w:rsidR="00363C11" w:rsidRDefault="00363C11"/>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0C4C85"/>
    <w:multiLevelType w:val="hybridMultilevel"/>
    <w:tmpl w:val="B5DC2B6A"/>
    <w:numStyleLink w:val="Harvard"/>
  </w:abstractNum>
  <w:abstractNum w:abstractNumId="1">
    <w:nsid w:val="64C94157"/>
    <w:multiLevelType w:val="hybridMultilevel"/>
    <w:tmpl w:val="B5DC2B6A"/>
    <w:styleLink w:val="Harvard"/>
    <w:lvl w:ilvl="0" w:tplc="EC82CB9C">
      <w:start w:val="1"/>
      <w:numFmt w:val="upperRoman"/>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AE32289A">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062A2C2">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7ACA2652">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3081444">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F6C1546">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9FBEBA8A">
      <w:start w:val="1"/>
      <w:numFmt w:val="lowerRoman"/>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F3421EE">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DF8D7E8">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tplc="40068012">
        <w:start w:val="1"/>
        <w:numFmt w:val="upperRoman"/>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C80AB86C">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5B2E142">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4109146">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77A6AF8">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ED2D708">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EC6EF4C">
        <w:start w:val="1"/>
        <w:numFmt w:val="lowerRoman"/>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092268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7FE1BB8">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0"/>
    <w:lvlOverride w:ilvl="0">
      <w:startOverride w:val="1"/>
    </w:lvlOverride>
  </w:num>
  <w:num w:numId="5">
    <w:abstractNumId w:val="0"/>
    <w:lvlOverride w:ilvl="0">
      <w:lvl w:ilvl="0" w:tplc="40068012">
        <w:start w:val="1"/>
        <w:numFmt w:val="upperRoman"/>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C80AB86C">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5B2E142">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4109146">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77A6AF8">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ED2D708">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EC6EF4C">
        <w:start w:val="1"/>
        <w:numFmt w:val="lowerRoman"/>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092268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7FE1BB8">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0"/>
    <w:lvlOverride w:ilvl="0">
      <w:startOverride w:val="1"/>
    </w:lvlOverride>
  </w:num>
  <w:num w:numId="7">
    <w:abstractNumId w:val="0"/>
    <w:lvlOverride w:ilvl="0">
      <w:lvl w:ilvl="0" w:tplc="40068012">
        <w:start w:val="1"/>
        <w:numFmt w:val="upperRoman"/>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C80AB86C">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5B2E142">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4109146">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77A6AF8">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ED2D708">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EC6EF4C">
        <w:start w:val="1"/>
        <w:numFmt w:val="lowerRoman"/>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092268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7FE1BB8">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0"/>
    <w:lvlOverride w:ilvl="0">
      <w:lvl w:ilvl="0" w:tplc="40068012">
        <w:start w:val="1"/>
        <w:numFmt w:val="upperRoman"/>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C80AB86C">
        <w:start w:val="1"/>
        <w:numFmt w:val="upp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5B2E142">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4109146">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77A6AF8">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ED2D708">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EC6EF4C">
        <w:start w:val="1"/>
        <w:numFmt w:val="lowerRoman"/>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092268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7FE1BB8">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C11"/>
    <w:rsid w:val="00363C11"/>
    <w:rsid w:val="00D113FA"/>
    <w:rsid w:val="00FE6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9825E2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rPr>
      <w:rFonts w:ascii="Helvetica" w:hAnsi="Helvetica" w:cs="Arial Unicode MS"/>
      <w:color w:val="000000"/>
      <w:sz w:val="22"/>
      <w:szCs w:val="22"/>
    </w:rPr>
  </w:style>
  <w:style w:type="numbering" w:customStyle="1" w:styleId="Harvard">
    <w:name w:val="Harvard"/>
    <w:pPr>
      <w:numPr>
        <w:numId w:val="1"/>
      </w:numPr>
    </w:pPr>
  </w:style>
  <w:style w:type="paragraph" w:customStyle="1" w:styleId="TableStyle1">
    <w:name w:val="Table Style 1"/>
    <w:rPr>
      <w:rFonts w:ascii="Helvetica" w:eastAsia="Helvetica" w:hAnsi="Helvetica" w:cs="Helvetica"/>
      <w:b/>
      <w:bCs/>
      <w:color w:val="000000"/>
    </w:rPr>
  </w:style>
  <w:style w:type="paragraph" w:customStyle="1" w:styleId="TableStyle2">
    <w:name w:val="Table Style 2"/>
    <w:rPr>
      <w:rFonts w:ascii="Helvetica" w:eastAsia="Helvetica" w:hAnsi="Helvetica" w:cs="Helvetica"/>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10398</Words>
  <Characters>59269</Characters>
  <Application>Microsoft Macintosh Word</Application>
  <DocSecurity>0</DocSecurity>
  <Lines>493</Lines>
  <Paragraphs>139</Paragraphs>
  <ScaleCrop>false</ScaleCrop>
  <LinksUpToDate>false</LinksUpToDate>
  <CharactersWithSpaces>69528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Michael Martin</cp:lastModifiedBy>
  <cp:revision>2</cp:revision>
  <dcterms:created xsi:type="dcterms:W3CDTF">2018-01-20T17:14:00Z</dcterms:created>
  <dcterms:modified xsi:type="dcterms:W3CDTF">2018-01-20T17:14:00Z</dcterms:modified>
</cp:coreProperties>
</file>