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C0C9C6" w14:textId="77777777" w:rsidR="00190C57" w:rsidRPr="00A511FC" w:rsidRDefault="00A511FC" w:rsidP="00A511FC">
      <w:pPr>
        <w:spacing w:after="0"/>
        <w:jc w:val="right"/>
        <w:rPr>
          <w:rFonts w:ascii="Times New Roman" w:hAnsi="Times New Roman" w:cs="Times New Roman"/>
          <w:b/>
          <w:i/>
        </w:rPr>
      </w:pPr>
      <w:r w:rsidRPr="00A511FC">
        <w:rPr>
          <w:rFonts w:ascii="Times New Roman" w:hAnsi="Times New Roman" w:cs="Times New Roman"/>
          <w:b/>
          <w:i/>
        </w:rPr>
        <w:t xml:space="preserve">CIV PRO OUTLINE </w:t>
      </w:r>
    </w:p>
    <w:p w14:paraId="6809A60A" w14:textId="77777777" w:rsidR="00A511FC" w:rsidRDefault="00A511FC" w:rsidP="00A511FC">
      <w:pPr>
        <w:spacing w:after="0"/>
        <w:jc w:val="right"/>
        <w:rPr>
          <w:rFonts w:ascii="Times New Roman" w:hAnsi="Times New Roman" w:cs="Times New Roman"/>
          <w:b/>
          <w:i/>
        </w:rPr>
      </w:pPr>
      <w:r w:rsidRPr="00A511FC">
        <w:rPr>
          <w:rFonts w:ascii="Times New Roman" w:hAnsi="Times New Roman" w:cs="Times New Roman"/>
          <w:b/>
          <w:i/>
        </w:rPr>
        <w:t xml:space="preserve">FALL 2016 – PARRY </w:t>
      </w:r>
    </w:p>
    <w:p w14:paraId="3EE2629F" w14:textId="77777777" w:rsidR="00A511FC" w:rsidRPr="00190C57" w:rsidRDefault="00A511FC" w:rsidP="00190C57">
      <w:pPr>
        <w:spacing w:after="0"/>
        <w:rPr>
          <w:rFonts w:ascii="Times New Roman" w:hAnsi="Times New Roman" w:cs="Times New Roman"/>
          <w:b/>
        </w:rPr>
      </w:pPr>
      <w:bookmarkStart w:id="0" w:name="_GoBack"/>
      <w:bookmarkEnd w:id="0"/>
    </w:p>
    <w:p w14:paraId="0DEE4D26" w14:textId="77777777" w:rsidR="00565069" w:rsidRPr="00C75A1D" w:rsidRDefault="00565069" w:rsidP="00556D6C">
      <w:pPr>
        <w:pStyle w:val="ListParagraph"/>
        <w:numPr>
          <w:ilvl w:val="0"/>
          <w:numId w:val="2"/>
        </w:numPr>
        <w:rPr>
          <w:rFonts w:ascii="Times New Roman" w:hAnsi="Times New Roman" w:cs="Times New Roman"/>
          <w:b/>
        </w:rPr>
      </w:pPr>
      <w:r w:rsidRPr="00C75A1D">
        <w:rPr>
          <w:rFonts w:ascii="Times New Roman" w:hAnsi="Times New Roman" w:cs="Times New Roman"/>
          <w:b/>
        </w:rPr>
        <w:t>Post Service: Notice, Opportunity to be Heard, &amp; Basics of Due Process</w:t>
      </w:r>
    </w:p>
    <w:p w14:paraId="0A12670D" w14:textId="77777777" w:rsidR="00565069" w:rsidRPr="00C75A1D" w:rsidRDefault="00A574D4" w:rsidP="00556D6C">
      <w:pPr>
        <w:pStyle w:val="ListParagraph"/>
        <w:numPr>
          <w:ilvl w:val="0"/>
          <w:numId w:val="3"/>
        </w:numPr>
        <w:rPr>
          <w:rFonts w:ascii="Times New Roman" w:hAnsi="Times New Roman" w:cs="Times New Roman"/>
          <w:b/>
        </w:rPr>
      </w:pPr>
      <w:r>
        <w:rPr>
          <w:rFonts w:ascii="Times New Roman" w:hAnsi="Times New Roman" w:cs="Times New Roman"/>
          <w:b/>
        </w:rPr>
        <w:t>Constitutional Requirement [</w:t>
      </w:r>
      <w:r w:rsidR="00565069" w:rsidRPr="00C75A1D">
        <w:rPr>
          <w:rFonts w:ascii="Times New Roman" w:hAnsi="Times New Roman" w:cs="Times New Roman"/>
          <w:b/>
        </w:rPr>
        <w:t>Due Process</w:t>
      </w:r>
      <w:r w:rsidR="00E2715A">
        <w:rPr>
          <w:rFonts w:ascii="Times New Roman" w:hAnsi="Times New Roman" w:cs="Times New Roman"/>
          <w:b/>
        </w:rPr>
        <w:t>: (1) Notice AND (2) Opportunity to be Heard</w:t>
      </w:r>
      <w:r>
        <w:rPr>
          <w:rFonts w:ascii="Times New Roman" w:hAnsi="Times New Roman" w:cs="Times New Roman"/>
          <w:b/>
        </w:rPr>
        <w:t>]</w:t>
      </w:r>
    </w:p>
    <w:p w14:paraId="7F0812B2" w14:textId="77777777" w:rsidR="002C28AC" w:rsidRPr="00C75A1D" w:rsidRDefault="00A574D4" w:rsidP="00556D6C">
      <w:pPr>
        <w:pStyle w:val="ListParagraph"/>
        <w:numPr>
          <w:ilvl w:val="1"/>
          <w:numId w:val="3"/>
        </w:numPr>
        <w:rPr>
          <w:rFonts w:ascii="Times New Roman" w:hAnsi="Times New Roman" w:cs="Times New Roman"/>
        </w:rPr>
      </w:pPr>
      <w:r>
        <w:rPr>
          <w:rFonts w:ascii="Times New Roman" w:hAnsi="Times New Roman" w:cs="Times New Roman"/>
        </w:rPr>
        <w:t>Due Process Clause</w:t>
      </w:r>
    </w:p>
    <w:p w14:paraId="73C2209C" w14:textId="77777777" w:rsidR="002C28AC" w:rsidRPr="002F28DA" w:rsidRDefault="002C28AC" w:rsidP="00B10C29">
      <w:pPr>
        <w:pStyle w:val="ListParagraph"/>
        <w:numPr>
          <w:ilvl w:val="0"/>
          <w:numId w:val="9"/>
        </w:numPr>
        <w:rPr>
          <w:rFonts w:ascii="Times New Roman" w:hAnsi="Times New Roman" w:cs="Times New Roman"/>
        </w:rPr>
      </w:pPr>
      <w:r w:rsidRPr="002F28DA">
        <w:rPr>
          <w:rFonts w:ascii="Times New Roman" w:hAnsi="Times New Roman" w:cs="Times New Roman"/>
        </w:rPr>
        <w:t>5</w:t>
      </w:r>
      <w:r w:rsidRPr="002F28DA">
        <w:rPr>
          <w:rFonts w:ascii="Times New Roman" w:hAnsi="Times New Roman" w:cs="Times New Roman"/>
          <w:vertAlign w:val="superscript"/>
        </w:rPr>
        <w:t>th</w:t>
      </w:r>
      <w:r w:rsidRPr="002F28DA">
        <w:rPr>
          <w:rFonts w:ascii="Times New Roman" w:hAnsi="Times New Roman" w:cs="Times New Roman"/>
        </w:rPr>
        <w:t xml:space="preserve"> Amendment: </w:t>
      </w:r>
      <w:r w:rsidRPr="002F28DA">
        <w:rPr>
          <w:rFonts w:ascii="Times New Roman" w:hAnsi="Times New Roman" w:cs="Times New Roman"/>
          <w:i/>
        </w:rPr>
        <w:t xml:space="preserve">No person shall be…deprived of life, liberty, or property, without </w:t>
      </w:r>
      <w:r w:rsidRPr="002F28DA">
        <w:rPr>
          <w:rFonts w:ascii="Times New Roman" w:hAnsi="Times New Roman" w:cs="Times New Roman"/>
        </w:rPr>
        <w:t>due process</w:t>
      </w:r>
      <w:r w:rsidRPr="002F28DA">
        <w:rPr>
          <w:rFonts w:ascii="Times New Roman" w:hAnsi="Times New Roman" w:cs="Times New Roman"/>
          <w:i/>
        </w:rPr>
        <w:t xml:space="preserve"> of law</w:t>
      </w:r>
    </w:p>
    <w:p w14:paraId="7969FAE0" w14:textId="77777777" w:rsidR="002C28AC" w:rsidRPr="002F28DA" w:rsidRDefault="002C28AC" w:rsidP="00B10C29">
      <w:pPr>
        <w:pStyle w:val="ListParagraph"/>
        <w:numPr>
          <w:ilvl w:val="0"/>
          <w:numId w:val="9"/>
        </w:numPr>
        <w:rPr>
          <w:rFonts w:ascii="Times New Roman" w:hAnsi="Times New Roman" w:cs="Times New Roman"/>
        </w:rPr>
      </w:pPr>
      <w:r w:rsidRPr="002F28DA">
        <w:rPr>
          <w:rFonts w:ascii="Times New Roman" w:hAnsi="Times New Roman" w:cs="Times New Roman"/>
        </w:rPr>
        <w:t>14</w:t>
      </w:r>
      <w:r w:rsidRPr="002F28DA">
        <w:rPr>
          <w:rFonts w:ascii="Times New Roman" w:hAnsi="Times New Roman" w:cs="Times New Roman"/>
          <w:vertAlign w:val="superscript"/>
        </w:rPr>
        <w:t>th</w:t>
      </w:r>
      <w:r w:rsidRPr="002F28DA">
        <w:rPr>
          <w:rFonts w:ascii="Times New Roman" w:hAnsi="Times New Roman" w:cs="Times New Roman"/>
        </w:rPr>
        <w:t xml:space="preserve"> Amendment: [</w:t>
      </w:r>
      <w:r w:rsidRPr="002F28DA">
        <w:rPr>
          <w:rFonts w:ascii="Times New Roman" w:hAnsi="Times New Roman" w:cs="Times New Roman"/>
          <w:i/>
        </w:rPr>
        <w:t xml:space="preserve">No] State [shall]deprive any person of life, liberty, or property, without </w:t>
      </w:r>
      <w:r w:rsidRPr="002F28DA">
        <w:rPr>
          <w:rFonts w:ascii="Times New Roman" w:hAnsi="Times New Roman" w:cs="Times New Roman"/>
        </w:rPr>
        <w:t>due process</w:t>
      </w:r>
      <w:r w:rsidRPr="002F28DA">
        <w:rPr>
          <w:rFonts w:ascii="Times New Roman" w:hAnsi="Times New Roman" w:cs="Times New Roman"/>
          <w:i/>
        </w:rPr>
        <w:t xml:space="preserve"> of law</w:t>
      </w:r>
    </w:p>
    <w:p w14:paraId="71CA6D77" w14:textId="77777777" w:rsidR="002C28AC" w:rsidRPr="00A574D4" w:rsidRDefault="00A574D4" w:rsidP="00556D6C">
      <w:pPr>
        <w:pStyle w:val="ListParagraph"/>
        <w:numPr>
          <w:ilvl w:val="1"/>
          <w:numId w:val="3"/>
        </w:numPr>
        <w:rPr>
          <w:rFonts w:ascii="Times New Roman" w:hAnsi="Times New Roman" w:cs="Times New Roman"/>
        </w:rPr>
      </w:pPr>
      <w:r w:rsidRPr="00A574D4">
        <w:rPr>
          <w:rFonts w:ascii="Times New Roman" w:hAnsi="Times New Roman" w:cs="Times New Roman"/>
          <w:u w:val="single"/>
        </w:rPr>
        <w:t xml:space="preserve">Due Process </w:t>
      </w:r>
      <w:r>
        <w:rPr>
          <w:rFonts w:ascii="Times New Roman" w:hAnsi="Times New Roman" w:cs="Times New Roman"/>
          <w:u w:val="single"/>
        </w:rPr>
        <w:t>Rule</w:t>
      </w:r>
      <w:r w:rsidR="002C28AC" w:rsidRPr="00A574D4">
        <w:rPr>
          <w:rFonts w:ascii="Times New Roman" w:hAnsi="Times New Roman" w:cs="Times New Roman"/>
        </w:rPr>
        <w:t xml:space="preserve">: “Deprivation of life, liberty, or property by adjudication must be preceded by </w:t>
      </w:r>
      <w:r w:rsidR="002C28AC" w:rsidRPr="00A574D4">
        <w:rPr>
          <w:rFonts w:ascii="Times New Roman" w:hAnsi="Times New Roman" w:cs="Times New Roman"/>
          <w:b/>
        </w:rPr>
        <w:t>notice</w:t>
      </w:r>
      <w:r w:rsidR="002C28AC" w:rsidRPr="00A574D4">
        <w:rPr>
          <w:rFonts w:ascii="Times New Roman" w:hAnsi="Times New Roman" w:cs="Times New Roman"/>
        </w:rPr>
        <w:t xml:space="preserve"> and </w:t>
      </w:r>
      <w:r w:rsidR="002C28AC" w:rsidRPr="00A574D4">
        <w:rPr>
          <w:rFonts w:ascii="Times New Roman" w:hAnsi="Times New Roman" w:cs="Times New Roman"/>
          <w:b/>
        </w:rPr>
        <w:t>opportunity for hearing</w:t>
      </w:r>
      <w:r w:rsidR="002C28AC" w:rsidRPr="00A574D4">
        <w:rPr>
          <w:rFonts w:ascii="Times New Roman" w:hAnsi="Times New Roman" w:cs="Times New Roman"/>
        </w:rPr>
        <w:t xml:space="preserve"> appropriate to the nature of the case.” </w:t>
      </w:r>
      <w:r w:rsidR="00CE5947" w:rsidRPr="00A574D4">
        <w:rPr>
          <w:rFonts w:ascii="Times New Roman" w:hAnsi="Times New Roman" w:cs="Times New Roman"/>
        </w:rPr>
        <w:t>[</w:t>
      </w:r>
      <w:r w:rsidR="002C28AC" w:rsidRPr="00A574D4">
        <w:rPr>
          <w:rFonts w:ascii="Times New Roman" w:hAnsi="Times New Roman" w:cs="Times New Roman"/>
          <w:i/>
          <w:color w:val="0070C0"/>
        </w:rPr>
        <w:t>Mullane v. Central Hanover Bank &amp; Trust Co.</w:t>
      </w:r>
      <w:r w:rsidR="00CE5947" w:rsidRPr="00A574D4">
        <w:rPr>
          <w:rFonts w:ascii="Times New Roman" w:hAnsi="Times New Roman" w:cs="Times New Roman"/>
        </w:rPr>
        <w:t xml:space="preserve"> (1950) – p. 147]</w:t>
      </w:r>
    </w:p>
    <w:p w14:paraId="7DD66570" w14:textId="77777777" w:rsidR="00326966" w:rsidRPr="00C75A1D" w:rsidRDefault="00326966" w:rsidP="00556D6C">
      <w:pPr>
        <w:pStyle w:val="ListParagraph"/>
        <w:numPr>
          <w:ilvl w:val="1"/>
          <w:numId w:val="3"/>
        </w:numPr>
        <w:rPr>
          <w:rFonts w:ascii="Times New Roman" w:hAnsi="Times New Roman" w:cs="Times New Roman"/>
        </w:rPr>
      </w:pPr>
      <w:r w:rsidRPr="00C75A1D">
        <w:rPr>
          <w:rFonts w:ascii="Times New Roman" w:hAnsi="Times New Roman" w:cs="Times New Roman"/>
        </w:rPr>
        <w:t xml:space="preserve">DP Doctrine balances interests of </w:t>
      </w:r>
      <w:r w:rsidRPr="00C75A1D">
        <w:rPr>
          <w:rFonts w:ascii="Times New Roman" w:hAnsi="Times New Roman" w:cs="Times New Roman"/>
          <w:i/>
        </w:rPr>
        <w:t>Plaintiff</w:t>
      </w:r>
      <w:r w:rsidRPr="00C75A1D">
        <w:rPr>
          <w:rFonts w:ascii="Times New Roman" w:hAnsi="Times New Roman" w:cs="Times New Roman"/>
        </w:rPr>
        <w:t xml:space="preserve"> (</w:t>
      </w:r>
      <w:r w:rsidR="00846536" w:rsidRPr="00C75A1D">
        <w:rPr>
          <w:rFonts w:ascii="Times New Roman" w:hAnsi="Times New Roman" w:cs="Times New Roman"/>
        </w:rPr>
        <w:t>burden of service</w:t>
      </w:r>
      <w:r w:rsidRPr="00C75A1D">
        <w:rPr>
          <w:rFonts w:ascii="Times New Roman" w:hAnsi="Times New Roman" w:cs="Times New Roman"/>
        </w:rPr>
        <w:t xml:space="preserve">), </w:t>
      </w:r>
      <w:r w:rsidRPr="00C75A1D">
        <w:rPr>
          <w:rFonts w:ascii="Times New Roman" w:hAnsi="Times New Roman" w:cs="Times New Roman"/>
          <w:i/>
        </w:rPr>
        <w:t>Defendant</w:t>
      </w:r>
      <w:r w:rsidRPr="00C75A1D">
        <w:rPr>
          <w:rFonts w:ascii="Times New Roman" w:hAnsi="Times New Roman" w:cs="Times New Roman"/>
        </w:rPr>
        <w:t xml:space="preserve"> (receiving proper notice), and </w:t>
      </w:r>
      <w:r w:rsidRPr="00C75A1D">
        <w:rPr>
          <w:rFonts w:ascii="Times New Roman" w:hAnsi="Times New Roman" w:cs="Times New Roman"/>
          <w:i/>
        </w:rPr>
        <w:t xml:space="preserve">State </w:t>
      </w:r>
      <w:r w:rsidRPr="00C75A1D">
        <w:rPr>
          <w:rFonts w:ascii="Times New Roman" w:hAnsi="Times New Roman" w:cs="Times New Roman"/>
        </w:rPr>
        <w:t>(speedy resolution of issues)</w:t>
      </w:r>
    </w:p>
    <w:p w14:paraId="24FE7998" w14:textId="41EEB8BE" w:rsidR="00AA4102" w:rsidRPr="002F28DA" w:rsidRDefault="00A574D4" w:rsidP="00556D6C">
      <w:pPr>
        <w:pStyle w:val="ListParagraph"/>
        <w:numPr>
          <w:ilvl w:val="0"/>
          <w:numId w:val="3"/>
        </w:numPr>
        <w:rPr>
          <w:rFonts w:ascii="Times New Roman" w:hAnsi="Times New Roman" w:cs="Times New Roman"/>
        </w:rPr>
      </w:pPr>
      <w:r w:rsidRPr="002F28DA">
        <w:rPr>
          <w:rFonts w:ascii="Times New Roman" w:hAnsi="Times New Roman" w:cs="Times New Roman"/>
          <w:b/>
        </w:rPr>
        <w:t>Notice</w:t>
      </w:r>
      <w:r w:rsidR="002F28DA" w:rsidRPr="002F28DA">
        <w:rPr>
          <w:rFonts w:ascii="Times New Roman" w:hAnsi="Times New Roman" w:cs="Times New Roman"/>
          <w:b/>
        </w:rPr>
        <w:t>: Constitutional</w:t>
      </w:r>
      <w:r w:rsidRPr="002F28DA">
        <w:rPr>
          <w:rFonts w:ascii="Times New Roman" w:hAnsi="Times New Roman" w:cs="Times New Roman"/>
          <w:b/>
        </w:rPr>
        <w:t xml:space="preserve"> Requirement</w:t>
      </w:r>
      <w:r w:rsidRPr="002F28DA">
        <w:rPr>
          <w:rFonts w:ascii="Times New Roman" w:hAnsi="Times New Roman" w:cs="Times New Roman"/>
        </w:rPr>
        <w:t xml:space="preserve">: </w:t>
      </w:r>
      <w:r w:rsidR="002C28AC" w:rsidRPr="002F28DA">
        <w:rPr>
          <w:rFonts w:ascii="Times New Roman" w:hAnsi="Times New Roman" w:cs="Times New Roman"/>
        </w:rPr>
        <w:t>“</w:t>
      </w:r>
      <w:r w:rsidR="002F28DA" w:rsidRPr="002F28DA">
        <w:rPr>
          <w:rFonts w:ascii="Times New Roman" w:hAnsi="Times New Roman" w:cs="Times New Roman"/>
        </w:rPr>
        <w:t>Metho</w:t>
      </w:r>
      <w:r w:rsidR="00AA4102" w:rsidRPr="002F28DA">
        <w:rPr>
          <w:rFonts w:ascii="Times New Roman" w:hAnsi="Times New Roman" w:cs="Times New Roman"/>
        </w:rPr>
        <w:t xml:space="preserve">d of notice must be </w:t>
      </w:r>
      <w:r w:rsidR="00AA4102" w:rsidRPr="002F28DA">
        <w:rPr>
          <w:rFonts w:ascii="Times New Roman" w:hAnsi="Times New Roman" w:cs="Times New Roman"/>
          <w:i/>
        </w:rPr>
        <w:t>reasonably calculated</w:t>
      </w:r>
      <w:r w:rsidR="00AA4102" w:rsidRPr="002F28DA">
        <w:rPr>
          <w:rFonts w:ascii="Times New Roman" w:hAnsi="Times New Roman" w:cs="Times New Roman"/>
        </w:rPr>
        <w:t xml:space="preserve"> under all the circumstances, to apprise interested parties of the pendency of the action and afford them an opportunity</w:t>
      </w:r>
      <w:r w:rsidR="00CE5947" w:rsidRPr="002F28DA">
        <w:rPr>
          <w:rFonts w:ascii="Times New Roman" w:hAnsi="Times New Roman" w:cs="Times New Roman"/>
        </w:rPr>
        <w:t xml:space="preserve"> to present their objections.” [</w:t>
      </w:r>
      <w:r w:rsidR="00AA4102" w:rsidRPr="002F28DA">
        <w:rPr>
          <w:rFonts w:ascii="Times New Roman" w:hAnsi="Times New Roman" w:cs="Times New Roman"/>
          <w:i/>
          <w:color w:val="0070C0"/>
        </w:rPr>
        <w:t>Mullane</w:t>
      </w:r>
      <w:r w:rsidR="00CE5947" w:rsidRPr="002F28DA">
        <w:rPr>
          <w:rFonts w:ascii="Times New Roman" w:hAnsi="Times New Roman" w:cs="Times New Roman"/>
          <w:color w:val="0070C0"/>
        </w:rPr>
        <w:t xml:space="preserve"> </w:t>
      </w:r>
      <w:r w:rsidR="00174A5A">
        <w:rPr>
          <w:rFonts w:ascii="Times New Roman" w:hAnsi="Times New Roman" w:cs="Times New Roman"/>
        </w:rPr>
        <w:t>– p. 147 – bedrock for constitutional requirement]</w:t>
      </w:r>
    </w:p>
    <w:p w14:paraId="518B7217" w14:textId="77777777" w:rsidR="000564B2" w:rsidRPr="002F28DA" w:rsidRDefault="000564B2" w:rsidP="00B10C29">
      <w:pPr>
        <w:pStyle w:val="ListParagraph"/>
        <w:numPr>
          <w:ilvl w:val="0"/>
          <w:numId w:val="7"/>
        </w:numPr>
        <w:ind w:left="1440" w:hanging="180"/>
        <w:rPr>
          <w:rFonts w:ascii="Times New Roman" w:hAnsi="Times New Roman" w:cs="Times New Roman"/>
        </w:rPr>
      </w:pPr>
      <w:r w:rsidRPr="002F28DA">
        <w:rPr>
          <w:rFonts w:ascii="Times New Roman" w:hAnsi="Times New Roman" w:cs="Times New Roman"/>
        </w:rPr>
        <w:t xml:space="preserve">Actual notice is </w:t>
      </w:r>
      <w:r w:rsidRPr="002F28DA">
        <w:rPr>
          <w:rFonts w:ascii="Times New Roman" w:hAnsi="Times New Roman" w:cs="Times New Roman"/>
          <w:i/>
        </w:rPr>
        <w:t xml:space="preserve">constitutionally </w:t>
      </w:r>
      <w:r w:rsidRPr="002F28DA">
        <w:rPr>
          <w:rFonts w:ascii="Times New Roman" w:hAnsi="Times New Roman" w:cs="Times New Roman"/>
        </w:rPr>
        <w:t xml:space="preserve">sufficient </w:t>
      </w:r>
      <w:r w:rsidR="00A829D4" w:rsidRPr="002F28DA">
        <w:rPr>
          <w:rFonts w:ascii="Times New Roman" w:hAnsi="Times New Roman" w:cs="Times New Roman"/>
        </w:rPr>
        <w:t xml:space="preserve">regardless of how it’s obtained </w:t>
      </w:r>
      <w:r w:rsidRPr="002F28DA">
        <w:rPr>
          <w:rFonts w:ascii="Times New Roman" w:hAnsi="Times New Roman" w:cs="Times New Roman"/>
        </w:rPr>
        <w:t>(but it may not be sufficient under FRCP or state statute)</w:t>
      </w:r>
    </w:p>
    <w:p w14:paraId="6DA4CD32" w14:textId="77777777" w:rsidR="00AA4102" w:rsidRPr="00A574D4" w:rsidRDefault="00A829D4" w:rsidP="00B10C29">
      <w:pPr>
        <w:pStyle w:val="ListParagraph"/>
        <w:numPr>
          <w:ilvl w:val="0"/>
          <w:numId w:val="7"/>
        </w:numPr>
        <w:ind w:left="1440" w:hanging="180"/>
        <w:rPr>
          <w:rFonts w:ascii="Times New Roman" w:hAnsi="Times New Roman" w:cs="Times New Roman"/>
        </w:rPr>
      </w:pPr>
      <w:r>
        <w:rPr>
          <w:rFonts w:ascii="Times New Roman" w:hAnsi="Times New Roman" w:cs="Times New Roman"/>
        </w:rPr>
        <w:t>Constructive n</w:t>
      </w:r>
      <w:r w:rsidR="00AA4102" w:rsidRPr="000564B2">
        <w:rPr>
          <w:rFonts w:ascii="Times New Roman" w:hAnsi="Times New Roman" w:cs="Times New Roman"/>
        </w:rPr>
        <w:t>otice</w:t>
      </w:r>
      <w:r w:rsidR="000564B2">
        <w:rPr>
          <w:rFonts w:ascii="Times New Roman" w:hAnsi="Times New Roman" w:cs="Times New Roman"/>
        </w:rPr>
        <w:t xml:space="preserve"> is</w:t>
      </w:r>
      <w:r w:rsidR="00AA4102" w:rsidRPr="00A574D4">
        <w:rPr>
          <w:rFonts w:ascii="Times New Roman" w:hAnsi="Times New Roman" w:cs="Times New Roman"/>
        </w:rPr>
        <w:t xml:space="preserve"> only sufficient if </w:t>
      </w:r>
      <w:r w:rsidR="00AA4102" w:rsidRPr="000564B2">
        <w:rPr>
          <w:rFonts w:ascii="Times New Roman" w:hAnsi="Times New Roman" w:cs="Times New Roman"/>
        </w:rPr>
        <w:t>actual notice</w:t>
      </w:r>
      <w:r w:rsidR="00AA4102" w:rsidRPr="00A574D4">
        <w:rPr>
          <w:rFonts w:ascii="Times New Roman" w:hAnsi="Times New Roman" w:cs="Times New Roman"/>
          <w:b/>
        </w:rPr>
        <w:t xml:space="preserve"> </w:t>
      </w:r>
      <w:r w:rsidR="00AA4102" w:rsidRPr="00A574D4">
        <w:rPr>
          <w:rFonts w:ascii="Times New Roman" w:hAnsi="Times New Roman" w:cs="Times New Roman"/>
        </w:rPr>
        <w:t>cannot,</w:t>
      </w:r>
      <w:r w:rsidR="000564B2">
        <w:rPr>
          <w:rFonts w:ascii="Times New Roman" w:hAnsi="Times New Roman" w:cs="Times New Roman"/>
        </w:rPr>
        <w:t xml:space="preserve"> by due diligence, be attained </w:t>
      </w:r>
      <w:r w:rsidR="00CE5947" w:rsidRPr="00A574D4">
        <w:rPr>
          <w:rFonts w:ascii="Times New Roman" w:hAnsi="Times New Roman" w:cs="Times New Roman"/>
        </w:rPr>
        <w:t>[</w:t>
      </w:r>
      <w:r w:rsidR="00CE5947" w:rsidRPr="00A574D4">
        <w:rPr>
          <w:rFonts w:ascii="Times New Roman" w:hAnsi="Times New Roman" w:cs="Times New Roman"/>
          <w:i/>
          <w:color w:val="0070C0"/>
        </w:rPr>
        <w:t>Mullane</w:t>
      </w:r>
      <w:r w:rsidR="00CE5947" w:rsidRPr="00A574D4">
        <w:rPr>
          <w:rFonts w:ascii="Times New Roman" w:hAnsi="Times New Roman" w:cs="Times New Roman"/>
          <w:color w:val="0070C0"/>
        </w:rPr>
        <w:t xml:space="preserve"> </w:t>
      </w:r>
      <w:r w:rsidR="00CE5947" w:rsidRPr="00A574D4">
        <w:rPr>
          <w:rFonts w:ascii="Times New Roman" w:hAnsi="Times New Roman" w:cs="Times New Roman"/>
        </w:rPr>
        <w:t>– p. 147]</w:t>
      </w:r>
    </w:p>
    <w:p w14:paraId="6660E621" w14:textId="77777777" w:rsidR="00E2715A" w:rsidRPr="002F28DA" w:rsidRDefault="00AA4102" w:rsidP="00B10C29">
      <w:pPr>
        <w:pStyle w:val="ListParagraph"/>
        <w:numPr>
          <w:ilvl w:val="0"/>
          <w:numId w:val="8"/>
        </w:numPr>
        <w:rPr>
          <w:rFonts w:ascii="Times New Roman" w:hAnsi="Times New Roman" w:cs="Times New Roman"/>
        </w:rPr>
      </w:pPr>
      <w:r w:rsidRPr="002F28DA">
        <w:rPr>
          <w:rFonts w:ascii="Times New Roman" w:hAnsi="Times New Roman" w:cs="Times New Roman"/>
        </w:rPr>
        <w:t>Notice by Mail ok when Δ address is known (actual notice)</w:t>
      </w:r>
    </w:p>
    <w:p w14:paraId="2E6980A4" w14:textId="77777777" w:rsidR="00AA4102" w:rsidRPr="002F28DA" w:rsidRDefault="00AA4102" w:rsidP="00B10C29">
      <w:pPr>
        <w:pStyle w:val="ListParagraph"/>
        <w:numPr>
          <w:ilvl w:val="0"/>
          <w:numId w:val="8"/>
        </w:numPr>
        <w:rPr>
          <w:rFonts w:ascii="Times New Roman" w:hAnsi="Times New Roman" w:cs="Times New Roman"/>
        </w:rPr>
      </w:pPr>
      <w:r w:rsidRPr="002F28DA">
        <w:rPr>
          <w:rFonts w:ascii="Times New Roman" w:hAnsi="Times New Roman" w:cs="Times New Roman"/>
        </w:rPr>
        <w:t>Notice by Publication ok when Δ address is unknown (constructive notice)</w:t>
      </w:r>
    </w:p>
    <w:p w14:paraId="2078E8B3" w14:textId="77777777" w:rsidR="00A829D4" w:rsidRPr="00A829D4" w:rsidRDefault="00A829D4" w:rsidP="00B10C29">
      <w:pPr>
        <w:pStyle w:val="ListParagraph"/>
        <w:numPr>
          <w:ilvl w:val="0"/>
          <w:numId w:val="7"/>
        </w:numPr>
        <w:ind w:left="1530" w:hanging="270"/>
        <w:rPr>
          <w:rFonts w:ascii="Times New Roman" w:hAnsi="Times New Roman" w:cs="Times New Roman"/>
        </w:rPr>
      </w:pPr>
      <w:r>
        <w:rPr>
          <w:rFonts w:ascii="Times New Roman" w:hAnsi="Times New Roman" w:cs="Times New Roman"/>
        </w:rPr>
        <w:t>∆ can waive service</w:t>
      </w:r>
    </w:p>
    <w:p w14:paraId="5983DBB0" w14:textId="77777777" w:rsidR="001E243E" w:rsidRPr="00C75A1D" w:rsidRDefault="002F28DA" w:rsidP="00556D6C">
      <w:pPr>
        <w:pStyle w:val="ListParagraph"/>
        <w:numPr>
          <w:ilvl w:val="0"/>
          <w:numId w:val="3"/>
        </w:numPr>
        <w:rPr>
          <w:rFonts w:ascii="Times New Roman" w:hAnsi="Times New Roman" w:cs="Times New Roman"/>
          <w:b/>
        </w:rPr>
      </w:pPr>
      <w:r>
        <w:rPr>
          <w:rFonts w:ascii="Times New Roman" w:hAnsi="Times New Roman" w:cs="Times New Roman"/>
          <w:b/>
        </w:rPr>
        <w:t xml:space="preserve">Notice: FRCP and </w:t>
      </w:r>
      <w:r w:rsidR="001E243E" w:rsidRPr="00C75A1D">
        <w:rPr>
          <w:rFonts w:ascii="Times New Roman" w:hAnsi="Times New Roman" w:cs="Times New Roman"/>
          <w:b/>
        </w:rPr>
        <w:t>State Rules</w:t>
      </w:r>
    </w:p>
    <w:p w14:paraId="328FE5C6" w14:textId="77777777" w:rsidR="000758EF" w:rsidRPr="00C75A1D" w:rsidRDefault="002F28DA" w:rsidP="00556D6C">
      <w:pPr>
        <w:pStyle w:val="ListParagraph"/>
        <w:numPr>
          <w:ilvl w:val="1"/>
          <w:numId w:val="3"/>
        </w:numPr>
        <w:rPr>
          <w:rFonts w:ascii="Times New Roman" w:hAnsi="Times New Roman" w:cs="Times New Roman"/>
        </w:rPr>
      </w:pPr>
      <w:r>
        <w:rPr>
          <w:rFonts w:ascii="Times New Roman" w:hAnsi="Times New Roman" w:cs="Times New Roman"/>
        </w:rPr>
        <w:t xml:space="preserve">Service </w:t>
      </w:r>
      <w:r w:rsidR="000758EF" w:rsidRPr="00C75A1D">
        <w:rPr>
          <w:rFonts w:ascii="Times New Roman" w:hAnsi="Times New Roman" w:cs="Times New Roman"/>
        </w:rPr>
        <w:t xml:space="preserve">must comply with both the constitutional </w:t>
      </w:r>
      <w:r w:rsidR="000758EF" w:rsidRPr="00C75A1D">
        <w:rPr>
          <w:rFonts w:ascii="Times New Roman" w:hAnsi="Times New Roman" w:cs="Times New Roman"/>
          <w:u w:val="single"/>
        </w:rPr>
        <w:t>Due Process</w:t>
      </w:r>
      <w:r w:rsidR="000758EF" w:rsidRPr="00C75A1D">
        <w:rPr>
          <w:rFonts w:ascii="Times New Roman" w:hAnsi="Times New Roman" w:cs="Times New Roman"/>
        </w:rPr>
        <w:t xml:space="preserve"> requirement AND </w:t>
      </w:r>
      <w:r>
        <w:rPr>
          <w:rFonts w:ascii="Times New Roman" w:hAnsi="Times New Roman" w:cs="Times New Roman"/>
          <w:u w:val="single"/>
        </w:rPr>
        <w:t>FRCP</w:t>
      </w:r>
      <w:r w:rsidR="000758EF" w:rsidRPr="00C75A1D">
        <w:rPr>
          <w:rFonts w:ascii="Times New Roman" w:hAnsi="Times New Roman" w:cs="Times New Roman"/>
          <w:u w:val="single"/>
        </w:rPr>
        <w:t>/State Rules</w:t>
      </w:r>
    </w:p>
    <w:p w14:paraId="556EB9EA" w14:textId="77777777" w:rsidR="000758EF" w:rsidRPr="00A829D4" w:rsidRDefault="000758EF" w:rsidP="00556D6C">
      <w:pPr>
        <w:pStyle w:val="ListParagraph"/>
        <w:numPr>
          <w:ilvl w:val="2"/>
          <w:numId w:val="3"/>
        </w:numPr>
        <w:ind w:left="1800" w:hanging="360"/>
        <w:rPr>
          <w:rFonts w:ascii="Times New Roman" w:hAnsi="Times New Roman" w:cs="Times New Roman"/>
        </w:rPr>
      </w:pPr>
      <w:r w:rsidRPr="00A829D4">
        <w:rPr>
          <w:rFonts w:ascii="Times New Roman" w:hAnsi="Times New Roman" w:cs="Times New Roman"/>
          <w:i/>
          <w:color w:val="0070C0"/>
        </w:rPr>
        <w:t>National Dev. Co. v. Triad Holding Corp</w:t>
      </w:r>
      <w:r w:rsidR="00C84FCF" w:rsidRPr="00A829D4">
        <w:rPr>
          <w:rFonts w:ascii="Times New Roman" w:hAnsi="Times New Roman" w:cs="Times New Roman"/>
        </w:rPr>
        <w:t xml:space="preserve"> (1991) – p.159:</w:t>
      </w:r>
      <w:r w:rsidRPr="00A829D4">
        <w:rPr>
          <w:rFonts w:ascii="Times New Roman" w:hAnsi="Times New Roman" w:cs="Times New Roman"/>
        </w:rPr>
        <w:t xml:space="preserve"> actual notice </w:t>
      </w:r>
      <w:r w:rsidR="00A829D4">
        <w:rPr>
          <w:rFonts w:ascii="Times New Roman" w:hAnsi="Times New Roman" w:cs="Times New Roman"/>
        </w:rPr>
        <w:t xml:space="preserve">is </w:t>
      </w:r>
      <w:r w:rsidRPr="00A829D4">
        <w:rPr>
          <w:rFonts w:ascii="Times New Roman" w:hAnsi="Times New Roman" w:cs="Times New Roman"/>
        </w:rPr>
        <w:t>not sufficient</w:t>
      </w:r>
      <w:r w:rsidR="00A0196F" w:rsidRPr="00A829D4">
        <w:rPr>
          <w:rFonts w:ascii="Times New Roman" w:hAnsi="Times New Roman" w:cs="Times New Roman"/>
        </w:rPr>
        <w:t xml:space="preserve"> for service requirement </w:t>
      </w:r>
      <w:r w:rsidR="00A829D4" w:rsidRPr="00A829D4">
        <w:rPr>
          <w:rFonts w:ascii="Times New Roman" w:hAnsi="Times New Roman" w:cs="Times New Roman"/>
        </w:rPr>
        <w:t xml:space="preserve">[under </w:t>
      </w:r>
      <w:r w:rsidR="00A829D4" w:rsidRPr="00A829D4">
        <w:rPr>
          <w:rFonts w:ascii="Times New Roman" w:hAnsi="Times New Roman" w:cs="Times New Roman"/>
          <w:b/>
        </w:rPr>
        <w:t>FRCP 4(e)(2)(A)</w:t>
      </w:r>
      <w:r w:rsidR="00A829D4" w:rsidRPr="00A829D4">
        <w:rPr>
          <w:rFonts w:ascii="Times New Roman" w:hAnsi="Times New Roman" w:cs="Times New Roman"/>
        </w:rPr>
        <w:t xml:space="preserve">] </w:t>
      </w:r>
      <w:r w:rsidR="00A0196F" w:rsidRPr="00A829D4">
        <w:rPr>
          <w:rFonts w:ascii="Times New Roman" w:hAnsi="Times New Roman" w:cs="Times New Roman"/>
        </w:rPr>
        <w:t>despite it being sufficient for the constitutional due process requirement</w:t>
      </w:r>
    </w:p>
    <w:p w14:paraId="13DF2FCF" w14:textId="77777777" w:rsidR="000758EF" w:rsidRPr="002F28DA" w:rsidRDefault="000758EF" w:rsidP="00556D6C">
      <w:pPr>
        <w:pStyle w:val="ListParagraph"/>
        <w:numPr>
          <w:ilvl w:val="1"/>
          <w:numId w:val="3"/>
        </w:numPr>
        <w:rPr>
          <w:rFonts w:ascii="Times New Roman" w:hAnsi="Times New Roman" w:cs="Times New Roman"/>
          <w:u w:val="single"/>
        </w:rPr>
      </w:pPr>
      <w:r w:rsidRPr="002F28DA">
        <w:rPr>
          <w:rFonts w:ascii="Times New Roman" w:hAnsi="Times New Roman" w:cs="Times New Roman"/>
          <w:u w:val="single"/>
        </w:rPr>
        <w:t>Federal Service Requirements</w:t>
      </w:r>
    </w:p>
    <w:p w14:paraId="7439DDF4" w14:textId="77777777" w:rsidR="00EE444E" w:rsidRPr="002F28DA" w:rsidRDefault="00EE444E" w:rsidP="00B10C29">
      <w:pPr>
        <w:pStyle w:val="ListParagraph"/>
        <w:numPr>
          <w:ilvl w:val="0"/>
          <w:numId w:val="10"/>
        </w:numPr>
        <w:rPr>
          <w:rFonts w:ascii="Times New Roman" w:hAnsi="Times New Roman" w:cs="Times New Roman"/>
        </w:rPr>
      </w:pPr>
      <w:r w:rsidRPr="002F28DA">
        <w:rPr>
          <w:rFonts w:ascii="Times New Roman" w:hAnsi="Times New Roman" w:cs="Times New Roman"/>
          <w:b/>
        </w:rPr>
        <w:t xml:space="preserve">FRCP 4 </w:t>
      </w:r>
      <w:r w:rsidRPr="002F28DA">
        <w:rPr>
          <w:rFonts w:ascii="Times New Roman" w:hAnsi="Times New Roman" w:cs="Times New Roman"/>
        </w:rPr>
        <w:t>Service of Summons</w:t>
      </w:r>
    </w:p>
    <w:p w14:paraId="6B04DDF6" w14:textId="77777777" w:rsidR="00F96406" w:rsidRDefault="00F96406" w:rsidP="00B10C29">
      <w:pPr>
        <w:pStyle w:val="ListParagraph"/>
        <w:numPr>
          <w:ilvl w:val="0"/>
          <w:numId w:val="11"/>
        </w:numPr>
        <w:ind w:left="2520" w:hanging="360"/>
        <w:rPr>
          <w:rFonts w:ascii="Times New Roman" w:hAnsi="Times New Roman" w:cs="Times New Roman"/>
        </w:rPr>
      </w:pPr>
      <w:r>
        <w:rPr>
          <w:rFonts w:ascii="Times New Roman" w:hAnsi="Times New Roman" w:cs="Times New Roman"/>
        </w:rPr>
        <w:t>“Process” = Complaint and Summons</w:t>
      </w:r>
    </w:p>
    <w:p w14:paraId="34C41E2E" w14:textId="77777777" w:rsidR="00F96406" w:rsidRDefault="00F96406" w:rsidP="00B10C29">
      <w:pPr>
        <w:pStyle w:val="ListParagraph"/>
        <w:numPr>
          <w:ilvl w:val="0"/>
          <w:numId w:val="11"/>
        </w:numPr>
        <w:ind w:left="2520" w:hanging="360"/>
        <w:rPr>
          <w:rFonts w:ascii="Times New Roman" w:hAnsi="Times New Roman" w:cs="Times New Roman"/>
        </w:rPr>
      </w:pPr>
      <w:r>
        <w:rPr>
          <w:rFonts w:ascii="Times New Roman" w:hAnsi="Times New Roman" w:cs="Times New Roman"/>
        </w:rPr>
        <w:t>Anyone can “serve” process so long as he is at least 18 years old and is not a party to the suit</w:t>
      </w:r>
    </w:p>
    <w:p w14:paraId="62C68F45" w14:textId="77777777" w:rsidR="00F96406" w:rsidRDefault="00F96406" w:rsidP="00556D6C">
      <w:pPr>
        <w:pStyle w:val="ListParagraph"/>
        <w:numPr>
          <w:ilvl w:val="1"/>
          <w:numId w:val="6"/>
        </w:numPr>
        <w:ind w:left="2880"/>
        <w:rPr>
          <w:rFonts w:ascii="Times New Roman" w:hAnsi="Times New Roman" w:cs="Times New Roman"/>
        </w:rPr>
      </w:pPr>
      <w:r>
        <w:rPr>
          <w:rFonts w:ascii="Times New Roman" w:hAnsi="Times New Roman" w:cs="Times New Roman"/>
        </w:rPr>
        <w:t>Serving an Individual [</w:t>
      </w:r>
      <w:r w:rsidRPr="00F96406">
        <w:rPr>
          <w:rFonts w:ascii="Times New Roman" w:hAnsi="Times New Roman" w:cs="Times New Roman"/>
          <w:b/>
        </w:rPr>
        <w:t>FRCP 4(e)</w:t>
      </w:r>
      <w:r w:rsidR="002A2795">
        <w:rPr>
          <w:rFonts w:ascii="Times New Roman" w:hAnsi="Times New Roman" w:cs="Times New Roman"/>
          <w:b/>
        </w:rPr>
        <w:t>(2)</w:t>
      </w:r>
      <w:r>
        <w:rPr>
          <w:rFonts w:ascii="Times New Roman" w:hAnsi="Times New Roman" w:cs="Times New Roman"/>
        </w:rPr>
        <w:t>]</w:t>
      </w:r>
    </w:p>
    <w:p w14:paraId="76732B9F" w14:textId="77777777" w:rsidR="00F96406" w:rsidRDefault="00F96406" w:rsidP="00556D6C">
      <w:pPr>
        <w:pStyle w:val="ListParagraph"/>
        <w:numPr>
          <w:ilvl w:val="2"/>
          <w:numId w:val="2"/>
        </w:numPr>
        <w:ind w:left="3240"/>
        <w:rPr>
          <w:rFonts w:ascii="Times New Roman" w:hAnsi="Times New Roman" w:cs="Times New Roman"/>
        </w:rPr>
      </w:pPr>
      <w:r>
        <w:rPr>
          <w:rFonts w:ascii="Times New Roman" w:hAnsi="Times New Roman" w:cs="Times New Roman"/>
        </w:rPr>
        <w:t xml:space="preserve">Personal Service </w:t>
      </w:r>
      <w:r w:rsidRPr="00F96406">
        <w:rPr>
          <w:rFonts w:ascii="Times New Roman" w:hAnsi="Times New Roman" w:cs="Times New Roman"/>
        </w:rPr>
        <w:sym w:font="Wingdings" w:char="F0E0"/>
      </w:r>
      <w:r>
        <w:rPr>
          <w:rFonts w:ascii="Times New Roman" w:hAnsi="Times New Roman" w:cs="Times New Roman"/>
        </w:rPr>
        <w:t xml:space="preserve"> server can hand “process” to individual </w:t>
      </w:r>
      <w:r>
        <w:rPr>
          <w:rFonts w:ascii="Times New Roman" w:hAnsi="Times New Roman" w:cs="Times New Roman"/>
          <w:i/>
        </w:rPr>
        <w:t>anywhere</w:t>
      </w:r>
      <w:r>
        <w:rPr>
          <w:rFonts w:ascii="Times New Roman" w:hAnsi="Times New Roman" w:cs="Times New Roman"/>
        </w:rPr>
        <w:t xml:space="preserve"> in the world</w:t>
      </w:r>
    </w:p>
    <w:p w14:paraId="3B5D5FA2" w14:textId="77777777" w:rsidR="00F96406" w:rsidRDefault="00F96406" w:rsidP="00556D6C">
      <w:pPr>
        <w:pStyle w:val="ListParagraph"/>
        <w:numPr>
          <w:ilvl w:val="2"/>
          <w:numId w:val="2"/>
        </w:numPr>
        <w:ind w:left="3240"/>
        <w:rPr>
          <w:rFonts w:ascii="Times New Roman" w:hAnsi="Times New Roman" w:cs="Times New Roman"/>
        </w:rPr>
      </w:pPr>
      <w:r>
        <w:rPr>
          <w:rFonts w:ascii="Times New Roman" w:hAnsi="Times New Roman" w:cs="Times New Roman"/>
        </w:rPr>
        <w:t>Substituted Service</w:t>
      </w:r>
    </w:p>
    <w:p w14:paraId="082AA0D9" w14:textId="77777777" w:rsidR="00F96406" w:rsidRDefault="00F96406" w:rsidP="00556D6C">
      <w:pPr>
        <w:pStyle w:val="ListParagraph"/>
        <w:numPr>
          <w:ilvl w:val="3"/>
          <w:numId w:val="2"/>
        </w:numPr>
        <w:ind w:left="3600"/>
        <w:rPr>
          <w:rFonts w:ascii="Times New Roman" w:hAnsi="Times New Roman" w:cs="Times New Roman"/>
        </w:rPr>
      </w:pPr>
      <w:r>
        <w:rPr>
          <w:rFonts w:ascii="Times New Roman" w:hAnsi="Times New Roman" w:cs="Times New Roman"/>
        </w:rPr>
        <w:t>Leave “process” at Δ’s dwelling or usual abode</w:t>
      </w:r>
      <w:r w:rsidR="002A2795">
        <w:rPr>
          <w:rFonts w:ascii="Times New Roman" w:hAnsi="Times New Roman" w:cs="Times New Roman"/>
        </w:rPr>
        <w:t xml:space="preserve"> WITH </w:t>
      </w:r>
    </w:p>
    <w:p w14:paraId="666953E3" w14:textId="77777777" w:rsidR="00F96406" w:rsidRDefault="00961D08" w:rsidP="00556D6C">
      <w:pPr>
        <w:pStyle w:val="ListParagraph"/>
        <w:numPr>
          <w:ilvl w:val="3"/>
          <w:numId w:val="2"/>
        </w:numPr>
        <w:ind w:left="3600"/>
        <w:rPr>
          <w:rFonts w:ascii="Times New Roman" w:hAnsi="Times New Roman" w:cs="Times New Roman"/>
        </w:rPr>
      </w:pPr>
      <w:r>
        <w:rPr>
          <w:rFonts w:ascii="Times New Roman" w:hAnsi="Times New Roman" w:cs="Times New Roman"/>
        </w:rPr>
        <w:t xml:space="preserve">someone of suitable age </w:t>
      </w:r>
      <w:r w:rsidR="00F96406">
        <w:rPr>
          <w:rFonts w:ascii="Times New Roman" w:hAnsi="Times New Roman" w:cs="Times New Roman"/>
        </w:rPr>
        <w:t>and discretion that resides there</w:t>
      </w:r>
    </w:p>
    <w:p w14:paraId="71C40800" w14:textId="77777777" w:rsidR="002A2795" w:rsidRDefault="002A2795" w:rsidP="00556D6C">
      <w:pPr>
        <w:pStyle w:val="ListParagraph"/>
        <w:numPr>
          <w:ilvl w:val="2"/>
          <w:numId w:val="2"/>
        </w:numPr>
        <w:ind w:left="3240"/>
        <w:rPr>
          <w:rFonts w:ascii="Times New Roman" w:hAnsi="Times New Roman" w:cs="Times New Roman"/>
        </w:rPr>
      </w:pPr>
      <w:r>
        <w:rPr>
          <w:rFonts w:ascii="Times New Roman" w:hAnsi="Times New Roman" w:cs="Times New Roman"/>
        </w:rPr>
        <w:t xml:space="preserve">Serve Δ’s agent authorized by appointment or by law to receive service of process </w:t>
      </w:r>
    </w:p>
    <w:p w14:paraId="0873CE5B" w14:textId="77777777" w:rsidR="002A2795" w:rsidRDefault="002A2795" w:rsidP="00556D6C">
      <w:pPr>
        <w:pStyle w:val="ListParagraph"/>
        <w:numPr>
          <w:ilvl w:val="3"/>
          <w:numId w:val="2"/>
        </w:numPr>
        <w:ind w:left="3600"/>
        <w:rPr>
          <w:rFonts w:ascii="Times New Roman" w:hAnsi="Times New Roman" w:cs="Times New Roman"/>
        </w:rPr>
      </w:pPr>
      <w:r>
        <w:rPr>
          <w:rFonts w:ascii="Times New Roman" w:hAnsi="Times New Roman" w:cs="Times New Roman"/>
        </w:rPr>
        <w:t>Non Resident Motorist Act that appoints an agent for you specifically to receive service (</w:t>
      </w:r>
      <w:r w:rsidRPr="00CE5947">
        <w:rPr>
          <w:rFonts w:ascii="Times New Roman" w:hAnsi="Times New Roman" w:cs="Times New Roman"/>
          <w:i/>
          <w:color w:val="0070C0"/>
        </w:rPr>
        <w:t>Hess v. Pawloski</w:t>
      </w:r>
      <w:r>
        <w:rPr>
          <w:rFonts w:ascii="Times New Roman" w:hAnsi="Times New Roman" w:cs="Times New Roman"/>
        </w:rPr>
        <w:t>)</w:t>
      </w:r>
    </w:p>
    <w:p w14:paraId="5DC03154" w14:textId="77777777" w:rsidR="002A2795" w:rsidRDefault="001E41CD" w:rsidP="00556D6C">
      <w:pPr>
        <w:pStyle w:val="ListParagraph"/>
        <w:numPr>
          <w:ilvl w:val="1"/>
          <w:numId w:val="6"/>
        </w:numPr>
        <w:ind w:left="2880"/>
        <w:rPr>
          <w:rFonts w:ascii="Times New Roman" w:hAnsi="Times New Roman" w:cs="Times New Roman"/>
        </w:rPr>
      </w:pPr>
      <w:r>
        <w:rPr>
          <w:rFonts w:ascii="Times New Roman" w:hAnsi="Times New Roman" w:cs="Times New Roman"/>
        </w:rPr>
        <w:t>Serve an INDIVIDUAL by any means prescribed by state law [</w:t>
      </w:r>
      <w:r w:rsidRPr="001E41CD">
        <w:rPr>
          <w:rFonts w:ascii="Times New Roman" w:hAnsi="Times New Roman" w:cs="Times New Roman"/>
          <w:b/>
        </w:rPr>
        <w:t>FRCP 4(e)(1)</w:t>
      </w:r>
      <w:r>
        <w:rPr>
          <w:rFonts w:ascii="Times New Roman" w:hAnsi="Times New Roman" w:cs="Times New Roman"/>
        </w:rPr>
        <w:t>]</w:t>
      </w:r>
    </w:p>
    <w:p w14:paraId="31314D2A" w14:textId="77777777" w:rsidR="001E41CD" w:rsidRDefault="001E41CD" w:rsidP="00556D6C">
      <w:pPr>
        <w:pStyle w:val="ListParagraph"/>
        <w:numPr>
          <w:ilvl w:val="2"/>
          <w:numId w:val="6"/>
        </w:numPr>
        <w:ind w:left="3240"/>
        <w:rPr>
          <w:rFonts w:ascii="Times New Roman" w:hAnsi="Times New Roman" w:cs="Times New Roman"/>
        </w:rPr>
      </w:pPr>
      <w:r>
        <w:rPr>
          <w:rFonts w:ascii="Times New Roman" w:hAnsi="Times New Roman" w:cs="Times New Roman"/>
        </w:rPr>
        <w:t>State in which federal court sits OR</w:t>
      </w:r>
    </w:p>
    <w:p w14:paraId="4B6A2271" w14:textId="77777777" w:rsidR="001E41CD" w:rsidRDefault="001E41CD" w:rsidP="00556D6C">
      <w:pPr>
        <w:pStyle w:val="ListParagraph"/>
        <w:numPr>
          <w:ilvl w:val="2"/>
          <w:numId w:val="6"/>
        </w:numPr>
        <w:ind w:left="3240"/>
        <w:rPr>
          <w:rFonts w:ascii="Times New Roman" w:hAnsi="Times New Roman" w:cs="Times New Roman"/>
        </w:rPr>
      </w:pPr>
      <w:r>
        <w:rPr>
          <w:rFonts w:ascii="Times New Roman" w:hAnsi="Times New Roman" w:cs="Times New Roman"/>
        </w:rPr>
        <w:t>State in which service is to be made</w:t>
      </w:r>
    </w:p>
    <w:p w14:paraId="41B82F41" w14:textId="77777777" w:rsidR="001E41CD" w:rsidRDefault="001E41CD" w:rsidP="00556D6C">
      <w:pPr>
        <w:pStyle w:val="ListParagraph"/>
        <w:numPr>
          <w:ilvl w:val="1"/>
          <w:numId w:val="6"/>
        </w:numPr>
        <w:ind w:left="2880"/>
        <w:rPr>
          <w:rFonts w:ascii="Times New Roman" w:hAnsi="Times New Roman" w:cs="Times New Roman"/>
        </w:rPr>
      </w:pPr>
      <w:r>
        <w:rPr>
          <w:rFonts w:ascii="Times New Roman" w:hAnsi="Times New Roman" w:cs="Times New Roman"/>
        </w:rPr>
        <w:t>Serving a Business [</w:t>
      </w:r>
      <w:r w:rsidRPr="001E41CD">
        <w:rPr>
          <w:rFonts w:ascii="Times New Roman" w:hAnsi="Times New Roman" w:cs="Times New Roman"/>
          <w:b/>
        </w:rPr>
        <w:t>FRCP 4(h)(1)</w:t>
      </w:r>
      <w:r>
        <w:rPr>
          <w:rFonts w:ascii="Times New Roman" w:hAnsi="Times New Roman" w:cs="Times New Roman"/>
        </w:rPr>
        <w:t>]</w:t>
      </w:r>
    </w:p>
    <w:p w14:paraId="51F9A129" w14:textId="77777777" w:rsidR="001E41CD" w:rsidRDefault="001E41CD" w:rsidP="00556D6C">
      <w:pPr>
        <w:pStyle w:val="ListParagraph"/>
        <w:numPr>
          <w:ilvl w:val="2"/>
          <w:numId w:val="6"/>
        </w:numPr>
        <w:ind w:left="3240"/>
        <w:rPr>
          <w:rFonts w:ascii="Times New Roman" w:hAnsi="Times New Roman" w:cs="Times New Roman"/>
        </w:rPr>
      </w:pPr>
      <w:r>
        <w:rPr>
          <w:rFonts w:ascii="Times New Roman" w:hAnsi="Times New Roman" w:cs="Times New Roman"/>
        </w:rPr>
        <w:t>Any means prescribed by [</w:t>
      </w:r>
      <w:r w:rsidRPr="001E41CD">
        <w:rPr>
          <w:rFonts w:ascii="Times New Roman" w:hAnsi="Times New Roman" w:cs="Times New Roman"/>
          <w:b/>
        </w:rPr>
        <w:t>FRCP 4(e)(1)</w:t>
      </w:r>
      <w:r>
        <w:rPr>
          <w:rFonts w:ascii="Times New Roman" w:hAnsi="Times New Roman" w:cs="Times New Roman"/>
        </w:rPr>
        <w:t>] OR</w:t>
      </w:r>
    </w:p>
    <w:p w14:paraId="70A885D9" w14:textId="77777777" w:rsidR="001E41CD" w:rsidRDefault="001E41CD" w:rsidP="00556D6C">
      <w:pPr>
        <w:pStyle w:val="ListParagraph"/>
        <w:numPr>
          <w:ilvl w:val="2"/>
          <w:numId w:val="6"/>
        </w:numPr>
        <w:ind w:left="3240"/>
        <w:rPr>
          <w:rFonts w:ascii="Times New Roman" w:hAnsi="Times New Roman" w:cs="Times New Roman"/>
        </w:rPr>
      </w:pPr>
      <w:r>
        <w:rPr>
          <w:rFonts w:ascii="Times New Roman" w:hAnsi="Times New Roman" w:cs="Times New Roman"/>
        </w:rPr>
        <w:lastRenderedPageBreak/>
        <w:t>Delivering to an OFFICER, MANA</w:t>
      </w:r>
      <w:r w:rsidR="005F43E0">
        <w:rPr>
          <w:rFonts w:ascii="Times New Roman" w:hAnsi="Times New Roman" w:cs="Times New Roman"/>
        </w:rPr>
        <w:t xml:space="preserve">GING or GENERAL AGENT, or other </w:t>
      </w:r>
      <w:r>
        <w:rPr>
          <w:rFonts w:ascii="Times New Roman" w:hAnsi="Times New Roman" w:cs="Times New Roman"/>
        </w:rPr>
        <w:t>AUTHORIZED AGENT</w:t>
      </w:r>
    </w:p>
    <w:p w14:paraId="0C23BB83" w14:textId="77777777" w:rsidR="001E41CD" w:rsidRPr="00F96406" w:rsidRDefault="001E41CD" w:rsidP="00556D6C">
      <w:pPr>
        <w:pStyle w:val="ListParagraph"/>
        <w:numPr>
          <w:ilvl w:val="1"/>
          <w:numId w:val="6"/>
        </w:numPr>
        <w:ind w:left="2880"/>
        <w:rPr>
          <w:rFonts w:ascii="Times New Roman" w:hAnsi="Times New Roman" w:cs="Times New Roman"/>
        </w:rPr>
      </w:pPr>
      <w:r>
        <w:rPr>
          <w:rFonts w:ascii="Times New Roman" w:hAnsi="Times New Roman" w:cs="Times New Roman"/>
        </w:rPr>
        <w:t>Waiver [</w:t>
      </w:r>
      <w:r w:rsidRPr="001E41CD">
        <w:rPr>
          <w:rFonts w:ascii="Times New Roman" w:hAnsi="Times New Roman" w:cs="Times New Roman"/>
          <w:b/>
        </w:rPr>
        <w:t>FRCP 4(d)</w:t>
      </w:r>
      <w:r>
        <w:rPr>
          <w:rFonts w:ascii="Times New Roman" w:hAnsi="Times New Roman" w:cs="Times New Roman"/>
        </w:rPr>
        <w:t>]</w:t>
      </w:r>
    </w:p>
    <w:p w14:paraId="51DD56CC" w14:textId="77777777" w:rsidR="00EE444E" w:rsidRPr="005F43E0" w:rsidRDefault="00EE444E" w:rsidP="00B10C29">
      <w:pPr>
        <w:pStyle w:val="ListParagraph"/>
        <w:numPr>
          <w:ilvl w:val="0"/>
          <w:numId w:val="10"/>
        </w:numPr>
        <w:rPr>
          <w:rFonts w:ascii="Times New Roman" w:hAnsi="Times New Roman" w:cs="Times New Roman"/>
        </w:rPr>
      </w:pPr>
      <w:r w:rsidRPr="005F43E0">
        <w:rPr>
          <w:rFonts w:ascii="Times New Roman" w:hAnsi="Times New Roman" w:cs="Times New Roman"/>
          <w:b/>
        </w:rPr>
        <w:t xml:space="preserve">FRCP 5 </w:t>
      </w:r>
      <w:r w:rsidRPr="005F43E0">
        <w:rPr>
          <w:rFonts w:ascii="Times New Roman" w:hAnsi="Times New Roman" w:cs="Times New Roman"/>
        </w:rPr>
        <w:t>Service of other papers</w:t>
      </w:r>
      <w:r w:rsidR="000758EF" w:rsidRPr="005F43E0">
        <w:rPr>
          <w:rFonts w:ascii="Times New Roman" w:hAnsi="Times New Roman" w:cs="Times New Roman"/>
        </w:rPr>
        <w:t>/pleadings</w:t>
      </w:r>
      <w:r w:rsidRPr="005F43E0">
        <w:rPr>
          <w:rFonts w:ascii="Times New Roman" w:hAnsi="Times New Roman" w:cs="Times New Roman"/>
          <w:b/>
        </w:rPr>
        <w:t xml:space="preserve"> </w:t>
      </w:r>
    </w:p>
    <w:p w14:paraId="3357B184" w14:textId="77777777" w:rsidR="000758EF" w:rsidRPr="005F43E0" w:rsidRDefault="000758EF" w:rsidP="00556D6C">
      <w:pPr>
        <w:pStyle w:val="ListParagraph"/>
        <w:numPr>
          <w:ilvl w:val="1"/>
          <w:numId w:val="3"/>
        </w:numPr>
        <w:rPr>
          <w:rFonts w:ascii="Times New Roman" w:hAnsi="Times New Roman" w:cs="Times New Roman"/>
          <w:u w:val="single"/>
        </w:rPr>
      </w:pPr>
      <w:r w:rsidRPr="005F43E0">
        <w:rPr>
          <w:rFonts w:ascii="Times New Roman" w:hAnsi="Times New Roman" w:cs="Times New Roman"/>
          <w:u w:val="single"/>
        </w:rPr>
        <w:t>State Service Requirements (Oregon)</w:t>
      </w:r>
    </w:p>
    <w:p w14:paraId="4641F3E3" w14:textId="77777777" w:rsidR="000758EF" w:rsidRPr="005F43E0" w:rsidRDefault="000758EF" w:rsidP="00B10C29">
      <w:pPr>
        <w:pStyle w:val="ListParagraph"/>
        <w:numPr>
          <w:ilvl w:val="0"/>
          <w:numId w:val="10"/>
        </w:numPr>
        <w:rPr>
          <w:rFonts w:ascii="Times New Roman" w:hAnsi="Times New Roman" w:cs="Times New Roman"/>
        </w:rPr>
      </w:pPr>
      <w:r w:rsidRPr="005F43E0">
        <w:rPr>
          <w:rFonts w:ascii="Times New Roman" w:hAnsi="Times New Roman" w:cs="Times New Roman"/>
          <w:b/>
        </w:rPr>
        <w:t>ORCP 7</w:t>
      </w:r>
      <w:r w:rsidRPr="005F43E0">
        <w:rPr>
          <w:rFonts w:ascii="Times New Roman" w:hAnsi="Times New Roman" w:cs="Times New Roman"/>
        </w:rPr>
        <w:t xml:space="preserve"> Service of Summons</w:t>
      </w:r>
    </w:p>
    <w:p w14:paraId="6B362A9F" w14:textId="77777777" w:rsidR="001E243E" w:rsidRPr="00C75A1D" w:rsidRDefault="001E243E" w:rsidP="00556D6C">
      <w:pPr>
        <w:pStyle w:val="ListParagraph"/>
        <w:numPr>
          <w:ilvl w:val="0"/>
          <w:numId w:val="3"/>
        </w:numPr>
        <w:rPr>
          <w:rFonts w:ascii="Times New Roman" w:hAnsi="Times New Roman" w:cs="Times New Roman"/>
          <w:b/>
        </w:rPr>
      </w:pPr>
      <w:r w:rsidRPr="00C75A1D">
        <w:rPr>
          <w:rFonts w:ascii="Times New Roman" w:hAnsi="Times New Roman" w:cs="Times New Roman"/>
          <w:b/>
        </w:rPr>
        <w:t>Opportunity to be Heard</w:t>
      </w:r>
    </w:p>
    <w:p w14:paraId="180E09D4" w14:textId="77777777" w:rsidR="00143B2D" w:rsidRDefault="00143B2D" w:rsidP="00556D6C">
      <w:pPr>
        <w:pStyle w:val="ListParagraph"/>
        <w:numPr>
          <w:ilvl w:val="1"/>
          <w:numId w:val="3"/>
        </w:numPr>
        <w:spacing w:after="0"/>
        <w:rPr>
          <w:rFonts w:ascii="Times New Roman" w:hAnsi="Times New Roman" w:cs="Times New Roman"/>
        </w:rPr>
      </w:pPr>
      <w:r w:rsidRPr="00C91E78">
        <w:rPr>
          <w:rFonts w:ascii="Times New Roman" w:hAnsi="Times New Roman" w:cs="Times New Roman"/>
          <w:b/>
        </w:rPr>
        <w:t>FRCP 65</w:t>
      </w:r>
      <w:r w:rsidRPr="00C91E78">
        <w:rPr>
          <w:rFonts w:ascii="Times New Roman" w:hAnsi="Times New Roman" w:cs="Times New Roman"/>
        </w:rPr>
        <w:t>: Preliminary Injunction &amp; Temporary Restraining Orders (TROs)</w:t>
      </w:r>
    </w:p>
    <w:p w14:paraId="6D9BCB6D" w14:textId="77777777" w:rsidR="00446BE8" w:rsidRPr="00446BE8" w:rsidRDefault="00446BE8" w:rsidP="00B10C29">
      <w:pPr>
        <w:pStyle w:val="ListParagraph"/>
        <w:numPr>
          <w:ilvl w:val="0"/>
          <w:numId w:val="10"/>
        </w:numPr>
        <w:spacing w:after="0"/>
        <w:rPr>
          <w:rFonts w:ascii="Times New Roman" w:hAnsi="Times New Roman" w:cs="Times New Roman"/>
        </w:rPr>
      </w:pPr>
      <w:r w:rsidRPr="00446BE8">
        <w:rPr>
          <w:rFonts w:ascii="Times New Roman" w:hAnsi="Times New Roman" w:cs="Times New Roman"/>
        </w:rPr>
        <w:t xml:space="preserve">TEST: </w:t>
      </w:r>
    </w:p>
    <w:p w14:paraId="0CD80465" w14:textId="77777777" w:rsidR="00446BE8" w:rsidRPr="00446BE8" w:rsidRDefault="00446BE8" w:rsidP="00B10C29">
      <w:pPr>
        <w:pStyle w:val="ListParagraph"/>
        <w:numPr>
          <w:ilvl w:val="0"/>
          <w:numId w:val="13"/>
        </w:numPr>
        <w:spacing w:after="0"/>
        <w:rPr>
          <w:rFonts w:ascii="Times New Roman" w:hAnsi="Times New Roman" w:cs="Times New Roman"/>
        </w:rPr>
      </w:pPr>
      <w:r w:rsidRPr="00446BE8">
        <w:rPr>
          <w:rFonts w:ascii="Times New Roman" w:hAnsi="Times New Roman" w:cs="Times New Roman"/>
        </w:rPr>
        <w:t>probability of success on the merits</w:t>
      </w:r>
    </w:p>
    <w:p w14:paraId="562D4A77" w14:textId="77777777" w:rsidR="00446BE8" w:rsidRPr="00446BE8" w:rsidRDefault="00446BE8" w:rsidP="00B10C29">
      <w:pPr>
        <w:pStyle w:val="ListParagraph"/>
        <w:numPr>
          <w:ilvl w:val="0"/>
          <w:numId w:val="13"/>
        </w:numPr>
        <w:spacing w:after="0"/>
        <w:rPr>
          <w:rFonts w:ascii="Times New Roman" w:hAnsi="Times New Roman" w:cs="Times New Roman"/>
        </w:rPr>
      </w:pPr>
      <w:r w:rsidRPr="00446BE8">
        <w:rPr>
          <w:rFonts w:ascii="Times New Roman" w:hAnsi="Times New Roman" w:cs="Times New Roman"/>
        </w:rPr>
        <w:t>risk of irreparable harm (damages won’t cure)</w:t>
      </w:r>
    </w:p>
    <w:p w14:paraId="228EA4C7" w14:textId="77777777" w:rsidR="00446BE8" w:rsidRPr="00446BE8" w:rsidRDefault="00446BE8" w:rsidP="00B10C29">
      <w:pPr>
        <w:pStyle w:val="ListParagraph"/>
        <w:numPr>
          <w:ilvl w:val="0"/>
          <w:numId w:val="13"/>
        </w:numPr>
        <w:spacing w:after="0"/>
        <w:rPr>
          <w:rFonts w:ascii="Times New Roman" w:hAnsi="Times New Roman" w:cs="Times New Roman"/>
        </w:rPr>
      </w:pPr>
      <w:r w:rsidRPr="00446BE8">
        <w:rPr>
          <w:rFonts w:ascii="Times New Roman" w:hAnsi="Times New Roman" w:cs="Times New Roman"/>
        </w:rPr>
        <w:t>balance of equities between parties</w:t>
      </w:r>
    </w:p>
    <w:p w14:paraId="55542F32" w14:textId="77777777" w:rsidR="00446BE8" w:rsidRPr="00446BE8" w:rsidRDefault="00446BE8" w:rsidP="00B10C29">
      <w:pPr>
        <w:pStyle w:val="ListParagraph"/>
        <w:numPr>
          <w:ilvl w:val="0"/>
          <w:numId w:val="13"/>
        </w:numPr>
        <w:spacing w:after="0"/>
        <w:rPr>
          <w:rFonts w:ascii="Times New Roman" w:hAnsi="Times New Roman" w:cs="Times New Roman"/>
        </w:rPr>
      </w:pPr>
      <w:r w:rsidRPr="00446BE8">
        <w:rPr>
          <w:rFonts w:ascii="Times New Roman" w:hAnsi="Times New Roman" w:cs="Times New Roman"/>
        </w:rPr>
        <w:t>public interest</w:t>
      </w:r>
    </w:p>
    <w:p w14:paraId="19A38741" w14:textId="77777777" w:rsidR="005F43E0" w:rsidRDefault="005F43E0" w:rsidP="00556D6C">
      <w:pPr>
        <w:pStyle w:val="NoSpacing"/>
        <w:numPr>
          <w:ilvl w:val="1"/>
          <w:numId w:val="3"/>
        </w:numPr>
        <w:rPr>
          <w:rFonts w:ascii="Times New Roman" w:hAnsi="Times New Roman" w:cs="Times New Roman"/>
        </w:rPr>
      </w:pPr>
      <w:r w:rsidRPr="005F43E0">
        <w:rPr>
          <w:rFonts w:ascii="Times New Roman" w:hAnsi="Times New Roman" w:cs="Times New Roman"/>
        </w:rPr>
        <w:t>Government actions</w:t>
      </w:r>
      <w:r>
        <w:rPr>
          <w:rFonts w:ascii="Times New Roman" w:hAnsi="Times New Roman" w:cs="Times New Roman"/>
        </w:rPr>
        <w:t xml:space="preserve"> that deprive person of property (ie </w:t>
      </w:r>
      <w:r w:rsidRPr="005F43E0">
        <w:rPr>
          <w:rFonts w:ascii="Times New Roman" w:hAnsi="Times New Roman" w:cs="Times New Roman"/>
        </w:rPr>
        <w:t>taking away social</w:t>
      </w:r>
      <w:r>
        <w:rPr>
          <w:rFonts w:ascii="Times New Roman" w:hAnsi="Times New Roman" w:cs="Times New Roman"/>
        </w:rPr>
        <w:t xml:space="preserve"> </w:t>
      </w:r>
      <w:r w:rsidRPr="005F43E0">
        <w:rPr>
          <w:rFonts w:ascii="Times New Roman" w:hAnsi="Times New Roman" w:cs="Times New Roman"/>
        </w:rPr>
        <w:t>security or disability benefits</w:t>
      </w:r>
      <w:r>
        <w:rPr>
          <w:rFonts w:ascii="Times New Roman" w:hAnsi="Times New Roman" w:cs="Times New Roman"/>
        </w:rPr>
        <w:t>) [</w:t>
      </w:r>
      <w:r w:rsidRPr="00C84FCF">
        <w:rPr>
          <w:rFonts w:ascii="Times New Roman" w:hAnsi="Times New Roman" w:cs="Times New Roman"/>
          <w:i/>
          <w:color w:val="E36C0A" w:themeColor="accent6" w:themeShade="BF"/>
        </w:rPr>
        <w:t>Mathews v. Eldridge</w:t>
      </w:r>
      <w:r w:rsidRPr="00C84FCF">
        <w:rPr>
          <w:rFonts w:ascii="Times New Roman" w:hAnsi="Times New Roman" w:cs="Times New Roman"/>
          <w:i/>
          <w:color w:val="0070C0"/>
        </w:rPr>
        <w:t xml:space="preserve"> </w:t>
      </w:r>
      <w:r>
        <w:rPr>
          <w:rFonts w:ascii="Times New Roman" w:hAnsi="Times New Roman" w:cs="Times New Roman"/>
        </w:rPr>
        <w:t>(</w:t>
      </w:r>
      <w:r w:rsidRPr="00C75A1D">
        <w:rPr>
          <w:rFonts w:ascii="Times New Roman" w:hAnsi="Times New Roman" w:cs="Times New Roman"/>
        </w:rPr>
        <w:t>1976)</w:t>
      </w:r>
      <w:r>
        <w:rPr>
          <w:rFonts w:ascii="Times New Roman" w:hAnsi="Times New Roman" w:cs="Times New Roman"/>
        </w:rPr>
        <w:t>]</w:t>
      </w:r>
    </w:p>
    <w:p w14:paraId="31888648" w14:textId="77777777" w:rsidR="005F43E0" w:rsidRPr="005F43E0" w:rsidRDefault="00446BE8" w:rsidP="00B10C29">
      <w:pPr>
        <w:pStyle w:val="NoSpacing"/>
        <w:numPr>
          <w:ilvl w:val="0"/>
          <w:numId w:val="10"/>
        </w:numPr>
        <w:rPr>
          <w:rFonts w:ascii="Times New Roman" w:hAnsi="Times New Roman" w:cs="Times New Roman"/>
        </w:rPr>
      </w:pPr>
      <w:r>
        <w:rPr>
          <w:rFonts w:ascii="Times New Roman" w:hAnsi="Times New Roman" w:cs="Times New Roman"/>
        </w:rPr>
        <w:t xml:space="preserve">TEST: </w:t>
      </w:r>
      <w:r w:rsidR="005F43E0" w:rsidRPr="005F43E0">
        <w:rPr>
          <w:rFonts w:ascii="Times New Roman" w:hAnsi="Times New Roman" w:cs="Times New Roman"/>
        </w:rPr>
        <w:t>3-point inquiry to determine what process is due with government deprivation</w:t>
      </w:r>
    </w:p>
    <w:p w14:paraId="5D943E70" w14:textId="77777777" w:rsidR="005F43E0" w:rsidRPr="005F43E0" w:rsidRDefault="005F43E0" w:rsidP="00B10C29">
      <w:pPr>
        <w:pStyle w:val="NoSpacing"/>
        <w:numPr>
          <w:ilvl w:val="3"/>
          <w:numId w:val="12"/>
        </w:numPr>
        <w:ind w:left="2520"/>
        <w:rPr>
          <w:rFonts w:ascii="Times New Roman" w:hAnsi="Times New Roman" w:cs="Times New Roman"/>
        </w:rPr>
      </w:pPr>
      <w:r w:rsidRPr="005F43E0">
        <w:rPr>
          <w:rFonts w:ascii="Times New Roman" w:hAnsi="Times New Roman" w:cs="Times New Roman"/>
        </w:rPr>
        <w:t>Private Interest</w:t>
      </w:r>
    </w:p>
    <w:p w14:paraId="1B2C3711" w14:textId="77777777" w:rsidR="005F43E0" w:rsidRPr="005F43E0" w:rsidRDefault="005F43E0" w:rsidP="00B10C29">
      <w:pPr>
        <w:pStyle w:val="NoSpacing"/>
        <w:numPr>
          <w:ilvl w:val="3"/>
          <w:numId w:val="12"/>
        </w:numPr>
        <w:ind w:left="2520"/>
        <w:rPr>
          <w:rFonts w:ascii="Times New Roman" w:hAnsi="Times New Roman" w:cs="Times New Roman"/>
        </w:rPr>
      </w:pPr>
      <w:r w:rsidRPr="005F43E0">
        <w:rPr>
          <w:rFonts w:ascii="Times New Roman" w:hAnsi="Times New Roman" w:cs="Times New Roman"/>
        </w:rPr>
        <w:t>Risk of erroneous deprivation of private interests &amp; probable value of safeguards</w:t>
      </w:r>
    </w:p>
    <w:p w14:paraId="0A493BA1" w14:textId="77777777" w:rsidR="005F43E0" w:rsidRPr="005F43E0" w:rsidRDefault="005F43E0" w:rsidP="00B10C29">
      <w:pPr>
        <w:pStyle w:val="NoSpacing"/>
        <w:numPr>
          <w:ilvl w:val="3"/>
          <w:numId w:val="12"/>
        </w:numPr>
        <w:ind w:left="2520"/>
        <w:rPr>
          <w:rFonts w:ascii="Times New Roman" w:hAnsi="Times New Roman" w:cs="Times New Roman"/>
        </w:rPr>
      </w:pPr>
      <w:r w:rsidRPr="005F43E0">
        <w:rPr>
          <w:rFonts w:ascii="Times New Roman" w:hAnsi="Times New Roman" w:cs="Times New Roman"/>
        </w:rPr>
        <w:t>Government Interest</w:t>
      </w:r>
    </w:p>
    <w:p w14:paraId="368148A9" w14:textId="77777777" w:rsidR="00446BE8" w:rsidRPr="005F43E0" w:rsidRDefault="00446BE8" w:rsidP="00556D6C">
      <w:pPr>
        <w:pStyle w:val="NoSpacing"/>
        <w:numPr>
          <w:ilvl w:val="1"/>
          <w:numId w:val="3"/>
        </w:numPr>
        <w:rPr>
          <w:rFonts w:ascii="Times New Roman" w:hAnsi="Times New Roman" w:cs="Times New Roman"/>
        </w:rPr>
      </w:pPr>
      <w:r w:rsidRPr="005F43E0">
        <w:rPr>
          <w:rFonts w:ascii="Times New Roman" w:hAnsi="Times New Roman" w:cs="Times New Roman"/>
        </w:rPr>
        <w:t xml:space="preserve">Private party suits </w:t>
      </w:r>
      <w:r>
        <w:rPr>
          <w:rFonts w:ascii="Times New Roman" w:hAnsi="Times New Roman" w:cs="Times New Roman"/>
        </w:rPr>
        <w:t>w/</w:t>
      </w:r>
      <w:r w:rsidRPr="005F43E0">
        <w:rPr>
          <w:rFonts w:ascii="Times New Roman" w:hAnsi="Times New Roman" w:cs="Times New Roman"/>
        </w:rPr>
        <w:t xml:space="preserve"> prejudgment</w:t>
      </w:r>
      <w:r>
        <w:rPr>
          <w:rFonts w:ascii="Times New Roman" w:hAnsi="Times New Roman" w:cs="Times New Roman"/>
        </w:rPr>
        <w:t xml:space="preserve"> </w:t>
      </w:r>
      <w:r w:rsidRPr="005F43E0">
        <w:rPr>
          <w:rFonts w:ascii="Times New Roman" w:hAnsi="Times New Roman" w:cs="Times New Roman"/>
        </w:rPr>
        <w:t>attachment</w:t>
      </w:r>
      <w:r>
        <w:rPr>
          <w:rFonts w:ascii="Times New Roman" w:hAnsi="Times New Roman" w:cs="Times New Roman"/>
        </w:rPr>
        <w:t xml:space="preserve"> [</w:t>
      </w:r>
      <w:r w:rsidRPr="00C84FCF">
        <w:rPr>
          <w:rFonts w:ascii="Times New Roman" w:hAnsi="Times New Roman" w:cs="Times New Roman"/>
          <w:i/>
          <w:color w:val="0070C0"/>
        </w:rPr>
        <w:t>Connecticut v. Doehr</w:t>
      </w:r>
      <w:r w:rsidRPr="00C84FCF">
        <w:rPr>
          <w:rFonts w:ascii="Times New Roman" w:hAnsi="Times New Roman" w:cs="Times New Roman"/>
          <w:color w:val="0070C0"/>
        </w:rPr>
        <w:t xml:space="preserve"> </w:t>
      </w:r>
      <w:r>
        <w:rPr>
          <w:rFonts w:ascii="Times New Roman" w:hAnsi="Times New Roman" w:cs="Times New Roman"/>
        </w:rPr>
        <w:t>(1991) – pg 167]</w:t>
      </w:r>
    </w:p>
    <w:p w14:paraId="18CD4594" w14:textId="77777777" w:rsidR="00446BE8" w:rsidRDefault="00DD711F" w:rsidP="00B10C29">
      <w:pPr>
        <w:pStyle w:val="NoSpacing"/>
        <w:numPr>
          <w:ilvl w:val="0"/>
          <w:numId w:val="10"/>
        </w:numPr>
        <w:rPr>
          <w:rFonts w:ascii="Times New Roman" w:hAnsi="Times New Roman" w:cs="Times New Roman"/>
        </w:rPr>
      </w:pPr>
      <w:r>
        <w:rPr>
          <w:rFonts w:ascii="Times New Roman" w:hAnsi="Times New Roman" w:cs="Times New Roman"/>
        </w:rPr>
        <w:t>Connecticut statute allowed π to attach Δ’s property before civil action for assault &amp; battery was resolved on the merits</w:t>
      </w:r>
    </w:p>
    <w:p w14:paraId="15F2EB80" w14:textId="77777777" w:rsidR="00446BE8" w:rsidRDefault="002F28DA" w:rsidP="00B10C29">
      <w:pPr>
        <w:pStyle w:val="NoSpacing"/>
        <w:numPr>
          <w:ilvl w:val="0"/>
          <w:numId w:val="10"/>
        </w:numPr>
        <w:rPr>
          <w:rFonts w:ascii="Times New Roman" w:hAnsi="Times New Roman" w:cs="Times New Roman"/>
        </w:rPr>
      </w:pPr>
      <w:r w:rsidRPr="00446BE8">
        <w:rPr>
          <w:rFonts w:ascii="Times New Roman" w:hAnsi="Times New Roman" w:cs="Times New Roman"/>
        </w:rPr>
        <w:t>Holding: Connecticut Statute unconstitutional because it authorizes pre-judgment attachment without prior notice and opportunity to be heard by the defendant</w:t>
      </w:r>
    </w:p>
    <w:p w14:paraId="234151D6" w14:textId="77777777" w:rsidR="00E2715A" w:rsidRPr="00446BE8" w:rsidRDefault="00446BE8" w:rsidP="00B10C29">
      <w:pPr>
        <w:pStyle w:val="NoSpacing"/>
        <w:numPr>
          <w:ilvl w:val="0"/>
          <w:numId w:val="10"/>
        </w:numPr>
        <w:rPr>
          <w:rFonts w:ascii="Times New Roman" w:hAnsi="Times New Roman" w:cs="Times New Roman"/>
        </w:rPr>
      </w:pPr>
      <w:r w:rsidRPr="00446BE8">
        <w:rPr>
          <w:rFonts w:ascii="Times New Roman" w:hAnsi="Times New Roman" w:cs="Times New Roman"/>
        </w:rPr>
        <w:t>TEST: C</w:t>
      </w:r>
      <w:r w:rsidR="00C91E78" w:rsidRPr="00446BE8">
        <w:rPr>
          <w:rFonts w:ascii="Times New Roman" w:hAnsi="Times New Roman" w:cs="Times New Roman"/>
        </w:rPr>
        <w:t xml:space="preserve">ourt </w:t>
      </w:r>
      <w:r w:rsidR="005F43E0" w:rsidRPr="00446BE8">
        <w:rPr>
          <w:rFonts w:ascii="Times New Roman" w:hAnsi="Times New Roman" w:cs="Times New Roman"/>
        </w:rPr>
        <w:t xml:space="preserve">modified the </w:t>
      </w:r>
      <w:r w:rsidR="00E2715A" w:rsidRPr="00446BE8">
        <w:rPr>
          <w:rFonts w:ascii="Times New Roman" w:hAnsi="Times New Roman" w:cs="Times New Roman"/>
        </w:rPr>
        <w:t>3-point inquiry</w:t>
      </w:r>
      <w:r w:rsidR="00C91E78" w:rsidRPr="00446BE8">
        <w:rPr>
          <w:rFonts w:ascii="Times New Roman" w:hAnsi="Times New Roman" w:cs="Times New Roman"/>
        </w:rPr>
        <w:t xml:space="preserve"> </w:t>
      </w:r>
      <w:r w:rsidR="005F43E0" w:rsidRPr="00446BE8">
        <w:rPr>
          <w:rFonts w:ascii="Times New Roman" w:hAnsi="Times New Roman" w:cs="Times New Roman"/>
        </w:rPr>
        <w:t xml:space="preserve">used in </w:t>
      </w:r>
      <w:r w:rsidR="005F43E0" w:rsidRPr="00446BE8">
        <w:rPr>
          <w:rFonts w:ascii="Times New Roman" w:hAnsi="Times New Roman" w:cs="Times New Roman"/>
          <w:i/>
          <w:color w:val="E36C0A" w:themeColor="accent6" w:themeShade="BF"/>
        </w:rPr>
        <w:t>Mathews v. Eldridge</w:t>
      </w:r>
      <w:r w:rsidR="005F43E0" w:rsidRPr="00446BE8">
        <w:rPr>
          <w:rFonts w:ascii="Times New Roman" w:hAnsi="Times New Roman" w:cs="Times New Roman"/>
        </w:rPr>
        <w:t xml:space="preserve"> </w:t>
      </w:r>
      <w:r w:rsidR="00C91E78" w:rsidRPr="00446BE8">
        <w:rPr>
          <w:rFonts w:ascii="Times New Roman" w:hAnsi="Times New Roman" w:cs="Times New Roman"/>
        </w:rPr>
        <w:t>to evaluate what process is due</w:t>
      </w:r>
      <w:r>
        <w:rPr>
          <w:rFonts w:ascii="Times New Roman" w:hAnsi="Times New Roman" w:cs="Times New Roman"/>
        </w:rPr>
        <w:t xml:space="preserve"> before private party can attach property</w:t>
      </w:r>
      <w:r w:rsidR="00C91E78" w:rsidRPr="00446BE8">
        <w:rPr>
          <w:rFonts w:ascii="Times New Roman" w:hAnsi="Times New Roman" w:cs="Times New Roman"/>
        </w:rPr>
        <w:t>:</w:t>
      </w:r>
    </w:p>
    <w:p w14:paraId="1BED4B65" w14:textId="77777777" w:rsidR="00C91E78" w:rsidRPr="007C2332" w:rsidRDefault="002D3B0C" w:rsidP="00556D6C">
      <w:pPr>
        <w:pStyle w:val="NoSpacing"/>
        <w:numPr>
          <w:ilvl w:val="3"/>
          <w:numId w:val="3"/>
        </w:numPr>
        <w:ind w:left="2520"/>
        <w:rPr>
          <w:rFonts w:ascii="Times New Roman" w:hAnsi="Times New Roman" w:cs="Times New Roman"/>
        </w:rPr>
      </w:pPr>
      <w:r w:rsidRPr="007C2332">
        <w:rPr>
          <w:rFonts w:ascii="Times New Roman" w:hAnsi="Times New Roman" w:cs="Times New Roman"/>
        </w:rPr>
        <w:t>Defendant’s interest in avoiding attachment [burden of attachment on ∆]</w:t>
      </w:r>
    </w:p>
    <w:p w14:paraId="7972348F" w14:textId="77777777" w:rsidR="00E2715A" w:rsidRPr="007C2332" w:rsidRDefault="00C91E78" w:rsidP="00556D6C">
      <w:pPr>
        <w:pStyle w:val="NoSpacing"/>
        <w:numPr>
          <w:ilvl w:val="4"/>
          <w:numId w:val="3"/>
        </w:numPr>
        <w:ind w:left="2880"/>
        <w:rPr>
          <w:rFonts w:ascii="Times New Roman" w:hAnsi="Times New Roman" w:cs="Times New Roman"/>
        </w:rPr>
      </w:pPr>
      <w:r w:rsidRPr="007C2332">
        <w:rPr>
          <w:rFonts w:ascii="Times New Roman" w:hAnsi="Times New Roman" w:cs="Times New Roman"/>
        </w:rPr>
        <w:t>Property interests that attachment affects are significant</w:t>
      </w:r>
    </w:p>
    <w:p w14:paraId="2D574E1B" w14:textId="77777777" w:rsidR="00E2715A" w:rsidRPr="007C2332" w:rsidRDefault="00E2715A" w:rsidP="00556D6C">
      <w:pPr>
        <w:pStyle w:val="NoSpacing"/>
        <w:numPr>
          <w:ilvl w:val="3"/>
          <w:numId w:val="3"/>
        </w:numPr>
        <w:ind w:left="2520"/>
        <w:rPr>
          <w:rFonts w:ascii="Times New Roman" w:hAnsi="Times New Roman" w:cs="Times New Roman"/>
        </w:rPr>
      </w:pPr>
      <w:r w:rsidRPr="007C2332">
        <w:rPr>
          <w:rFonts w:ascii="Times New Roman" w:hAnsi="Times New Roman" w:cs="Times New Roman"/>
        </w:rPr>
        <w:t xml:space="preserve">Risk of erroneous deprivation </w:t>
      </w:r>
      <w:r w:rsidR="002D3B0C" w:rsidRPr="007C2332">
        <w:rPr>
          <w:rFonts w:ascii="Times New Roman" w:hAnsi="Times New Roman" w:cs="Times New Roman"/>
        </w:rPr>
        <w:t>through</w:t>
      </w:r>
      <w:r w:rsidRPr="007C2332">
        <w:rPr>
          <w:rFonts w:ascii="Times New Roman" w:hAnsi="Times New Roman" w:cs="Times New Roman"/>
        </w:rPr>
        <w:t xml:space="preserve"> procedure and value of any safeguards established to prevent erroneous deprivation</w:t>
      </w:r>
      <w:r w:rsidR="002D3B0C" w:rsidRPr="007C2332">
        <w:rPr>
          <w:rFonts w:ascii="Times New Roman" w:hAnsi="Times New Roman" w:cs="Times New Roman"/>
        </w:rPr>
        <w:t xml:space="preserve"> (aka, is there any way to mitigate ∆’s harm if attachment is allowed? And how reasonable is it to require π implement these safeguards?)</w:t>
      </w:r>
    </w:p>
    <w:p w14:paraId="095C3AE7" w14:textId="77777777" w:rsidR="00C91E78" w:rsidRPr="007C2332" w:rsidRDefault="00C91E78" w:rsidP="00556D6C">
      <w:pPr>
        <w:pStyle w:val="NoSpacing"/>
        <w:numPr>
          <w:ilvl w:val="4"/>
          <w:numId w:val="3"/>
        </w:numPr>
        <w:ind w:left="2880"/>
        <w:rPr>
          <w:rFonts w:ascii="Times New Roman" w:hAnsi="Times New Roman" w:cs="Times New Roman"/>
        </w:rPr>
      </w:pPr>
      <w:r w:rsidRPr="007C2332">
        <w:rPr>
          <w:rFonts w:ascii="Times New Roman" w:hAnsi="Times New Roman" w:cs="Times New Roman"/>
        </w:rPr>
        <w:t xml:space="preserve">No safeguards. Court doesn’t even require plaintiff to post a bond just in </w:t>
      </w:r>
      <w:r w:rsidR="005F43E0" w:rsidRPr="007C2332">
        <w:rPr>
          <w:rFonts w:ascii="Times New Roman" w:hAnsi="Times New Roman" w:cs="Times New Roman"/>
        </w:rPr>
        <w:t>case plaintiff</w:t>
      </w:r>
      <w:r w:rsidRPr="007C2332">
        <w:rPr>
          <w:rFonts w:ascii="Times New Roman" w:hAnsi="Times New Roman" w:cs="Times New Roman"/>
        </w:rPr>
        <w:t xml:space="preserve"> loses and the initial property attachment damages Δ’s property interests </w:t>
      </w:r>
    </w:p>
    <w:p w14:paraId="324C6245" w14:textId="77777777" w:rsidR="00E2715A" w:rsidRPr="007C2332" w:rsidRDefault="002D3B0C" w:rsidP="00556D6C">
      <w:pPr>
        <w:pStyle w:val="NoSpacing"/>
        <w:numPr>
          <w:ilvl w:val="3"/>
          <w:numId w:val="3"/>
        </w:numPr>
        <w:ind w:left="2520"/>
        <w:rPr>
          <w:rFonts w:ascii="Times New Roman" w:hAnsi="Times New Roman" w:cs="Times New Roman"/>
        </w:rPr>
      </w:pPr>
      <w:r w:rsidRPr="007C2332">
        <w:rPr>
          <w:rFonts w:ascii="Times New Roman" w:hAnsi="Times New Roman" w:cs="Times New Roman"/>
        </w:rPr>
        <w:t xml:space="preserve">Plaintiff’s interest in </w:t>
      </w:r>
      <w:r w:rsidR="00E2715A" w:rsidRPr="007C2332">
        <w:rPr>
          <w:rFonts w:ascii="Times New Roman" w:hAnsi="Times New Roman" w:cs="Times New Roman"/>
        </w:rPr>
        <w:t xml:space="preserve">favor of attachment </w:t>
      </w:r>
    </w:p>
    <w:p w14:paraId="3762CD4E" w14:textId="77777777" w:rsidR="00C91E78" w:rsidRPr="007C2332" w:rsidRDefault="00C91E78" w:rsidP="00556D6C">
      <w:pPr>
        <w:pStyle w:val="NoSpacing"/>
        <w:numPr>
          <w:ilvl w:val="4"/>
          <w:numId w:val="3"/>
        </w:numPr>
        <w:ind w:left="2880"/>
        <w:rPr>
          <w:rFonts w:ascii="Times New Roman" w:hAnsi="Times New Roman" w:cs="Times New Roman"/>
        </w:rPr>
      </w:pPr>
      <w:r w:rsidRPr="007C2332">
        <w:rPr>
          <w:rFonts w:ascii="Times New Roman" w:hAnsi="Times New Roman" w:cs="Times New Roman"/>
        </w:rPr>
        <w:t>There isn’t a good enough reason not to wait to attach the property until after plaintiff has won civil case on the merits and Δ has to pay damages</w:t>
      </w:r>
    </w:p>
    <w:p w14:paraId="646AF3D0" w14:textId="77777777" w:rsidR="001E243E" w:rsidRPr="00446BE8" w:rsidRDefault="001E243E" w:rsidP="00556D6C">
      <w:pPr>
        <w:pStyle w:val="ListParagraph"/>
        <w:numPr>
          <w:ilvl w:val="0"/>
          <w:numId w:val="6"/>
        </w:numPr>
        <w:rPr>
          <w:rFonts w:ascii="Times New Roman" w:hAnsi="Times New Roman" w:cs="Times New Roman"/>
          <w:b/>
        </w:rPr>
      </w:pPr>
      <w:r w:rsidRPr="00446BE8">
        <w:rPr>
          <w:rFonts w:ascii="Times New Roman" w:hAnsi="Times New Roman" w:cs="Times New Roman"/>
          <w:b/>
        </w:rPr>
        <w:t>The Court’s Power to Hear a Case</w:t>
      </w:r>
    </w:p>
    <w:p w14:paraId="76186187" w14:textId="77777777" w:rsidR="0012682E" w:rsidRPr="0012682E" w:rsidRDefault="001E243E" w:rsidP="00556D6C">
      <w:pPr>
        <w:pStyle w:val="ListParagraph"/>
        <w:numPr>
          <w:ilvl w:val="0"/>
          <w:numId w:val="4"/>
        </w:numPr>
        <w:rPr>
          <w:rFonts w:ascii="Times New Roman" w:hAnsi="Times New Roman" w:cs="Times New Roman"/>
          <w:b/>
        </w:rPr>
      </w:pPr>
      <w:r w:rsidRPr="00C75A1D">
        <w:rPr>
          <w:rFonts w:ascii="Times New Roman" w:hAnsi="Times New Roman" w:cs="Times New Roman"/>
          <w:b/>
        </w:rPr>
        <w:t>Personal Jurisdiction</w:t>
      </w:r>
      <w:r w:rsidR="00DF2BC6">
        <w:rPr>
          <w:rFonts w:ascii="Times New Roman" w:hAnsi="Times New Roman" w:cs="Times New Roman"/>
          <w:b/>
        </w:rPr>
        <w:t xml:space="preserve">: </w:t>
      </w:r>
      <w:r w:rsidR="00DF2BC6">
        <w:rPr>
          <w:rFonts w:ascii="Times New Roman" w:hAnsi="Times New Roman" w:cs="Times New Roman"/>
        </w:rPr>
        <w:t>Can the Plaintiff sue in this state?</w:t>
      </w:r>
      <w:r w:rsidR="0012682E">
        <w:rPr>
          <w:rFonts w:ascii="Times New Roman" w:hAnsi="Times New Roman" w:cs="Times New Roman"/>
        </w:rPr>
        <w:t xml:space="preserve"> </w:t>
      </w:r>
    </w:p>
    <w:p w14:paraId="2062789F" w14:textId="77777777" w:rsidR="0012682E" w:rsidRPr="0012682E" w:rsidRDefault="0012682E" w:rsidP="00556D6C">
      <w:pPr>
        <w:pStyle w:val="ListParagraph"/>
        <w:numPr>
          <w:ilvl w:val="0"/>
          <w:numId w:val="5"/>
        </w:numPr>
        <w:spacing w:after="0"/>
        <w:rPr>
          <w:rFonts w:ascii="Times New Roman" w:hAnsi="Times New Roman" w:cs="Times New Roman"/>
        </w:rPr>
      </w:pPr>
      <w:r>
        <w:rPr>
          <w:rFonts w:ascii="Times New Roman" w:hAnsi="Times New Roman" w:cs="Times New Roman"/>
        </w:rPr>
        <w:t xml:space="preserve">The court must have power over </w:t>
      </w:r>
      <w:r>
        <w:rPr>
          <w:rFonts w:ascii="Times New Roman" w:hAnsi="Times New Roman" w:cs="Times New Roman"/>
          <w:i/>
        </w:rPr>
        <w:t>something</w:t>
      </w:r>
    </w:p>
    <w:p w14:paraId="7CBA39E9" w14:textId="77777777" w:rsidR="0012682E" w:rsidRDefault="0012682E" w:rsidP="00556D6C">
      <w:pPr>
        <w:pStyle w:val="ListParagraph"/>
        <w:numPr>
          <w:ilvl w:val="2"/>
          <w:numId w:val="5"/>
        </w:numPr>
        <w:spacing w:after="0"/>
        <w:rPr>
          <w:rFonts w:ascii="Times New Roman" w:hAnsi="Times New Roman" w:cs="Times New Roman"/>
        </w:rPr>
      </w:pPr>
      <w:r w:rsidRPr="00FF6A8F">
        <w:rPr>
          <w:rFonts w:ascii="Times New Roman" w:hAnsi="Times New Roman" w:cs="Times New Roman"/>
          <w:u w:val="single"/>
        </w:rPr>
        <w:t>In Personam</w:t>
      </w:r>
      <w:r>
        <w:rPr>
          <w:rFonts w:ascii="Times New Roman" w:hAnsi="Times New Roman" w:cs="Times New Roman"/>
        </w:rPr>
        <w:t>: power over the person</w:t>
      </w:r>
    </w:p>
    <w:p w14:paraId="0F4C8ACC" w14:textId="77777777" w:rsidR="0012682E" w:rsidRDefault="0012682E" w:rsidP="00556D6C">
      <w:pPr>
        <w:pStyle w:val="ListParagraph"/>
        <w:numPr>
          <w:ilvl w:val="2"/>
          <w:numId w:val="5"/>
        </w:numPr>
        <w:spacing w:after="0"/>
        <w:rPr>
          <w:rFonts w:ascii="Times New Roman" w:hAnsi="Times New Roman" w:cs="Times New Roman"/>
        </w:rPr>
      </w:pPr>
      <w:r w:rsidRPr="00FF6A8F">
        <w:rPr>
          <w:rFonts w:ascii="Times New Roman" w:hAnsi="Times New Roman" w:cs="Times New Roman"/>
          <w:u w:val="single"/>
        </w:rPr>
        <w:t>In Rem</w:t>
      </w:r>
      <w:r>
        <w:rPr>
          <w:rFonts w:ascii="Times New Roman" w:hAnsi="Times New Roman" w:cs="Times New Roman"/>
        </w:rPr>
        <w:t>: power over property</w:t>
      </w:r>
    </w:p>
    <w:p w14:paraId="06755E00" w14:textId="77777777" w:rsidR="0093717A" w:rsidRPr="0093717A" w:rsidRDefault="0093717A" w:rsidP="00B10C29">
      <w:pPr>
        <w:pStyle w:val="ListParagraph"/>
        <w:numPr>
          <w:ilvl w:val="3"/>
          <w:numId w:val="14"/>
        </w:numPr>
        <w:spacing w:after="0"/>
        <w:rPr>
          <w:rFonts w:ascii="Times New Roman" w:hAnsi="Times New Roman" w:cs="Times New Roman"/>
        </w:rPr>
      </w:pPr>
      <w:r>
        <w:rPr>
          <w:rFonts w:ascii="Times New Roman" w:hAnsi="Times New Roman" w:cs="Times New Roman"/>
        </w:rPr>
        <w:t>State seeks to settl</w:t>
      </w:r>
      <w:r w:rsidRPr="0093717A">
        <w:rPr>
          <w:rFonts w:ascii="Times New Roman" w:hAnsi="Times New Roman" w:cs="Times New Roman"/>
        </w:rPr>
        <w:t>e the rights of the entire world as to a particular property</w:t>
      </w:r>
    </w:p>
    <w:p w14:paraId="5FA3C7B7" w14:textId="5C496A9A" w:rsidR="0093717A" w:rsidRPr="00FF6A8F" w:rsidRDefault="0093717A" w:rsidP="00556D6C">
      <w:pPr>
        <w:pStyle w:val="ListParagraph"/>
        <w:numPr>
          <w:ilvl w:val="2"/>
          <w:numId w:val="5"/>
        </w:numPr>
        <w:spacing w:after="0"/>
        <w:rPr>
          <w:rFonts w:ascii="Times New Roman" w:hAnsi="Times New Roman" w:cs="Times New Roman"/>
          <w:u w:val="single"/>
        </w:rPr>
      </w:pPr>
      <w:r w:rsidRPr="00FF6A8F">
        <w:rPr>
          <w:rFonts w:ascii="Times New Roman" w:hAnsi="Times New Roman" w:cs="Times New Roman"/>
          <w:u w:val="single"/>
        </w:rPr>
        <w:t>Quasi In Rem</w:t>
      </w:r>
      <w:r w:rsidR="002D01FD">
        <w:rPr>
          <w:rFonts w:ascii="Times New Roman" w:hAnsi="Times New Roman" w:cs="Times New Roman"/>
          <w:u w:val="single"/>
        </w:rPr>
        <w:t xml:space="preserve"> (Type I)</w:t>
      </w:r>
    </w:p>
    <w:p w14:paraId="2931ADA5" w14:textId="4DC366BE" w:rsidR="0012682E" w:rsidRPr="0093717A" w:rsidRDefault="0093717A" w:rsidP="00B10C29">
      <w:pPr>
        <w:pStyle w:val="ListParagraph"/>
        <w:numPr>
          <w:ilvl w:val="3"/>
          <w:numId w:val="15"/>
        </w:numPr>
        <w:spacing w:after="0"/>
        <w:rPr>
          <w:rFonts w:ascii="Times New Roman" w:hAnsi="Times New Roman" w:cs="Times New Roman"/>
        </w:rPr>
      </w:pPr>
      <w:r w:rsidRPr="0093717A">
        <w:rPr>
          <w:rFonts w:ascii="Times New Roman" w:hAnsi="Times New Roman" w:cs="Times New Roman"/>
        </w:rPr>
        <w:t>State seeks to settle competing claims to particular property (not all possible claims</w:t>
      </w:r>
      <w:r w:rsidR="002D01FD">
        <w:rPr>
          <w:rFonts w:ascii="Times New Roman" w:hAnsi="Times New Roman" w:cs="Times New Roman"/>
        </w:rPr>
        <w:t xml:space="preserve"> e.g. a particular dispute over a title</w:t>
      </w:r>
      <w:r w:rsidRPr="0093717A">
        <w:rPr>
          <w:rFonts w:ascii="Times New Roman" w:hAnsi="Times New Roman" w:cs="Times New Roman"/>
        </w:rPr>
        <w:t>)</w:t>
      </w:r>
    </w:p>
    <w:p w14:paraId="71DF5793" w14:textId="078B7F26" w:rsidR="0012682E" w:rsidRPr="00FF6A8F" w:rsidRDefault="0093717A" w:rsidP="00556D6C">
      <w:pPr>
        <w:pStyle w:val="ListParagraph"/>
        <w:numPr>
          <w:ilvl w:val="2"/>
          <w:numId w:val="5"/>
        </w:numPr>
        <w:spacing w:after="0"/>
        <w:rPr>
          <w:rFonts w:ascii="Times New Roman" w:hAnsi="Times New Roman" w:cs="Times New Roman"/>
          <w:u w:val="single"/>
        </w:rPr>
      </w:pPr>
      <w:r w:rsidRPr="00FF6A8F">
        <w:rPr>
          <w:rFonts w:ascii="Times New Roman" w:hAnsi="Times New Roman" w:cs="Times New Roman"/>
          <w:u w:val="single"/>
        </w:rPr>
        <w:t>Quasi In Rem</w:t>
      </w:r>
      <w:r w:rsidR="002D01FD">
        <w:rPr>
          <w:rFonts w:ascii="Times New Roman" w:hAnsi="Times New Roman" w:cs="Times New Roman"/>
          <w:u w:val="single"/>
        </w:rPr>
        <w:t xml:space="preserve"> (Type)</w:t>
      </w:r>
      <w:r w:rsidRPr="00FF6A8F">
        <w:rPr>
          <w:rFonts w:ascii="Times New Roman" w:hAnsi="Times New Roman" w:cs="Times New Roman"/>
          <w:u w:val="single"/>
        </w:rPr>
        <w:t xml:space="preserve"> II</w:t>
      </w:r>
    </w:p>
    <w:p w14:paraId="202F8AEE" w14:textId="77777777" w:rsidR="0093717A" w:rsidRPr="0093717A" w:rsidRDefault="0093717A" w:rsidP="00B10C29">
      <w:pPr>
        <w:pStyle w:val="ListParagraph"/>
        <w:numPr>
          <w:ilvl w:val="3"/>
          <w:numId w:val="16"/>
        </w:numPr>
        <w:spacing w:after="0"/>
        <w:rPr>
          <w:rFonts w:ascii="Times New Roman" w:hAnsi="Times New Roman" w:cs="Times New Roman"/>
        </w:rPr>
      </w:pPr>
      <w:r w:rsidRPr="0093717A">
        <w:rPr>
          <w:rFonts w:ascii="Times New Roman" w:hAnsi="Times New Roman" w:cs="Times New Roman"/>
        </w:rPr>
        <w:t>Substance of claim is unrelated to the property, but property may be used to satisfy a resulting judgment</w:t>
      </w:r>
    </w:p>
    <w:p w14:paraId="5AF18EEC" w14:textId="77777777" w:rsidR="000A6F6F" w:rsidRDefault="000A6F6F" w:rsidP="000A6F6F">
      <w:pPr>
        <w:pStyle w:val="NoSpacing"/>
        <w:shd w:val="clear" w:color="auto" w:fill="FFFFFF" w:themeFill="background1"/>
        <w:rPr>
          <w:rFonts w:ascii="Times New Roman" w:hAnsi="Times New Roman" w:cs="Times New Roman"/>
          <w:b/>
        </w:rPr>
      </w:pPr>
    </w:p>
    <w:p w14:paraId="4EC7182F" w14:textId="77777777" w:rsidR="000A43A0" w:rsidRPr="0012682E" w:rsidRDefault="000A43A0" w:rsidP="000A43A0">
      <w:pPr>
        <w:pStyle w:val="ListParagraph"/>
        <w:numPr>
          <w:ilvl w:val="0"/>
          <w:numId w:val="5"/>
        </w:numPr>
        <w:spacing w:after="0" w:line="240" w:lineRule="auto"/>
        <w:rPr>
          <w:rFonts w:ascii="Times New Roman" w:hAnsi="Times New Roman" w:cs="Times New Roman"/>
        </w:rPr>
      </w:pPr>
      <w:r>
        <w:rPr>
          <w:rFonts w:ascii="Times New Roman" w:hAnsi="Times New Roman" w:cs="Times New Roman"/>
          <w:b/>
        </w:rPr>
        <w:t>PJ in State Court</w:t>
      </w:r>
    </w:p>
    <w:p w14:paraId="46F7A06F" w14:textId="34F904F7" w:rsidR="000A43A0" w:rsidRDefault="000A43A0" w:rsidP="000A43A0">
      <w:pPr>
        <w:pStyle w:val="ListParagraph"/>
        <w:numPr>
          <w:ilvl w:val="2"/>
          <w:numId w:val="5"/>
        </w:numPr>
        <w:spacing w:after="0" w:line="240" w:lineRule="auto"/>
        <w:rPr>
          <w:rFonts w:ascii="Times New Roman" w:hAnsi="Times New Roman" w:cs="Times New Roman"/>
        </w:rPr>
      </w:pPr>
      <w:r w:rsidRPr="0012682E">
        <w:rPr>
          <w:rFonts w:ascii="Times New Roman" w:hAnsi="Times New Roman" w:cs="Times New Roman"/>
          <w:b/>
        </w:rPr>
        <w:lastRenderedPageBreak/>
        <w:t>Step 1</w:t>
      </w:r>
      <w:r>
        <w:rPr>
          <w:rFonts w:ascii="Times New Roman" w:hAnsi="Times New Roman" w:cs="Times New Roman"/>
        </w:rPr>
        <w:t>: The State mus</w:t>
      </w:r>
      <w:r w:rsidR="007C2332">
        <w:rPr>
          <w:rFonts w:ascii="Times New Roman" w:hAnsi="Times New Roman" w:cs="Times New Roman"/>
        </w:rPr>
        <w:t xml:space="preserve">t have a statute that grants </w:t>
      </w:r>
      <w:r>
        <w:rPr>
          <w:rFonts w:ascii="Times New Roman" w:hAnsi="Times New Roman" w:cs="Times New Roman"/>
        </w:rPr>
        <w:t>PJ</w:t>
      </w:r>
    </w:p>
    <w:p w14:paraId="24D2A89A" w14:textId="7A5721C1" w:rsidR="000A43A0" w:rsidRDefault="007C2332" w:rsidP="000A43A0">
      <w:pPr>
        <w:pStyle w:val="ListParagraph"/>
        <w:numPr>
          <w:ilvl w:val="3"/>
          <w:numId w:val="5"/>
        </w:numPr>
        <w:spacing w:after="0" w:line="240" w:lineRule="auto"/>
        <w:rPr>
          <w:rFonts w:ascii="Times New Roman" w:hAnsi="Times New Roman" w:cs="Times New Roman"/>
        </w:rPr>
      </w:pPr>
      <w:r>
        <w:rPr>
          <w:rFonts w:ascii="Times New Roman" w:hAnsi="Times New Roman" w:cs="Times New Roman"/>
        </w:rPr>
        <w:t>Long Arm Statute</w:t>
      </w:r>
    </w:p>
    <w:p w14:paraId="409AF376" w14:textId="77777777" w:rsidR="000A43A0" w:rsidRDefault="000A43A0" w:rsidP="000A43A0">
      <w:pPr>
        <w:pStyle w:val="ListParagraph"/>
        <w:numPr>
          <w:ilvl w:val="4"/>
          <w:numId w:val="5"/>
        </w:numPr>
        <w:spacing w:after="0" w:line="240" w:lineRule="auto"/>
        <w:rPr>
          <w:rFonts w:ascii="Times New Roman" w:hAnsi="Times New Roman" w:cs="Times New Roman"/>
        </w:rPr>
      </w:pPr>
      <w:r w:rsidRPr="0073568C">
        <w:rPr>
          <w:rFonts w:ascii="Times New Roman" w:hAnsi="Times New Roman" w:cs="Times New Roman"/>
          <w:i/>
          <w:color w:val="0070C0"/>
        </w:rPr>
        <w:t>Gray Radiator</w:t>
      </w:r>
      <w:r>
        <w:rPr>
          <w:rFonts w:ascii="Times New Roman" w:hAnsi="Times New Roman" w:cs="Times New Roman"/>
        </w:rPr>
        <w:t xml:space="preserve">: Long Arm Statute granted PJ if Δ committed tort </w:t>
      </w:r>
      <w:r w:rsidRPr="00F96406">
        <w:rPr>
          <w:rFonts w:ascii="Times New Roman" w:hAnsi="Times New Roman" w:cs="Times New Roman"/>
          <w:i/>
        </w:rPr>
        <w:t>within</w:t>
      </w:r>
      <w:r>
        <w:rPr>
          <w:rFonts w:ascii="Times New Roman" w:hAnsi="Times New Roman" w:cs="Times New Roman"/>
        </w:rPr>
        <w:t xml:space="preserve"> forum</w:t>
      </w:r>
    </w:p>
    <w:p w14:paraId="137AD5B4" w14:textId="77777777" w:rsidR="000A43A0" w:rsidRDefault="000A43A0" w:rsidP="000A43A0">
      <w:pPr>
        <w:pStyle w:val="ListParagraph"/>
        <w:numPr>
          <w:ilvl w:val="5"/>
          <w:numId w:val="5"/>
        </w:numPr>
        <w:spacing w:after="0" w:line="240" w:lineRule="auto"/>
        <w:ind w:left="3960"/>
        <w:rPr>
          <w:rFonts w:ascii="Times New Roman" w:hAnsi="Times New Roman" w:cs="Times New Roman"/>
        </w:rPr>
      </w:pPr>
      <w:r w:rsidRPr="00F96406">
        <w:rPr>
          <w:rFonts w:ascii="Times New Roman" w:hAnsi="Times New Roman" w:cs="Times New Roman"/>
          <w:u w:val="single"/>
        </w:rPr>
        <w:t>Illinois</w:t>
      </w:r>
      <w:r>
        <w:rPr>
          <w:rFonts w:ascii="Times New Roman" w:hAnsi="Times New Roman" w:cs="Times New Roman"/>
        </w:rPr>
        <w:t>: tort within forum b/c injury happened in forum</w:t>
      </w:r>
    </w:p>
    <w:p w14:paraId="6A651A14" w14:textId="77777777" w:rsidR="000A43A0" w:rsidRDefault="000A43A0" w:rsidP="000A43A0">
      <w:pPr>
        <w:pStyle w:val="ListParagraph"/>
        <w:numPr>
          <w:ilvl w:val="5"/>
          <w:numId w:val="5"/>
        </w:numPr>
        <w:spacing w:after="0" w:line="240" w:lineRule="auto"/>
        <w:ind w:left="3960"/>
        <w:rPr>
          <w:rFonts w:ascii="Times New Roman" w:hAnsi="Times New Roman" w:cs="Times New Roman"/>
        </w:rPr>
      </w:pPr>
      <w:r w:rsidRPr="00F96406">
        <w:rPr>
          <w:rFonts w:ascii="Times New Roman" w:hAnsi="Times New Roman" w:cs="Times New Roman"/>
          <w:u w:val="single"/>
        </w:rPr>
        <w:t>New York</w:t>
      </w:r>
      <w:r>
        <w:rPr>
          <w:rFonts w:ascii="Times New Roman" w:hAnsi="Times New Roman" w:cs="Times New Roman"/>
        </w:rPr>
        <w:t xml:space="preserve">: tort </w:t>
      </w:r>
      <w:r>
        <w:rPr>
          <w:rFonts w:ascii="Times New Roman" w:hAnsi="Times New Roman" w:cs="Times New Roman"/>
          <w:i/>
        </w:rPr>
        <w:t>not</w:t>
      </w:r>
      <w:r>
        <w:rPr>
          <w:rFonts w:ascii="Times New Roman" w:hAnsi="Times New Roman" w:cs="Times New Roman"/>
        </w:rPr>
        <w:t xml:space="preserve"> within forum b/c tortious conduct (negligent manufacture) occurred within a different state</w:t>
      </w:r>
    </w:p>
    <w:p w14:paraId="43A65A3E" w14:textId="77777777" w:rsidR="000A43A0" w:rsidRPr="00DF2BC6" w:rsidRDefault="000A43A0" w:rsidP="000A43A0">
      <w:pPr>
        <w:pStyle w:val="ListParagraph"/>
        <w:numPr>
          <w:ilvl w:val="3"/>
          <w:numId w:val="5"/>
        </w:numPr>
        <w:spacing w:after="0" w:line="240" w:lineRule="auto"/>
        <w:rPr>
          <w:rFonts w:ascii="Times New Roman" w:hAnsi="Times New Roman" w:cs="Times New Roman"/>
        </w:rPr>
      </w:pPr>
      <w:r>
        <w:rPr>
          <w:rFonts w:ascii="Times New Roman" w:hAnsi="Times New Roman" w:cs="Times New Roman"/>
        </w:rPr>
        <w:t>Every state has a Non Resident Motorist Act (</w:t>
      </w:r>
      <w:r w:rsidRPr="0073568C">
        <w:rPr>
          <w:rFonts w:ascii="Times New Roman" w:hAnsi="Times New Roman" w:cs="Times New Roman"/>
          <w:i/>
          <w:color w:val="0070C0"/>
        </w:rPr>
        <w:t xml:space="preserve">Hess v. Pawloski </w:t>
      </w:r>
      <w:r w:rsidRPr="0093717A">
        <w:rPr>
          <w:rFonts w:ascii="Times New Roman" w:hAnsi="Times New Roman" w:cs="Times New Roman"/>
        </w:rPr>
        <w:t xml:space="preserve">- </w:t>
      </w:r>
      <w:r>
        <w:rPr>
          <w:rFonts w:ascii="Times New Roman" w:hAnsi="Times New Roman" w:cs="Times New Roman"/>
        </w:rPr>
        <w:t xml:space="preserve"> implied consent)</w:t>
      </w:r>
    </w:p>
    <w:p w14:paraId="5FE0C25B" w14:textId="77777777" w:rsidR="000A43A0" w:rsidRDefault="000A43A0" w:rsidP="000A43A0">
      <w:pPr>
        <w:pStyle w:val="ListParagraph"/>
        <w:numPr>
          <w:ilvl w:val="2"/>
          <w:numId w:val="5"/>
        </w:numPr>
        <w:spacing w:after="0" w:line="240" w:lineRule="auto"/>
        <w:rPr>
          <w:rFonts w:ascii="Times New Roman" w:hAnsi="Times New Roman" w:cs="Times New Roman"/>
        </w:rPr>
      </w:pPr>
      <w:r w:rsidRPr="0012682E">
        <w:rPr>
          <w:rFonts w:ascii="Times New Roman" w:hAnsi="Times New Roman" w:cs="Times New Roman"/>
          <w:b/>
        </w:rPr>
        <w:t>Step 2</w:t>
      </w:r>
      <w:r>
        <w:rPr>
          <w:rFonts w:ascii="Times New Roman" w:hAnsi="Times New Roman" w:cs="Times New Roman"/>
        </w:rPr>
        <w:t>: Does state statute comply with due process (5</w:t>
      </w:r>
      <w:r w:rsidRPr="0073568C">
        <w:rPr>
          <w:rFonts w:ascii="Times New Roman" w:hAnsi="Times New Roman" w:cs="Times New Roman"/>
          <w:vertAlign w:val="superscript"/>
        </w:rPr>
        <w:t>th</w:t>
      </w:r>
      <w:r>
        <w:rPr>
          <w:rFonts w:ascii="Times New Roman" w:hAnsi="Times New Roman" w:cs="Times New Roman"/>
        </w:rPr>
        <w:t>/ 14</w:t>
      </w:r>
      <w:r w:rsidRPr="00DF2BC6">
        <w:rPr>
          <w:rFonts w:ascii="Times New Roman" w:hAnsi="Times New Roman" w:cs="Times New Roman"/>
          <w:vertAlign w:val="superscript"/>
        </w:rPr>
        <w:t>th</w:t>
      </w:r>
      <w:r>
        <w:rPr>
          <w:rFonts w:ascii="Times New Roman" w:hAnsi="Times New Roman" w:cs="Times New Roman"/>
        </w:rPr>
        <w:t xml:space="preserve"> Amendment)?</w:t>
      </w:r>
    </w:p>
    <w:p w14:paraId="4C8D01FD" w14:textId="77777777" w:rsidR="000A43A0" w:rsidRPr="00567DB1" w:rsidRDefault="000A43A0" w:rsidP="000A43A0">
      <w:pPr>
        <w:pStyle w:val="ListParagraph"/>
        <w:numPr>
          <w:ilvl w:val="3"/>
          <w:numId w:val="5"/>
        </w:numPr>
        <w:spacing w:after="0" w:line="240" w:lineRule="auto"/>
        <w:rPr>
          <w:rFonts w:ascii="Times New Roman" w:hAnsi="Times New Roman" w:cs="Times New Roman"/>
        </w:rPr>
      </w:pPr>
      <w:r w:rsidRPr="0073568C">
        <w:rPr>
          <w:rFonts w:ascii="Times New Roman" w:hAnsi="Times New Roman" w:cs="Times New Roman"/>
          <w:b/>
          <w:i/>
          <w:color w:val="0070C0"/>
        </w:rPr>
        <w:t>International Shoe</w:t>
      </w:r>
      <w:r w:rsidRPr="0073568C">
        <w:rPr>
          <w:rFonts w:ascii="Times New Roman" w:hAnsi="Times New Roman" w:cs="Times New Roman"/>
          <w:color w:val="0070C0"/>
        </w:rPr>
        <w:t xml:space="preserve">:  </w:t>
      </w:r>
      <w:r>
        <w:rPr>
          <w:rFonts w:ascii="Times New Roman" w:hAnsi="Times New Roman" w:cs="Times New Roman"/>
        </w:rPr>
        <w:t>defendant must have certain (1)</w:t>
      </w:r>
      <w:r w:rsidRPr="00C91E78">
        <w:rPr>
          <w:rFonts w:ascii="Times New Roman" w:hAnsi="Times New Roman" w:cs="Times New Roman"/>
          <w:i/>
        </w:rPr>
        <w:t xml:space="preserve"> minimum contacts</w:t>
      </w:r>
      <w:r>
        <w:rPr>
          <w:rFonts w:ascii="Times New Roman" w:hAnsi="Times New Roman" w:cs="Times New Roman"/>
        </w:rPr>
        <w:t xml:space="preserve"> with the forum,  (2) such that maintenance of the suit does not offend traditional notions of </w:t>
      </w:r>
      <w:r>
        <w:rPr>
          <w:rFonts w:ascii="Times New Roman" w:hAnsi="Times New Roman" w:cs="Times New Roman"/>
          <w:i/>
        </w:rPr>
        <w:t>fair play and substantial justice</w:t>
      </w:r>
    </w:p>
    <w:p w14:paraId="58921416" w14:textId="77777777" w:rsidR="000A43A0" w:rsidRDefault="000A43A0" w:rsidP="000A43A0">
      <w:pPr>
        <w:pStyle w:val="ListParagraph"/>
        <w:numPr>
          <w:ilvl w:val="0"/>
          <w:numId w:val="5"/>
        </w:numPr>
        <w:spacing w:after="0" w:line="240" w:lineRule="auto"/>
        <w:rPr>
          <w:rFonts w:ascii="Times New Roman" w:hAnsi="Times New Roman" w:cs="Times New Roman"/>
        </w:rPr>
      </w:pPr>
      <w:r w:rsidRPr="0012682E">
        <w:rPr>
          <w:rFonts w:ascii="Times New Roman" w:hAnsi="Times New Roman" w:cs="Times New Roman"/>
          <w:b/>
        </w:rPr>
        <w:t xml:space="preserve">PJ in Federal Court: </w:t>
      </w:r>
      <w:r>
        <w:rPr>
          <w:rFonts w:ascii="Times New Roman" w:hAnsi="Times New Roman" w:cs="Times New Roman"/>
        </w:rPr>
        <w:t xml:space="preserve">Federal Court </w:t>
      </w:r>
      <w:r w:rsidRPr="00C75A1D">
        <w:rPr>
          <w:rFonts w:ascii="Times New Roman" w:hAnsi="Times New Roman" w:cs="Times New Roman"/>
        </w:rPr>
        <w:t>has PJ if the state in which it sits has PJ [</w:t>
      </w:r>
      <w:r w:rsidRPr="00DF2BC6">
        <w:rPr>
          <w:rFonts w:ascii="Times New Roman" w:hAnsi="Times New Roman" w:cs="Times New Roman"/>
          <w:b/>
        </w:rPr>
        <w:t>FRCP 4(k)(1)(A)</w:t>
      </w:r>
      <w:r w:rsidRPr="00C75A1D">
        <w:rPr>
          <w:rFonts w:ascii="Times New Roman" w:hAnsi="Times New Roman" w:cs="Times New Roman"/>
        </w:rPr>
        <w:t>]</w:t>
      </w:r>
    </w:p>
    <w:p w14:paraId="77196D46" w14:textId="77777777" w:rsidR="000A43A0" w:rsidRPr="00F9412B" w:rsidRDefault="000A43A0" w:rsidP="00B10C29">
      <w:pPr>
        <w:pStyle w:val="ListParagraph"/>
        <w:numPr>
          <w:ilvl w:val="3"/>
          <w:numId w:val="19"/>
        </w:numPr>
        <w:spacing w:after="0" w:line="240" w:lineRule="auto"/>
        <w:ind w:left="2160" w:hanging="180"/>
        <w:rPr>
          <w:rFonts w:ascii="Times New Roman" w:hAnsi="Times New Roman" w:cs="Times New Roman"/>
        </w:rPr>
      </w:pPr>
      <w:r w:rsidRPr="00F9412B">
        <w:rPr>
          <w:rFonts w:ascii="Times New Roman" w:hAnsi="Times New Roman" w:cs="Times New Roman"/>
        </w:rPr>
        <w:t>Exceptions:</w:t>
      </w:r>
    </w:p>
    <w:p w14:paraId="25821C1B" w14:textId="77777777" w:rsidR="000A43A0" w:rsidRDefault="000A43A0" w:rsidP="00B10C29">
      <w:pPr>
        <w:pStyle w:val="ListParagraph"/>
        <w:numPr>
          <w:ilvl w:val="4"/>
          <w:numId w:val="20"/>
        </w:numPr>
        <w:spacing w:after="0" w:line="240" w:lineRule="auto"/>
        <w:ind w:left="2880"/>
        <w:rPr>
          <w:rFonts w:ascii="Times New Roman" w:hAnsi="Times New Roman" w:cs="Times New Roman"/>
        </w:rPr>
      </w:pPr>
      <w:r w:rsidRPr="0012682E">
        <w:rPr>
          <w:rFonts w:ascii="Times New Roman" w:hAnsi="Times New Roman" w:cs="Times New Roman"/>
          <w:b/>
        </w:rPr>
        <w:t>FRCP 4(k)(1)(C)</w:t>
      </w:r>
      <w:r>
        <w:rPr>
          <w:rFonts w:ascii="Times New Roman" w:hAnsi="Times New Roman" w:cs="Times New Roman"/>
        </w:rPr>
        <w:t>: Nationwide Service of Process</w:t>
      </w:r>
    </w:p>
    <w:p w14:paraId="0B7CED16" w14:textId="77777777" w:rsidR="000A43A0" w:rsidRDefault="000A43A0" w:rsidP="00B10C29">
      <w:pPr>
        <w:pStyle w:val="ListParagraph"/>
        <w:numPr>
          <w:ilvl w:val="5"/>
          <w:numId w:val="21"/>
        </w:numPr>
        <w:tabs>
          <w:tab w:val="left" w:pos="3960"/>
          <w:tab w:val="left" w:pos="4050"/>
          <w:tab w:val="left" w:pos="4140"/>
        </w:tabs>
        <w:spacing w:after="0" w:line="240" w:lineRule="auto"/>
        <w:ind w:left="3600" w:hanging="360"/>
        <w:rPr>
          <w:rFonts w:ascii="Times New Roman" w:hAnsi="Times New Roman" w:cs="Times New Roman"/>
        </w:rPr>
      </w:pPr>
      <w:r>
        <w:rPr>
          <w:rFonts w:ascii="Times New Roman" w:hAnsi="Times New Roman" w:cs="Times New Roman"/>
        </w:rPr>
        <w:t>Antitrust</w:t>
      </w:r>
    </w:p>
    <w:p w14:paraId="52A01E16" w14:textId="77777777" w:rsidR="000A43A0" w:rsidRDefault="000A43A0" w:rsidP="00B10C29">
      <w:pPr>
        <w:pStyle w:val="ListParagraph"/>
        <w:numPr>
          <w:ilvl w:val="5"/>
          <w:numId w:val="21"/>
        </w:numPr>
        <w:tabs>
          <w:tab w:val="left" w:pos="3960"/>
          <w:tab w:val="left" w:pos="4050"/>
          <w:tab w:val="left" w:pos="4140"/>
        </w:tabs>
        <w:spacing w:after="0" w:line="240" w:lineRule="auto"/>
        <w:ind w:left="3600" w:hanging="360"/>
        <w:rPr>
          <w:rFonts w:ascii="Times New Roman" w:hAnsi="Times New Roman" w:cs="Times New Roman"/>
        </w:rPr>
      </w:pPr>
      <w:r>
        <w:rPr>
          <w:rFonts w:ascii="Times New Roman" w:hAnsi="Times New Roman" w:cs="Times New Roman"/>
        </w:rPr>
        <w:t>Securities</w:t>
      </w:r>
    </w:p>
    <w:p w14:paraId="63AF1B90" w14:textId="77777777" w:rsidR="000A43A0" w:rsidRDefault="000A43A0" w:rsidP="00B10C29">
      <w:pPr>
        <w:pStyle w:val="ListParagraph"/>
        <w:numPr>
          <w:ilvl w:val="5"/>
          <w:numId w:val="21"/>
        </w:numPr>
        <w:tabs>
          <w:tab w:val="left" w:pos="3960"/>
          <w:tab w:val="left" w:pos="4050"/>
          <w:tab w:val="left" w:pos="4140"/>
        </w:tabs>
        <w:spacing w:after="0" w:line="240" w:lineRule="auto"/>
        <w:ind w:left="3600" w:hanging="360"/>
        <w:rPr>
          <w:rFonts w:ascii="Times New Roman" w:hAnsi="Times New Roman" w:cs="Times New Roman"/>
        </w:rPr>
      </w:pPr>
      <w:r>
        <w:rPr>
          <w:rFonts w:ascii="Times New Roman" w:hAnsi="Times New Roman" w:cs="Times New Roman"/>
        </w:rPr>
        <w:t>Bankruptcy</w:t>
      </w:r>
    </w:p>
    <w:p w14:paraId="4FC160E4" w14:textId="77777777" w:rsidR="000A43A0" w:rsidRDefault="000A43A0" w:rsidP="00B10C29">
      <w:pPr>
        <w:pStyle w:val="ListParagraph"/>
        <w:numPr>
          <w:ilvl w:val="5"/>
          <w:numId w:val="21"/>
        </w:numPr>
        <w:tabs>
          <w:tab w:val="left" w:pos="3960"/>
          <w:tab w:val="left" w:pos="4050"/>
          <w:tab w:val="left" w:pos="4140"/>
        </w:tabs>
        <w:spacing w:after="0" w:line="240" w:lineRule="auto"/>
        <w:ind w:left="3600" w:hanging="360"/>
        <w:rPr>
          <w:rFonts w:ascii="Times New Roman" w:hAnsi="Times New Roman" w:cs="Times New Roman"/>
        </w:rPr>
      </w:pPr>
      <w:r>
        <w:rPr>
          <w:rFonts w:ascii="Times New Roman" w:hAnsi="Times New Roman" w:cs="Times New Roman"/>
        </w:rPr>
        <w:t xml:space="preserve">Interpleader </w:t>
      </w:r>
    </w:p>
    <w:p w14:paraId="48AEF527" w14:textId="77777777" w:rsidR="000A43A0" w:rsidRPr="0012682E" w:rsidRDefault="000A43A0" w:rsidP="00B10C29">
      <w:pPr>
        <w:pStyle w:val="ListParagraph"/>
        <w:numPr>
          <w:ilvl w:val="4"/>
          <w:numId w:val="20"/>
        </w:numPr>
        <w:tabs>
          <w:tab w:val="left" w:pos="3960"/>
          <w:tab w:val="left" w:pos="4050"/>
          <w:tab w:val="left" w:pos="4140"/>
        </w:tabs>
        <w:spacing w:after="0" w:line="240" w:lineRule="auto"/>
        <w:ind w:left="2880"/>
        <w:rPr>
          <w:rFonts w:ascii="Times New Roman" w:hAnsi="Times New Roman" w:cs="Times New Roman"/>
          <w:b/>
        </w:rPr>
      </w:pPr>
      <w:r w:rsidRPr="0012682E">
        <w:rPr>
          <w:rFonts w:ascii="Times New Roman" w:hAnsi="Times New Roman" w:cs="Times New Roman"/>
          <w:b/>
        </w:rPr>
        <w:t>FRCP 4(k)(2)</w:t>
      </w:r>
    </w:p>
    <w:p w14:paraId="7AFFA957" w14:textId="77777777" w:rsidR="000A43A0" w:rsidRDefault="000A43A0" w:rsidP="00B10C29">
      <w:pPr>
        <w:pStyle w:val="ListParagraph"/>
        <w:numPr>
          <w:ilvl w:val="5"/>
          <w:numId w:val="22"/>
        </w:numPr>
        <w:tabs>
          <w:tab w:val="left" w:pos="3600"/>
          <w:tab w:val="left" w:pos="3960"/>
          <w:tab w:val="left" w:pos="4050"/>
          <w:tab w:val="left" w:pos="4140"/>
        </w:tabs>
        <w:spacing w:after="0" w:line="240" w:lineRule="auto"/>
        <w:ind w:left="3600" w:hanging="360"/>
        <w:rPr>
          <w:rFonts w:ascii="Times New Roman" w:hAnsi="Times New Roman" w:cs="Times New Roman"/>
        </w:rPr>
      </w:pPr>
      <w:r>
        <w:rPr>
          <w:rFonts w:ascii="Times New Roman" w:hAnsi="Times New Roman" w:cs="Times New Roman"/>
        </w:rPr>
        <w:t>If no state has PJ AND</w:t>
      </w:r>
    </w:p>
    <w:p w14:paraId="3D105615" w14:textId="77777777" w:rsidR="000A43A0" w:rsidRDefault="000A43A0" w:rsidP="00B10C29">
      <w:pPr>
        <w:pStyle w:val="ListParagraph"/>
        <w:numPr>
          <w:ilvl w:val="5"/>
          <w:numId w:val="22"/>
        </w:numPr>
        <w:tabs>
          <w:tab w:val="left" w:pos="3600"/>
          <w:tab w:val="left" w:pos="3960"/>
          <w:tab w:val="left" w:pos="4050"/>
          <w:tab w:val="left" w:pos="4140"/>
        </w:tabs>
        <w:spacing w:after="0" w:line="240" w:lineRule="auto"/>
        <w:ind w:left="3600" w:hanging="360"/>
        <w:rPr>
          <w:rFonts w:ascii="Times New Roman" w:hAnsi="Times New Roman" w:cs="Times New Roman"/>
        </w:rPr>
      </w:pPr>
      <w:r>
        <w:rPr>
          <w:rFonts w:ascii="Times New Roman" w:hAnsi="Times New Roman" w:cs="Times New Roman"/>
        </w:rPr>
        <w:t>Federal question AND</w:t>
      </w:r>
    </w:p>
    <w:p w14:paraId="36C337A0" w14:textId="77777777" w:rsidR="000A43A0" w:rsidRDefault="000A43A0" w:rsidP="00B10C29">
      <w:pPr>
        <w:pStyle w:val="ListParagraph"/>
        <w:numPr>
          <w:ilvl w:val="5"/>
          <w:numId w:val="22"/>
        </w:numPr>
        <w:tabs>
          <w:tab w:val="left" w:pos="3600"/>
          <w:tab w:val="left" w:pos="3960"/>
          <w:tab w:val="left" w:pos="4050"/>
          <w:tab w:val="left" w:pos="4140"/>
        </w:tabs>
        <w:spacing w:after="0" w:line="240" w:lineRule="auto"/>
        <w:ind w:left="3600" w:hanging="360"/>
        <w:rPr>
          <w:rFonts w:ascii="Times New Roman" w:hAnsi="Times New Roman" w:cs="Times New Roman"/>
        </w:rPr>
      </w:pPr>
      <w:r>
        <w:rPr>
          <w:rFonts w:ascii="Times New Roman" w:hAnsi="Times New Roman" w:cs="Times New Roman"/>
        </w:rPr>
        <w:t>PJ is constitutional</w:t>
      </w:r>
    </w:p>
    <w:p w14:paraId="7A39C05A" w14:textId="77777777" w:rsidR="000A43A0" w:rsidRPr="008D3A3F" w:rsidRDefault="000A43A0" w:rsidP="000A43A0">
      <w:pPr>
        <w:pStyle w:val="ListParagraph"/>
        <w:numPr>
          <w:ilvl w:val="0"/>
          <w:numId w:val="5"/>
        </w:numPr>
        <w:spacing w:after="0" w:line="240" w:lineRule="auto"/>
        <w:rPr>
          <w:rFonts w:ascii="Times New Roman" w:hAnsi="Times New Roman" w:cs="Times New Roman"/>
        </w:rPr>
      </w:pPr>
      <w:r w:rsidRPr="008D3A3F">
        <w:rPr>
          <w:rFonts w:ascii="Times New Roman" w:hAnsi="Times New Roman" w:cs="Times New Roman"/>
          <w:b/>
        </w:rPr>
        <w:t>Tag Jurisdiction &amp; the Internet Problem</w:t>
      </w:r>
    </w:p>
    <w:p w14:paraId="149524A0" w14:textId="77777777" w:rsidR="000A43A0" w:rsidRDefault="000A43A0" w:rsidP="000A43A0">
      <w:pPr>
        <w:pStyle w:val="ListParagraph"/>
        <w:numPr>
          <w:ilvl w:val="2"/>
          <w:numId w:val="5"/>
        </w:numPr>
        <w:spacing w:after="0" w:line="240" w:lineRule="auto"/>
        <w:rPr>
          <w:rFonts w:ascii="Times New Roman" w:hAnsi="Times New Roman" w:cs="Times New Roman"/>
        </w:rPr>
      </w:pPr>
      <w:r>
        <w:rPr>
          <w:rFonts w:ascii="Times New Roman" w:hAnsi="Times New Roman" w:cs="Times New Roman"/>
        </w:rPr>
        <w:t>Tag Jurisdiction</w:t>
      </w:r>
    </w:p>
    <w:p w14:paraId="38AABF34" w14:textId="77777777" w:rsidR="000A43A0" w:rsidRDefault="000A43A0" w:rsidP="000A43A0">
      <w:pPr>
        <w:pStyle w:val="ListParagraph"/>
        <w:numPr>
          <w:ilvl w:val="3"/>
          <w:numId w:val="5"/>
        </w:numPr>
        <w:spacing w:after="0" w:line="240" w:lineRule="auto"/>
        <w:rPr>
          <w:rFonts w:ascii="Times New Roman" w:hAnsi="Times New Roman" w:cs="Times New Roman"/>
        </w:rPr>
      </w:pPr>
      <w:r w:rsidRPr="0073568C">
        <w:rPr>
          <w:rFonts w:ascii="Times New Roman" w:hAnsi="Times New Roman" w:cs="Times New Roman"/>
          <w:i/>
          <w:color w:val="0070C0"/>
        </w:rPr>
        <w:t>Burnham</w:t>
      </w:r>
      <w:r>
        <w:rPr>
          <w:rFonts w:ascii="Times New Roman" w:hAnsi="Times New Roman" w:cs="Times New Roman"/>
        </w:rPr>
        <w:t xml:space="preserve">: Apply traditional test from </w:t>
      </w:r>
      <w:r w:rsidRPr="0073568C">
        <w:rPr>
          <w:rFonts w:ascii="Times New Roman" w:hAnsi="Times New Roman" w:cs="Times New Roman"/>
          <w:i/>
          <w:color w:val="0070C0"/>
        </w:rPr>
        <w:t>Pennoyer</w:t>
      </w:r>
      <w:r w:rsidRPr="0073568C">
        <w:rPr>
          <w:rFonts w:ascii="Times New Roman" w:hAnsi="Times New Roman" w:cs="Times New Roman"/>
          <w:color w:val="0070C0"/>
        </w:rPr>
        <w:t xml:space="preserve"> </w:t>
      </w:r>
      <w:r>
        <w:rPr>
          <w:rFonts w:ascii="Times New Roman" w:hAnsi="Times New Roman" w:cs="Times New Roman"/>
        </w:rPr>
        <w:t xml:space="preserve">AND </w:t>
      </w:r>
      <w:r w:rsidRPr="0073568C">
        <w:rPr>
          <w:rFonts w:ascii="Times New Roman" w:hAnsi="Times New Roman" w:cs="Times New Roman"/>
          <w:i/>
          <w:color w:val="0070C0"/>
        </w:rPr>
        <w:t>International Shoe</w:t>
      </w:r>
      <w:r w:rsidRPr="0073568C">
        <w:rPr>
          <w:rFonts w:ascii="Times New Roman" w:hAnsi="Times New Roman" w:cs="Times New Roman"/>
          <w:color w:val="0070C0"/>
        </w:rPr>
        <w:t xml:space="preserve"> </w:t>
      </w:r>
      <w:r>
        <w:rPr>
          <w:rFonts w:ascii="Times New Roman" w:hAnsi="Times New Roman" w:cs="Times New Roman"/>
        </w:rPr>
        <w:t>minimum contacts</w:t>
      </w:r>
    </w:p>
    <w:p w14:paraId="097606C2" w14:textId="77777777" w:rsidR="000A43A0" w:rsidRPr="008D3A3F" w:rsidRDefault="000A43A0" w:rsidP="000A43A0">
      <w:pPr>
        <w:pStyle w:val="ListParagraph"/>
        <w:numPr>
          <w:ilvl w:val="4"/>
          <w:numId w:val="5"/>
        </w:numPr>
        <w:spacing w:after="0" w:line="240" w:lineRule="auto"/>
        <w:rPr>
          <w:rFonts w:ascii="Times New Roman" w:hAnsi="Times New Roman" w:cs="Times New Roman"/>
        </w:rPr>
      </w:pPr>
      <w:r w:rsidRPr="008D3A3F">
        <w:rPr>
          <w:rFonts w:ascii="Times New Roman" w:hAnsi="Times New Roman" w:cs="Times New Roman"/>
          <w:b/>
        </w:rPr>
        <w:t>Scalia</w:t>
      </w:r>
      <w:r w:rsidRPr="008D3A3F">
        <w:rPr>
          <w:rFonts w:ascii="Times New Roman" w:hAnsi="Times New Roman" w:cs="Times New Roman"/>
        </w:rPr>
        <w:t xml:space="preserve"> (4 votes): because this is “a practice that has historically been permitted; also rejects Shaffer claims (3 votes)</w:t>
      </w:r>
    </w:p>
    <w:p w14:paraId="0FEE044A" w14:textId="77777777" w:rsidR="000A43A0" w:rsidRDefault="000A43A0" w:rsidP="000A43A0">
      <w:pPr>
        <w:pStyle w:val="ListParagraph"/>
        <w:numPr>
          <w:ilvl w:val="4"/>
          <w:numId w:val="5"/>
        </w:numPr>
        <w:spacing w:after="0" w:line="240" w:lineRule="auto"/>
        <w:rPr>
          <w:rFonts w:ascii="Times New Roman" w:hAnsi="Times New Roman" w:cs="Times New Roman"/>
        </w:rPr>
      </w:pPr>
      <w:r w:rsidRPr="008D3A3F">
        <w:rPr>
          <w:rFonts w:ascii="Times New Roman" w:hAnsi="Times New Roman" w:cs="Times New Roman"/>
          <w:b/>
        </w:rPr>
        <w:t>Brennan</w:t>
      </w:r>
      <w:r w:rsidRPr="008D3A3F">
        <w:rPr>
          <w:rFonts w:ascii="Times New Roman" w:hAnsi="Times New Roman" w:cs="Times New Roman"/>
        </w:rPr>
        <w:t xml:space="preserve"> (4 votes): accepts Shaffer and upholds PJ under the Int’l Shoe minimum contacts test: D availed himself of CA</w:t>
      </w:r>
    </w:p>
    <w:p w14:paraId="39274D1F" w14:textId="77777777" w:rsidR="000A43A0" w:rsidRPr="003B1166" w:rsidRDefault="000A43A0" w:rsidP="000A43A0">
      <w:pPr>
        <w:pStyle w:val="ListParagraph"/>
        <w:numPr>
          <w:ilvl w:val="2"/>
          <w:numId w:val="5"/>
        </w:numPr>
        <w:spacing w:after="0" w:line="240" w:lineRule="auto"/>
        <w:rPr>
          <w:rFonts w:ascii="Times New Roman" w:hAnsi="Times New Roman" w:cs="Times New Roman"/>
        </w:rPr>
      </w:pPr>
      <w:r>
        <w:rPr>
          <w:rFonts w:ascii="Times New Roman" w:hAnsi="Times New Roman" w:cs="Times New Roman"/>
        </w:rPr>
        <w:t xml:space="preserve">Internet </w:t>
      </w:r>
      <w:r w:rsidRPr="003B1166">
        <w:rPr>
          <w:rFonts w:ascii="Times New Roman" w:hAnsi="Times New Roman" w:cs="Times New Roman"/>
        </w:rPr>
        <w:sym w:font="Wingdings" w:char="F0E0"/>
      </w:r>
      <w:r>
        <w:rPr>
          <w:rFonts w:ascii="Times New Roman" w:hAnsi="Times New Roman" w:cs="Times New Roman"/>
        </w:rPr>
        <w:t xml:space="preserve"> </w:t>
      </w:r>
      <w:r w:rsidRPr="0073568C">
        <w:rPr>
          <w:rFonts w:ascii="Times New Roman" w:hAnsi="Times New Roman" w:cs="Times New Roman"/>
          <w:i/>
          <w:color w:val="0070C0"/>
        </w:rPr>
        <w:t>Zippo</w:t>
      </w:r>
      <w:r w:rsidRPr="0073568C">
        <w:rPr>
          <w:rFonts w:ascii="Times New Roman" w:hAnsi="Times New Roman" w:cs="Times New Roman"/>
          <w:color w:val="0070C0"/>
        </w:rPr>
        <w:t xml:space="preserve"> </w:t>
      </w:r>
      <w:r>
        <w:rPr>
          <w:rFonts w:ascii="Times New Roman" w:hAnsi="Times New Roman" w:cs="Times New Roman"/>
        </w:rPr>
        <w:t xml:space="preserve">Sliding Scale AND </w:t>
      </w:r>
      <w:r w:rsidRPr="0073568C">
        <w:rPr>
          <w:rFonts w:ascii="Times New Roman" w:hAnsi="Times New Roman" w:cs="Times New Roman"/>
          <w:i/>
          <w:color w:val="0070C0"/>
        </w:rPr>
        <w:t xml:space="preserve">Calder </w:t>
      </w:r>
      <w:r>
        <w:rPr>
          <w:rFonts w:ascii="Times New Roman" w:hAnsi="Times New Roman" w:cs="Times New Roman"/>
        </w:rPr>
        <w:t>Effects test (Δ targeted plaintiff)</w:t>
      </w:r>
    </w:p>
    <w:p w14:paraId="33C6679E" w14:textId="77777777" w:rsidR="000A43A0" w:rsidRDefault="000A43A0" w:rsidP="000A43A0">
      <w:pPr>
        <w:pStyle w:val="ListParagraph"/>
        <w:numPr>
          <w:ilvl w:val="3"/>
          <w:numId w:val="5"/>
        </w:numPr>
        <w:spacing w:after="0" w:line="240" w:lineRule="auto"/>
        <w:rPr>
          <w:rFonts w:ascii="Times New Roman" w:hAnsi="Times New Roman" w:cs="Times New Roman"/>
        </w:rPr>
      </w:pPr>
      <w:r>
        <w:rPr>
          <w:rFonts w:ascii="Times New Roman" w:hAnsi="Times New Roman" w:cs="Times New Roman"/>
        </w:rPr>
        <w:t>How interactive is the website?</w:t>
      </w:r>
    </w:p>
    <w:p w14:paraId="5D81EB91" w14:textId="77777777" w:rsidR="000A43A0" w:rsidRDefault="000A43A0" w:rsidP="000A43A0">
      <w:pPr>
        <w:pStyle w:val="ListParagraph"/>
        <w:numPr>
          <w:ilvl w:val="4"/>
          <w:numId w:val="5"/>
        </w:numPr>
        <w:spacing w:after="0" w:line="240" w:lineRule="auto"/>
        <w:rPr>
          <w:rFonts w:ascii="Times New Roman" w:hAnsi="Times New Roman" w:cs="Times New Roman"/>
        </w:rPr>
      </w:pPr>
      <w:r>
        <w:rPr>
          <w:rFonts w:ascii="Times New Roman" w:hAnsi="Times New Roman" w:cs="Times New Roman"/>
        </w:rPr>
        <w:t>Passive: allows owner of website to post info on the internet</w:t>
      </w:r>
    </w:p>
    <w:p w14:paraId="5C370B57" w14:textId="77777777" w:rsidR="000A43A0" w:rsidRDefault="000A43A0" w:rsidP="000A43A0">
      <w:pPr>
        <w:pStyle w:val="ListParagraph"/>
        <w:numPr>
          <w:ilvl w:val="4"/>
          <w:numId w:val="5"/>
        </w:numPr>
        <w:spacing w:after="0" w:line="240" w:lineRule="auto"/>
        <w:rPr>
          <w:rFonts w:ascii="Times New Roman" w:hAnsi="Times New Roman" w:cs="Times New Roman"/>
        </w:rPr>
      </w:pPr>
      <w:r>
        <w:rPr>
          <w:rFonts w:ascii="Times New Roman" w:hAnsi="Times New Roman" w:cs="Times New Roman"/>
        </w:rPr>
        <w:t>Active: owners engage in repeated online contact with the forum’s residents over the internet (bilateral info exchange)</w:t>
      </w:r>
    </w:p>
    <w:p w14:paraId="46BAF780" w14:textId="77777777" w:rsidR="000A43A0" w:rsidRDefault="000A43A0" w:rsidP="000A43A0">
      <w:pPr>
        <w:pStyle w:val="ListParagraph"/>
        <w:numPr>
          <w:ilvl w:val="3"/>
          <w:numId w:val="5"/>
        </w:numPr>
        <w:spacing w:after="0" w:line="240" w:lineRule="auto"/>
        <w:rPr>
          <w:rFonts w:ascii="Times New Roman" w:hAnsi="Times New Roman" w:cs="Times New Roman"/>
        </w:rPr>
      </w:pPr>
      <w:r>
        <w:rPr>
          <w:rFonts w:ascii="Times New Roman" w:hAnsi="Times New Roman" w:cs="Times New Roman"/>
        </w:rPr>
        <w:t>Weighs 2 Factors:</w:t>
      </w:r>
    </w:p>
    <w:p w14:paraId="0DB5BCC0" w14:textId="77777777" w:rsidR="000A43A0" w:rsidRDefault="000A43A0" w:rsidP="000A43A0">
      <w:pPr>
        <w:pStyle w:val="ListParagraph"/>
        <w:numPr>
          <w:ilvl w:val="4"/>
          <w:numId w:val="5"/>
        </w:numPr>
        <w:spacing w:after="0" w:line="240" w:lineRule="auto"/>
        <w:rPr>
          <w:rFonts w:ascii="Times New Roman" w:hAnsi="Times New Roman" w:cs="Times New Roman"/>
        </w:rPr>
      </w:pPr>
      <w:r w:rsidRPr="008D3A3F">
        <w:rPr>
          <w:rFonts w:ascii="Times New Roman" w:hAnsi="Times New Roman" w:cs="Times New Roman"/>
        </w:rPr>
        <w:t xml:space="preserve">Interactivity of website </w:t>
      </w:r>
      <w:r w:rsidRPr="008D3A3F">
        <w:rPr>
          <w:rFonts w:ascii="Times New Roman" w:hAnsi="Times New Roman" w:cs="Times New Roman"/>
          <w:b/>
        </w:rPr>
        <w:t>AND</w:t>
      </w:r>
      <w:r w:rsidRPr="008D3A3F">
        <w:rPr>
          <w:rFonts w:ascii="Times New Roman" w:hAnsi="Times New Roman" w:cs="Times New Roman"/>
        </w:rPr>
        <w:t xml:space="preserve"> </w:t>
      </w:r>
      <w:r>
        <w:rPr>
          <w:rFonts w:ascii="Times New Roman" w:hAnsi="Times New Roman" w:cs="Times New Roman"/>
        </w:rPr>
        <w:t>f</w:t>
      </w:r>
      <w:r w:rsidRPr="008D3A3F">
        <w:rPr>
          <w:rFonts w:ascii="Times New Roman" w:hAnsi="Times New Roman" w:cs="Times New Roman"/>
        </w:rPr>
        <w:t xml:space="preserve">orum </w:t>
      </w:r>
      <w:r>
        <w:rPr>
          <w:rFonts w:ascii="Times New Roman" w:hAnsi="Times New Roman" w:cs="Times New Roman"/>
        </w:rPr>
        <w:t>contacts</w:t>
      </w:r>
    </w:p>
    <w:p w14:paraId="1016BDA9" w14:textId="77777777" w:rsidR="000A43A0" w:rsidRPr="008D3A3F" w:rsidRDefault="000A43A0" w:rsidP="000A43A0">
      <w:pPr>
        <w:pStyle w:val="ListParagraph"/>
        <w:numPr>
          <w:ilvl w:val="5"/>
          <w:numId w:val="5"/>
        </w:numPr>
        <w:spacing w:after="0" w:line="240" w:lineRule="auto"/>
        <w:rPr>
          <w:rFonts w:ascii="Times New Roman" w:hAnsi="Times New Roman" w:cs="Times New Roman"/>
        </w:rPr>
      </w:pPr>
      <w:r>
        <w:rPr>
          <w:rFonts w:ascii="Times New Roman" w:hAnsi="Times New Roman" w:cs="Times New Roman"/>
        </w:rPr>
        <w:t>L</w:t>
      </w:r>
      <w:r w:rsidRPr="008D3A3F">
        <w:rPr>
          <w:rFonts w:ascii="Times New Roman" w:hAnsi="Times New Roman" w:cs="Times New Roman"/>
        </w:rPr>
        <w:t>ook only to contact out of which the cause of action applies</w:t>
      </w:r>
    </w:p>
    <w:p w14:paraId="5376C0CE" w14:textId="77777777" w:rsidR="000A43A0" w:rsidRDefault="000A43A0" w:rsidP="000A43A0">
      <w:pPr>
        <w:pStyle w:val="ListParagraph"/>
        <w:numPr>
          <w:ilvl w:val="6"/>
          <w:numId w:val="5"/>
        </w:numPr>
        <w:spacing w:after="0" w:line="240" w:lineRule="auto"/>
        <w:rPr>
          <w:rFonts w:ascii="Times New Roman" w:hAnsi="Times New Roman" w:cs="Times New Roman"/>
        </w:rPr>
      </w:pPr>
      <w:r>
        <w:rPr>
          <w:rFonts w:ascii="Times New Roman" w:hAnsi="Times New Roman" w:cs="Times New Roman"/>
        </w:rPr>
        <w:t>Maintaining an internet bulletin</w:t>
      </w:r>
    </w:p>
    <w:p w14:paraId="0DCF7276" w14:textId="77777777" w:rsidR="000A43A0" w:rsidRDefault="000A43A0" w:rsidP="000A43A0">
      <w:pPr>
        <w:pStyle w:val="ListParagraph"/>
        <w:numPr>
          <w:ilvl w:val="6"/>
          <w:numId w:val="5"/>
        </w:numPr>
        <w:spacing w:after="0" w:line="240" w:lineRule="auto"/>
        <w:rPr>
          <w:rFonts w:ascii="Times New Roman" w:hAnsi="Times New Roman" w:cs="Times New Roman"/>
        </w:rPr>
      </w:pPr>
      <w:r>
        <w:rPr>
          <w:rFonts w:ascii="Times New Roman" w:hAnsi="Times New Roman" w:cs="Times New Roman"/>
        </w:rPr>
        <w:t xml:space="preserve">Not solicitation of subscription </w:t>
      </w:r>
    </w:p>
    <w:p w14:paraId="6A66C140" w14:textId="77777777" w:rsidR="000A43A0" w:rsidRPr="00C93A98" w:rsidRDefault="000A43A0" w:rsidP="000A43A0">
      <w:pPr>
        <w:pStyle w:val="ListParagraph"/>
        <w:numPr>
          <w:ilvl w:val="0"/>
          <w:numId w:val="5"/>
        </w:numPr>
        <w:spacing w:after="0" w:line="240" w:lineRule="auto"/>
        <w:rPr>
          <w:rFonts w:ascii="Times New Roman" w:hAnsi="Times New Roman" w:cs="Times New Roman"/>
          <w:b/>
        </w:rPr>
      </w:pPr>
      <w:r w:rsidRPr="00C93A98">
        <w:rPr>
          <w:rFonts w:ascii="Times New Roman" w:hAnsi="Times New Roman" w:cs="Times New Roman"/>
          <w:b/>
        </w:rPr>
        <w:t>Consent to Personal Jurisdiction</w:t>
      </w:r>
    </w:p>
    <w:p w14:paraId="0310B0C9" w14:textId="77777777" w:rsidR="000A43A0" w:rsidRDefault="000A43A0" w:rsidP="000A43A0">
      <w:pPr>
        <w:pStyle w:val="ListParagraph"/>
        <w:numPr>
          <w:ilvl w:val="2"/>
          <w:numId w:val="5"/>
        </w:numPr>
        <w:spacing w:after="0" w:line="240" w:lineRule="auto"/>
        <w:rPr>
          <w:rFonts w:ascii="Times New Roman" w:hAnsi="Times New Roman" w:cs="Times New Roman"/>
        </w:rPr>
      </w:pPr>
      <w:r>
        <w:rPr>
          <w:rFonts w:ascii="Times New Roman" w:hAnsi="Times New Roman" w:cs="Times New Roman"/>
        </w:rPr>
        <w:t>Consent must be made freely without coercion (no trickery or fraud)</w:t>
      </w:r>
    </w:p>
    <w:p w14:paraId="325ABE27" w14:textId="77777777" w:rsidR="000A43A0" w:rsidRDefault="000A43A0" w:rsidP="000A43A0">
      <w:pPr>
        <w:pStyle w:val="ListParagraph"/>
        <w:numPr>
          <w:ilvl w:val="2"/>
          <w:numId w:val="5"/>
        </w:numPr>
        <w:spacing w:after="0" w:line="240" w:lineRule="auto"/>
        <w:rPr>
          <w:rFonts w:ascii="Times New Roman" w:hAnsi="Times New Roman" w:cs="Times New Roman"/>
        </w:rPr>
      </w:pPr>
      <w:r>
        <w:rPr>
          <w:rFonts w:ascii="Times New Roman" w:hAnsi="Times New Roman" w:cs="Times New Roman"/>
        </w:rPr>
        <w:t xml:space="preserve">Can consent without </w:t>
      </w:r>
      <w:r>
        <w:rPr>
          <w:rFonts w:ascii="Times New Roman" w:hAnsi="Times New Roman" w:cs="Times New Roman"/>
          <w:i/>
        </w:rPr>
        <w:t xml:space="preserve">any </w:t>
      </w:r>
      <w:r>
        <w:rPr>
          <w:rFonts w:ascii="Times New Roman" w:hAnsi="Times New Roman" w:cs="Times New Roman"/>
        </w:rPr>
        <w:t>contacts</w:t>
      </w:r>
    </w:p>
    <w:p w14:paraId="5E3D9B4F" w14:textId="77777777" w:rsidR="000A43A0" w:rsidRPr="00EE4713" w:rsidRDefault="000A43A0" w:rsidP="00B10C29">
      <w:pPr>
        <w:pStyle w:val="NoSpacing"/>
        <w:numPr>
          <w:ilvl w:val="0"/>
          <w:numId w:val="23"/>
        </w:numPr>
        <w:ind w:left="2880"/>
        <w:rPr>
          <w:rFonts w:ascii="Times New Roman" w:hAnsi="Times New Roman" w:cs="Times New Roman"/>
        </w:rPr>
      </w:pPr>
      <w:r>
        <w:rPr>
          <w:rFonts w:ascii="Times New Roman" w:hAnsi="Times New Roman" w:cs="Times New Roman"/>
        </w:rPr>
        <w:t>A</w:t>
      </w:r>
      <w:r w:rsidRPr="00EE4713">
        <w:rPr>
          <w:rFonts w:ascii="Times New Roman" w:hAnsi="Times New Roman" w:cs="Times New Roman"/>
        </w:rPr>
        <w:t>ppoint agent for service of process w/in the state</w:t>
      </w:r>
    </w:p>
    <w:p w14:paraId="7C7C1EEE" w14:textId="77777777" w:rsidR="000A43A0" w:rsidRPr="00EE4713" w:rsidRDefault="000A43A0" w:rsidP="00B10C29">
      <w:pPr>
        <w:pStyle w:val="NoSpacing"/>
        <w:numPr>
          <w:ilvl w:val="0"/>
          <w:numId w:val="23"/>
        </w:numPr>
        <w:ind w:left="2880"/>
        <w:rPr>
          <w:rFonts w:ascii="Times New Roman" w:hAnsi="Times New Roman" w:cs="Times New Roman"/>
        </w:rPr>
      </w:pPr>
      <w:r>
        <w:rPr>
          <w:rFonts w:ascii="Times New Roman" w:hAnsi="Times New Roman" w:cs="Times New Roman"/>
        </w:rPr>
        <w:t>Fi</w:t>
      </w:r>
      <w:r w:rsidRPr="00EE4713">
        <w:rPr>
          <w:rFonts w:ascii="Times New Roman" w:hAnsi="Times New Roman" w:cs="Times New Roman"/>
        </w:rPr>
        <w:t>le suit in the forum (consent to counterclaims)</w:t>
      </w:r>
    </w:p>
    <w:p w14:paraId="40BB8C9E" w14:textId="77777777" w:rsidR="000A43A0" w:rsidRPr="00EE4713" w:rsidRDefault="000A43A0" w:rsidP="00B10C29">
      <w:pPr>
        <w:pStyle w:val="NoSpacing"/>
        <w:numPr>
          <w:ilvl w:val="0"/>
          <w:numId w:val="23"/>
        </w:numPr>
        <w:ind w:left="2880"/>
        <w:rPr>
          <w:rFonts w:ascii="Times New Roman" w:hAnsi="Times New Roman" w:cs="Times New Roman"/>
        </w:rPr>
      </w:pPr>
      <w:r>
        <w:rPr>
          <w:rFonts w:ascii="Times New Roman" w:hAnsi="Times New Roman" w:cs="Times New Roman"/>
        </w:rPr>
        <w:t>A</w:t>
      </w:r>
      <w:r w:rsidRPr="00EE4713">
        <w:rPr>
          <w:rFonts w:ascii="Times New Roman" w:hAnsi="Times New Roman" w:cs="Times New Roman"/>
        </w:rPr>
        <w:t>ppear &amp; fail to timely/appropriately object</w:t>
      </w:r>
    </w:p>
    <w:p w14:paraId="760E627C" w14:textId="682A743C" w:rsidR="000A43A0" w:rsidRPr="00C93A98" w:rsidRDefault="000A43A0" w:rsidP="00B10C29">
      <w:pPr>
        <w:pStyle w:val="NoSpacing"/>
        <w:numPr>
          <w:ilvl w:val="0"/>
          <w:numId w:val="23"/>
        </w:numPr>
        <w:ind w:left="2880"/>
        <w:rPr>
          <w:rFonts w:ascii="Times New Roman" w:hAnsi="Times New Roman" w:cs="Times New Roman"/>
        </w:rPr>
      </w:pPr>
      <w:r w:rsidRPr="00C93A98">
        <w:rPr>
          <w:rFonts w:ascii="Times New Roman" w:hAnsi="Times New Roman" w:cs="Times New Roman"/>
        </w:rPr>
        <w:t xml:space="preserve">Appear, object, and lose </w:t>
      </w:r>
    </w:p>
    <w:p w14:paraId="20E52E21" w14:textId="77777777" w:rsidR="000A43A0" w:rsidRDefault="000A43A0" w:rsidP="00B10C29">
      <w:pPr>
        <w:pStyle w:val="NoSpacing"/>
        <w:numPr>
          <w:ilvl w:val="0"/>
          <w:numId w:val="23"/>
        </w:numPr>
        <w:ind w:left="2880"/>
        <w:rPr>
          <w:rFonts w:ascii="Times New Roman" w:hAnsi="Times New Roman" w:cs="Times New Roman"/>
        </w:rPr>
      </w:pPr>
      <w:r>
        <w:rPr>
          <w:rFonts w:ascii="Times New Roman" w:hAnsi="Times New Roman" w:cs="Times New Roman"/>
        </w:rPr>
        <w:t>B</w:t>
      </w:r>
      <w:r w:rsidRPr="00EE4713">
        <w:rPr>
          <w:rFonts w:ascii="Times New Roman" w:hAnsi="Times New Roman" w:cs="Times New Roman"/>
        </w:rPr>
        <w:t xml:space="preserve">y agreement </w:t>
      </w:r>
      <w:r>
        <w:rPr>
          <w:rFonts w:ascii="Times New Roman" w:hAnsi="Times New Roman" w:cs="Times New Roman"/>
        </w:rPr>
        <w:t xml:space="preserve">– contact with forum selection clause </w:t>
      </w:r>
      <w:r w:rsidRPr="00EE4713">
        <w:rPr>
          <w:rFonts w:ascii="Times New Roman" w:hAnsi="Times New Roman" w:cs="Times New Roman"/>
        </w:rPr>
        <w:t>(</w:t>
      </w:r>
      <w:r w:rsidRPr="0073568C">
        <w:rPr>
          <w:rFonts w:ascii="Times New Roman" w:hAnsi="Times New Roman" w:cs="Times New Roman"/>
          <w:i/>
          <w:color w:val="0070C0"/>
        </w:rPr>
        <w:t>Carnival Cruise Line</w:t>
      </w:r>
      <w:r w:rsidRPr="00EE4713">
        <w:rPr>
          <w:rFonts w:ascii="Times New Roman" w:hAnsi="Times New Roman" w:cs="Times New Roman"/>
        </w:rPr>
        <w:t>)</w:t>
      </w:r>
    </w:p>
    <w:p w14:paraId="13275DDD" w14:textId="77777777" w:rsidR="000A43A0" w:rsidRPr="004F46A7" w:rsidRDefault="000A43A0" w:rsidP="000A43A0">
      <w:pPr>
        <w:pStyle w:val="NoSpacing"/>
        <w:numPr>
          <w:ilvl w:val="0"/>
          <w:numId w:val="5"/>
        </w:numPr>
        <w:rPr>
          <w:rFonts w:ascii="Times New Roman" w:hAnsi="Times New Roman" w:cs="Times New Roman"/>
          <w:b/>
        </w:rPr>
      </w:pPr>
      <w:r w:rsidRPr="004F46A7">
        <w:rPr>
          <w:rFonts w:ascii="Times New Roman" w:hAnsi="Times New Roman" w:cs="Times New Roman"/>
          <w:b/>
        </w:rPr>
        <w:t>Objecting to Personal Jurisdiction</w:t>
      </w:r>
    </w:p>
    <w:p w14:paraId="6848B1C3" w14:textId="605B2B9E" w:rsidR="000A43A0" w:rsidRDefault="000A43A0" w:rsidP="000A43A0">
      <w:pPr>
        <w:pStyle w:val="NoSpacing"/>
        <w:numPr>
          <w:ilvl w:val="2"/>
          <w:numId w:val="5"/>
        </w:numPr>
        <w:rPr>
          <w:rFonts w:ascii="Times New Roman" w:hAnsi="Times New Roman" w:cs="Times New Roman"/>
        </w:rPr>
      </w:pPr>
      <w:r>
        <w:rPr>
          <w:rFonts w:ascii="Times New Roman" w:hAnsi="Times New Roman" w:cs="Times New Roman"/>
        </w:rPr>
        <w:t>Special Appearance</w:t>
      </w:r>
      <w:r w:rsidR="002829F7">
        <w:rPr>
          <w:rFonts w:ascii="Times New Roman" w:hAnsi="Times New Roman" w:cs="Times New Roman"/>
        </w:rPr>
        <w:t xml:space="preserve"> – </w:t>
      </w:r>
      <w:r w:rsidR="002829F7" w:rsidRPr="002829F7">
        <w:rPr>
          <w:rFonts w:ascii="Times New Roman" w:hAnsi="Times New Roman" w:cs="Times New Roman"/>
          <w:b/>
        </w:rPr>
        <w:t>Direct Attack</w:t>
      </w:r>
    </w:p>
    <w:p w14:paraId="47D874CF" w14:textId="77777777" w:rsidR="000A43A0" w:rsidRDefault="000A43A0" w:rsidP="000A43A0">
      <w:pPr>
        <w:pStyle w:val="NoSpacing"/>
        <w:numPr>
          <w:ilvl w:val="3"/>
          <w:numId w:val="5"/>
        </w:numPr>
        <w:rPr>
          <w:rFonts w:ascii="Times New Roman" w:hAnsi="Times New Roman" w:cs="Times New Roman"/>
        </w:rPr>
      </w:pPr>
      <w:r>
        <w:rPr>
          <w:rFonts w:ascii="Times New Roman" w:hAnsi="Times New Roman" w:cs="Times New Roman"/>
        </w:rPr>
        <w:t xml:space="preserve">Allows a ∆ to appear for the </w:t>
      </w:r>
      <w:r>
        <w:rPr>
          <w:rFonts w:ascii="Times New Roman" w:hAnsi="Times New Roman" w:cs="Times New Roman"/>
          <w:i/>
        </w:rPr>
        <w:t xml:space="preserve">sole </w:t>
      </w:r>
      <w:r>
        <w:rPr>
          <w:rFonts w:ascii="Times New Roman" w:hAnsi="Times New Roman" w:cs="Times New Roman"/>
        </w:rPr>
        <w:t>purpose of contesting PJ</w:t>
      </w:r>
    </w:p>
    <w:p w14:paraId="56060369" w14:textId="77777777" w:rsidR="000A43A0" w:rsidRDefault="000A43A0" w:rsidP="000A43A0">
      <w:pPr>
        <w:pStyle w:val="NoSpacing"/>
        <w:numPr>
          <w:ilvl w:val="4"/>
          <w:numId w:val="5"/>
        </w:numPr>
        <w:rPr>
          <w:rFonts w:ascii="Times New Roman" w:hAnsi="Times New Roman" w:cs="Times New Roman"/>
        </w:rPr>
      </w:pPr>
      <w:r>
        <w:rPr>
          <w:rFonts w:ascii="Times New Roman" w:hAnsi="Times New Roman" w:cs="Times New Roman"/>
        </w:rPr>
        <w:t>If ∆ wins PJ defense, case will be dismissed for lack of PJ</w:t>
      </w:r>
    </w:p>
    <w:p w14:paraId="3FBDC7A9" w14:textId="77777777" w:rsidR="000A43A0" w:rsidRDefault="000A43A0" w:rsidP="000A43A0">
      <w:pPr>
        <w:pStyle w:val="NoSpacing"/>
        <w:numPr>
          <w:ilvl w:val="4"/>
          <w:numId w:val="5"/>
        </w:numPr>
        <w:rPr>
          <w:rFonts w:ascii="Times New Roman" w:hAnsi="Times New Roman" w:cs="Times New Roman"/>
        </w:rPr>
      </w:pPr>
      <w:r>
        <w:rPr>
          <w:rFonts w:ascii="Times New Roman" w:hAnsi="Times New Roman" w:cs="Times New Roman"/>
        </w:rPr>
        <w:t>If ∆ loses PJ defense, court will deem ∆’s special appearance as consent to the forum (general appearance) and the case will continue</w:t>
      </w:r>
    </w:p>
    <w:p w14:paraId="6EA1632D" w14:textId="77777777" w:rsidR="000A43A0" w:rsidRDefault="000A43A0" w:rsidP="000A43A0">
      <w:pPr>
        <w:pStyle w:val="NoSpacing"/>
        <w:numPr>
          <w:ilvl w:val="4"/>
          <w:numId w:val="5"/>
        </w:numPr>
        <w:rPr>
          <w:rFonts w:ascii="Times New Roman" w:hAnsi="Times New Roman" w:cs="Times New Roman"/>
        </w:rPr>
      </w:pPr>
      <w:r>
        <w:rPr>
          <w:rFonts w:ascii="Times New Roman" w:hAnsi="Times New Roman" w:cs="Times New Roman"/>
        </w:rPr>
        <w:lastRenderedPageBreak/>
        <w:t xml:space="preserve">If ∆ presents an </w:t>
      </w:r>
      <w:r>
        <w:rPr>
          <w:rFonts w:ascii="Times New Roman" w:hAnsi="Times New Roman" w:cs="Times New Roman"/>
          <w:i/>
        </w:rPr>
        <w:t>additional defense</w:t>
      </w:r>
      <w:r>
        <w:rPr>
          <w:rFonts w:ascii="Times New Roman" w:hAnsi="Times New Roman" w:cs="Times New Roman"/>
        </w:rPr>
        <w:t>, court will deem ∆’s special appearance as consent to the forum (general appearance) and the case will continue</w:t>
      </w:r>
    </w:p>
    <w:p w14:paraId="46DDA9DE" w14:textId="77777777" w:rsidR="002829F7" w:rsidRDefault="002829F7" w:rsidP="002829F7">
      <w:pPr>
        <w:pStyle w:val="NoSpacing"/>
        <w:numPr>
          <w:ilvl w:val="2"/>
          <w:numId w:val="5"/>
        </w:numPr>
        <w:rPr>
          <w:rFonts w:ascii="Times New Roman" w:hAnsi="Times New Roman" w:cs="Times New Roman"/>
        </w:rPr>
      </w:pPr>
      <w:r w:rsidRPr="004F46A7">
        <w:rPr>
          <w:rFonts w:ascii="Times New Roman" w:hAnsi="Times New Roman" w:cs="Times New Roman"/>
          <w:b/>
        </w:rPr>
        <w:t>FRCP 12(b)(2)</w:t>
      </w:r>
      <w:r>
        <w:rPr>
          <w:rFonts w:ascii="Times New Roman" w:hAnsi="Times New Roman" w:cs="Times New Roman"/>
        </w:rPr>
        <w:t xml:space="preserve"> Lack of Personal Jurisdiction</w:t>
      </w:r>
    </w:p>
    <w:p w14:paraId="40CA8044" w14:textId="77777777" w:rsidR="002829F7" w:rsidRDefault="002829F7" w:rsidP="002829F7">
      <w:pPr>
        <w:pStyle w:val="NoSpacing"/>
        <w:numPr>
          <w:ilvl w:val="3"/>
          <w:numId w:val="5"/>
        </w:numPr>
        <w:rPr>
          <w:rFonts w:ascii="Times New Roman" w:hAnsi="Times New Roman" w:cs="Times New Roman"/>
        </w:rPr>
      </w:pPr>
      <w:r>
        <w:rPr>
          <w:rFonts w:ascii="Times New Roman" w:hAnsi="Times New Roman" w:cs="Times New Roman"/>
        </w:rPr>
        <w:t>∆ may raise PJ defense in Answer (in response to complaint)</w:t>
      </w:r>
    </w:p>
    <w:p w14:paraId="33A789A5" w14:textId="77777777" w:rsidR="002829F7" w:rsidRDefault="002829F7" w:rsidP="002829F7">
      <w:pPr>
        <w:pStyle w:val="NoSpacing"/>
        <w:numPr>
          <w:ilvl w:val="3"/>
          <w:numId w:val="5"/>
        </w:numPr>
        <w:rPr>
          <w:rFonts w:ascii="Times New Roman" w:hAnsi="Times New Roman" w:cs="Times New Roman"/>
        </w:rPr>
      </w:pPr>
      <w:r>
        <w:rPr>
          <w:rFonts w:ascii="Times New Roman" w:hAnsi="Times New Roman" w:cs="Times New Roman"/>
        </w:rPr>
        <w:t xml:space="preserve">∆ may raise PJ defense in separate Motion to Dismiss for Lack of PJ </w:t>
      </w:r>
    </w:p>
    <w:p w14:paraId="24A52B56" w14:textId="0BF1BC56" w:rsidR="002829F7" w:rsidRDefault="002829F7" w:rsidP="002829F7">
      <w:pPr>
        <w:pStyle w:val="NoSpacing"/>
        <w:numPr>
          <w:ilvl w:val="2"/>
          <w:numId w:val="5"/>
        </w:numPr>
        <w:rPr>
          <w:rFonts w:ascii="Times New Roman" w:hAnsi="Times New Roman" w:cs="Times New Roman"/>
        </w:rPr>
      </w:pPr>
      <w:r w:rsidRPr="002829F7">
        <w:rPr>
          <w:rFonts w:ascii="Times New Roman" w:hAnsi="Times New Roman" w:cs="Times New Roman"/>
          <w:b/>
        </w:rPr>
        <w:t>Collateral Attack:</w:t>
      </w:r>
      <w:r>
        <w:rPr>
          <w:rFonts w:ascii="Times New Roman" w:hAnsi="Times New Roman" w:cs="Times New Roman"/>
        </w:rPr>
        <w:t xml:space="preserve"> allow the court to enter default judgment against D, then make collateral attack when the P attempts to enforce judgment (i.e. state did have PJ) </w:t>
      </w:r>
    </w:p>
    <w:p w14:paraId="23E5A508" w14:textId="77777777" w:rsidR="002829F7" w:rsidRDefault="002829F7" w:rsidP="002829F7">
      <w:pPr>
        <w:pStyle w:val="NoSpacing"/>
        <w:numPr>
          <w:ilvl w:val="4"/>
          <w:numId w:val="5"/>
        </w:numPr>
        <w:rPr>
          <w:rFonts w:ascii="Times New Roman" w:hAnsi="Times New Roman" w:cs="Times New Roman"/>
        </w:rPr>
      </w:pPr>
      <w:r>
        <w:rPr>
          <w:rFonts w:ascii="Times New Roman" w:hAnsi="Times New Roman" w:cs="Times New Roman"/>
        </w:rPr>
        <w:t>Problem is that you cannot contest on the merits</w:t>
      </w:r>
    </w:p>
    <w:p w14:paraId="3D5849B8" w14:textId="3BF8DEBA" w:rsidR="002829F7" w:rsidRPr="002829F7" w:rsidRDefault="002829F7" w:rsidP="002829F7">
      <w:pPr>
        <w:pStyle w:val="NoSpacing"/>
        <w:numPr>
          <w:ilvl w:val="2"/>
          <w:numId w:val="5"/>
        </w:numPr>
        <w:rPr>
          <w:rFonts w:ascii="Times New Roman" w:hAnsi="Times New Roman" w:cs="Times New Roman"/>
        </w:rPr>
      </w:pPr>
      <w:r w:rsidRPr="002829F7">
        <w:rPr>
          <w:rFonts w:ascii="Times New Roman" w:hAnsi="Times New Roman" w:cs="Times New Roman"/>
          <w:i/>
          <w:color w:val="0070C0"/>
        </w:rPr>
        <w:t xml:space="preserve">Baldwin v. Iowa State Traveling Men’s Association: </w:t>
      </w:r>
      <w:r w:rsidRPr="002829F7">
        <w:rPr>
          <w:rFonts w:ascii="Times New Roman" w:hAnsi="Times New Roman" w:cs="Times New Roman"/>
        </w:rPr>
        <w:t xml:space="preserve">Cannot raise a direct and if lose, have a collateral attack. </w:t>
      </w:r>
    </w:p>
    <w:p w14:paraId="52A4D23D" w14:textId="77777777" w:rsidR="00B06012" w:rsidRDefault="00B06012" w:rsidP="00B06012">
      <w:pPr>
        <w:pStyle w:val="NoSpacing"/>
        <w:ind w:left="2880"/>
        <w:rPr>
          <w:rFonts w:ascii="Times New Roman" w:hAnsi="Times New Roman" w:cs="Times New Roman"/>
        </w:rPr>
      </w:pPr>
    </w:p>
    <w:p w14:paraId="501B1C21" w14:textId="064AE072" w:rsidR="008F6D64" w:rsidRPr="008F6D64" w:rsidRDefault="008F6D64" w:rsidP="008F6D64">
      <w:pPr>
        <w:pStyle w:val="NoSpacing"/>
        <w:numPr>
          <w:ilvl w:val="0"/>
          <w:numId w:val="5"/>
        </w:numPr>
        <w:rPr>
          <w:rFonts w:ascii="Times New Roman" w:hAnsi="Times New Roman" w:cs="Times New Roman"/>
        </w:rPr>
      </w:pPr>
      <w:r>
        <w:rPr>
          <w:rFonts w:ascii="Times New Roman" w:hAnsi="Times New Roman" w:cs="Times New Roman"/>
        </w:rPr>
        <w:t xml:space="preserve">Parry “best guess” as to current state of PJ: Under the Int’l Shoe test, specific personal jx requires </w:t>
      </w:r>
      <w:r w:rsidRPr="00B06012">
        <w:rPr>
          <w:rFonts w:ascii="Times New Roman" w:hAnsi="Times New Roman" w:cs="Times New Roman"/>
          <w:b/>
        </w:rPr>
        <w:t>minimum contacts consistent with fair play and substantial justice</w:t>
      </w:r>
      <w:r>
        <w:rPr>
          <w:rFonts w:ascii="Times New Roman" w:hAnsi="Times New Roman" w:cs="Times New Roman"/>
        </w:rPr>
        <w:t xml:space="preserve">.  Courts should assess contacts to determine the relationship </w:t>
      </w:r>
      <w:r w:rsidRPr="00B06012">
        <w:rPr>
          <w:rFonts w:ascii="Times New Roman" w:hAnsi="Times New Roman" w:cs="Times New Roman"/>
          <w:b/>
        </w:rPr>
        <w:t>among the defendant, the forum, and the litigation</w:t>
      </w:r>
      <w:r>
        <w:rPr>
          <w:rFonts w:ascii="Times New Roman" w:hAnsi="Times New Roman" w:cs="Times New Roman"/>
        </w:rPr>
        <w:t xml:space="preserve">, while also asking </w:t>
      </w:r>
      <w:r w:rsidRPr="00B06012">
        <w:rPr>
          <w:rFonts w:ascii="Times New Roman" w:hAnsi="Times New Roman" w:cs="Times New Roman"/>
          <w:b/>
        </w:rPr>
        <w:t>whether the defendant connections arose from purposeful availment or merely from the unilaterial actions of the plaintiff or others</w:t>
      </w:r>
      <w:r w:rsidR="00676476">
        <w:rPr>
          <w:rFonts w:ascii="Times New Roman" w:hAnsi="Times New Roman" w:cs="Times New Roman"/>
        </w:rPr>
        <w:t>. If</w:t>
      </w:r>
      <w:r>
        <w:rPr>
          <w:rFonts w:ascii="Times New Roman" w:hAnsi="Times New Roman" w:cs="Times New Roman"/>
        </w:rPr>
        <w:t xml:space="preserve"> sufficient contact exists, the court will asses</w:t>
      </w:r>
      <w:r w:rsidR="00B06012">
        <w:rPr>
          <w:rFonts w:ascii="Times New Roman" w:hAnsi="Times New Roman" w:cs="Times New Roman"/>
        </w:rPr>
        <w:t>s</w:t>
      </w:r>
      <w:r>
        <w:rPr>
          <w:rFonts w:ascii="Times New Roman" w:hAnsi="Times New Roman" w:cs="Times New Roman"/>
        </w:rPr>
        <w:t xml:space="preserve"> the reasonableness fair play) of jx under the multi-part test announced in WWVW and applied in Burger King and Asahi. </w:t>
      </w:r>
    </w:p>
    <w:p w14:paraId="56C19EE2" w14:textId="77777777" w:rsidR="000A43A0" w:rsidRPr="00C93A98" w:rsidRDefault="000A43A0" w:rsidP="000A43A0">
      <w:pPr>
        <w:pStyle w:val="ListParagraph"/>
        <w:numPr>
          <w:ilvl w:val="3"/>
          <w:numId w:val="5"/>
        </w:numPr>
        <w:spacing w:after="0" w:line="240" w:lineRule="auto"/>
        <w:rPr>
          <w:rFonts w:ascii="Times New Roman" w:hAnsi="Times New Roman" w:cs="Times New Roman"/>
        </w:rPr>
        <w:sectPr w:rsidR="000A43A0" w:rsidRPr="00C93A98" w:rsidSect="00C75A1D">
          <w:headerReference w:type="default" r:id="rId7"/>
          <w:footerReference w:type="default" r:id="rId8"/>
          <w:pgSz w:w="12240" w:h="15840"/>
          <w:pgMar w:top="720" w:right="720" w:bottom="720" w:left="720" w:header="720" w:footer="720" w:gutter="0"/>
          <w:cols w:space="720"/>
          <w:docGrid w:linePitch="360"/>
        </w:sectPr>
      </w:pPr>
      <w:r w:rsidRPr="00C93A98">
        <w:rPr>
          <w:rFonts w:ascii="Times New Roman" w:hAnsi="Times New Roman" w:cs="Times New Roman"/>
        </w:rPr>
        <w:br w:type="page"/>
      </w:r>
    </w:p>
    <w:p w14:paraId="5CF9341E" w14:textId="3CC95DB3" w:rsidR="000A43A0" w:rsidRDefault="000075B1" w:rsidP="000A43A0">
      <w:pPr>
        <w:spacing w:after="0" w:line="240" w:lineRule="auto"/>
        <w:rPr>
          <w:rFonts w:ascii="Times New Roman" w:hAnsi="Times New Roman" w:cs="Times New Roman"/>
        </w:rPr>
        <w:sectPr w:rsidR="000A43A0" w:rsidSect="00F268D1">
          <w:pgSz w:w="15840" w:h="12240" w:orient="landscape"/>
          <w:pgMar w:top="720" w:right="720" w:bottom="720" w:left="720" w:header="720" w:footer="720" w:gutter="0"/>
          <w:cols w:space="720"/>
          <w:docGrid w:linePitch="360"/>
        </w:sectPr>
      </w:pPr>
      <w:r>
        <w:rPr>
          <w:rFonts w:ascii="Times New Roman" w:hAnsi="Times New Roman" w:cs="Times New Roman"/>
          <w:noProof/>
        </w:rPr>
        <w:lastRenderedPageBreak/>
        <mc:AlternateContent>
          <mc:Choice Requires="wps">
            <w:drawing>
              <wp:anchor distT="0" distB="0" distL="114300" distR="114300" simplePos="0" relativeHeight="251665408" behindDoc="0" locked="0" layoutInCell="1" allowOverlap="1" wp14:anchorId="53F29086" wp14:editId="4600795A">
                <wp:simplePos x="0" y="0"/>
                <wp:positionH relativeFrom="column">
                  <wp:posOffset>7254107</wp:posOffset>
                </wp:positionH>
                <wp:positionV relativeFrom="paragraph">
                  <wp:posOffset>3041886</wp:posOffset>
                </wp:positionV>
                <wp:extent cx="581025" cy="25717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581025" cy="257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3B38EBC" w14:textId="77777777" w:rsidR="00592C50" w:rsidRDefault="00592C50" w:rsidP="000A43A0">
                            <w:r>
                              <w:t>Forum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3F29086" id="_x0000_t202" coordsize="21600,21600" o:spt="202" path="m0,0l0,21600,21600,21600,21600,0xe">
                <v:stroke joinstyle="miter"/>
                <v:path gradientshapeok="t" o:connecttype="rect"/>
              </v:shapetype>
              <v:shape id="Text Box 5" o:spid="_x0000_s1026" type="#_x0000_t202" style="position:absolute;margin-left:571.2pt;margin-top:239.5pt;width:45.75pt;height:20.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" fillcolor="white [3201]" strokeweight=".5pt">
                <v:textbox>
                  <w:txbxContent>
                    <w:p w14:paraId="43B38EBC" w14:textId="77777777" w:rsidR="00592C50" w:rsidRDefault="00592C50" w:rsidP="000A43A0">
                      <w:r>
                        <w:t>Forum</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572FE862" wp14:editId="4300400F">
                <wp:simplePos x="0" y="0"/>
                <wp:positionH relativeFrom="column">
                  <wp:posOffset>6684379</wp:posOffset>
                </wp:positionH>
                <wp:positionV relativeFrom="paragraph">
                  <wp:posOffset>3155300</wp:posOffset>
                </wp:positionV>
                <wp:extent cx="266700" cy="2286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6670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ED6C0A7" w14:textId="77777777" w:rsidR="00592C50" w:rsidRDefault="00592C50" w:rsidP="000A43A0">
                            <w:r>
                              <w:t>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2FE862" id="Text Box 6" o:spid="_x0000_s1027" type="#_x0000_t202" style="position:absolute;margin-left:526.35pt;margin-top:248.45pt;width:21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" fillcolor="white [3201]" strokeweight=".5pt">
                <v:textbox>
                  <w:txbxContent>
                    <w:p w14:paraId="5ED6C0A7" w14:textId="77777777" w:rsidR="00592C50" w:rsidRDefault="00592C50" w:rsidP="000A43A0">
                      <w:r>
                        <w:t>Δ</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67456" behindDoc="0" locked="0" layoutInCell="1" allowOverlap="1" wp14:anchorId="48BDD403" wp14:editId="141C72DF">
                <wp:simplePos x="0" y="0"/>
                <wp:positionH relativeFrom="column">
                  <wp:posOffset>7022849</wp:posOffset>
                </wp:positionH>
                <wp:positionV relativeFrom="paragraph">
                  <wp:posOffset>3729517</wp:posOffset>
                </wp:positionV>
                <wp:extent cx="733425" cy="22860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733425"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7ED5090" w14:textId="77777777" w:rsidR="00592C50" w:rsidRDefault="00592C50" w:rsidP="000A43A0">
                            <w:pPr>
                              <w:spacing w:after="0" w:line="240" w:lineRule="auto"/>
                            </w:pPr>
                            <w:r>
                              <w:t>Litigation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BDD403" id="Text Box 7" o:spid="_x0000_s1028" type="#_x0000_t202" style="position:absolute;margin-left:553pt;margin-top:293.65pt;width:57.7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" fillcolor="white [3201]" strokeweight=".5pt">
                <v:textbox>
                  <w:txbxContent>
                    <w:p w14:paraId="37ED5090" w14:textId="77777777" w:rsidR="00592C50" w:rsidRDefault="00592C50" w:rsidP="000A43A0">
                      <w:pPr>
                        <w:spacing w:after="0" w:line="240" w:lineRule="auto"/>
                      </w:pPr>
                      <w:r>
                        <w:t>Litigation</w:t>
                      </w:r>
                    </w:p>
                  </w:txbxContent>
                </v:textbox>
              </v:shape>
            </w:pict>
          </mc:Fallback>
        </mc:AlternateContent>
      </w:r>
      <w:r w:rsidR="000A43A0">
        <w:rPr>
          <w:rFonts w:ascii="Times New Roman" w:hAnsi="Times New Roman" w:cs="Times New Roman"/>
          <w:noProof/>
        </w:rPr>
        <w:drawing>
          <wp:anchor distT="0" distB="0" distL="114300" distR="114300" simplePos="0" relativeHeight="251661312" behindDoc="1" locked="0" layoutInCell="1" allowOverlap="1" wp14:anchorId="749ED620" wp14:editId="0C8988B5">
            <wp:simplePos x="0" y="0"/>
            <wp:positionH relativeFrom="column">
              <wp:posOffset>-104775</wp:posOffset>
            </wp:positionH>
            <wp:positionV relativeFrom="paragraph">
              <wp:posOffset>-196215</wp:posOffset>
            </wp:positionV>
            <wp:extent cx="9363075" cy="6353175"/>
            <wp:effectExtent l="101600" t="0" r="111125" b="0"/>
            <wp:wrapTopAndBottom/>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page">
              <wp14:pctWidth>0</wp14:pctWidth>
            </wp14:sizeRelH>
            <wp14:sizeRelV relativeFrom="page">
              <wp14:pctHeight>0</wp14:pctHeight>
            </wp14:sizeRelV>
          </wp:anchor>
        </w:drawing>
      </w:r>
      <w:r w:rsidR="000A43A0">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134E3DA1" wp14:editId="3B9F13F8">
                <wp:simplePos x="0" y="0"/>
                <wp:positionH relativeFrom="column">
                  <wp:posOffset>8829040</wp:posOffset>
                </wp:positionH>
                <wp:positionV relativeFrom="paragraph">
                  <wp:posOffset>-3872230</wp:posOffset>
                </wp:positionV>
                <wp:extent cx="561975" cy="26670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561975" cy="266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93A7000" w14:textId="77777777" w:rsidR="00592C50" w:rsidRPr="003C7A8F" w:rsidRDefault="00592C50" w:rsidP="000A43A0">
                            <w:pPr>
                              <w:rPr>
                                <w:rFonts w:ascii="Times New Roman" w:hAnsi="Times New Roman" w:cs="Times New Roman"/>
                              </w:rPr>
                            </w:pPr>
                            <w:r w:rsidRPr="003C7A8F">
                              <w:rPr>
                                <w:rFonts w:ascii="Times New Roman" w:hAnsi="Times New Roman" w:cs="Times New Roman"/>
                              </w:rPr>
                              <w:t>Claim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4E3DA1" id="Text Box 4" o:spid="_x0000_s1029" type="#_x0000_t202" style="position:absolute;margin-left:695.2pt;margin-top:-304.85pt;width:44.25pt;height: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" fillcolor="white [3201]" strokeweight=".5pt">
                <v:textbox>
                  <w:txbxContent>
                    <w:p w14:paraId="593A7000" w14:textId="77777777" w:rsidR="00592C50" w:rsidRPr="003C7A8F" w:rsidRDefault="00592C50" w:rsidP="000A43A0">
                      <w:pPr>
                        <w:rPr>
                          <w:rFonts w:ascii="Times New Roman" w:hAnsi="Times New Roman" w:cs="Times New Roman"/>
                        </w:rPr>
                      </w:pPr>
                      <w:r w:rsidRPr="003C7A8F">
                        <w:rPr>
                          <w:rFonts w:ascii="Times New Roman" w:hAnsi="Times New Roman" w:cs="Times New Roman"/>
                        </w:rPr>
                        <w:t>Claim</w:t>
                      </w:r>
                    </w:p>
                  </w:txbxContent>
                </v:textbox>
              </v:shape>
            </w:pict>
          </mc:Fallback>
        </mc:AlternateContent>
      </w:r>
      <w:r w:rsidR="000A43A0">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60CDD9B3" wp14:editId="5425823D">
                <wp:simplePos x="0" y="0"/>
                <wp:positionH relativeFrom="column">
                  <wp:posOffset>7915275</wp:posOffset>
                </wp:positionH>
                <wp:positionV relativeFrom="paragraph">
                  <wp:posOffset>-3862705</wp:posOffset>
                </wp:positionV>
                <wp:extent cx="285750" cy="27622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285750" cy="276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DE72904" w14:textId="77777777" w:rsidR="00592C50" w:rsidRDefault="00592C50" w:rsidP="000A43A0">
                            <w:r>
                              <w:t>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0CDD9B3" id="Text Box 3" o:spid="_x0000_s1030" type="#_x0000_t202" style="position:absolute;margin-left:623.25pt;margin-top:-304.1pt;width:22.5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" fillcolor="white [3201]" strokeweight=".5pt">
                <v:textbox>
                  <w:txbxContent>
                    <w:p w14:paraId="1DE72904" w14:textId="77777777" w:rsidR="00592C50" w:rsidRDefault="00592C50" w:rsidP="000A43A0">
                      <w:r>
                        <w:t>Δ</w:t>
                      </w:r>
                    </w:p>
                  </w:txbxContent>
                </v:textbox>
              </v:shape>
            </w:pict>
          </mc:Fallback>
        </mc:AlternateContent>
      </w:r>
      <w:r w:rsidR="000A43A0">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3E0252AD" wp14:editId="7A2A7BA1">
                <wp:simplePos x="0" y="0"/>
                <wp:positionH relativeFrom="column">
                  <wp:posOffset>8324850</wp:posOffset>
                </wp:positionH>
                <wp:positionV relativeFrom="paragraph">
                  <wp:posOffset>-4577080</wp:posOffset>
                </wp:positionV>
                <wp:extent cx="581025" cy="2571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581025" cy="257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6A36002" w14:textId="77777777" w:rsidR="00592C50" w:rsidRPr="003C7A8F" w:rsidRDefault="00592C50" w:rsidP="000A43A0">
                            <w:pPr>
                              <w:rPr>
                                <w:rFonts w:ascii="Times New Roman" w:hAnsi="Times New Roman" w:cs="Times New Roman"/>
                              </w:rPr>
                            </w:pPr>
                            <w:r w:rsidRPr="003C7A8F">
                              <w:rPr>
                                <w:rFonts w:ascii="Times New Roman" w:hAnsi="Times New Roman" w:cs="Times New Roman"/>
                              </w:rPr>
                              <w:t>Forum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0252AD" id="Text Box 2" o:spid="_x0000_s1031" type="#_x0000_t202" style="position:absolute;margin-left:655.5pt;margin-top:-360.35pt;width:45.75pt;height:20.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" fillcolor="white [3201]" strokeweight=".5pt">
                <v:textbox>
                  <w:txbxContent>
                    <w:p w14:paraId="26A36002" w14:textId="77777777" w:rsidR="00592C50" w:rsidRPr="003C7A8F" w:rsidRDefault="00592C50" w:rsidP="000A43A0">
                      <w:pPr>
                        <w:rPr>
                          <w:rFonts w:ascii="Times New Roman" w:hAnsi="Times New Roman" w:cs="Times New Roman"/>
                        </w:rPr>
                      </w:pPr>
                      <w:r w:rsidRPr="003C7A8F">
                        <w:rPr>
                          <w:rFonts w:ascii="Times New Roman" w:hAnsi="Times New Roman" w:cs="Times New Roman"/>
                        </w:rPr>
                        <w:t>Forum</w:t>
                      </w:r>
                    </w:p>
                  </w:txbxContent>
                </v:textbox>
              </v:shape>
            </w:pict>
          </mc:Fallback>
        </mc:AlternateContent>
      </w:r>
    </w:p>
    <w:p w14:paraId="5F5151F1" w14:textId="77777777" w:rsidR="000A43A0" w:rsidRPr="00C75A1D" w:rsidRDefault="000A43A0" w:rsidP="000A43A0">
      <w:pPr>
        <w:pStyle w:val="NoSpacing"/>
        <w:rPr>
          <w:rFonts w:ascii="Times New Roman" w:hAnsi="Times New Roman" w:cs="Times New Roman"/>
          <w:b/>
        </w:rPr>
      </w:pPr>
      <w:r w:rsidRPr="00C75A1D">
        <w:rPr>
          <w:rFonts w:ascii="Times New Roman" w:hAnsi="Times New Roman" w:cs="Times New Roman"/>
          <w:b/>
        </w:rPr>
        <w:lastRenderedPageBreak/>
        <w:t>PERSONAL JURISDICTION</w:t>
      </w:r>
      <w:r>
        <w:rPr>
          <w:rFonts w:ascii="Times New Roman" w:hAnsi="Times New Roman" w:cs="Times New Roman"/>
          <w:b/>
        </w:rPr>
        <w:t xml:space="preserve"> CASES</w:t>
      </w:r>
    </w:p>
    <w:p w14:paraId="4DC16BBB" w14:textId="77777777" w:rsidR="000A43A0" w:rsidRPr="002441FE" w:rsidRDefault="000A43A0" w:rsidP="00B10C29">
      <w:pPr>
        <w:pStyle w:val="NoSpacing"/>
        <w:numPr>
          <w:ilvl w:val="0"/>
          <w:numId w:val="17"/>
        </w:numPr>
        <w:shd w:val="clear" w:color="auto" w:fill="FFFFFF" w:themeFill="background1"/>
        <w:rPr>
          <w:rFonts w:ascii="Times New Roman" w:hAnsi="Times New Roman" w:cs="Times New Roman"/>
          <w:b/>
          <w:color w:val="0070C0"/>
        </w:rPr>
      </w:pPr>
      <w:r w:rsidRPr="002441FE">
        <w:rPr>
          <w:rFonts w:ascii="Times New Roman" w:hAnsi="Times New Roman" w:cs="Times New Roman"/>
          <w:i/>
          <w:color w:val="0070C0"/>
        </w:rPr>
        <w:t>Pennoyer v. Neff</w:t>
      </w:r>
      <w:r w:rsidRPr="002441FE">
        <w:rPr>
          <w:rFonts w:ascii="Times New Roman" w:hAnsi="Times New Roman" w:cs="Times New Roman"/>
          <w:color w:val="0070C0"/>
        </w:rPr>
        <w:t xml:space="preserve"> (1878) – pg 24</w:t>
      </w:r>
    </w:p>
    <w:p w14:paraId="104ED554" w14:textId="77777777" w:rsidR="000A43A0" w:rsidRPr="002441FE" w:rsidRDefault="000A43A0" w:rsidP="00B10C29">
      <w:pPr>
        <w:pStyle w:val="NoSpacing"/>
        <w:numPr>
          <w:ilvl w:val="1"/>
          <w:numId w:val="17"/>
        </w:numPr>
        <w:shd w:val="clear" w:color="auto" w:fill="FFFFFF" w:themeFill="background1"/>
        <w:rPr>
          <w:rFonts w:ascii="Times New Roman" w:hAnsi="Times New Roman" w:cs="Times New Roman"/>
          <w:b/>
        </w:rPr>
      </w:pPr>
      <w:r w:rsidRPr="002441FE">
        <w:rPr>
          <w:rFonts w:ascii="Times New Roman" w:hAnsi="Times New Roman" w:cs="Times New Roman"/>
        </w:rPr>
        <w:t>In Rem – had Mitchell attached the land in the original action, the jurisdiction (and resulting judgment) would have been valid</w:t>
      </w:r>
    </w:p>
    <w:p w14:paraId="3B5ABCAD" w14:textId="77777777" w:rsidR="000A43A0" w:rsidRPr="002441FE" w:rsidRDefault="000A43A0" w:rsidP="00B10C29">
      <w:pPr>
        <w:pStyle w:val="NoSpacing"/>
        <w:numPr>
          <w:ilvl w:val="1"/>
          <w:numId w:val="17"/>
        </w:numPr>
        <w:shd w:val="clear" w:color="auto" w:fill="FFFFFF" w:themeFill="background1"/>
        <w:rPr>
          <w:rFonts w:ascii="Times New Roman" w:hAnsi="Times New Roman" w:cs="Times New Roman"/>
          <w:b/>
        </w:rPr>
      </w:pPr>
      <w:r w:rsidRPr="002441FE">
        <w:rPr>
          <w:rFonts w:ascii="Times New Roman" w:hAnsi="Times New Roman" w:cs="Times New Roman"/>
        </w:rPr>
        <w:t>In Personam – physical presence in Oregon required for personal jurisdiction</w:t>
      </w:r>
    </w:p>
    <w:p w14:paraId="2305056D" w14:textId="77777777" w:rsidR="000A43A0" w:rsidRPr="002441FE" w:rsidRDefault="000A43A0" w:rsidP="00B10C29">
      <w:pPr>
        <w:pStyle w:val="NoSpacing"/>
        <w:numPr>
          <w:ilvl w:val="0"/>
          <w:numId w:val="17"/>
        </w:numPr>
        <w:shd w:val="clear" w:color="auto" w:fill="FFFFFF" w:themeFill="background1"/>
        <w:rPr>
          <w:rFonts w:ascii="Times New Roman" w:hAnsi="Times New Roman" w:cs="Times New Roman"/>
          <w:b/>
          <w:color w:val="0070C0"/>
        </w:rPr>
      </w:pPr>
      <w:r w:rsidRPr="002441FE">
        <w:rPr>
          <w:rFonts w:ascii="Times New Roman" w:hAnsi="Times New Roman" w:cs="Times New Roman"/>
          <w:i/>
          <w:color w:val="0070C0"/>
        </w:rPr>
        <w:t>Hess v. Pawloski</w:t>
      </w:r>
      <w:r w:rsidRPr="002441FE">
        <w:rPr>
          <w:rFonts w:ascii="Times New Roman" w:hAnsi="Times New Roman" w:cs="Times New Roman"/>
          <w:color w:val="0070C0"/>
        </w:rPr>
        <w:t xml:space="preserve"> (1927) – pg 36</w:t>
      </w:r>
    </w:p>
    <w:p w14:paraId="12ADF281" w14:textId="77777777" w:rsidR="000A43A0" w:rsidRPr="002441FE" w:rsidRDefault="000A43A0" w:rsidP="00B10C29">
      <w:pPr>
        <w:pStyle w:val="NoSpacing"/>
        <w:numPr>
          <w:ilvl w:val="1"/>
          <w:numId w:val="17"/>
        </w:numPr>
        <w:shd w:val="clear" w:color="auto" w:fill="FFFFFF" w:themeFill="background1"/>
        <w:rPr>
          <w:rFonts w:ascii="Times New Roman" w:hAnsi="Times New Roman" w:cs="Times New Roman"/>
          <w:b/>
        </w:rPr>
      </w:pPr>
      <w:r w:rsidRPr="002441FE">
        <w:rPr>
          <w:rFonts w:ascii="Times New Roman" w:hAnsi="Times New Roman" w:cs="Times New Roman"/>
        </w:rPr>
        <w:t>Driving on Road = Implied consent to appointment of Registrar of Motor Vehicles as Agent</w:t>
      </w:r>
    </w:p>
    <w:p w14:paraId="363CF26A" w14:textId="77777777" w:rsidR="000A43A0" w:rsidRPr="002441FE" w:rsidRDefault="000A43A0" w:rsidP="00B10C29">
      <w:pPr>
        <w:pStyle w:val="NoSpacing"/>
        <w:numPr>
          <w:ilvl w:val="2"/>
          <w:numId w:val="24"/>
        </w:numPr>
        <w:shd w:val="clear" w:color="auto" w:fill="FFFFFF" w:themeFill="background1"/>
        <w:rPr>
          <w:rFonts w:ascii="Times New Roman" w:hAnsi="Times New Roman" w:cs="Times New Roman"/>
          <w:b/>
        </w:rPr>
      </w:pPr>
      <w:r w:rsidRPr="002441FE">
        <w:rPr>
          <w:rFonts w:ascii="Times New Roman" w:hAnsi="Times New Roman" w:cs="Times New Roman"/>
        </w:rPr>
        <w:t>Agent was properly served within forum so personal jurisdiction was valid</w:t>
      </w:r>
    </w:p>
    <w:p w14:paraId="5B2CA526" w14:textId="77777777" w:rsidR="000A43A0" w:rsidRPr="002441FE" w:rsidRDefault="000A43A0" w:rsidP="00B10C29">
      <w:pPr>
        <w:pStyle w:val="NoSpacing"/>
        <w:numPr>
          <w:ilvl w:val="0"/>
          <w:numId w:val="17"/>
        </w:numPr>
        <w:shd w:val="clear" w:color="auto" w:fill="FFFFFF" w:themeFill="background1"/>
        <w:rPr>
          <w:rFonts w:ascii="Times New Roman" w:hAnsi="Times New Roman" w:cs="Times New Roman"/>
          <w:b/>
          <w:color w:val="0070C0"/>
        </w:rPr>
      </w:pPr>
      <w:r w:rsidRPr="002441FE">
        <w:rPr>
          <w:rFonts w:ascii="Times New Roman" w:hAnsi="Times New Roman" w:cs="Times New Roman"/>
          <w:i/>
          <w:color w:val="0070C0"/>
        </w:rPr>
        <w:t>International Shoe Co. v. Washington</w:t>
      </w:r>
      <w:r w:rsidRPr="002441FE">
        <w:rPr>
          <w:rFonts w:ascii="Times New Roman" w:hAnsi="Times New Roman" w:cs="Times New Roman"/>
          <w:color w:val="0070C0"/>
        </w:rPr>
        <w:t xml:space="preserve"> (1945) – pg 38</w:t>
      </w:r>
    </w:p>
    <w:p w14:paraId="5AC87812" w14:textId="77777777" w:rsidR="000A43A0" w:rsidRPr="002441FE" w:rsidRDefault="000A43A0" w:rsidP="00B10C29">
      <w:pPr>
        <w:pStyle w:val="NoSpacing"/>
        <w:numPr>
          <w:ilvl w:val="1"/>
          <w:numId w:val="17"/>
        </w:numPr>
        <w:shd w:val="clear" w:color="auto" w:fill="FFFFFF" w:themeFill="background1"/>
        <w:rPr>
          <w:rFonts w:ascii="Times New Roman" w:hAnsi="Times New Roman" w:cs="Times New Roman"/>
        </w:rPr>
      </w:pPr>
      <w:r w:rsidRPr="002441FE">
        <w:rPr>
          <w:rFonts w:ascii="Times New Roman" w:hAnsi="Times New Roman" w:cs="Times New Roman"/>
          <w:b/>
        </w:rPr>
        <w:t>Personal Jurisdiction Test</w:t>
      </w:r>
      <w:r w:rsidRPr="002441FE">
        <w:rPr>
          <w:rFonts w:ascii="Times New Roman" w:hAnsi="Times New Roman" w:cs="Times New Roman"/>
        </w:rPr>
        <w:t>: “due process requires only that in order to subject a defendant to a judgment in personam, if he be not present within the territory of the forum, he have [1] certain minimum contacts with [the forum] [2] such that the maintenance of the suit does not offend ‘traditional notions of fair play and substantial justice’”</w:t>
      </w:r>
    </w:p>
    <w:p w14:paraId="57B33F80" w14:textId="77777777" w:rsidR="000A43A0" w:rsidRPr="00A65799" w:rsidRDefault="000A43A0" w:rsidP="00B10C29">
      <w:pPr>
        <w:pStyle w:val="NoSpacing"/>
        <w:numPr>
          <w:ilvl w:val="2"/>
          <w:numId w:val="17"/>
        </w:numPr>
        <w:rPr>
          <w:rFonts w:ascii="Times New Roman" w:hAnsi="Times New Roman" w:cs="Times New Roman"/>
        </w:rPr>
      </w:pPr>
      <w:r w:rsidRPr="00A65799">
        <w:rPr>
          <w:rFonts w:ascii="Times New Roman" w:hAnsi="Times New Roman" w:cs="Times New Roman"/>
        </w:rPr>
        <w:t>Minimum Contacts</w:t>
      </w:r>
    </w:p>
    <w:p w14:paraId="12980019" w14:textId="77777777" w:rsidR="000A43A0" w:rsidRDefault="000A43A0" w:rsidP="00B10C29">
      <w:pPr>
        <w:pStyle w:val="NoSpacing"/>
        <w:numPr>
          <w:ilvl w:val="3"/>
          <w:numId w:val="17"/>
        </w:numPr>
        <w:rPr>
          <w:rFonts w:ascii="Times New Roman" w:hAnsi="Times New Roman" w:cs="Times New Roman"/>
        </w:rPr>
      </w:pPr>
      <w:r w:rsidRPr="00A65799">
        <w:rPr>
          <w:rFonts w:ascii="Times New Roman" w:hAnsi="Times New Roman" w:cs="Times New Roman"/>
        </w:rPr>
        <w:t xml:space="preserve">Quantity and nature of contacts </w:t>
      </w:r>
    </w:p>
    <w:p w14:paraId="6C487674" w14:textId="77777777" w:rsidR="000A43A0" w:rsidRPr="00A65799" w:rsidRDefault="000A43A0" w:rsidP="00B10C29">
      <w:pPr>
        <w:pStyle w:val="NoSpacing"/>
        <w:numPr>
          <w:ilvl w:val="3"/>
          <w:numId w:val="17"/>
        </w:numPr>
        <w:rPr>
          <w:rFonts w:ascii="Times New Roman" w:hAnsi="Times New Roman" w:cs="Times New Roman"/>
        </w:rPr>
      </w:pPr>
      <w:r>
        <w:rPr>
          <w:rFonts w:ascii="Times New Roman" w:hAnsi="Times New Roman" w:cs="Times New Roman"/>
        </w:rPr>
        <w:t xml:space="preserve">Irregular and casual vs systematic and continuous </w:t>
      </w:r>
    </w:p>
    <w:p w14:paraId="32F522E6" w14:textId="77777777" w:rsidR="000A43A0" w:rsidRPr="00A65799" w:rsidRDefault="000A43A0" w:rsidP="00B10C29">
      <w:pPr>
        <w:pStyle w:val="NoSpacing"/>
        <w:numPr>
          <w:ilvl w:val="2"/>
          <w:numId w:val="17"/>
        </w:numPr>
        <w:rPr>
          <w:rFonts w:ascii="Times New Roman" w:hAnsi="Times New Roman" w:cs="Times New Roman"/>
        </w:rPr>
      </w:pPr>
      <w:r w:rsidRPr="00A65799">
        <w:rPr>
          <w:rFonts w:ascii="Times New Roman" w:hAnsi="Times New Roman" w:cs="Times New Roman"/>
        </w:rPr>
        <w:t>Fair Play and Substantial Justice</w:t>
      </w:r>
    </w:p>
    <w:p w14:paraId="0148949F" w14:textId="77777777" w:rsidR="000A43A0" w:rsidRPr="002571FD" w:rsidRDefault="000A43A0" w:rsidP="000A43A0">
      <w:pPr>
        <w:pStyle w:val="NoSpacing"/>
        <w:numPr>
          <w:ilvl w:val="0"/>
          <w:numId w:val="1"/>
        </w:numPr>
        <w:rPr>
          <w:rFonts w:ascii="Times New Roman" w:hAnsi="Times New Roman" w:cs="Times New Roman"/>
          <w:color w:val="0070C0"/>
        </w:rPr>
      </w:pPr>
      <w:r w:rsidRPr="002571FD">
        <w:rPr>
          <w:rFonts w:ascii="Times New Roman" w:hAnsi="Times New Roman" w:cs="Times New Roman"/>
          <w:i/>
          <w:color w:val="0070C0"/>
        </w:rPr>
        <w:t>McGee v. International Life Ins. Co.</w:t>
      </w:r>
      <w:r w:rsidRPr="002571FD">
        <w:rPr>
          <w:rFonts w:ascii="Times New Roman" w:hAnsi="Times New Roman" w:cs="Times New Roman"/>
          <w:color w:val="0070C0"/>
        </w:rPr>
        <w:t xml:space="preserve"> (U.S. Supr Ct. 1957) – pg </w:t>
      </w:r>
      <w:r w:rsidRPr="00A3511A">
        <w:rPr>
          <w:rFonts w:ascii="Times New Roman" w:hAnsi="Times New Roman" w:cs="Times New Roman"/>
          <w:strike/>
          <w:color w:val="0070C0"/>
        </w:rPr>
        <w:t>44</w:t>
      </w:r>
      <w:r w:rsidRPr="002571FD">
        <w:rPr>
          <w:rFonts w:ascii="Times New Roman" w:hAnsi="Times New Roman" w:cs="Times New Roman"/>
          <w:color w:val="0070C0"/>
        </w:rPr>
        <w:t xml:space="preserve"> </w:t>
      </w:r>
      <w:r>
        <w:rPr>
          <w:rFonts w:ascii="Times New Roman" w:hAnsi="Times New Roman" w:cs="Times New Roman"/>
          <w:color w:val="0070C0"/>
        </w:rPr>
        <w:t>(older edition of textbook)</w:t>
      </w:r>
    </w:p>
    <w:p w14:paraId="587A3AAD" w14:textId="77777777" w:rsidR="000A43A0" w:rsidRPr="00A65799" w:rsidRDefault="000A43A0" w:rsidP="000A43A0">
      <w:pPr>
        <w:pStyle w:val="NoSpacing"/>
        <w:numPr>
          <w:ilvl w:val="1"/>
          <w:numId w:val="1"/>
        </w:numPr>
        <w:rPr>
          <w:rFonts w:ascii="Times New Roman" w:hAnsi="Times New Roman" w:cs="Times New Roman"/>
        </w:rPr>
      </w:pPr>
      <w:r w:rsidRPr="00A65799">
        <w:rPr>
          <w:rFonts w:ascii="Times New Roman" w:hAnsi="Times New Roman" w:cs="Times New Roman"/>
        </w:rPr>
        <w:t>Facts</w:t>
      </w:r>
    </w:p>
    <w:p w14:paraId="6429F16A" w14:textId="77777777" w:rsidR="000A43A0" w:rsidRPr="00A65799" w:rsidRDefault="000A43A0" w:rsidP="000A43A0">
      <w:pPr>
        <w:pStyle w:val="NoSpacing"/>
        <w:numPr>
          <w:ilvl w:val="2"/>
          <w:numId w:val="1"/>
        </w:numPr>
        <w:rPr>
          <w:rFonts w:ascii="Times New Roman" w:hAnsi="Times New Roman" w:cs="Times New Roman"/>
        </w:rPr>
      </w:pPr>
      <w:r w:rsidRPr="00A65799">
        <w:rPr>
          <w:rFonts w:ascii="Times New Roman" w:hAnsi="Times New Roman" w:cs="Times New Roman"/>
        </w:rPr>
        <w:t>CA citizen purchased life ins. from AZ ins. company</w:t>
      </w:r>
    </w:p>
    <w:p w14:paraId="381F4A66" w14:textId="77777777" w:rsidR="000A43A0" w:rsidRPr="00A65799" w:rsidRDefault="000A43A0" w:rsidP="000A43A0">
      <w:pPr>
        <w:pStyle w:val="NoSpacing"/>
        <w:numPr>
          <w:ilvl w:val="2"/>
          <w:numId w:val="1"/>
        </w:numPr>
        <w:rPr>
          <w:rFonts w:ascii="Times New Roman" w:hAnsi="Times New Roman" w:cs="Times New Roman"/>
        </w:rPr>
      </w:pPr>
      <w:r w:rsidRPr="00A65799">
        <w:rPr>
          <w:rFonts w:ascii="Times New Roman" w:hAnsi="Times New Roman" w:cs="Times New Roman"/>
        </w:rPr>
        <w:t>TX ins. company purchased life ins. contract from AZ</w:t>
      </w:r>
    </w:p>
    <w:p w14:paraId="2375EB32" w14:textId="77777777" w:rsidR="000A43A0" w:rsidRPr="00A65799" w:rsidRDefault="000A43A0" w:rsidP="000A43A0">
      <w:pPr>
        <w:pStyle w:val="NoSpacing"/>
        <w:numPr>
          <w:ilvl w:val="1"/>
          <w:numId w:val="1"/>
        </w:numPr>
        <w:rPr>
          <w:rFonts w:ascii="Times New Roman" w:hAnsi="Times New Roman" w:cs="Times New Roman"/>
        </w:rPr>
      </w:pPr>
      <w:r w:rsidRPr="00A65799">
        <w:rPr>
          <w:rFonts w:ascii="Times New Roman" w:hAnsi="Times New Roman" w:cs="Times New Roman"/>
        </w:rPr>
        <w:t>TX ins. Company sued in CA – valid personal jurisdiction</w:t>
      </w:r>
    </w:p>
    <w:p w14:paraId="7DCCA338" w14:textId="77777777" w:rsidR="000A43A0" w:rsidRPr="00A65799" w:rsidRDefault="000A43A0" w:rsidP="000A43A0">
      <w:pPr>
        <w:pStyle w:val="NoSpacing"/>
        <w:numPr>
          <w:ilvl w:val="2"/>
          <w:numId w:val="1"/>
        </w:numPr>
        <w:rPr>
          <w:rFonts w:ascii="Times New Roman" w:hAnsi="Times New Roman" w:cs="Times New Roman"/>
        </w:rPr>
      </w:pPr>
      <w:r w:rsidRPr="00A65799">
        <w:rPr>
          <w:rFonts w:ascii="Times New Roman" w:hAnsi="Times New Roman" w:cs="Times New Roman"/>
        </w:rPr>
        <w:t>Insurance contract had substantial connection with CA</w:t>
      </w:r>
    </w:p>
    <w:p w14:paraId="2E9E952E" w14:textId="77777777" w:rsidR="000A43A0" w:rsidRPr="00A65799" w:rsidRDefault="000A43A0" w:rsidP="000A43A0">
      <w:pPr>
        <w:pStyle w:val="NoSpacing"/>
        <w:numPr>
          <w:ilvl w:val="3"/>
          <w:numId w:val="1"/>
        </w:numPr>
        <w:rPr>
          <w:rFonts w:ascii="Times New Roman" w:hAnsi="Times New Roman" w:cs="Times New Roman"/>
        </w:rPr>
      </w:pPr>
      <w:r w:rsidRPr="00A65799">
        <w:rPr>
          <w:rFonts w:ascii="Times New Roman" w:hAnsi="Times New Roman" w:cs="Times New Roman"/>
        </w:rPr>
        <w:t>Repeated monthly premiums mailed from CA to TX</w:t>
      </w:r>
    </w:p>
    <w:p w14:paraId="14CDC6AD" w14:textId="77777777" w:rsidR="000A43A0" w:rsidRPr="00A65799" w:rsidRDefault="000A43A0" w:rsidP="000A43A0">
      <w:pPr>
        <w:pStyle w:val="NoSpacing"/>
        <w:numPr>
          <w:ilvl w:val="3"/>
          <w:numId w:val="1"/>
        </w:numPr>
        <w:rPr>
          <w:rFonts w:ascii="Times New Roman" w:hAnsi="Times New Roman" w:cs="Times New Roman"/>
        </w:rPr>
      </w:pPr>
      <w:r w:rsidRPr="00A65799">
        <w:rPr>
          <w:rFonts w:ascii="Times New Roman" w:hAnsi="Times New Roman" w:cs="Times New Roman"/>
        </w:rPr>
        <w:t>Insurance contract delivered in CA</w:t>
      </w:r>
    </w:p>
    <w:p w14:paraId="354BA0D5" w14:textId="77777777" w:rsidR="000A43A0" w:rsidRPr="00A65799" w:rsidRDefault="000A43A0" w:rsidP="000A43A0">
      <w:pPr>
        <w:pStyle w:val="NoSpacing"/>
        <w:numPr>
          <w:ilvl w:val="3"/>
          <w:numId w:val="1"/>
        </w:numPr>
        <w:rPr>
          <w:rFonts w:ascii="Times New Roman" w:hAnsi="Times New Roman" w:cs="Times New Roman"/>
        </w:rPr>
      </w:pPr>
      <w:r w:rsidRPr="00A65799">
        <w:rPr>
          <w:rFonts w:ascii="Times New Roman" w:hAnsi="Times New Roman" w:cs="Times New Roman"/>
        </w:rPr>
        <w:t>Insured was in CA when he died</w:t>
      </w:r>
    </w:p>
    <w:p w14:paraId="3165D7E2" w14:textId="77777777" w:rsidR="000A43A0" w:rsidRPr="00A65799" w:rsidRDefault="000A43A0" w:rsidP="000A43A0">
      <w:pPr>
        <w:pStyle w:val="NoSpacing"/>
        <w:numPr>
          <w:ilvl w:val="3"/>
          <w:numId w:val="1"/>
        </w:numPr>
        <w:rPr>
          <w:rFonts w:ascii="Times New Roman" w:hAnsi="Times New Roman" w:cs="Times New Roman"/>
        </w:rPr>
      </w:pPr>
      <w:r w:rsidRPr="00A65799">
        <w:rPr>
          <w:rFonts w:ascii="Times New Roman" w:hAnsi="Times New Roman" w:cs="Times New Roman"/>
        </w:rPr>
        <w:t>State of CA has an interest in the result of this suit</w:t>
      </w:r>
    </w:p>
    <w:p w14:paraId="2B17BE0A" w14:textId="77777777" w:rsidR="000A43A0" w:rsidRPr="00A65799" w:rsidRDefault="000A43A0" w:rsidP="000A43A0">
      <w:pPr>
        <w:pStyle w:val="NoSpacing"/>
        <w:numPr>
          <w:ilvl w:val="3"/>
          <w:numId w:val="1"/>
        </w:numPr>
        <w:rPr>
          <w:rFonts w:ascii="Times New Roman" w:hAnsi="Times New Roman" w:cs="Times New Roman"/>
        </w:rPr>
      </w:pPr>
      <w:r w:rsidRPr="00A65799">
        <w:rPr>
          <w:rFonts w:ascii="Times New Roman" w:hAnsi="Times New Roman" w:cs="Times New Roman"/>
        </w:rPr>
        <w:t>Witnesses located in CA</w:t>
      </w:r>
    </w:p>
    <w:p w14:paraId="48E23D4E" w14:textId="77777777" w:rsidR="000A43A0" w:rsidRPr="002571FD" w:rsidRDefault="000A43A0" w:rsidP="000A43A0">
      <w:pPr>
        <w:pStyle w:val="NoSpacing"/>
        <w:numPr>
          <w:ilvl w:val="0"/>
          <w:numId w:val="1"/>
        </w:numPr>
        <w:rPr>
          <w:rFonts w:ascii="Times New Roman" w:hAnsi="Times New Roman" w:cs="Times New Roman"/>
          <w:color w:val="0070C0"/>
        </w:rPr>
      </w:pPr>
      <w:r w:rsidRPr="002571FD">
        <w:rPr>
          <w:rFonts w:ascii="Times New Roman" w:hAnsi="Times New Roman" w:cs="Times New Roman"/>
          <w:i/>
          <w:color w:val="0070C0"/>
        </w:rPr>
        <w:t>Hanson v. Denckla</w:t>
      </w:r>
      <w:r w:rsidRPr="002571FD">
        <w:rPr>
          <w:rFonts w:ascii="Times New Roman" w:hAnsi="Times New Roman" w:cs="Times New Roman"/>
          <w:color w:val="0070C0"/>
        </w:rPr>
        <w:t xml:space="preserve"> (U.S. Supr Ct. 1958) – pg </w:t>
      </w:r>
      <w:r w:rsidRPr="00A3511A">
        <w:rPr>
          <w:rFonts w:ascii="Times New Roman" w:hAnsi="Times New Roman" w:cs="Times New Roman"/>
          <w:strike/>
          <w:color w:val="0070C0"/>
        </w:rPr>
        <w:t>45</w:t>
      </w:r>
      <w:r w:rsidRPr="00A3511A">
        <w:rPr>
          <w:rFonts w:ascii="Times New Roman" w:hAnsi="Times New Roman" w:cs="Times New Roman"/>
          <w:color w:val="0070C0"/>
        </w:rPr>
        <w:t xml:space="preserve"> </w:t>
      </w:r>
      <w:r>
        <w:rPr>
          <w:rFonts w:ascii="Times New Roman" w:hAnsi="Times New Roman" w:cs="Times New Roman"/>
          <w:color w:val="0070C0"/>
        </w:rPr>
        <w:t>(older edition of textbook)</w:t>
      </w:r>
    </w:p>
    <w:p w14:paraId="2A56B19A" w14:textId="77777777" w:rsidR="000A43A0" w:rsidRPr="00A65799" w:rsidRDefault="000A43A0" w:rsidP="000A43A0">
      <w:pPr>
        <w:pStyle w:val="NoSpacing"/>
        <w:numPr>
          <w:ilvl w:val="1"/>
          <w:numId w:val="1"/>
        </w:numPr>
        <w:rPr>
          <w:rFonts w:ascii="Times New Roman" w:hAnsi="Times New Roman" w:cs="Times New Roman"/>
        </w:rPr>
      </w:pPr>
      <w:r w:rsidRPr="00A65799">
        <w:rPr>
          <w:rFonts w:ascii="Times New Roman" w:hAnsi="Times New Roman" w:cs="Times New Roman"/>
        </w:rPr>
        <w:t>Facts</w:t>
      </w:r>
    </w:p>
    <w:p w14:paraId="5AE839BC" w14:textId="77777777" w:rsidR="000A43A0" w:rsidRPr="00A65799" w:rsidRDefault="000A43A0" w:rsidP="000A43A0">
      <w:pPr>
        <w:pStyle w:val="NoSpacing"/>
        <w:numPr>
          <w:ilvl w:val="2"/>
          <w:numId w:val="1"/>
        </w:numPr>
        <w:rPr>
          <w:rFonts w:ascii="Times New Roman" w:hAnsi="Times New Roman" w:cs="Times New Roman"/>
        </w:rPr>
      </w:pPr>
      <w:r w:rsidRPr="00A65799">
        <w:rPr>
          <w:rFonts w:ascii="Times New Roman" w:hAnsi="Times New Roman" w:cs="Times New Roman"/>
        </w:rPr>
        <w:t>Donner created trust at home in PA</w:t>
      </w:r>
    </w:p>
    <w:p w14:paraId="19FBC481" w14:textId="77777777" w:rsidR="000A43A0" w:rsidRPr="00A65799" w:rsidRDefault="000A43A0" w:rsidP="000A43A0">
      <w:pPr>
        <w:pStyle w:val="NoSpacing"/>
        <w:numPr>
          <w:ilvl w:val="2"/>
          <w:numId w:val="1"/>
        </w:numPr>
        <w:rPr>
          <w:rFonts w:ascii="Times New Roman" w:hAnsi="Times New Roman" w:cs="Times New Roman"/>
        </w:rPr>
      </w:pPr>
      <w:r w:rsidRPr="00A65799">
        <w:rPr>
          <w:rFonts w:ascii="Times New Roman" w:hAnsi="Times New Roman" w:cs="Times New Roman"/>
        </w:rPr>
        <w:t>Trust executed in DE</w:t>
      </w:r>
    </w:p>
    <w:p w14:paraId="6AAE4F38" w14:textId="77777777" w:rsidR="000A43A0" w:rsidRPr="00A65799" w:rsidRDefault="000A43A0" w:rsidP="000A43A0">
      <w:pPr>
        <w:pStyle w:val="NoSpacing"/>
        <w:numPr>
          <w:ilvl w:val="2"/>
          <w:numId w:val="1"/>
        </w:numPr>
        <w:rPr>
          <w:rFonts w:ascii="Times New Roman" w:hAnsi="Times New Roman" w:cs="Times New Roman"/>
        </w:rPr>
      </w:pPr>
      <w:r w:rsidRPr="00A65799">
        <w:rPr>
          <w:rFonts w:ascii="Times New Roman" w:hAnsi="Times New Roman" w:cs="Times New Roman"/>
        </w:rPr>
        <w:t>DE bank named trustee</w:t>
      </w:r>
    </w:p>
    <w:p w14:paraId="3C2206B0" w14:textId="77777777" w:rsidR="000A43A0" w:rsidRPr="00A65799" w:rsidRDefault="000A43A0" w:rsidP="000A43A0">
      <w:pPr>
        <w:pStyle w:val="NoSpacing"/>
        <w:numPr>
          <w:ilvl w:val="2"/>
          <w:numId w:val="1"/>
        </w:numPr>
        <w:rPr>
          <w:rFonts w:ascii="Times New Roman" w:hAnsi="Times New Roman" w:cs="Times New Roman"/>
        </w:rPr>
      </w:pPr>
      <w:r w:rsidRPr="00A65799">
        <w:rPr>
          <w:rFonts w:ascii="Times New Roman" w:hAnsi="Times New Roman" w:cs="Times New Roman"/>
        </w:rPr>
        <w:t>Donner moved to FL (and died)</w:t>
      </w:r>
    </w:p>
    <w:p w14:paraId="006764A2" w14:textId="77777777" w:rsidR="000A43A0" w:rsidRPr="00A65799" w:rsidRDefault="000A43A0" w:rsidP="000A43A0">
      <w:pPr>
        <w:pStyle w:val="NoSpacing"/>
        <w:numPr>
          <w:ilvl w:val="1"/>
          <w:numId w:val="1"/>
        </w:numPr>
        <w:rPr>
          <w:rFonts w:ascii="Times New Roman" w:hAnsi="Times New Roman" w:cs="Times New Roman"/>
        </w:rPr>
      </w:pPr>
      <w:r w:rsidRPr="00A65799">
        <w:rPr>
          <w:rFonts w:ascii="Times New Roman" w:hAnsi="Times New Roman" w:cs="Times New Roman"/>
        </w:rPr>
        <w:t>Recipients of trust filed probate suit in FL involving DE bank – personal jurisdiction over DE bank NOT valid</w:t>
      </w:r>
    </w:p>
    <w:p w14:paraId="198C5466" w14:textId="77777777" w:rsidR="000A43A0" w:rsidRPr="00A65799" w:rsidRDefault="000A43A0" w:rsidP="000A43A0">
      <w:pPr>
        <w:pStyle w:val="NoSpacing"/>
        <w:numPr>
          <w:ilvl w:val="2"/>
          <w:numId w:val="1"/>
        </w:numPr>
        <w:rPr>
          <w:rFonts w:ascii="Times New Roman" w:hAnsi="Times New Roman" w:cs="Times New Roman"/>
        </w:rPr>
      </w:pPr>
      <w:r w:rsidRPr="00A65799">
        <w:rPr>
          <w:rFonts w:ascii="Times New Roman" w:hAnsi="Times New Roman" w:cs="Times New Roman"/>
        </w:rPr>
        <w:t xml:space="preserve">When trust was created, there was no connection with FL (no </w:t>
      </w:r>
      <w:r w:rsidRPr="00A65799">
        <w:rPr>
          <w:rFonts w:ascii="Times New Roman" w:hAnsi="Times New Roman" w:cs="Times New Roman"/>
          <w:b/>
        </w:rPr>
        <w:t>purposeful availment</w:t>
      </w:r>
      <w:r w:rsidRPr="00A65799">
        <w:rPr>
          <w:rFonts w:ascii="Times New Roman" w:hAnsi="Times New Roman" w:cs="Times New Roman"/>
        </w:rPr>
        <w:t xml:space="preserve"> by DE bank of benefits and protections of the forum state</w:t>
      </w:r>
    </w:p>
    <w:p w14:paraId="378E93B7" w14:textId="77777777" w:rsidR="000A43A0" w:rsidRPr="00A65799" w:rsidRDefault="000A43A0" w:rsidP="000A43A0">
      <w:pPr>
        <w:pStyle w:val="NoSpacing"/>
        <w:numPr>
          <w:ilvl w:val="2"/>
          <w:numId w:val="1"/>
        </w:numPr>
        <w:rPr>
          <w:rFonts w:ascii="Times New Roman" w:hAnsi="Times New Roman" w:cs="Times New Roman"/>
        </w:rPr>
      </w:pPr>
      <w:r w:rsidRPr="00A65799">
        <w:rPr>
          <w:rFonts w:ascii="Times New Roman" w:hAnsi="Times New Roman" w:cs="Times New Roman"/>
        </w:rPr>
        <w:t>DE bank performed NO trustee acts in FL</w:t>
      </w:r>
    </w:p>
    <w:p w14:paraId="73C5A056" w14:textId="77777777" w:rsidR="000A43A0" w:rsidRPr="00A65799" w:rsidRDefault="000A43A0" w:rsidP="000A43A0">
      <w:pPr>
        <w:pStyle w:val="NoSpacing"/>
        <w:numPr>
          <w:ilvl w:val="1"/>
          <w:numId w:val="1"/>
        </w:numPr>
        <w:rPr>
          <w:rFonts w:ascii="Times New Roman" w:hAnsi="Times New Roman" w:cs="Times New Roman"/>
          <w:b/>
        </w:rPr>
      </w:pPr>
      <w:r w:rsidRPr="00A65799">
        <w:rPr>
          <w:rFonts w:ascii="Times New Roman" w:hAnsi="Times New Roman" w:cs="Times New Roman"/>
          <w:b/>
        </w:rPr>
        <w:t>Min Contacts is primary</w:t>
      </w:r>
    </w:p>
    <w:p w14:paraId="7FA4F2E2" w14:textId="77777777" w:rsidR="000A43A0" w:rsidRPr="002571FD" w:rsidRDefault="000A43A0" w:rsidP="000A43A0">
      <w:pPr>
        <w:pStyle w:val="NoSpacing"/>
        <w:numPr>
          <w:ilvl w:val="0"/>
          <w:numId w:val="1"/>
        </w:numPr>
        <w:rPr>
          <w:rFonts w:ascii="Times New Roman" w:hAnsi="Times New Roman" w:cs="Times New Roman"/>
          <w:color w:val="0070C0"/>
        </w:rPr>
      </w:pPr>
      <w:r w:rsidRPr="002571FD">
        <w:rPr>
          <w:rFonts w:ascii="Times New Roman" w:hAnsi="Times New Roman" w:cs="Times New Roman"/>
          <w:i/>
          <w:color w:val="0070C0"/>
        </w:rPr>
        <w:t>Gray v. American Radiator &amp; Standard Sanitary Corp.</w:t>
      </w:r>
      <w:r w:rsidRPr="002571FD">
        <w:rPr>
          <w:rFonts w:ascii="Times New Roman" w:hAnsi="Times New Roman" w:cs="Times New Roman"/>
          <w:color w:val="0070C0"/>
        </w:rPr>
        <w:t xml:space="preserve"> (Ill. Supr. Ct. 1961) – pg </w:t>
      </w:r>
      <w:r w:rsidRPr="00A3511A">
        <w:rPr>
          <w:rFonts w:ascii="Times New Roman" w:hAnsi="Times New Roman" w:cs="Times New Roman"/>
          <w:strike/>
          <w:color w:val="0070C0"/>
        </w:rPr>
        <w:t>45</w:t>
      </w:r>
      <w:r>
        <w:rPr>
          <w:rFonts w:ascii="Times New Roman" w:hAnsi="Times New Roman" w:cs="Times New Roman"/>
          <w:color w:val="0070C0"/>
        </w:rPr>
        <w:t xml:space="preserve"> (older edition of textbook)</w:t>
      </w:r>
    </w:p>
    <w:p w14:paraId="7606BAD0" w14:textId="77777777" w:rsidR="000A43A0" w:rsidRPr="00A65799" w:rsidRDefault="000A43A0" w:rsidP="000A43A0">
      <w:pPr>
        <w:pStyle w:val="NoSpacing"/>
        <w:numPr>
          <w:ilvl w:val="1"/>
          <w:numId w:val="1"/>
        </w:numPr>
        <w:rPr>
          <w:rFonts w:ascii="Times New Roman" w:hAnsi="Times New Roman" w:cs="Times New Roman"/>
        </w:rPr>
      </w:pPr>
      <w:r w:rsidRPr="00A65799">
        <w:rPr>
          <w:rFonts w:ascii="Times New Roman" w:hAnsi="Times New Roman" w:cs="Times New Roman"/>
        </w:rPr>
        <w:t>Facts</w:t>
      </w:r>
    </w:p>
    <w:p w14:paraId="7B39C15C" w14:textId="77777777" w:rsidR="000A43A0" w:rsidRPr="00A65799" w:rsidRDefault="000A43A0" w:rsidP="000A43A0">
      <w:pPr>
        <w:pStyle w:val="NoSpacing"/>
        <w:numPr>
          <w:ilvl w:val="2"/>
          <w:numId w:val="1"/>
        </w:numPr>
        <w:rPr>
          <w:rFonts w:ascii="Times New Roman" w:hAnsi="Times New Roman" w:cs="Times New Roman"/>
        </w:rPr>
      </w:pPr>
      <w:r w:rsidRPr="00A65799">
        <w:rPr>
          <w:rFonts w:ascii="Times New Roman" w:hAnsi="Times New Roman" w:cs="Times New Roman"/>
        </w:rPr>
        <w:t>Titan manufactured valve in OH</w:t>
      </w:r>
    </w:p>
    <w:p w14:paraId="71BBD3BD" w14:textId="77777777" w:rsidR="000A43A0" w:rsidRPr="00A65799" w:rsidRDefault="000A43A0" w:rsidP="000A43A0">
      <w:pPr>
        <w:pStyle w:val="NoSpacing"/>
        <w:numPr>
          <w:ilvl w:val="2"/>
          <w:numId w:val="1"/>
        </w:numPr>
        <w:rPr>
          <w:rFonts w:ascii="Times New Roman" w:hAnsi="Times New Roman" w:cs="Times New Roman"/>
        </w:rPr>
      </w:pPr>
      <w:r w:rsidRPr="00A65799">
        <w:rPr>
          <w:rFonts w:ascii="Times New Roman" w:hAnsi="Times New Roman" w:cs="Times New Roman"/>
        </w:rPr>
        <w:t>Valve sold to PA company to incorporate into water heater</w:t>
      </w:r>
    </w:p>
    <w:p w14:paraId="4DB6FA76" w14:textId="77777777" w:rsidR="000A43A0" w:rsidRPr="00A65799" w:rsidRDefault="000A43A0" w:rsidP="000A43A0">
      <w:pPr>
        <w:pStyle w:val="NoSpacing"/>
        <w:numPr>
          <w:ilvl w:val="2"/>
          <w:numId w:val="1"/>
        </w:numPr>
        <w:rPr>
          <w:rFonts w:ascii="Times New Roman" w:hAnsi="Times New Roman" w:cs="Times New Roman"/>
        </w:rPr>
      </w:pPr>
      <w:r w:rsidRPr="00A65799">
        <w:rPr>
          <w:rFonts w:ascii="Times New Roman" w:hAnsi="Times New Roman" w:cs="Times New Roman"/>
        </w:rPr>
        <w:t>Water heater sold to IL consumer</w:t>
      </w:r>
    </w:p>
    <w:p w14:paraId="7FB363FE" w14:textId="77777777" w:rsidR="000A43A0" w:rsidRPr="00A65799" w:rsidRDefault="000A43A0" w:rsidP="000A43A0">
      <w:pPr>
        <w:pStyle w:val="NoSpacing"/>
        <w:numPr>
          <w:ilvl w:val="1"/>
          <w:numId w:val="1"/>
        </w:numPr>
        <w:rPr>
          <w:rFonts w:ascii="Times New Roman" w:hAnsi="Times New Roman" w:cs="Times New Roman"/>
        </w:rPr>
      </w:pPr>
      <w:r w:rsidRPr="00A65799">
        <w:rPr>
          <w:rFonts w:ascii="Times New Roman" w:hAnsi="Times New Roman" w:cs="Times New Roman"/>
        </w:rPr>
        <w:t>Plaintiff sued Titan in IL – valid personal jurisdiction</w:t>
      </w:r>
    </w:p>
    <w:p w14:paraId="20101364" w14:textId="77777777" w:rsidR="000A43A0" w:rsidRPr="00A65799" w:rsidRDefault="000A43A0" w:rsidP="000A43A0">
      <w:pPr>
        <w:pStyle w:val="NoSpacing"/>
        <w:numPr>
          <w:ilvl w:val="2"/>
          <w:numId w:val="1"/>
        </w:numPr>
        <w:rPr>
          <w:rFonts w:ascii="Times New Roman" w:hAnsi="Times New Roman" w:cs="Times New Roman"/>
        </w:rPr>
      </w:pPr>
      <w:r w:rsidRPr="00A65799">
        <w:rPr>
          <w:rFonts w:ascii="Times New Roman" w:hAnsi="Times New Roman" w:cs="Times New Roman"/>
        </w:rPr>
        <w:t>Titan’s commercial transactions result in substantial use &amp; consumption in IL (stream of commerce theory)</w:t>
      </w:r>
    </w:p>
    <w:p w14:paraId="23C4B095" w14:textId="77777777" w:rsidR="000A43A0" w:rsidRPr="00A65799" w:rsidRDefault="000A43A0" w:rsidP="000A43A0">
      <w:pPr>
        <w:pStyle w:val="NoSpacing"/>
        <w:numPr>
          <w:ilvl w:val="2"/>
          <w:numId w:val="1"/>
        </w:numPr>
        <w:rPr>
          <w:rFonts w:ascii="Times New Roman" w:hAnsi="Times New Roman" w:cs="Times New Roman"/>
        </w:rPr>
      </w:pPr>
      <w:r w:rsidRPr="00A65799">
        <w:rPr>
          <w:rFonts w:ascii="Times New Roman" w:hAnsi="Times New Roman" w:cs="Times New Roman"/>
        </w:rPr>
        <w:lastRenderedPageBreak/>
        <w:t>Titan derives (indirect) benefit from IL state laws therefor it must also answer to IL state laws (</w:t>
      </w:r>
      <w:r w:rsidRPr="00A65799">
        <w:rPr>
          <w:rFonts w:ascii="Times New Roman" w:hAnsi="Times New Roman" w:cs="Times New Roman"/>
          <w:i/>
        </w:rPr>
        <w:t>purposeful availment)</w:t>
      </w:r>
    </w:p>
    <w:p w14:paraId="4BB70205" w14:textId="77777777" w:rsidR="000A43A0" w:rsidRPr="00151911" w:rsidRDefault="000A43A0" w:rsidP="000A43A0">
      <w:pPr>
        <w:pStyle w:val="NoSpacing"/>
        <w:ind w:left="360"/>
        <w:rPr>
          <w:rFonts w:ascii="Times New Roman" w:hAnsi="Times New Roman" w:cs="Times New Roman"/>
          <w:color w:val="FF0000"/>
        </w:rPr>
      </w:pPr>
    </w:p>
    <w:p w14:paraId="46D55501" w14:textId="77777777" w:rsidR="000A43A0" w:rsidRPr="002571FD" w:rsidRDefault="000A43A0" w:rsidP="000A43A0">
      <w:pPr>
        <w:pStyle w:val="NoSpacing"/>
        <w:numPr>
          <w:ilvl w:val="0"/>
          <w:numId w:val="1"/>
        </w:numPr>
        <w:rPr>
          <w:rFonts w:ascii="Times New Roman" w:hAnsi="Times New Roman" w:cs="Times New Roman"/>
          <w:color w:val="0070C0"/>
        </w:rPr>
      </w:pPr>
      <w:r w:rsidRPr="002571FD">
        <w:rPr>
          <w:rFonts w:ascii="Times New Roman" w:hAnsi="Times New Roman" w:cs="Times New Roman"/>
          <w:i/>
          <w:color w:val="0070C0"/>
        </w:rPr>
        <w:t>Shaffer v. Heitner</w:t>
      </w:r>
      <w:r w:rsidRPr="002571FD">
        <w:rPr>
          <w:rFonts w:ascii="Times New Roman" w:hAnsi="Times New Roman" w:cs="Times New Roman"/>
          <w:color w:val="0070C0"/>
        </w:rPr>
        <w:t xml:space="preserve"> (U.S. Supr. Ct. 1977) – pg </w:t>
      </w:r>
      <w:r w:rsidRPr="00A3511A">
        <w:rPr>
          <w:rFonts w:ascii="Times New Roman" w:hAnsi="Times New Roman" w:cs="Times New Roman"/>
          <w:strike/>
          <w:color w:val="0070C0"/>
        </w:rPr>
        <w:t>106</w:t>
      </w:r>
      <w:r w:rsidRPr="002571FD">
        <w:rPr>
          <w:rFonts w:ascii="Times New Roman" w:hAnsi="Times New Roman" w:cs="Times New Roman"/>
          <w:color w:val="0070C0"/>
        </w:rPr>
        <w:t xml:space="preserve"> </w:t>
      </w:r>
      <w:r>
        <w:rPr>
          <w:rFonts w:ascii="Times New Roman" w:hAnsi="Times New Roman" w:cs="Times New Roman"/>
          <w:color w:val="0070C0"/>
        </w:rPr>
        <w:t>(older edition of textbook)</w:t>
      </w:r>
    </w:p>
    <w:p w14:paraId="012AE361" w14:textId="77777777" w:rsidR="000A43A0" w:rsidRPr="00A65799" w:rsidRDefault="000A43A0" w:rsidP="000A43A0">
      <w:pPr>
        <w:pStyle w:val="NoSpacing"/>
        <w:numPr>
          <w:ilvl w:val="1"/>
          <w:numId w:val="1"/>
        </w:numPr>
        <w:rPr>
          <w:rFonts w:ascii="Times New Roman" w:hAnsi="Times New Roman" w:cs="Times New Roman"/>
        </w:rPr>
      </w:pPr>
      <w:r w:rsidRPr="00A65799">
        <w:rPr>
          <w:rFonts w:ascii="Times New Roman" w:hAnsi="Times New Roman" w:cs="Times New Roman"/>
        </w:rPr>
        <w:t>Derivative Suit:</w:t>
      </w:r>
    </w:p>
    <w:p w14:paraId="6561B5CF" w14:textId="77777777" w:rsidR="000A43A0" w:rsidRPr="00A65799" w:rsidRDefault="000A43A0" w:rsidP="000A43A0">
      <w:pPr>
        <w:pStyle w:val="NoSpacing"/>
        <w:numPr>
          <w:ilvl w:val="2"/>
          <w:numId w:val="1"/>
        </w:numPr>
        <w:rPr>
          <w:rFonts w:ascii="Times New Roman" w:hAnsi="Times New Roman" w:cs="Times New Roman"/>
        </w:rPr>
      </w:pPr>
      <w:r w:rsidRPr="00A65799">
        <w:rPr>
          <w:rFonts w:ascii="Times New Roman" w:hAnsi="Times New Roman" w:cs="Times New Roman"/>
        </w:rPr>
        <w:t>Suit brought by corporate shareholders against corporation’s directors for breaching duty owed to corporation</w:t>
      </w:r>
    </w:p>
    <w:p w14:paraId="7088C188" w14:textId="77777777" w:rsidR="000A43A0" w:rsidRPr="00A65799" w:rsidRDefault="000A43A0" w:rsidP="000A43A0">
      <w:pPr>
        <w:pStyle w:val="NoSpacing"/>
        <w:numPr>
          <w:ilvl w:val="2"/>
          <w:numId w:val="1"/>
        </w:numPr>
        <w:rPr>
          <w:rFonts w:ascii="Times New Roman" w:hAnsi="Times New Roman" w:cs="Times New Roman"/>
        </w:rPr>
      </w:pPr>
      <w:r w:rsidRPr="00A65799">
        <w:rPr>
          <w:rFonts w:ascii="Times New Roman" w:hAnsi="Times New Roman" w:cs="Times New Roman"/>
        </w:rPr>
        <w:t>Nature of breach of duty violated antitrust laws</w:t>
      </w:r>
    </w:p>
    <w:p w14:paraId="497562F6" w14:textId="77777777" w:rsidR="000A43A0" w:rsidRPr="00A65799" w:rsidRDefault="000A43A0" w:rsidP="000A43A0">
      <w:pPr>
        <w:pStyle w:val="NoSpacing"/>
        <w:numPr>
          <w:ilvl w:val="1"/>
          <w:numId w:val="1"/>
        </w:numPr>
        <w:rPr>
          <w:rFonts w:ascii="Times New Roman" w:hAnsi="Times New Roman" w:cs="Times New Roman"/>
        </w:rPr>
      </w:pPr>
      <w:r w:rsidRPr="00A65799">
        <w:rPr>
          <w:rFonts w:ascii="Times New Roman" w:hAnsi="Times New Roman" w:cs="Times New Roman"/>
        </w:rPr>
        <w:t>Sequestration Proceedings: (Quasi In Rem II)</w:t>
      </w:r>
    </w:p>
    <w:p w14:paraId="37624837" w14:textId="77777777" w:rsidR="000A43A0" w:rsidRPr="00A65799" w:rsidRDefault="000A43A0" w:rsidP="000A43A0">
      <w:pPr>
        <w:pStyle w:val="NoSpacing"/>
        <w:numPr>
          <w:ilvl w:val="2"/>
          <w:numId w:val="1"/>
        </w:numPr>
        <w:rPr>
          <w:rFonts w:ascii="Times New Roman" w:hAnsi="Times New Roman" w:cs="Times New Roman"/>
        </w:rPr>
      </w:pPr>
      <w:r w:rsidRPr="00A65799">
        <w:rPr>
          <w:rFonts w:ascii="Times New Roman" w:hAnsi="Times New Roman" w:cs="Times New Roman"/>
        </w:rPr>
        <w:t>Seized stock by placing “stop transfer” orders on corporation’s books</w:t>
      </w:r>
    </w:p>
    <w:p w14:paraId="50793F72" w14:textId="77777777" w:rsidR="000A43A0" w:rsidRPr="00A65799" w:rsidRDefault="000A43A0" w:rsidP="000A43A0">
      <w:pPr>
        <w:pStyle w:val="NoSpacing"/>
        <w:numPr>
          <w:ilvl w:val="3"/>
          <w:numId w:val="1"/>
        </w:numPr>
        <w:rPr>
          <w:rFonts w:ascii="Times New Roman" w:hAnsi="Times New Roman" w:cs="Times New Roman"/>
        </w:rPr>
      </w:pPr>
      <w:r w:rsidRPr="00A65799">
        <w:rPr>
          <w:rFonts w:ascii="Times New Roman" w:hAnsi="Times New Roman" w:cs="Times New Roman"/>
        </w:rPr>
        <w:t>Bully move to coerce Δ into accepting service in Delaware</w:t>
      </w:r>
    </w:p>
    <w:p w14:paraId="5683CD9B" w14:textId="77777777" w:rsidR="000A43A0" w:rsidRPr="00A65799" w:rsidRDefault="000A43A0" w:rsidP="000A43A0">
      <w:pPr>
        <w:pStyle w:val="NoSpacing"/>
        <w:numPr>
          <w:ilvl w:val="1"/>
          <w:numId w:val="1"/>
        </w:numPr>
        <w:rPr>
          <w:rFonts w:ascii="Times New Roman" w:hAnsi="Times New Roman" w:cs="Times New Roman"/>
        </w:rPr>
      </w:pPr>
      <w:r w:rsidRPr="00A65799">
        <w:rPr>
          <w:rFonts w:ascii="Times New Roman" w:hAnsi="Times New Roman" w:cs="Times New Roman"/>
        </w:rPr>
        <w:t>Delaware statute that allows a court to obtain jurisdiction by sequestering property owned by the Δ located in Delaware is unconstitutional because it violates the due process clause by permitting jurisdiction in the absence of min contacts by the Δ with the forum</w:t>
      </w:r>
    </w:p>
    <w:p w14:paraId="1973A14E" w14:textId="77777777" w:rsidR="000A43A0" w:rsidRPr="00A65799" w:rsidRDefault="000A43A0" w:rsidP="000A43A0">
      <w:pPr>
        <w:pStyle w:val="NoSpacing"/>
        <w:numPr>
          <w:ilvl w:val="1"/>
          <w:numId w:val="1"/>
        </w:numPr>
        <w:rPr>
          <w:rFonts w:ascii="Times New Roman" w:hAnsi="Times New Roman" w:cs="Times New Roman"/>
          <w:b/>
        </w:rPr>
      </w:pPr>
      <w:r w:rsidRPr="00A65799">
        <w:rPr>
          <w:rFonts w:ascii="Times New Roman" w:hAnsi="Times New Roman" w:cs="Times New Roman"/>
          <w:b/>
        </w:rPr>
        <w:t>“Contact” (</w:t>
      </w:r>
      <w:r w:rsidRPr="00A65799">
        <w:rPr>
          <w:rFonts w:ascii="Times New Roman" w:hAnsi="Times New Roman" w:cs="Times New Roman"/>
          <w:b/>
          <w:i/>
        </w:rPr>
        <w:t>Int’l Shoe</w:t>
      </w:r>
      <w:r w:rsidRPr="00A65799">
        <w:rPr>
          <w:rFonts w:ascii="Times New Roman" w:hAnsi="Times New Roman" w:cs="Times New Roman"/>
          <w:b/>
        </w:rPr>
        <w:t>) evaluated by looking at the relationship between the Δ, the forum, and the litigation (legal claim)</w:t>
      </w:r>
    </w:p>
    <w:p w14:paraId="03FFF9B1" w14:textId="77777777" w:rsidR="000A43A0" w:rsidRPr="00A65799" w:rsidRDefault="000A43A0" w:rsidP="000A43A0">
      <w:pPr>
        <w:pStyle w:val="NoSpacing"/>
        <w:numPr>
          <w:ilvl w:val="1"/>
          <w:numId w:val="1"/>
        </w:numPr>
        <w:rPr>
          <w:rFonts w:ascii="Times New Roman" w:hAnsi="Times New Roman" w:cs="Times New Roman"/>
          <w:b/>
        </w:rPr>
      </w:pPr>
      <w:r w:rsidRPr="00A65799">
        <w:rPr>
          <w:rFonts w:ascii="Times New Roman" w:hAnsi="Times New Roman" w:cs="Times New Roman"/>
          <w:b/>
        </w:rPr>
        <w:t>Reasonableness is primary</w:t>
      </w:r>
    </w:p>
    <w:p w14:paraId="0E1AB24D" w14:textId="77777777" w:rsidR="000A43A0" w:rsidRPr="002571FD" w:rsidRDefault="000A43A0" w:rsidP="000A43A0">
      <w:pPr>
        <w:pStyle w:val="NoSpacing"/>
        <w:numPr>
          <w:ilvl w:val="0"/>
          <w:numId w:val="1"/>
        </w:numPr>
        <w:rPr>
          <w:rFonts w:ascii="Times New Roman" w:hAnsi="Times New Roman" w:cs="Times New Roman"/>
          <w:color w:val="0070C0"/>
        </w:rPr>
      </w:pPr>
      <w:r w:rsidRPr="002571FD">
        <w:rPr>
          <w:rFonts w:ascii="Times New Roman" w:hAnsi="Times New Roman" w:cs="Times New Roman"/>
          <w:i/>
          <w:color w:val="0070C0"/>
        </w:rPr>
        <w:t>World Wide Volkswagen v. Woodson</w:t>
      </w:r>
      <w:r w:rsidRPr="002571FD">
        <w:rPr>
          <w:rFonts w:ascii="Times New Roman" w:hAnsi="Times New Roman" w:cs="Times New Roman"/>
          <w:color w:val="0070C0"/>
        </w:rPr>
        <w:t xml:space="preserve"> (U.S. Supr. Ct. 1980) – pg </w:t>
      </w:r>
      <w:r w:rsidRPr="00A3511A">
        <w:rPr>
          <w:rFonts w:ascii="Times New Roman" w:hAnsi="Times New Roman" w:cs="Times New Roman"/>
          <w:strike/>
          <w:color w:val="0070C0"/>
        </w:rPr>
        <w:t>46</w:t>
      </w:r>
      <w:r w:rsidRPr="002571FD">
        <w:rPr>
          <w:rFonts w:ascii="Times New Roman" w:hAnsi="Times New Roman" w:cs="Times New Roman"/>
          <w:color w:val="0070C0"/>
        </w:rPr>
        <w:t xml:space="preserve"> </w:t>
      </w:r>
      <w:r>
        <w:rPr>
          <w:rFonts w:ascii="Times New Roman" w:hAnsi="Times New Roman" w:cs="Times New Roman"/>
          <w:color w:val="0070C0"/>
        </w:rPr>
        <w:t>(older edition of textbook)</w:t>
      </w:r>
    </w:p>
    <w:p w14:paraId="3136F3E3" w14:textId="77777777" w:rsidR="000A43A0" w:rsidRPr="00A65799" w:rsidRDefault="000A43A0" w:rsidP="000A43A0">
      <w:pPr>
        <w:pStyle w:val="NoSpacing"/>
        <w:numPr>
          <w:ilvl w:val="1"/>
          <w:numId w:val="1"/>
        </w:numPr>
        <w:rPr>
          <w:rFonts w:ascii="Times New Roman" w:hAnsi="Times New Roman" w:cs="Times New Roman"/>
        </w:rPr>
      </w:pPr>
      <w:r w:rsidRPr="00A65799">
        <w:rPr>
          <w:rFonts w:ascii="Times New Roman" w:hAnsi="Times New Roman" w:cs="Times New Roman"/>
        </w:rPr>
        <w:t>Utilized Int’l Shoe 2-factor test</w:t>
      </w:r>
    </w:p>
    <w:p w14:paraId="243722FC" w14:textId="77777777" w:rsidR="000A43A0" w:rsidRPr="00A65799" w:rsidRDefault="000A43A0" w:rsidP="00B10C29">
      <w:pPr>
        <w:pStyle w:val="NoSpacing"/>
        <w:numPr>
          <w:ilvl w:val="2"/>
          <w:numId w:val="18"/>
        </w:numPr>
        <w:rPr>
          <w:rFonts w:ascii="Times New Roman" w:hAnsi="Times New Roman" w:cs="Times New Roman"/>
        </w:rPr>
      </w:pPr>
      <w:r w:rsidRPr="00A65799">
        <w:rPr>
          <w:rFonts w:ascii="Times New Roman" w:hAnsi="Times New Roman" w:cs="Times New Roman"/>
        </w:rPr>
        <w:t>Min Contacts</w:t>
      </w:r>
    </w:p>
    <w:p w14:paraId="7245D704" w14:textId="77777777" w:rsidR="000A43A0" w:rsidRPr="00A65799" w:rsidRDefault="000A43A0" w:rsidP="00B10C29">
      <w:pPr>
        <w:pStyle w:val="NoSpacing"/>
        <w:numPr>
          <w:ilvl w:val="3"/>
          <w:numId w:val="18"/>
        </w:numPr>
        <w:rPr>
          <w:rFonts w:ascii="Times New Roman" w:hAnsi="Times New Roman" w:cs="Times New Roman"/>
        </w:rPr>
      </w:pPr>
      <w:r w:rsidRPr="00A65799">
        <w:rPr>
          <w:rFonts w:ascii="Times New Roman" w:hAnsi="Times New Roman" w:cs="Times New Roman"/>
        </w:rPr>
        <w:t>Was it foreseeable that Δ could be sued in forum state?</w:t>
      </w:r>
    </w:p>
    <w:p w14:paraId="7C569A81" w14:textId="77777777" w:rsidR="000A43A0" w:rsidRPr="00A65799" w:rsidRDefault="000A43A0" w:rsidP="00B10C29">
      <w:pPr>
        <w:pStyle w:val="NoSpacing"/>
        <w:numPr>
          <w:ilvl w:val="4"/>
          <w:numId w:val="18"/>
        </w:numPr>
        <w:rPr>
          <w:rFonts w:ascii="Times New Roman" w:hAnsi="Times New Roman" w:cs="Times New Roman"/>
        </w:rPr>
      </w:pPr>
      <w:r w:rsidRPr="00A65799">
        <w:rPr>
          <w:rFonts w:ascii="Times New Roman" w:hAnsi="Times New Roman" w:cs="Times New Roman"/>
        </w:rPr>
        <w:t>Cars are inherently mobile, so yes.</w:t>
      </w:r>
    </w:p>
    <w:p w14:paraId="21722FFD" w14:textId="77777777" w:rsidR="000A43A0" w:rsidRPr="00A65799" w:rsidRDefault="000A43A0" w:rsidP="00B10C29">
      <w:pPr>
        <w:pStyle w:val="NoSpacing"/>
        <w:numPr>
          <w:ilvl w:val="3"/>
          <w:numId w:val="18"/>
        </w:numPr>
        <w:rPr>
          <w:rFonts w:ascii="Times New Roman" w:hAnsi="Times New Roman" w:cs="Times New Roman"/>
        </w:rPr>
      </w:pPr>
      <w:r w:rsidRPr="00A65799">
        <w:rPr>
          <w:rFonts w:ascii="Times New Roman" w:hAnsi="Times New Roman" w:cs="Times New Roman"/>
        </w:rPr>
        <w:t>Could π reasonably anticipate car would end up in another state?</w:t>
      </w:r>
    </w:p>
    <w:p w14:paraId="34A7D0C2" w14:textId="77777777" w:rsidR="000A43A0" w:rsidRPr="00A65799" w:rsidRDefault="000A43A0" w:rsidP="00B10C29">
      <w:pPr>
        <w:pStyle w:val="NoSpacing"/>
        <w:numPr>
          <w:ilvl w:val="4"/>
          <w:numId w:val="18"/>
        </w:numPr>
        <w:rPr>
          <w:rFonts w:ascii="Times New Roman" w:hAnsi="Times New Roman" w:cs="Times New Roman"/>
        </w:rPr>
      </w:pPr>
      <w:r w:rsidRPr="00A65799">
        <w:rPr>
          <w:rFonts w:ascii="Times New Roman" w:hAnsi="Times New Roman" w:cs="Times New Roman"/>
        </w:rPr>
        <w:t>Not really, Δs didn’t put π on notice of their intentions to pack up their car and move.</w:t>
      </w:r>
    </w:p>
    <w:p w14:paraId="25005FC5" w14:textId="77777777" w:rsidR="000A43A0" w:rsidRPr="00A65799" w:rsidRDefault="000A43A0" w:rsidP="00B10C29">
      <w:pPr>
        <w:pStyle w:val="NoSpacing"/>
        <w:numPr>
          <w:ilvl w:val="3"/>
          <w:numId w:val="18"/>
        </w:numPr>
        <w:rPr>
          <w:rFonts w:ascii="Times New Roman" w:hAnsi="Times New Roman" w:cs="Times New Roman"/>
        </w:rPr>
      </w:pPr>
      <w:r w:rsidRPr="00A65799">
        <w:rPr>
          <w:rFonts w:ascii="Times New Roman" w:hAnsi="Times New Roman" w:cs="Times New Roman"/>
        </w:rPr>
        <w:t>Did π purposefully avail themselves of the forum?</w:t>
      </w:r>
    </w:p>
    <w:p w14:paraId="1A66D260" w14:textId="77777777" w:rsidR="000A43A0" w:rsidRPr="00A65799" w:rsidRDefault="000A43A0" w:rsidP="00B10C29">
      <w:pPr>
        <w:pStyle w:val="NoSpacing"/>
        <w:numPr>
          <w:ilvl w:val="4"/>
          <w:numId w:val="18"/>
        </w:numPr>
        <w:rPr>
          <w:rFonts w:ascii="Times New Roman" w:hAnsi="Times New Roman" w:cs="Times New Roman"/>
        </w:rPr>
      </w:pPr>
      <w:r w:rsidRPr="00A65799">
        <w:rPr>
          <w:rFonts w:ascii="Times New Roman" w:hAnsi="Times New Roman" w:cs="Times New Roman"/>
        </w:rPr>
        <w:t>No. They didn’t advertise in Oklahoma or target the state in any way.</w:t>
      </w:r>
    </w:p>
    <w:p w14:paraId="75A15D20" w14:textId="77777777" w:rsidR="000A43A0" w:rsidRPr="00A65799" w:rsidRDefault="000A43A0" w:rsidP="00B10C29">
      <w:pPr>
        <w:pStyle w:val="NoSpacing"/>
        <w:numPr>
          <w:ilvl w:val="2"/>
          <w:numId w:val="18"/>
        </w:numPr>
        <w:rPr>
          <w:rFonts w:ascii="Times New Roman" w:hAnsi="Times New Roman" w:cs="Times New Roman"/>
        </w:rPr>
      </w:pPr>
      <w:r w:rsidRPr="00A65799">
        <w:rPr>
          <w:rFonts w:ascii="Times New Roman" w:hAnsi="Times New Roman" w:cs="Times New Roman"/>
        </w:rPr>
        <w:t>Fair Play and Substantial Justice (Reasonable)</w:t>
      </w:r>
    </w:p>
    <w:p w14:paraId="4A7E93EE" w14:textId="77777777" w:rsidR="000A43A0" w:rsidRDefault="000A43A0" w:rsidP="000A43A0">
      <w:pPr>
        <w:pStyle w:val="NoSpacing"/>
        <w:numPr>
          <w:ilvl w:val="1"/>
          <w:numId w:val="1"/>
        </w:numPr>
        <w:rPr>
          <w:rFonts w:ascii="Times New Roman" w:hAnsi="Times New Roman" w:cs="Times New Roman"/>
        </w:rPr>
      </w:pPr>
      <w:r w:rsidRPr="00151911">
        <w:rPr>
          <w:rFonts w:ascii="Times New Roman" w:hAnsi="Times New Roman" w:cs="Times New Roman"/>
          <w:b/>
        </w:rPr>
        <w:t>Stream of Commerce</w:t>
      </w:r>
      <w:r>
        <w:rPr>
          <w:rFonts w:ascii="Times New Roman" w:hAnsi="Times New Roman" w:cs="Times New Roman"/>
        </w:rPr>
        <w:t xml:space="preserve"> </w:t>
      </w:r>
      <w:r w:rsidRPr="00151911">
        <w:rPr>
          <w:rFonts w:ascii="Times New Roman" w:hAnsi="Times New Roman" w:cs="Times New Roman"/>
          <w:i/>
        </w:rPr>
        <w:t>could</w:t>
      </w:r>
      <w:r>
        <w:rPr>
          <w:rFonts w:ascii="Times New Roman" w:hAnsi="Times New Roman" w:cs="Times New Roman"/>
        </w:rPr>
        <w:t xml:space="preserve"> indicate </w:t>
      </w:r>
      <w:r w:rsidRPr="00151911">
        <w:rPr>
          <w:rFonts w:ascii="Times New Roman" w:hAnsi="Times New Roman" w:cs="Times New Roman"/>
          <w:b/>
        </w:rPr>
        <w:t>purposeful availment</w:t>
      </w:r>
      <w:r>
        <w:rPr>
          <w:rFonts w:ascii="Times New Roman" w:hAnsi="Times New Roman" w:cs="Times New Roman"/>
        </w:rPr>
        <w:t xml:space="preserve"> if the ∆ placed goods into the stream of commerce with the expectation that the goods will be purchased by customers in the forum state.</w:t>
      </w:r>
    </w:p>
    <w:p w14:paraId="74FDDC50" w14:textId="77777777" w:rsidR="000A43A0" w:rsidRPr="00A65799" w:rsidRDefault="000A43A0" w:rsidP="000A43A0">
      <w:pPr>
        <w:pStyle w:val="NoSpacing"/>
        <w:numPr>
          <w:ilvl w:val="1"/>
          <w:numId w:val="1"/>
        </w:numPr>
        <w:rPr>
          <w:rFonts w:ascii="Times New Roman" w:hAnsi="Times New Roman" w:cs="Times New Roman"/>
        </w:rPr>
      </w:pPr>
      <w:r w:rsidRPr="00A65799">
        <w:rPr>
          <w:rFonts w:ascii="Times New Roman" w:hAnsi="Times New Roman" w:cs="Times New Roman"/>
        </w:rPr>
        <w:t xml:space="preserve">It cannot be </w:t>
      </w:r>
      <w:r w:rsidRPr="00A65799">
        <w:rPr>
          <w:rFonts w:ascii="Times New Roman" w:hAnsi="Times New Roman" w:cs="Times New Roman"/>
          <w:i/>
        </w:rPr>
        <w:t>reasonable</w:t>
      </w:r>
      <w:r w:rsidRPr="00A65799">
        <w:rPr>
          <w:rFonts w:ascii="Times New Roman" w:hAnsi="Times New Roman" w:cs="Times New Roman"/>
        </w:rPr>
        <w:t xml:space="preserve"> if there are no min contacts</w:t>
      </w:r>
    </w:p>
    <w:p w14:paraId="49F9D482" w14:textId="77777777" w:rsidR="000A43A0" w:rsidRPr="00A65799" w:rsidRDefault="000A43A0" w:rsidP="000A43A0">
      <w:pPr>
        <w:pStyle w:val="NoSpacing"/>
        <w:numPr>
          <w:ilvl w:val="1"/>
          <w:numId w:val="1"/>
        </w:numPr>
        <w:rPr>
          <w:rFonts w:ascii="Times New Roman" w:hAnsi="Times New Roman" w:cs="Times New Roman"/>
        </w:rPr>
      </w:pPr>
      <w:r w:rsidRPr="00A65799">
        <w:rPr>
          <w:rFonts w:ascii="Times New Roman" w:hAnsi="Times New Roman" w:cs="Times New Roman"/>
        </w:rPr>
        <w:t>Dicta:</w:t>
      </w:r>
    </w:p>
    <w:p w14:paraId="105A6B5A" w14:textId="77777777" w:rsidR="000A43A0" w:rsidRPr="00A65799" w:rsidRDefault="000A43A0" w:rsidP="000A43A0">
      <w:pPr>
        <w:pStyle w:val="NoSpacing"/>
        <w:numPr>
          <w:ilvl w:val="2"/>
          <w:numId w:val="1"/>
        </w:numPr>
        <w:rPr>
          <w:rFonts w:ascii="Times New Roman" w:hAnsi="Times New Roman" w:cs="Times New Roman"/>
        </w:rPr>
      </w:pPr>
      <w:r w:rsidRPr="00A65799">
        <w:rPr>
          <w:rFonts w:ascii="Times New Roman" w:hAnsi="Times New Roman" w:cs="Times New Roman"/>
        </w:rPr>
        <w:t>Stream of commerce theory is too speculative</w:t>
      </w:r>
    </w:p>
    <w:p w14:paraId="77D5134A" w14:textId="77777777" w:rsidR="000A43A0" w:rsidRPr="00A65799" w:rsidRDefault="000A43A0" w:rsidP="000A43A0">
      <w:pPr>
        <w:pStyle w:val="NoSpacing"/>
        <w:numPr>
          <w:ilvl w:val="2"/>
          <w:numId w:val="1"/>
        </w:numPr>
        <w:rPr>
          <w:rFonts w:ascii="Times New Roman" w:hAnsi="Times New Roman" w:cs="Times New Roman"/>
          <w:b/>
        </w:rPr>
      </w:pPr>
      <w:r w:rsidRPr="00A65799">
        <w:rPr>
          <w:rFonts w:ascii="Times New Roman" w:hAnsi="Times New Roman" w:cs="Times New Roman"/>
          <w:b/>
        </w:rPr>
        <w:t xml:space="preserve">Min Contacts is primary </w:t>
      </w:r>
      <w:r w:rsidRPr="00A65799">
        <w:rPr>
          <w:rFonts w:ascii="Times New Roman" w:hAnsi="Times New Roman" w:cs="Times New Roman"/>
        </w:rPr>
        <w:t>(Dissent: reasonableness is primary)</w:t>
      </w:r>
    </w:p>
    <w:p w14:paraId="4451F58B" w14:textId="77777777" w:rsidR="000A43A0" w:rsidRPr="002571FD" w:rsidRDefault="000A43A0" w:rsidP="000A43A0">
      <w:pPr>
        <w:pStyle w:val="NoSpacing"/>
        <w:numPr>
          <w:ilvl w:val="0"/>
          <w:numId w:val="1"/>
        </w:numPr>
        <w:rPr>
          <w:rFonts w:ascii="Times New Roman" w:hAnsi="Times New Roman" w:cs="Times New Roman"/>
          <w:color w:val="0070C0"/>
        </w:rPr>
      </w:pPr>
      <w:r w:rsidRPr="002571FD">
        <w:rPr>
          <w:rFonts w:ascii="Times New Roman" w:hAnsi="Times New Roman" w:cs="Times New Roman"/>
          <w:i/>
          <w:color w:val="0070C0"/>
        </w:rPr>
        <w:t>Keeton v. Hustler</w:t>
      </w:r>
      <w:r w:rsidRPr="002571FD">
        <w:rPr>
          <w:rFonts w:ascii="Times New Roman" w:hAnsi="Times New Roman" w:cs="Times New Roman"/>
          <w:color w:val="0070C0"/>
        </w:rPr>
        <w:t xml:space="preserve"> (1984) – pg </w:t>
      </w:r>
      <w:r w:rsidRPr="00A3511A">
        <w:rPr>
          <w:rFonts w:ascii="Times New Roman" w:hAnsi="Times New Roman" w:cs="Times New Roman"/>
          <w:strike/>
          <w:color w:val="0070C0"/>
        </w:rPr>
        <w:t>61</w:t>
      </w:r>
      <w:r w:rsidRPr="002571FD">
        <w:rPr>
          <w:rFonts w:ascii="Times New Roman" w:hAnsi="Times New Roman" w:cs="Times New Roman"/>
          <w:color w:val="0070C0"/>
        </w:rPr>
        <w:t xml:space="preserve"> </w:t>
      </w:r>
      <w:r>
        <w:rPr>
          <w:rFonts w:ascii="Times New Roman" w:hAnsi="Times New Roman" w:cs="Times New Roman"/>
          <w:color w:val="0070C0"/>
        </w:rPr>
        <w:t>(older edition of textbook)</w:t>
      </w:r>
    </w:p>
    <w:p w14:paraId="1745B27C" w14:textId="77777777" w:rsidR="000A43A0" w:rsidRPr="00A65799" w:rsidRDefault="000A43A0" w:rsidP="000A43A0">
      <w:pPr>
        <w:pStyle w:val="NoSpacing"/>
        <w:numPr>
          <w:ilvl w:val="1"/>
          <w:numId w:val="1"/>
        </w:numPr>
        <w:rPr>
          <w:rFonts w:ascii="Times New Roman" w:hAnsi="Times New Roman" w:cs="Times New Roman"/>
        </w:rPr>
      </w:pPr>
      <w:r w:rsidRPr="00A65799">
        <w:rPr>
          <w:rFonts w:ascii="Times New Roman" w:hAnsi="Times New Roman" w:cs="Times New Roman"/>
        </w:rPr>
        <w:t>RULE:</w:t>
      </w:r>
    </w:p>
    <w:p w14:paraId="67DD027B" w14:textId="77777777" w:rsidR="000A43A0" w:rsidRPr="00A65799" w:rsidRDefault="000A43A0" w:rsidP="000A43A0">
      <w:pPr>
        <w:pStyle w:val="NoSpacing"/>
        <w:numPr>
          <w:ilvl w:val="2"/>
          <w:numId w:val="1"/>
        </w:numPr>
        <w:rPr>
          <w:rFonts w:ascii="Times New Roman" w:hAnsi="Times New Roman" w:cs="Times New Roman"/>
        </w:rPr>
      </w:pPr>
      <w:r w:rsidRPr="00A65799">
        <w:rPr>
          <w:rFonts w:ascii="Times New Roman" w:hAnsi="Times New Roman" w:cs="Times New Roman"/>
        </w:rPr>
        <w:t>PJ does not care about Plaintiff’s contacts – Plaintiff has effectively “waived” any objections to jurisdiction within forum by filing suit in the forum</w:t>
      </w:r>
    </w:p>
    <w:p w14:paraId="24B514CF" w14:textId="77777777" w:rsidR="000A43A0" w:rsidRPr="00A65799" w:rsidRDefault="000A43A0" w:rsidP="000A43A0">
      <w:pPr>
        <w:pStyle w:val="NoSpacing"/>
        <w:numPr>
          <w:ilvl w:val="2"/>
          <w:numId w:val="1"/>
        </w:numPr>
        <w:rPr>
          <w:rFonts w:ascii="Times New Roman" w:hAnsi="Times New Roman" w:cs="Times New Roman"/>
        </w:rPr>
      </w:pPr>
      <w:r w:rsidRPr="00A65799">
        <w:rPr>
          <w:rFonts w:ascii="Times New Roman" w:hAnsi="Times New Roman" w:cs="Times New Roman"/>
        </w:rPr>
        <w:t>PJ is determined by Δ’s  minimum contacts with forum</w:t>
      </w:r>
    </w:p>
    <w:p w14:paraId="51EC00CC" w14:textId="77777777" w:rsidR="000A43A0" w:rsidRPr="002571FD" w:rsidRDefault="000A43A0" w:rsidP="000A43A0">
      <w:pPr>
        <w:pStyle w:val="NoSpacing"/>
        <w:numPr>
          <w:ilvl w:val="0"/>
          <w:numId w:val="1"/>
        </w:numPr>
        <w:rPr>
          <w:rFonts w:ascii="Times New Roman" w:hAnsi="Times New Roman" w:cs="Times New Roman"/>
          <w:color w:val="0070C0"/>
        </w:rPr>
      </w:pPr>
      <w:r w:rsidRPr="002571FD">
        <w:rPr>
          <w:rFonts w:ascii="Times New Roman" w:hAnsi="Times New Roman" w:cs="Times New Roman"/>
          <w:i/>
          <w:color w:val="0070C0"/>
        </w:rPr>
        <w:t>Calder v. Jones</w:t>
      </w:r>
      <w:r w:rsidRPr="002571FD">
        <w:rPr>
          <w:rFonts w:ascii="Times New Roman" w:hAnsi="Times New Roman" w:cs="Times New Roman"/>
          <w:color w:val="0070C0"/>
        </w:rPr>
        <w:t xml:space="preserve"> (1984) – pg </w:t>
      </w:r>
      <w:r w:rsidRPr="00A3511A">
        <w:rPr>
          <w:rFonts w:ascii="Times New Roman" w:hAnsi="Times New Roman" w:cs="Times New Roman"/>
          <w:strike/>
          <w:color w:val="0070C0"/>
        </w:rPr>
        <w:t>61</w:t>
      </w:r>
      <w:r w:rsidRPr="002571FD">
        <w:rPr>
          <w:rFonts w:ascii="Times New Roman" w:hAnsi="Times New Roman" w:cs="Times New Roman"/>
          <w:color w:val="0070C0"/>
        </w:rPr>
        <w:t xml:space="preserve"> </w:t>
      </w:r>
      <w:r>
        <w:rPr>
          <w:rFonts w:ascii="Times New Roman" w:hAnsi="Times New Roman" w:cs="Times New Roman"/>
          <w:color w:val="0070C0"/>
        </w:rPr>
        <w:t>(older edition of textbook)</w:t>
      </w:r>
    </w:p>
    <w:p w14:paraId="65E76368" w14:textId="77777777" w:rsidR="000A43A0" w:rsidRPr="00A65799" w:rsidRDefault="000A43A0" w:rsidP="000A43A0">
      <w:pPr>
        <w:pStyle w:val="NoSpacing"/>
        <w:numPr>
          <w:ilvl w:val="1"/>
          <w:numId w:val="1"/>
        </w:numPr>
        <w:rPr>
          <w:rFonts w:ascii="Times New Roman" w:hAnsi="Times New Roman" w:cs="Times New Roman"/>
        </w:rPr>
      </w:pPr>
      <w:r w:rsidRPr="00A65799">
        <w:rPr>
          <w:rFonts w:ascii="Times New Roman" w:hAnsi="Times New Roman" w:cs="Times New Roman"/>
        </w:rPr>
        <w:t>Facts:</w:t>
      </w:r>
    </w:p>
    <w:p w14:paraId="78DD69B0" w14:textId="77777777" w:rsidR="000A43A0" w:rsidRPr="00A65799" w:rsidRDefault="000A43A0" w:rsidP="000A43A0">
      <w:pPr>
        <w:pStyle w:val="NoSpacing"/>
        <w:numPr>
          <w:ilvl w:val="2"/>
          <w:numId w:val="1"/>
        </w:numPr>
        <w:rPr>
          <w:rFonts w:ascii="Times New Roman" w:hAnsi="Times New Roman" w:cs="Times New Roman"/>
        </w:rPr>
      </w:pPr>
      <w:r w:rsidRPr="00A65799">
        <w:rPr>
          <w:rFonts w:ascii="Times New Roman" w:hAnsi="Times New Roman" w:cs="Times New Roman"/>
        </w:rPr>
        <w:t>Plaintiff: Shirley Jones (CA)</w:t>
      </w:r>
    </w:p>
    <w:p w14:paraId="612C8E21" w14:textId="77777777" w:rsidR="000A43A0" w:rsidRPr="00A65799" w:rsidRDefault="000A43A0" w:rsidP="000A43A0">
      <w:pPr>
        <w:pStyle w:val="NoSpacing"/>
        <w:numPr>
          <w:ilvl w:val="2"/>
          <w:numId w:val="1"/>
        </w:numPr>
        <w:rPr>
          <w:rFonts w:ascii="Times New Roman" w:hAnsi="Times New Roman" w:cs="Times New Roman"/>
        </w:rPr>
      </w:pPr>
      <w:r w:rsidRPr="00A65799">
        <w:rPr>
          <w:rFonts w:ascii="Times New Roman" w:hAnsi="Times New Roman" w:cs="Times New Roman"/>
        </w:rPr>
        <w:t>Defendants:</w:t>
      </w:r>
    </w:p>
    <w:p w14:paraId="0555784F" w14:textId="77777777" w:rsidR="000A43A0" w:rsidRPr="00A65799" w:rsidRDefault="000A43A0" w:rsidP="000A43A0">
      <w:pPr>
        <w:pStyle w:val="NoSpacing"/>
        <w:numPr>
          <w:ilvl w:val="3"/>
          <w:numId w:val="1"/>
        </w:numPr>
        <w:rPr>
          <w:rFonts w:ascii="Times New Roman" w:hAnsi="Times New Roman" w:cs="Times New Roman"/>
        </w:rPr>
      </w:pPr>
      <w:r w:rsidRPr="00A65799">
        <w:rPr>
          <w:rFonts w:ascii="Times New Roman" w:hAnsi="Times New Roman" w:cs="Times New Roman"/>
        </w:rPr>
        <w:t>South (FL reporter)</w:t>
      </w:r>
    </w:p>
    <w:p w14:paraId="3AF52CE4" w14:textId="77777777" w:rsidR="000A43A0" w:rsidRPr="00A65799" w:rsidRDefault="000A43A0" w:rsidP="000A43A0">
      <w:pPr>
        <w:pStyle w:val="NoSpacing"/>
        <w:numPr>
          <w:ilvl w:val="3"/>
          <w:numId w:val="1"/>
        </w:numPr>
        <w:rPr>
          <w:rFonts w:ascii="Times New Roman" w:hAnsi="Times New Roman" w:cs="Times New Roman"/>
        </w:rPr>
      </w:pPr>
      <w:r w:rsidRPr="00A65799">
        <w:rPr>
          <w:rFonts w:ascii="Times New Roman" w:hAnsi="Times New Roman" w:cs="Times New Roman"/>
        </w:rPr>
        <w:t>Calder (FL editor)</w:t>
      </w:r>
    </w:p>
    <w:p w14:paraId="6AC7F786" w14:textId="77777777" w:rsidR="000A43A0" w:rsidRPr="00A65799" w:rsidRDefault="000A43A0" w:rsidP="000A43A0">
      <w:pPr>
        <w:pStyle w:val="NoSpacing"/>
        <w:numPr>
          <w:ilvl w:val="3"/>
          <w:numId w:val="1"/>
        </w:numPr>
        <w:rPr>
          <w:rFonts w:ascii="Times New Roman" w:hAnsi="Times New Roman" w:cs="Times New Roman"/>
        </w:rPr>
      </w:pPr>
      <w:r w:rsidRPr="00A65799">
        <w:rPr>
          <w:rFonts w:ascii="Times New Roman" w:hAnsi="Times New Roman" w:cs="Times New Roman"/>
        </w:rPr>
        <w:t>The National Enquirer, Inc – did not object to PJ</w:t>
      </w:r>
    </w:p>
    <w:p w14:paraId="146FC193" w14:textId="77777777" w:rsidR="000A43A0" w:rsidRPr="00A65799" w:rsidRDefault="000A43A0" w:rsidP="000A43A0">
      <w:pPr>
        <w:pStyle w:val="NoSpacing"/>
        <w:numPr>
          <w:ilvl w:val="2"/>
          <w:numId w:val="1"/>
        </w:numPr>
        <w:rPr>
          <w:rFonts w:ascii="Times New Roman" w:hAnsi="Times New Roman" w:cs="Times New Roman"/>
        </w:rPr>
      </w:pPr>
      <w:r w:rsidRPr="00A65799">
        <w:rPr>
          <w:rFonts w:ascii="Times New Roman" w:hAnsi="Times New Roman" w:cs="Times New Roman"/>
        </w:rPr>
        <w:t>Suit filed in CA re nasty story about Jones was published in National Inquirer by Δs</w:t>
      </w:r>
    </w:p>
    <w:p w14:paraId="1E61DB7A" w14:textId="77777777" w:rsidR="000A43A0" w:rsidRPr="00A65799" w:rsidRDefault="000A43A0" w:rsidP="000A43A0">
      <w:pPr>
        <w:pStyle w:val="NoSpacing"/>
        <w:numPr>
          <w:ilvl w:val="1"/>
          <w:numId w:val="1"/>
        </w:numPr>
        <w:rPr>
          <w:rFonts w:ascii="Times New Roman" w:hAnsi="Times New Roman" w:cs="Times New Roman"/>
        </w:rPr>
      </w:pPr>
      <w:r w:rsidRPr="00A65799">
        <w:rPr>
          <w:rFonts w:ascii="Times New Roman" w:hAnsi="Times New Roman" w:cs="Times New Roman"/>
        </w:rPr>
        <w:t xml:space="preserve">Holding: Court has PJ over FL Δs because the effects of their conduct in FL resulted in harm in CA (the </w:t>
      </w:r>
      <w:r w:rsidRPr="00A65799">
        <w:rPr>
          <w:rFonts w:ascii="Times New Roman" w:hAnsi="Times New Roman" w:cs="Times New Roman"/>
          <w:b/>
        </w:rPr>
        <w:t>effects test</w:t>
      </w:r>
      <w:r w:rsidRPr="00A65799">
        <w:rPr>
          <w:rFonts w:ascii="Times New Roman" w:hAnsi="Times New Roman" w:cs="Times New Roman"/>
        </w:rPr>
        <w:t>)</w:t>
      </w:r>
    </w:p>
    <w:p w14:paraId="2B2D9E34" w14:textId="77777777" w:rsidR="000A43A0" w:rsidRPr="00A65799" w:rsidRDefault="000A43A0" w:rsidP="000A43A0">
      <w:pPr>
        <w:pStyle w:val="NoSpacing"/>
        <w:numPr>
          <w:ilvl w:val="2"/>
          <w:numId w:val="1"/>
        </w:numPr>
        <w:rPr>
          <w:rFonts w:ascii="Times New Roman" w:hAnsi="Times New Roman" w:cs="Times New Roman"/>
        </w:rPr>
      </w:pPr>
      <w:r w:rsidRPr="00A65799">
        <w:rPr>
          <w:rFonts w:ascii="Times New Roman" w:hAnsi="Times New Roman" w:cs="Times New Roman"/>
        </w:rPr>
        <w:lastRenderedPageBreak/>
        <w:t>Story published nationally, including CA</w:t>
      </w:r>
    </w:p>
    <w:p w14:paraId="101B044A" w14:textId="77777777" w:rsidR="000A43A0" w:rsidRPr="00A65799" w:rsidRDefault="000A43A0" w:rsidP="000A43A0">
      <w:pPr>
        <w:pStyle w:val="NoSpacing"/>
        <w:numPr>
          <w:ilvl w:val="2"/>
          <w:numId w:val="1"/>
        </w:numPr>
        <w:rPr>
          <w:rFonts w:ascii="Times New Roman" w:hAnsi="Times New Roman" w:cs="Times New Roman"/>
        </w:rPr>
      </w:pPr>
      <w:r w:rsidRPr="00A65799">
        <w:rPr>
          <w:rFonts w:ascii="Times New Roman" w:hAnsi="Times New Roman" w:cs="Times New Roman"/>
        </w:rPr>
        <w:t>Story relied on CA sources, was about CA events, and related to Jones’ career in CA</w:t>
      </w:r>
    </w:p>
    <w:p w14:paraId="778044B9" w14:textId="77777777" w:rsidR="000A43A0" w:rsidRPr="00A65799" w:rsidRDefault="000A43A0" w:rsidP="000A43A0">
      <w:pPr>
        <w:pStyle w:val="NoSpacing"/>
        <w:numPr>
          <w:ilvl w:val="2"/>
          <w:numId w:val="1"/>
        </w:numPr>
        <w:rPr>
          <w:rFonts w:ascii="Times New Roman" w:hAnsi="Times New Roman" w:cs="Times New Roman"/>
        </w:rPr>
      </w:pPr>
      <w:r w:rsidRPr="00A65799">
        <w:rPr>
          <w:rFonts w:ascii="Times New Roman" w:hAnsi="Times New Roman" w:cs="Times New Roman"/>
        </w:rPr>
        <w:t>Brunt of harm was suffered in CA</w:t>
      </w:r>
    </w:p>
    <w:p w14:paraId="0ED9761B" w14:textId="77777777" w:rsidR="000A43A0" w:rsidRPr="002571FD" w:rsidRDefault="000A43A0" w:rsidP="000A43A0">
      <w:pPr>
        <w:pStyle w:val="NoSpacing"/>
        <w:numPr>
          <w:ilvl w:val="0"/>
          <w:numId w:val="1"/>
        </w:numPr>
        <w:rPr>
          <w:rFonts w:ascii="Times New Roman" w:hAnsi="Times New Roman" w:cs="Times New Roman"/>
          <w:color w:val="0070C0"/>
        </w:rPr>
      </w:pPr>
      <w:r w:rsidRPr="002571FD">
        <w:rPr>
          <w:rFonts w:ascii="Times New Roman" w:hAnsi="Times New Roman" w:cs="Times New Roman"/>
          <w:i/>
          <w:color w:val="0070C0"/>
        </w:rPr>
        <w:t>Burger King Corp. v. Rudzewicz</w:t>
      </w:r>
      <w:r w:rsidRPr="002571FD">
        <w:rPr>
          <w:rFonts w:ascii="Times New Roman" w:hAnsi="Times New Roman" w:cs="Times New Roman"/>
          <w:color w:val="0070C0"/>
        </w:rPr>
        <w:t xml:space="preserve"> (1985) – pg </w:t>
      </w:r>
      <w:r w:rsidRPr="00A3511A">
        <w:rPr>
          <w:rFonts w:ascii="Times New Roman" w:hAnsi="Times New Roman" w:cs="Times New Roman"/>
          <w:strike/>
          <w:color w:val="0070C0"/>
        </w:rPr>
        <w:t>63</w:t>
      </w:r>
      <w:r w:rsidRPr="002571FD">
        <w:rPr>
          <w:rFonts w:ascii="Times New Roman" w:hAnsi="Times New Roman" w:cs="Times New Roman"/>
          <w:color w:val="0070C0"/>
        </w:rPr>
        <w:t xml:space="preserve"> </w:t>
      </w:r>
      <w:r>
        <w:rPr>
          <w:rFonts w:ascii="Times New Roman" w:hAnsi="Times New Roman" w:cs="Times New Roman"/>
          <w:color w:val="0070C0"/>
        </w:rPr>
        <w:t>(older edition of textbook)</w:t>
      </w:r>
    </w:p>
    <w:p w14:paraId="479497E4" w14:textId="77777777" w:rsidR="000A43A0" w:rsidRPr="00A65799" w:rsidRDefault="000A43A0" w:rsidP="000A43A0">
      <w:pPr>
        <w:pStyle w:val="NoSpacing"/>
        <w:numPr>
          <w:ilvl w:val="1"/>
          <w:numId w:val="1"/>
        </w:numPr>
        <w:rPr>
          <w:rFonts w:ascii="Times New Roman" w:hAnsi="Times New Roman" w:cs="Times New Roman"/>
        </w:rPr>
      </w:pPr>
      <w:r w:rsidRPr="00A65799">
        <w:rPr>
          <w:rFonts w:ascii="Times New Roman" w:hAnsi="Times New Roman" w:cs="Times New Roman"/>
        </w:rPr>
        <w:t>Facts:</w:t>
      </w:r>
    </w:p>
    <w:p w14:paraId="2A93D481" w14:textId="77777777" w:rsidR="000A43A0" w:rsidRPr="00A65799" w:rsidRDefault="000A43A0" w:rsidP="000A43A0">
      <w:pPr>
        <w:pStyle w:val="NoSpacing"/>
        <w:numPr>
          <w:ilvl w:val="2"/>
          <w:numId w:val="1"/>
        </w:numPr>
        <w:rPr>
          <w:rFonts w:ascii="Times New Roman" w:hAnsi="Times New Roman" w:cs="Times New Roman"/>
        </w:rPr>
      </w:pPr>
      <w:r w:rsidRPr="00A65799">
        <w:rPr>
          <w:rFonts w:ascii="Times New Roman" w:hAnsi="Times New Roman" w:cs="Times New Roman"/>
        </w:rPr>
        <w:t>Δ deliberately affiliated with FL and it was foreseeable to be sued in FL</w:t>
      </w:r>
    </w:p>
    <w:p w14:paraId="044C2811" w14:textId="77777777" w:rsidR="000A43A0" w:rsidRPr="00A65799" w:rsidRDefault="000A43A0" w:rsidP="000A43A0">
      <w:pPr>
        <w:pStyle w:val="NoSpacing"/>
        <w:numPr>
          <w:ilvl w:val="2"/>
          <w:numId w:val="1"/>
        </w:numPr>
        <w:rPr>
          <w:rFonts w:ascii="Times New Roman" w:hAnsi="Times New Roman" w:cs="Times New Roman"/>
        </w:rPr>
      </w:pPr>
      <w:r w:rsidRPr="00A65799">
        <w:rPr>
          <w:rFonts w:ascii="Times New Roman" w:hAnsi="Times New Roman" w:cs="Times New Roman"/>
        </w:rPr>
        <w:t>Franchise contract stipulated FL law but contract alone is insufficient to determine jurisdiction</w:t>
      </w:r>
    </w:p>
    <w:p w14:paraId="78A9C76C" w14:textId="77777777" w:rsidR="000A43A0" w:rsidRDefault="000A43A0" w:rsidP="000A43A0">
      <w:pPr>
        <w:pStyle w:val="NoSpacing"/>
        <w:numPr>
          <w:ilvl w:val="1"/>
          <w:numId w:val="1"/>
        </w:numPr>
        <w:rPr>
          <w:rFonts w:ascii="Times New Roman" w:hAnsi="Times New Roman" w:cs="Times New Roman"/>
        </w:rPr>
      </w:pPr>
      <w:r w:rsidRPr="00A65799">
        <w:rPr>
          <w:rFonts w:ascii="Times New Roman" w:hAnsi="Times New Roman" w:cs="Times New Roman"/>
        </w:rPr>
        <w:t xml:space="preserve">Court held that to prove jurisdiction is </w:t>
      </w:r>
      <w:r w:rsidRPr="00A65799">
        <w:rPr>
          <w:rFonts w:ascii="Times New Roman" w:hAnsi="Times New Roman" w:cs="Times New Roman"/>
          <w:b/>
        </w:rPr>
        <w:t>unreasonable</w:t>
      </w:r>
      <w:r w:rsidRPr="00A65799">
        <w:rPr>
          <w:rFonts w:ascii="Times New Roman" w:hAnsi="Times New Roman" w:cs="Times New Roman"/>
        </w:rPr>
        <w:t xml:space="preserve"> despite Δ’s sufficient </w:t>
      </w:r>
      <w:r w:rsidRPr="00A65799">
        <w:rPr>
          <w:rFonts w:ascii="Times New Roman" w:hAnsi="Times New Roman" w:cs="Times New Roman"/>
          <w:b/>
        </w:rPr>
        <w:t>contacts</w:t>
      </w:r>
      <w:r w:rsidRPr="00A65799">
        <w:rPr>
          <w:rFonts w:ascii="Times New Roman" w:hAnsi="Times New Roman" w:cs="Times New Roman"/>
        </w:rPr>
        <w:t xml:space="preserve"> with the forum would be nearly impossible</w:t>
      </w:r>
    </w:p>
    <w:p w14:paraId="245483BB" w14:textId="77777777" w:rsidR="000A43A0" w:rsidRPr="002571FD" w:rsidRDefault="000A43A0" w:rsidP="000A43A0">
      <w:pPr>
        <w:pStyle w:val="NoSpacing"/>
        <w:numPr>
          <w:ilvl w:val="0"/>
          <w:numId w:val="1"/>
        </w:numPr>
        <w:rPr>
          <w:rFonts w:ascii="Times New Roman" w:hAnsi="Times New Roman" w:cs="Times New Roman"/>
          <w:i/>
          <w:color w:val="0070C0"/>
        </w:rPr>
      </w:pPr>
      <w:r w:rsidRPr="002571FD">
        <w:rPr>
          <w:rFonts w:ascii="Times New Roman" w:hAnsi="Times New Roman" w:cs="Times New Roman"/>
          <w:i/>
          <w:color w:val="0070C0"/>
        </w:rPr>
        <w:t xml:space="preserve">Asahi </w:t>
      </w:r>
      <w:r w:rsidRPr="002571FD">
        <w:rPr>
          <w:rFonts w:ascii="Times New Roman" w:hAnsi="Times New Roman" w:cs="Times New Roman"/>
          <w:color w:val="0070C0"/>
        </w:rPr>
        <w:t>(1987) – pg ____</w:t>
      </w:r>
    </w:p>
    <w:p w14:paraId="594E5C66" w14:textId="77777777" w:rsidR="000A43A0" w:rsidRPr="0095339E" w:rsidRDefault="000A43A0" w:rsidP="000A43A0">
      <w:pPr>
        <w:pStyle w:val="NoSpacing"/>
        <w:jc w:val="both"/>
        <w:rPr>
          <w:rFonts w:ascii="Times New Roman" w:hAnsi="Times New Roman" w:cs="Times New Roman"/>
          <w:b/>
        </w:rPr>
      </w:pPr>
    </w:p>
    <w:p w14:paraId="2E3B8920" w14:textId="77777777" w:rsidR="000A43A0" w:rsidRPr="0095339E" w:rsidRDefault="000A43A0" w:rsidP="000A43A0">
      <w:pPr>
        <w:pStyle w:val="NoSpacing"/>
        <w:ind w:firstLine="360"/>
        <w:jc w:val="both"/>
        <w:rPr>
          <w:rFonts w:ascii="Times New Roman" w:hAnsi="Times New Roman" w:cs="Times New Roman"/>
          <w:b/>
        </w:rPr>
      </w:pPr>
      <w:r w:rsidRPr="0095339E">
        <w:rPr>
          <w:rFonts w:ascii="Times New Roman" w:hAnsi="Times New Roman" w:cs="Times New Roman"/>
          <w:b/>
          <w:noProof/>
        </w:rPr>
        <mc:AlternateContent>
          <mc:Choice Requires="wps">
            <w:drawing>
              <wp:anchor distT="0" distB="0" distL="114300" distR="114300" simplePos="0" relativeHeight="251659264" behindDoc="0" locked="0" layoutInCell="1" allowOverlap="1" wp14:anchorId="4AD5C5F3" wp14:editId="0617DBDD">
                <wp:simplePos x="0" y="0"/>
                <wp:positionH relativeFrom="column">
                  <wp:posOffset>713740</wp:posOffset>
                </wp:positionH>
                <wp:positionV relativeFrom="paragraph">
                  <wp:posOffset>93980</wp:posOffset>
                </wp:positionV>
                <wp:extent cx="1019175" cy="0"/>
                <wp:effectExtent l="0" t="76200" r="9525" b="95250"/>
                <wp:wrapNone/>
                <wp:docPr id="9" name="Straight Arrow Connector 9"/>
                <wp:cNvGraphicFramePr/>
                <a:graphic xmlns:a="http://schemas.openxmlformats.org/drawingml/2006/main">
                  <a:graphicData uri="http://schemas.microsoft.com/office/word/2010/wordprocessingShape">
                    <wps:wsp>
                      <wps:cNvCnPr/>
                      <wps:spPr>
                        <a:xfrm>
                          <a:off x="0" y="0"/>
                          <a:ext cx="10191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49B4269" id="_x0000_t32" coordsize="21600,21600" o:spt="32" o:oned="t" path="m0,0l21600,21600e" filled="f">
                <v:path arrowok="t" fillok="f" o:connecttype="none"/>
                <o:lock v:ext="edit" shapetype="t"/>
              </v:shapetype>
              <v:shape id="Straight Arrow Connector 9" o:spid="_x0000_s1026" type="#_x0000_t32" style="position:absolute;margin-left:56.2pt;margin-top:7.4pt;width:80.2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" strokecolor="#4579b8 [3044]">
                <v:stroke endarrow="block"/>
              </v:shape>
            </w:pict>
          </mc:Fallback>
        </mc:AlternateContent>
      </w:r>
      <w:r w:rsidRPr="0095339E">
        <w:rPr>
          <w:rFonts w:ascii="Times New Roman" w:hAnsi="Times New Roman" w:cs="Times New Roman"/>
          <w:b/>
        </w:rPr>
        <w:t xml:space="preserve">Zurcher </w:t>
      </w:r>
      <w:r w:rsidRPr="0095339E">
        <w:rPr>
          <w:rFonts w:ascii="Times New Roman" w:hAnsi="Times New Roman" w:cs="Times New Roman"/>
          <w:b/>
        </w:rPr>
        <w:tab/>
      </w:r>
      <w:r w:rsidRPr="0095339E">
        <w:rPr>
          <w:rFonts w:ascii="Times New Roman" w:hAnsi="Times New Roman" w:cs="Times New Roman"/>
          <w:b/>
        </w:rPr>
        <w:tab/>
      </w:r>
      <w:r w:rsidRPr="0095339E">
        <w:rPr>
          <w:rFonts w:ascii="Times New Roman" w:hAnsi="Times New Roman" w:cs="Times New Roman"/>
          <w:b/>
        </w:rPr>
        <w:tab/>
        <w:t>Chen Shen (tire maker)</w:t>
      </w:r>
    </w:p>
    <w:p w14:paraId="3D0862D2" w14:textId="77777777" w:rsidR="000A43A0" w:rsidRPr="0095339E" w:rsidRDefault="000A43A0" w:rsidP="000A43A0">
      <w:pPr>
        <w:pStyle w:val="NoSpacing"/>
        <w:ind w:firstLine="360"/>
        <w:jc w:val="both"/>
        <w:rPr>
          <w:rFonts w:ascii="Times New Roman" w:hAnsi="Times New Roman" w:cs="Times New Roman"/>
          <w:b/>
        </w:rPr>
      </w:pPr>
      <w:r w:rsidRPr="0095339E">
        <w:rPr>
          <w:rFonts w:ascii="Times New Roman" w:hAnsi="Times New Roman" w:cs="Times New Roman"/>
          <w:b/>
          <w:noProof/>
        </w:rPr>
        <mc:AlternateContent>
          <mc:Choice Requires="wps">
            <w:drawing>
              <wp:anchor distT="0" distB="0" distL="114300" distR="114300" simplePos="0" relativeHeight="251660288" behindDoc="0" locked="0" layoutInCell="1" allowOverlap="1" wp14:anchorId="5C5A65EE" wp14:editId="13054197">
                <wp:simplePos x="0" y="0"/>
                <wp:positionH relativeFrom="column">
                  <wp:posOffset>2266950</wp:posOffset>
                </wp:positionH>
                <wp:positionV relativeFrom="paragraph">
                  <wp:posOffset>47625</wp:posOffset>
                </wp:positionV>
                <wp:extent cx="9525" cy="438150"/>
                <wp:effectExtent l="38100" t="0" r="66675" b="57150"/>
                <wp:wrapNone/>
                <wp:docPr id="11" name="Straight Arrow Connector 11"/>
                <wp:cNvGraphicFramePr/>
                <a:graphic xmlns:a="http://schemas.openxmlformats.org/drawingml/2006/main">
                  <a:graphicData uri="http://schemas.microsoft.com/office/word/2010/wordprocessingShape">
                    <wps:wsp>
                      <wps:cNvCnPr/>
                      <wps:spPr>
                        <a:xfrm>
                          <a:off x="0" y="0"/>
                          <a:ext cx="9525"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7AA211" id="Straight Arrow Connector 11" o:spid="_x0000_s1026" type="#_x0000_t32" style="position:absolute;margin-left:178.5pt;margin-top:3.75pt;width:.75pt;height:3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" strokecolor="#4579b8 [3044]">
                <v:stroke endarrow="block"/>
              </v:shape>
            </w:pict>
          </mc:Fallback>
        </mc:AlternateContent>
      </w:r>
    </w:p>
    <w:p w14:paraId="05C3F619" w14:textId="77777777" w:rsidR="000A43A0" w:rsidRPr="0095339E" w:rsidRDefault="000A43A0" w:rsidP="000A43A0">
      <w:pPr>
        <w:pStyle w:val="NoSpacing"/>
        <w:ind w:firstLine="360"/>
        <w:jc w:val="both"/>
        <w:rPr>
          <w:rFonts w:ascii="Times New Roman" w:hAnsi="Times New Roman" w:cs="Times New Roman"/>
          <w:i/>
        </w:rPr>
      </w:pPr>
      <w:r w:rsidRPr="0095339E">
        <w:rPr>
          <w:rFonts w:ascii="Times New Roman" w:hAnsi="Times New Roman" w:cs="Times New Roman"/>
        </w:rPr>
        <w:tab/>
      </w:r>
      <w:r w:rsidRPr="0095339E">
        <w:rPr>
          <w:rFonts w:ascii="Times New Roman" w:hAnsi="Times New Roman" w:cs="Times New Roman"/>
        </w:rPr>
        <w:tab/>
      </w:r>
      <w:r w:rsidRPr="0095339E">
        <w:rPr>
          <w:rFonts w:ascii="Times New Roman" w:hAnsi="Times New Roman" w:cs="Times New Roman"/>
        </w:rPr>
        <w:tab/>
      </w:r>
      <w:r w:rsidRPr="0095339E">
        <w:rPr>
          <w:rFonts w:ascii="Times New Roman" w:hAnsi="Times New Roman" w:cs="Times New Roman"/>
        </w:rPr>
        <w:tab/>
      </w:r>
      <w:r w:rsidRPr="0095339E">
        <w:rPr>
          <w:rFonts w:ascii="Times New Roman" w:hAnsi="Times New Roman" w:cs="Times New Roman"/>
        </w:rPr>
        <w:tab/>
      </w:r>
      <w:r w:rsidRPr="0095339E">
        <w:rPr>
          <w:rFonts w:ascii="Times New Roman" w:hAnsi="Times New Roman" w:cs="Times New Roman"/>
        </w:rPr>
        <w:tab/>
        <w:t>(</w:t>
      </w:r>
      <w:r w:rsidRPr="0095339E">
        <w:rPr>
          <w:rFonts w:ascii="Times New Roman" w:hAnsi="Times New Roman" w:cs="Times New Roman"/>
          <w:i/>
        </w:rPr>
        <w:t>3</w:t>
      </w:r>
      <w:r w:rsidRPr="0095339E">
        <w:rPr>
          <w:rFonts w:ascii="Times New Roman" w:hAnsi="Times New Roman" w:cs="Times New Roman"/>
          <w:i/>
          <w:vertAlign w:val="superscript"/>
        </w:rPr>
        <w:t>rd</w:t>
      </w:r>
      <w:r w:rsidRPr="0095339E">
        <w:rPr>
          <w:rFonts w:ascii="Times New Roman" w:hAnsi="Times New Roman" w:cs="Times New Roman"/>
          <w:i/>
        </w:rPr>
        <w:t xml:space="preserve"> party complaint for indemnification)</w:t>
      </w:r>
    </w:p>
    <w:p w14:paraId="49C4CE76" w14:textId="77777777" w:rsidR="000A43A0" w:rsidRPr="0095339E" w:rsidRDefault="000A43A0" w:rsidP="000A43A0">
      <w:pPr>
        <w:pStyle w:val="NoSpacing"/>
        <w:ind w:firstLine="360"/>
        <w:jc w:val="both"/>
        <w:rPr>
          <w:rFonts w:ascii="Times New Roman" w:hAnsi="Times New Roman" w:cs="Times New Roman"/>
          <w:b/>
        </w:rPr>
      </w:pPr>
    </w:p>
    <w:p w14:paraId="1E31533F" w14:textId="77777777" w:rsidR="000A43A0" w:rsidRPr="0095339E" w:rsidRDefault="000A43A0" w:rsidP="000A43A0">
      <w:pPr>
        <w:pStyle w:val="NoSpacing"/>
        <w:ind w:firstLine="360"/>
        <w:jc w:val="both"/>
        <w:rPr>
          <w:rFonts w:ascii="Times New Roman" w:hAnsi="Times New Roman" w:cs="Times New Roman"/>
          <w:b/>
        </w:rPr>
      </w:pPr>
      <w:r w:rsidRPr="0095339E">
        <w:rPr>
          <w:rFonts w:ascii="Times New Roman" w:hAnsi="Times New Roman" w:cs="Times New Roman"/>
          <w:b/>
        </w:rPr>
        <w:tab/>
      </w:r>
      <w:r w:rsidRPr="0095339E">
        <w:rPr>
          <w:rFonts w:ascii="Times New Roman" w:hAnsi="Times New Roman" w:cs="Times New Roman"/>
          <w:b/>
        </w:rPr>
        <w:tab/>
      </w:r>
      <w:r w:rsidRPr="0095339E">
        <w:rPr>
          <w:rFonts w:ascii="Times New Roman" w:hAnsi="Times New Roman" w:cs="Times New Roman"/>
          <w:b/>
        </w:rPr>
        <w:tab/>
      </w:r>
      <w:r w:rsidRPr="0095339E">
        <w:rPr>
          <w:rFonts w:ascii="Times New Roman" w:hAnsi="Times New Roman" w:cs="Times New Roman"/>
          <w:b/>
        </w:rPr>
        <w:tab/>
        <w:t>Asahi (valve maker)</w:t>
      </w:r>
    </w:p>
    <w:p w14:paraId="65534B36" w14:textId="77777777" w:rsidR="000A43A0" w:rsidRPr="00B178A2" w:rsidRDefault="000A43A0" w:rsidP="000A43A0">
      <w:pPr>
        <w:pStyle w:val="NoSpacing"/>
        <w:numPr>
          <w:ilvl w:val="1"/>
          <w:numId w:val="1"/>
        </w:numPr>
        <w:rPr>
          <w:rFonts w:ascii="Times New Roman" w:hAnsi="Times New Roman" w:cs="Times New Roman"/>
          <w:i/>
        </w:rPr>
      </w:pPr>
      <w:r>
        <w:rPr>
          <w:rFonts w:ascii="Times New Roman" w:hAnsi="Times New Roman" w:cs="Times New Roman"/>
        </w:rPr>
        <w:t>Holding</w:t>
      </w:r>
    </w:p>
    <w:p w14:paraId="477940B7" w14:textId="77777777" w:rsidR="000A43A0" w:rsidRPr="0095339E" w:rsidRDefault="000A43A0" w:rsidP="000A43A0">
      <w:pPr>
        <w:pStyle w:val="NoSpacing"/>
        <w:numPr>
          <w:ilvl w:val="2"/>
          <w:numId w:val="1"/>
        </w:numPr>
        <w:rPr>
          <w:rFonts w:ascii="Times New Roman" w:hAnsi="Times New Roman" w:cs="Times New Roman"/>
          <w:i/>
        </w:rPr>
      </w:pPr>
      <w:r>
        <w:rPr>
          <w:rFonts w:ascii="Times New Roman" w:hAnsi="Times New Roman" w:cs="Times New Roman"/>
        </w:rPr>
        <w:t xml:space="preserve">Min. Contacts is satisfied </w:t>
      </w:r>
      <w:r w:rsidRPr="00A3511A">
        <w:rPr>
          <w:rFonts w:ascii="Times New Roman" w:hAnsi="Times New Roman" w:cs="Times New Roman"/>
        </w:rPr>
        <w:sym w:font="Wingdings" w:char="F0E0"/>
      </w:r>
      <w:r>
        <w:rPr>
          <w:rFonts w:ascii="Times New Roman" w:hAnsi="Times New Roman" w:cs="Times New Roman"/>
        </w:rPr>
        <w:t xml:space="preserve"> Sending goods into the stream of commerce, at least in substantial quantities, constitutes “purposeful availment,” whether or not the original maker knows that the goods will be sold in a particular state or cultivates customers there</w:t>
      </w:r>
    </w:p>
    <w:p w14:paraId="11B48E1D" w14:textId="77777777" w:rsidR="000A43A0" w:rsidRDefault="000A43A0" w:rsidP="000A43A0">
      <w:pPr>
        <w:pStyle w:val="NoSpacing"/>
        <w:numPr>
          <w:ilvl w:val="2"/>
          <w:numId w:val="1"/>
        </w:numPr>
        <w:rPr>
          <w:rFonts w:ascii="Times New Roman" w:hAnsi="Times New Roman" w:cs="Times New Roman"/>
          <w:i/>
        </w:rPr>
      </w:pPr>
      <w:r>
        <w:rPr>
          <w:rFonts w:ascii="Times New Roman" w:hAnsi="Times New Roman" w:cs="Times New Roman"/>
        </w:rPr>
        <w:t xml:space="preserve">However, PJ in CA is not </w:t>
      </w:r>
      <w:r>
        <w:rPr>
          <w:rFonts w:ascii="Times New Roman" w:hAnsi="Times New Roman" w:cs="Times New Roman"/>
          <w:i/>
        </w:rPr>
        <w:t>reasonable</w:t>
      </w:r>
    </w:p>
    <w:p w14:paraId="56BCBC03" w14:textId="77777777" w:rsidR="000A43A0" w:rsidRPr="0095339E" w:rsidRDefault="000A43A0" w:rsidP="000A43A0">
      <w:pPr>
        <w:pStyle w:val="NoSpacing"/>
        <w:numPr>
          <w:ilvl w:val="3"/>
          <w:numId w:val="1"/>
        </w:numPr>
        <w:rPr>
          <w:rFonts w:ascii="Times New Roman" w:hAnsi="Times New Roman" w:cs="Times New Roman"/>
          <w:i/>
        </w:rPr>
      </w:pPr>
      <w:r>
        <w:rPr>
          <w:rFonts w:ascii="Times New Roman" w:hAnsi="Times New Roman" w:cs="Times New Roman"/>
        </w:rPr>
        <w:t>International interests at play</w:t>
      </w:r>
    </w:p>
    <w:p w14:paraId="218591E3" w14:textId="77777777" w:rsidR="000A43A0" w:rsidRPr="00B178A2" w:rsidRDefault="000A43A0" w:rsidP="000A43A0">
      <w:pPr>
        <w:pStyle w:val="NoSpacing"/>
        <w:numPr>
          <w:ilvl w:val="3"/>
          <w:numId w:val="1"/>
        </w:numPr>
        <w:rPr>
          <w:rFonts w:ascii="Times New Roman" w:hAnsi="Times New Roman" w:cs="Times New Roman"/>
          <w:i/>
        </w:rPr>
      </w:pPr>
      <w:r>
        <w:rPr>
          <w:rFonts w:ascii="Times New Roman" w:hAnsi="Times New Roman" w:cs="Times New Roman"/>
        </w:rPr>
        <w:t>No CA interest</w:t>
      </w:r>
    </w:p>
    <w:p w14:paraId="1C3A804B" w14:textId="77777777" w:rsidR="000A43A0" w:rsidRPr="00B178A2" w:rsidRDefault="000A43A0" w:rsidP="000A43A0">
      <w:pPr>
        <w:pStyle w:val="NoSpacing"/>
        <w:numPr>
          <w:ilvl w:val="1"/>
          <w:numId w:val="1"/>
        </w:numPr>
        <w:rPr>
          <w:rFonts w:ascii="Times New Roman" w:hAnsi="Times New Roman" w:cs="Times New Roman"/>
          <w:i/>
        </w:rPr>
      </w:pPr>
      <w:r>
        <w:rPr>
          <w:rFonts w:ascii="Times New Roman" w:hAnsi="Times New Roman" w:cs="Times New Roman"/>
        </w:rPr>
        <w:t>O’Connor Theory</w:t>
      </w:r>
    </w:p>
    <w:p w14:paraId="0B587406" w14:textId="77777777" w:rsidR="000A43A0" w:rsidRPr="00590073" w:rsidRDefault="000A43A0" w:rsidP="000A43A0">
      <w:pPr>
        <w:pStyle w:val="NoSpacing"/>
        <w:numPr>
          <w:ilvl w:val="2"/>
          <w:numId w:val="1"/>
        </w:numPr>
        <w:rPr>
          <w:rFonts w:ascii="Times New Roman" w:hAnsi="Times New Roman" w:cs="Times New Roman"/>
          <w:i/>
        </w:rPr>
      </w:pPr>
      <w:r>
        <w:rPr>
          <w:rFonts w:ascii="Times New Roman" w:hAnsi="Times New Roman" w:cs="Times New Roman"/>
        </w:rPr>
        <w:t xml:space="preserve">Mere </w:t>
      </w:r>
      <w:r w:rsidRPr="00B178A2">
        <w:rPr>
          <w:rFonts w:ascii="Times New Roman" w:hAnsi="Times New Roman" w:cs="Times New Roman"/>
          <w:i/>
        </w:rPr>
        <w:t>awareness</w:t>
      </w:r>
      <w:r>
        <w:rPr>
          <w:rFonts w:ascii="Times New Roman" w:hAnsi="Times New Roman" w:cs="Times New Roman"/>
        </w:rPr>
        <w:t xml:space="preserve"> that stream of commerce will sweep goods into the state does not give rise to PJ</w:t>
      </w:r>
    </w:p>
    <w:p w14:paraId="5B67B530" w14:textId="77777777" w:rsidR="000A43A0" w:rsidRPr="00B178A2" w:rsidRDefault="000A43A0" w:rsidP="000A43A0">
      <w:pPr>
        <w:pStyle w:val="NoSpacing"/>
        <w:numPr>
          <w:ilvl w:val="2"/>
          <w:numId w:val="1"/>
        </w:numPr>
        <w:rPr>
          <w:rFonts w:ascii="Times New Roman" w:hAnsi="Times New Roman" w:cs="Times New Roman"/>
          <w:i/>
        </w:rPr>
      </w:pPr>
      <w:r>
        <w:rPr>
          <w:rFonts w:ascii="Times New Roman" w:hAnsi="Times New Roman" w:cs="Times New Roman"/>
        </w:rPr>
        <w:t xml:space="preserve">Foreseeability is not enough. Need purposeful availment </w:t>
      </w:r>
    </w:p>
    <w:p w14:paraId="349ED651" w14:textId="77777777" w:rsidR="000A43A0" w:rsidRPr="005B00FB" w:rsidRDefault="000A43A0" w:rsidP="000A43A0">
      <w:pPr>
        <w:pStyle w:val="NoSpacing"/>
        <w:numPr>
          <w:ilvl w:val="1"/>
          <w:numId w:val="1"/>
        </w:numPr>
        <w:rPr>
          <w:rFonts w:ascii="Times New Roman" w:hAnsi="Times New Roman" w:cs="Times New Roman"/>
          <w:i/>
        </w:rPr>
      </w:pPr>
      <w:r>
        <w:rPr>
          <w:rFonts w:ascii="Times New Roman" w:hAnsi="Times New Roman" w:cs="Times New Roman"/>
        </w:rPr>
        <w:t>Brennan Theory</w:t>
      </w:r>
    </w:p>
    <w:p w14:paraId="4C90C022" w14:textId="77777777" w:rsidR="000A43A0" w:rsidRPr="00590073" w:rsidRDefault="000A43A0" w:rsidP="000A43A0">
      <w:pPr>
        <w:pStyle w:val="NoSpacing"/>
        <w:numPr>
          <w:ilvl w:val="2"/>
          <w:numId w:val="1"/>
        </w:numPr>
        <w:rPr>
          <w:rFonts w:ascii="Times New Roman" w:hAnsi="Times New Roman" w:cs="Times New Roman"/>
          <w:i/>
        </w:rPr>
      </w:pPr>
      <w:r>
        <w:rPr>
          <w:rFonts w:ascii="Times New Roman" w:hAnsi="Times New Roman" w:cs="Times New Roman"/>
        </w:rPr>
        <w:t>Foreseeability is enough</w:t>
      </w:r>
    </w:p>
    <w:p w14:paraId="6827C8F7" w14:textId="77777777" w:rsidR="000A43A0" w:rsidRPr="00590073" w:rsidRDefault="000A43A0" w:rsidP="000A43A0">
      <w:pPr>
        <w:pStyle w:val="NoSpacing"/>
        <w:numPr>
          <w:ilvl w:val="2"/>
          <w:numId w:val="1"/>
        </w:numPr>
        <w:rPr>
          <w:rFonts w:ascii="Times New Roman" w:hAnsi="Times New Roman" w:cs="Times New Roman"/>
          <w:i/>
        </w:rPr>
      </w:pPr>
      <w:r>
        <w:rPr>
          <w:rFonts w:ascii="Times New Roman" w:hAnsi="Times New Roman" w:cs="Times New Roman"/>
        </w:rPr>
        <w:t xml:space="preserve">The maker foresees and benefits from sales in other states, whether it distributes the goods there directly or indirectly </w:t>
      </w:r>
    </w:p>
    <w:p w14:paraId="5955AC28" w14:textId="77777777" w:rsidR="000A43A0" w:rsidRPr="002571FD" w:rsidRDefault="000A43A0" w:rsidP="000A43A0">
      <w:pPr>
        <w:pStyle w:val="NoSpacing"/>
        <w:numPr>
          <w:ilvl w:val="0"/>
          <w:numId w:val="1"/>
        </w:numPr>
        <w:rPr>
          <w:rFonts w:ascii="Times New Roman" w:hAnsi="Times New Roman" w:cs="Times New Roman"/>
          <w:i/>
          <w:color w:val="0070C0"/>
        </w:rPr>
      </w:pPr>
      <w:r w:rsidRPr="002571FD">
        <w:rPr>
          <w:rFonts w:ascii="Times New Roman" w:hAnsi="Times New Roman" w:cs="Times New Roman"/>
          <w:i/>
          <w:color w:val="0070C0"/>
        </w:rPr>
        <w:t xml:space="preserve">McIntyre v Nicastro </w:t>
      </w:r>
      <w:r w:rsidRPr="002571FD">
        <w:rPr>
          <w:rFonts w:ascii="Times New Roman" w:hAnsi="Times New Roman" w:cs="Times New Roman"/>
          <w:color w:val="0070C0"/>
        </w:rPr>
        <w:t xml:space="preserve">(2011) – pg </w:t>
      </w:r>
      <w:r w:rsidRPr="00A3511A">
        <w:rPr>
          <w:rFonts w:ascii="Times New Roman" w:hAnsi="Times New Roman" w:cs="Times New Roman"/>
          <w:strike/>
          <w:color w:val="0070C0"/>
        </w:rPr>
        <w:t>77</w:t>
      </w:r>
      <w:r w:rsidRPr="002571FD">
        <w:rPr>
          <w:rFonts w:ascii="Times New Roman" w:hAnsi="Times New Roman" w:cs="Times New Roman"/>
          <w:color w:val="0070C0"/>
        </w:rPr>
        <w:t xml:space="preserve"> </w:t>
      </w:r>
      <w:r>
        <w:rPr>
          <w:rFonts w:ascii="Times New Roman" w:hAnsi="Times New Roman" w:cs="Times New Roman"/>
          <w:color w:val="0070C0"/>
        </w:rPr>
        <w:t>(older edition of textbook)</w:t>
      </w:r>
    </w:p>
    <w:p w14:paraId="46BA611C" w14:textId="77777777" w:rsidR="000A43A0" w:rsidRPr="00151911" w:rsidRDefault="000A43A0" w:rsidP="000A43A0">
      <w:pPr>
        <w:pStyle w:val="NoSpacing"/>
        <w:numPr>
          <w:ilvl w:val="1"/>
          <w:numId w:val="1"/>
        </w:numPr>
        <w:rPr>
          <w:rFonts w:ascii="Times New Roman" w:hAnsi="Times New Roman" w:cs="Times New Roman"/>
        </w:rPr>
      </w:pPr>
      <w:r w:rsidRPr="00151911">
        <w:rPr>
          <w:rFonts w:ascii="Times New Roman" w:hAnsi="Times New Roman" w:cs="Times New Roman"/>
        </w:rPr>
        <w:t>Rule</w:t>
      </w:r>
    </w:p>
    <w:p w14:paraId="772C3C32" w14:textId="77777777" w:rsidR="000A43A0" w:rsidRPr="00151911" w:rsidRDefault="000A43A0" w:rsidP="000A43A0">
      <w:pPr>
        <w:pStyle w:val="NoSpacing"/>
        <w:numPr>
          <w:ilvl w:val="2"/>
          <w:numId w:val="1"/>
        </w:numPr>
        <w:rPr>
          <w:rFonts w:ascii="Times New Roman" w:hAnsi="Times New Roman" w:cs="Times New Roman"/>
          <w:i/>
        </w:rPr>
      </w:pPr>
      <w:r w:rsidRPr="00151911">
        <w:rPr>
          <w:rFonts w:ascii="Times New Roman" w:hAnsi="Times New Roman" w:cs="Times New Roman"/>
        </w:rPr>
        <w:t>No PJ unless ∆ “purposefully avails itself of the privilege of conducting activities within the forum state, thus invoking the benefits and protections of its laws”</w:t>
      </w:r>
    </w:p>
    <w:p w14:paraId="770E3FE0" w14:textId="77777777" w:rsidR="000A43A0" w:rsidRPr="00151911" w:rsidRDefault="000A43A0" w:rsidP="000A43A0">
      <w:pPr>
        <w:pStyle w:val="NoSpacing"/>
        <w:numPr>
          <w:ilvl w:val="3"/>
          <w:numId w:val="1"/>
        </w:numPr>
        <w:rPr>
          <w:rFonts w:ascii="Times New Roman" w:hAnsi="Times New Roman" w:cs="Times New Roman"/>
          <w:i/>
        </w:rPr>
      </w:pPr>
      <w:r w:rsidRPr="00151911">
        <w:rPr>
          <w:rFonts w:ascii="Times New Roman" w:hAnsi="Times New Roman" w:cs="Times New Roman"/>
        </w:rPr>
        <w:t>Exception: intentional tort</w:t>
      </w:r>
      <w:r w:rsidRPr="00151911">
        <w:rPr>
          <w:rFonts w:ascii="Times New Roman" w:hAnsi="Times New Roman" w:cs="Times New Roman"/>
        </w:rPr>
        <w:tab/>
      </w:r>
    </w:p>
    <w:p w14:paraId="78B55BFF" w14:textId="77777777" w:rsidR="000A43A0" w:rsidRPr="00151911" w:rsidRDefault="000A43A0" w:rsidP="000A43A0">
      <w:pPr>
        <w:pStyle w:val="NoSpacing"/>
        <w:numPr>
          <w:ilvl w:val="1"/>
          <w:numId w:val="1"/>
        </w:numPr>
        <w:rPr>
          <w:rFonts w:ascii="Times New Roman" w:hAnsi="Times New Roman" w:cs="Times New Roman"/>
          <w:i/>
        </w:rPr>
      </w:pPr>
      <w:r w:rsidRPr="00151911">
        <w:rPr>
          <w:rFonts w:ascii="Times New Roman" w:hAnsi="Times New Roman" w:cs="Times New Roman"/>
        </w:rPr>
        <w:t>Facts</w:t>
      </w:r>
    </w:p>
    <w:p w14:paraId="60974DEE" w14:textId="77777777" w:rsidR="000A43A0" w:rsidRPr="00151911" w:rsidRDefault="000A43A0" w:rsidP="000A43A0">
      <w:pPr>
        <w:pStyle w:val="NoSpacing"/>
        <w:numPr>
          <w:ilvl w:val="2"/>
          <w:numId w:val="1"/>
        </w:numPr>
        <w:rPr>
          <w:rFonts w:ascii="Times New Roman" w:hAnsi="Times New Roman" w:cs="Times New Roman"/>
          <w:i/>
        </w:rPr>
      </w:pPr>
      <w:r w:rsidRPr="00151911">
        <w:rPr>
          <w:rFonts w:ascii="Times New Roman" w:hAnsi="Times New Roman" w:cs="Times New Roman"/>
        </w:rPr>
        <w:t>J. McIntyre = British scrap metal machine manufacturer</w:t>
      </w:r>
    </w:p>
    <w:p w14:paraId="27958CE3" w14:textId="77777777" w:rsidR="000A43A0" w:rsidRPr="00151911" w:rsidRDefault="000A43A0" w:rsidP="000A43A0">
      <w:pPr>
        <w:pStyle w:val="NoSpacing"/>
        <w:numPr>
          <w:ilvl w:val="2"/>
          <w:numId w:val="1"/>
        </w:numPr>
        <w:rPr>
          <w:rFonts w:ascii="Times New Roman" w:hAnsi="Times New Roman" w:cs="Times New Roman"/>
          <w:i/>
        </w:rPr>
      </w:pPr>
      <w:r w:rsidRPr="00151911">
        <w:rPr>
          <w:rFonts w:ascii="Times New Roman" w:hAnsi="Times New Roman" w:cs="Times New Roman"/>
          <w:i/>
        </w:rPr>
        <w:t xml:space="preserve">McIntyre sold to a distributor. </w:t>
      </w:r>
    </w:p>
    <w:p w14:paraId="2F4AA9BF" w14:textId="77777777" w:rsidR="000A43A0" w:rsidRPr="00151911" w:rsidRDefault="000A43A0" w:rsidP="000A43A0">
      <w:pPr>
        <w:pStyle w:val="NoSpacing"/>
        <w:numPr>
          <w:ilvl w:val="2"/>
          <w:numId w:val="1"/>
        </w:numPr>
        <w:rPr>
          <w:rFonts w:ascii="Times New Roman" w:hAnsi="Times New Roman" w:cs="Times New Roman"/>
        </w:rPr>
      </w:pPr>
      <w:r w:rsidRPr="00151911">
        <w:rPr>
          <w:rFonts w:ascii="Times New Roman" w:hAnsi="Times New Roman" w:cs="Times New Roman"/>
        </w:rPr>
        <w:t>Distributor sold McIntyre products in US (McIntyre did not sell in U.S.)</w:t>
      </w:r>
    </w:p>
    <w:p w14:paraId="5E5ED096" w14:textId="77777777" w:rsidR="000A43A0" w:rsidRDefault="000A43A0" w:rsidP="000A43A0">
      <w:pPr>
        <w:pStyle w:val="NoSpacing"/>
        <w:numPr>
          <w:ilvl w:val="2"/>
          <w:numId w:val="1"/>
        </w:numPr>
        <w:rPr>
          <w:rFonts w:ascii="Times New Roman" w:hAnsi="Times New Roman" w:cs="Times New Roman"/>
        </w:rPr>
      </w:pPr>
      <w:r>
        <w:rPr>
          <w:rFonts w:ascii="Times New Roman" w:hAnsi="Times New Roman" w:cs="Times New Roman"/>
        </w:rPr>
        <w:t>McIntyre didn’t advertise in U.S.</w:t>
      </w:r>
    </w:p>
    <w:p w14:paraId="76750047" w14:textId="77777777" w:rsidR="000A43A0" w:rsidRDefault="000A43A0" w:rsidP="000A43A0">
      <w:pPr>
        <w:pStyle w:val="NoSpacing"/>
        <w:numPr>
          <w:ilvl w:val="2"/>
          <w:numId w:val="1"/>
        </w:numPr>
        <w:rPr>
          <w:rFonts w:ascii="Times New Roman" w:hAnsi="Times New Roman" w:cs="Times New Roman"/>
        </w:rPr>
      </w:pPr>
      <w:r>
        <w:rPr>
          <w:rFonts w:ascii="Times New Roman" w:hAnsi="Times New Roman" w:cs="Times New Roman"/>
        </w:rPr>
        <w:t>No more than 4 McIntyre machines ended up in U.S.</w:t>
      </w:r>
    </w:p>
    <w:p w14:paraId="01989251" w14:textId="77777777" w:rsidR="000A43A0" w:rsidRDefault="000A43A0" w:rsidP="000A43A0">
      <w:pPr>
        <w:pStyle w:val="NoSpacing"/>
        <w:numPr>
          <w:ilvl w:val="1"/>
          <w:numId w:val="1"/>
        </w:numPr>
        <w:rPr>
          <w:rFonts w:ascii="Times New Roman" w:hAnsi="Times New Roman" w:cs="Times New Roman"/>
        </w:rPr>
      </w:pPr>
      <w:r>
        <w:rPr>
          <w:rFonts w:ascii="Times New Roman" w:hAnsi="Times New Roman" w:cs="Times New Roman"/>
        </w:rPr>
        <w:t>Stream of Commerce = “movement of goods from manufactures through distributors to consumers”</w:t>
      </w:r>
    </w:p>
    <w:p w14:paraId="5531DDE7" w14:textId="77777777" w:rsidR="000A43A0" w:rsidRDefault="000A43A0" w:rsidP="000A43A0">
      <w:pPr>
        <w:pStyle w:val="NoSpacing"/>
        <w:numPr>
          <w:ilvl w:val="2"/>
          <w:numId w:val="1"/>
        </w:numPr>
        <w:rPr>
          <w:rFonts w:ascii="Times New Roman" w:hAnsi="Times New Roman" w:cs="Times New Roman"/>
          <w:i/>
        </w:rPr>
      </w:pPr>
      <w:r w:rsidRPr="00151911">
        <w:rPr>
          <w:rFonts w:ascii="Times New Roman" w:hAnsi="Times New Roman" w:cs="Times New Roman"/>
        </w:rPr>
        <w:t>Stream of Commerce not enough</w:t>
      </w:r>
      <w:r>
        <w:rPr>
          <w:rFonts w:ascii="Times New Roman" w:hAnsi="Times New Roman" w:cs="Times New Roman"/>
        </w:rPr>
        <w:t xml:space="preserve"> to establish PJ</w:t>
      </w:r>
    </w:p>
    <w:p w14:paraId="751AD4C3" w14:textId="77777777" w:rsidR="000A43A0" w:rsidRPr="00AD34A3" w:rsidRDefault="000A43A0" w:rsidP="000A43A0">
      <w:pPr>
        <w:pStyle w:val="NoSpacing"/>
        <w:numPr>
          <w:ilvl w:val="2"/>
          <w:numId w:val="1"/>
        </w:numPr>
        <w:rPr>
          <w:rFonts w:ascii="Times New Roman" w:hAnsi="Times New Roman" w:cs="Times New Roman"/>
          <w:i/>
        </w:rPr>
      </w:pPr>
      <w:r w:rsidRPr="00AD34A3">
        <w:rPr>
          <w:rFonts w:ascii="Times New Roman" w:hAnsi="Times New Roman" w:cs="Times New Roman"/>
        </w:rPr>
        <w:t xml:space="preserve">Stream of Commerce </w:t>
      </w:r>
      <w:r w:rsidRPr="00AD34A3">
        <w:rPr>
          <w:rFonts w:ascii="Times New Roman" w:hAnsi="Times New Roman" w:cs="Times New Roman"/>
          <w:i/>
        </w:rPr>
        <w:t>could</w:t>
      </w:r>
      <w:r w:rsidRPr="00AD34A3">
        <w:rPr>
          <w:rFonts w:ascii="Times New Roman" w:hAnsi="Times New Roman" w:cs="Times New Roman"/>
        </w:rPr>
        <w:t xml:space="preserve"> indicate </w:t>
      </w:r>
      <w:r w:rsidRPr="00AD34A3">
        <w:rPr>
          <w:rFonts w:ascii="Times New Roman" w:hAnsi="Times New Roman" w:cs="Times New Roman"/>
          <w:b/>
        </w:rPr>
        <w:t>purposeful availment</w:t>
      </w:r>
      <w:r w:rsidRPr="00AD34A3">
        <w:rPr>
          <w:rFonts w:ascii="Times New Roman" w:hAnsi="Times New Roman" w:cs="Times New Roman"/>
        </w:rPr>
        <w:t xml:space="preserve"> if the ∆ placed goods into the stream of commerce with the </w:t>
      </w:r>
      <w:r w:rsidRPr="00AD34A3">
        <w:rPr>
          <w:rFonts w:ascii="Times New Roman" w:hAnsi="Times New Roman" w:cs="Times New Roman"/>
          <w:i/>
        </w:rPr>
        <w:t>expectation</w:t>
      </w:r>
      <w:r w:rsidRPr="00AD34A3">
        <w:rPr>
          <w:rFonts w:ascii="Times New Roman" w:hAnsi="Times New Roman" w:cs="Times New Roman"/>
        </w:rPr>
        <w:t xml:space="preserve"> that the goods will be purchased by customers in the forum state.</w:t>
      </w:r>
    </w:p>
    <w:p w14:paraId="21612D16" w14:textId="77777777" w:rsidR="000A43A0" w:rsidRDefault="000A43A0" w:rsidP="000A43A0">
      <w:pPr>
        <w:pStyle w:val="NoSpacing"/>
        <w:numPr>
          <w:ilvl w:val="2"/>
          <w:numId w:val="1"/>
        </w:numPr>
        <w:rPr>
          <w:rFonts w:ascii="Times New Roman" w:hAnsi="Times New Roman" w:cs="Times New Roman"/>
        </w:rPr>
      </w:pPr>
      <w:r>
        <w:rPr>
          <w:rFonts w:ascii="Times New Roman" w:hAnsi="Times New Roman" w:cs="Times New Roman"/>
        </w:rPr>
        <w:lastRenderedPageBreak/>
        <w:t>Knowledge that goods may reach a state is not enough</w:t>
      </w:r>
    </w:p>
    <w:p w14:paraId="280B5C5E" w14:textId="77777777" w:rsidR="000A43A0" w:rsidRDefault="000A43A0" w:rsidP="000A43A0">
      <w:pPr>
        <w:pStyle w:val="NoSpacing"/>
        <w:numPr>
          <w:ilvl w:val="2"/>
          <w:numId w:val="1"/>
        </w:numPr>
        <w:rPr>
          <w:rFonts w:ascii="Times New Roman" w:hAnsi="Times New Roman" w:cs="Times New Roman"/>
        </w:rPr>
      </w:pPr>
      <w:r>
        <w:rPr>
          <w:rFonts w:ascii="Times New Roman" w:hAnsi="Times New Roman" w:cs="Times New Roman"/>
        </w:rPr>
        <w:t xml:space="preserve">∆ must </w:t>
      </w:r>
      <w:r>
        <w:rPr>
          <w:rFonts w:ascii="Times New Roman" w:hAnsi="Times New Roman" w:cs="Times New Roman"/>
          <w:i/>
        </w:rPr>
        <w:t xml:space="preserve">target </w:t>
      </w:r>
      <w:r>
        <w:rPr>
          <w:rFonts w:ascii="Times New Roman" w:hAnsi="Times New Roman" w:cs="Times New Roman"/>
        </w:rPr>
        <w:t>the forum</w:t>
      </w:r>
    </w:p>
    <w:p w14:paraId="56E33E8A" w14:textId="77777777" w:rsidR="000A43A0" w:rsidRDefault="000A43A0" w:rsidP="000A43A0">
      <w:pPr>
        <w:pStyle w:val="NoSpacing"/>
        <w:numPr>
          <w:ilvl w:val="1"/>
          <w:numId w:val="1"/>
        </w:numPr>
        <w:rPr>
          <w:rFonts w:ascii="Times New Roman" w:hAnsi="Times New Roman" w:cs="Times New Roman"/>
        </w:rPr>
      </w:pPr>
      <w:r>
        <w:rPr>
          <w:rFonts w:ascii="Times New Roman" w:hAnsi="Times New Roman" w:cs="Times New Roman"/>
        </w:rPr>
        <w:t>Issue:</w:t>
      </w:r>
    </w:p>
    <w:p w14:paraId="66E31D68" w14:textId="77777777" w:rsidR="000A43A0" w:rsidRDefault="000A43A0" w:rsidP="000A43A0">
      <w:pPr>
        <w:pStyle w:val="NoSpacing"/>
        <w:numPr>
          <w:ilvl w:val="2"/>
          <w:numId w:val="1"/>
        </w:numPr>
        <w:rPr>
          <w:rFonts w:ascii="Times New Roman" w:hAnsi="Times New Roman" w:cs="Times New Roman"/>
        </w:rPr>
      </w:pPr>
      <w:r>
        <w:rPr>
          <w:rFonts w:ascii="Times New Roman" w:hAnsi="Times New Roman" w:cs="Times New Roman"/>
        </w:rPr>
        <w:t>Did ∆’s activities manifest an intention to submit to the power of the forum?</w:t>
      </w:r>
    </w:p>
    <w:p w14:paraId="31EC007D" w14:textId="77777777" w:rsidR="000A43A0" w:rsidRDefault="000A43A0" w:rsidP="000A43A0">
      <w:pPr>
        <w:pStyle w:val="NoSpacing"/>
        <w:numPr>
          <w:ilvl w:val="1"/>
          <w:numId w:val="1"/>
        </w:numPr>
        <w:rPr>
          <w:rFonts w:ascii="Times New Roman" w:hAnsi="Times New Roman" w:cs="Times New Roman"/>
        </w:rPr>
      </w:pPr>
      <w:r>
        <w:rPr>
          <w:rFonts w:ascii="Times New Roman" w:hAnsi="Times New Roman" w:cs="Times New Roman"/>
        </w:rPr>
        <w:t>Holding</w:t>
      </w:r>
    </w:p>
    <w:p w14:paraId="45DB8FDB" w14:textId="77777777" w:rsidR="000A43A0" w:rsidRDefault="000A43A0" w:rsidP="000A43A0">
      <w:pPr>
        <w:pStyle w:val="NoSpacing"/>
        <w:numPr>
          <w:ilvl w:val="2"/>
          <w:numId w:val="1"/>
        </w:numPr>
        <w:rPr>
          <w:rFonts w:ascii="Times New Roman" w:hAnsi="Times New Roman" w:cs="Times New Roman"/>
        </w:rPr>
      </w:pPr>
      <w:r>
        <w:rPr>
          <w:rFonts w:ascii="Times New Roman" w:hAnsi="Times New Roman" w:cs="Times New Roman"/>
        </w:rPr>
        <w:t>McIntyre purposefully availed itself to U.S. as a whole, but not to NJ specifically</w:t>
      </w:r>
    </w:p>
    <w:p w14:paraId="132A933D" w14:textId="77777777" w:rsidR="000A43A0" w:rsidRPr="00AD34A3" w:rsidRDefault="000A43A0" w:rsidP="000A43A0">
      <w:pPr>
        <w:pStyle w:val="NoSpacing"/>
        <w:numPr>
          <w:ilvl w:val="2"/>
          <w:numId w:val="1"/>
        </w:numPr>
        <w:rPr>
          <w:rFonts w:ascii="Times New Roman" w:hAnsi="Times New Roman" w:cs="Times New Roman"/>
        </w:rPr>
      </w:pPr>
      <w:r>
        <w:rPr>
          <w:rFonts w:ascii="Times New Roman" w:hAnsi="Times New Roman" w:cs="Times New Roman"/>
        </w:rPr>
        <w:t xml:space="preserve">In order to hold that NJ can exercise PJ over ∆, plaintiff must demonstrate that McIntyre purposefully availed itself of NJ </w:t>
      </w:r>
      <w:r>
        <w:rPr>
          <w:rFonts w:ascii="Times New Roman" w:hAnsi="Times New Roman" w:cs="Times New Roman"/>
          <w:i/>
        </w:rPr>
        <w:t>specifically</w:t>
      </w:r>
    </w:p>
    <w:p w14:paraId="635F33FF" w14:textId="77777777" w:rsidR="000A43A0" w:rsidRDefault="000A43A0" w:rsidP="000A43A0">
      <w:pPr>
        <w:pStyle w:val="NoSpacing"/>
        <w:numPr>
          <w:ilvl w:val="1"/>
          <w:numId w:val="1"/>
        </w:numPr>
        <w:rPr>
          <w:rFonts w:ascii="Times New Roman" w:hAnsi="Times New Roman" w:cs="Times New Roman"/>
          <w:b/>
        </w:rPr>
      </w:pPr>
      <w:r w:rsidRPr="00AD34A3">
        <w:rPr>
          <w:rFonts w:ascii="Times New Roman" w:hAnsi="Times New Roman" w:cs="Times New Roman"/>
          <w:b/>
        </w:rPr>
        <w:t>Ginsburg Dissent</w:t>
      </w:r>
    </w:p>
    <w:p w14:paraId="565A9740" w14:textId="77777777" w:rsidR="000A43A0" w:rsidRPr="00AD34A3" w:rsidRDefault="000A43A0" w:rsidP="000A43A0">
      <w:pPr>
        <w:pStyle w:val="NoSpacing"/>
        <w:numPr>
          <w:ilvl w:val="2"/>
          <w:numId w:val="1"/>
        </w:numPr>
        <w:rPr>
          <w:rFonts w:ascii="Times New Roman" w:hAnsi="Times New Roman" w:cs="Times New Roman"/>
          <w:b/>
        </w:rPr>
      </w:pPr>
      <w:r>
        <w:rPr>
          <w:rFonts w:ascii="Times New Roman" w:hAnsi="Times New Roman" w:cs="Times New Roman"/>
        </w:rPr>
        <w:t xml:space="preserve">McIntyre targeted U.S., it shouldn’t matter that it didn’t target a </w:t>
      </w:r>
      <w:r>
        <w:rPr>
          <w:rFonts w:ascii="Times New Roman" w:hAnsi="Times New Roman" w:cs="Times New Roman"/>
          <w:i/>
        </w:rPr>
        <w:t xml:space="preserve">specific </w:t>
      </w:r>
      <w:r>
        <w:rPr>
          <w:rFonts w:ascii="Times New Roman" w:hAnsi="Times New Roman" w:cs="Times New Roman"/>
        </w:rPr>
        <w:t>state, because ∆ targeted them all</w:t>
      </w:r>
    </w:p>
    <w:p w14:paraId="07AF9610" w14:textId="68E1B49F" w:rsidR="000A43A0" w:rsidRPr="0067589A" w:rsidRDefault="000A43A0" w:rsidP="00356E08">
      <w:pPr>
        <w:pStyle w:val="NoSpacing"/>
        <w:numPr>
          <w:ilvl w:val="2"/>
          <w:numId w:val="1"/>
        </w:numPr>
        <w:rPr>
          <w:rFonts w:ascii="Times New Roman" w:hAnsi="Times New Roman" w:cs="Times New Roman"/>
          <w:b/>
        </w:rPr>
      </w:pPr>
      <w:r>
        <w:rPr>
          <w:rFonts w:ascii="Times New Roman" w:hAnsi="Times New Roman" w:cs="Times New Roman"/>
        </w:rPr>
        <w:t xml:space="preserve">It’s not </w:t>
      </w:r>
      <w:r>
        <w:rPr>
          <w:rFonts w:ascii="Times New Roman" w:hAnsi="Times New Roman" w:cs="Times New Roman"/>
          <w:i/>
        </w:rPr>
        <w:t>fair</w:t>
      </w:r>
      <w:r>
        <w:rPr>
          <w:rFonts w:ascii="Times New Roman" w:hAnsi="Times New Roman" w:cs="Times New Roman"/>
        </w:rPr>
        <w:t xml:space="preserve"> that McIntyre can’t be bound by individual states when it’s targeting </w:t>
      </w:r>
      <w:r>
        <w:rPr>
          <w:rFonts w:ascii="Times New Roman" w:hAnsi="Times New Roman" w:cs="Times New Roman"/>
          <w:i/>
        </w:rPr>
        <w:t xml:space="preserve">all </w:t>
      </w:r>
      <w:r>
        <w:rPr>
          <w:rFonts w:ascii="Times New Roman" w:hAnsi="Times New Roman" w:cs="Times New Roman"/>
        </w:rPr>
        <w:t>of them</w:t>
      </w:r>
    </w:p>
    <w:p w14:paraId="53BB0BE1" w14:textId="77777777" w:rsidR="0067589A" w:rsidRDefault="0067589A" w:rsidP="0067589A">
      <w:pPr>
        <w:pStyle w:val="NoSpacing"/>
        <w:ind w:left="1800"/>
        <w:rPr>
          <w:rFonts w:ascii="Times New Roman" w:hAnsi="Times New Roman" w:cs="Times New Roman"/>
        </w:rPr>
      </w:pPr>
    </w:p>
    <w:p w14:paraId="49C38F3A" w14:textId="77777777" w:rsidR="0067589A" w:rsidRPr="002865C5" w:rsidRDefault="0067589A" w:rsidP="0067589A">
      <w:pPr>
        <w:pStyle w:val="NoSpacing"/>
        <w:ind w:left="1800"/>
        <w:rPr>
          <w:rFonts w:ascii="Times New Roman" w:hAnsi="Times New Roman" w:cs="Times New Roman"/>
          <w:b/>
        </w:rPr>
      </w:pPr>
    </w:p>
    <w:p w14:paraId="6C3F7395" w14:textId="1AC19454" w:rsidR="002865C5" w:rsidRPr="00514D19" w:rsidRDefault="002865C5" w:rsidP="002865C5">
      <w:pPr>
        <w:pStyle w:val="ListParagraph"/>
        <w:numPr>
          <w:ilvl w:val="0"/>
          <w:numId w:val="4"/>
        </w:numPr>
        <w:rPr>
          <w:rFonts w:ascii="Times New Roman" w:hAnsi="Times New Roman" w:cs="Times New Roman"/>
          <w:b/>
        </w:rPr>
      </w:pPr>
      <w:r w:rsidRPr="00514D19">
        <w:rPr>
          <w:rFonts w:ascii="Times New Roman" w:hAnsi="Times New Roman" w:cs="Times New Roman"/>
          <w:b/>
        </w:rPr>
        <w:t xml:space="preserve">Subject Matter Jurisdiction: </w:t>
      </w:r>
      <w:r w:rsidRPr="00514D19">
        <w:rPr>
          <w:rFonts w:ascii="Times New Roman" w:hAnsi="Times New Roman" w:cs="Times New Roman"/>
        </w:rPr>
        <w:t>Should case be filed in state or federal court?</w:t>
      </w:r>
      <w:r w:rsidR="00AC10B1">
        <w:rPr>
          <w:rFonts w:ascii="Times New Roman" w:hAnsi="Times New Roman" w:cs="Times New Roman"/>
        </w:rPr>
        <w:t xml:space="preserve"> (If State and Fed Court have Jx – fed Q and diversity cases – strategic and pragmatic considerations will decide which court P files in)</w:t>
      </w:r>
    </w:p>
    <w:p w14:paraId="59421470" w14:textId="5E4EF985" w:rsidR="002865C5" w:rsidRDefault="002865C5" w:rsidP="00B10C29">
      <w:pPr>
        <w:pStyle w:val="ListParagraph"/>
        <w:numPr>
          <w:ilvl w:val="0"/>
          <w:numId w:val="25"/>
        </w:numPr>
        <w:ind w:left="1440"/>
        <w:rPr>
          <w:rFonts w:ascii="Times New Roman" w:hAnsi="Times New Roman" w:cs="Times New Roman"/>
        </w:rPr>
      </w:pPr>
      <w:r w:rsidRPr="00514D19">
        <w:rPr>
          <w:rFonts w:ascii="Times New Roman" w:hAnsi="Times New Roman" w:cs="Times New Roman"/>
        </w:rPr>
        <w:t>State Subject Matter Jurisdiction – General Jurisdiction</w:t>
      </w:r>
      <w:r w:rsidR="00AA0434">
        <w:rPr>
          <w:rFonts w:ascii="Times New Roman" w:hAnsi="Times New Roman" w:cs="Times New Roman"/>
        </w:rPr>
        <w:t xml:space="preserve"> (can hear all types of cases)</w:t>
      </w:r>
    </w:p>
    <w:p w14:paraId="55D770EA" w14:textId="4513A39D" w:rsidR="00612407" w:rsidRPr="00514D19" w:rsidRDefault="00612407" w:rsidP="00B10C29">
      <w:pPr>
        <w:pStyle w:val="ListParagraph"/>
        <w:numPr>
          <w:ilvl w:val="2"/>
          <w:numId w:val="25"/>
        </w:numPr>
        <w:rPr>
          <w:rFonts w:ascii="Times New Roman" w:hAnsi="Times New Roman" w:cs="Times New Roman"/>
        </w:rPr>
      </w:pPr>
      <w:r>
        <w:rPr>
          <w:rFonts w:ascii="Times New Roman" w:hAnsi="Times New Roman" w:cs="Times New Roman"/>
        </w:rPr>
        <w:t>Can be obligated to hear a Federal Case</w:t>
      </w:r>
    </w:p>
    <w:p w14:paraId="1E3C1EBA" w14:textId="7FCD6AA5" w:rsidR="00AC10B1" w:rsidRPr="00AC10B1" w:rsidRDefault="002865C5" w:rsidP="00B10C29">
      <w:pPr>
        <w:pStyle w:val="ListParagraph"/>
        <w:numPr>
          <w:ilvl w:val="0"/>
          <w:numId w:val="25"/>
        </w:numPr>
        <w:ind w:left="1440"/>
        <w:rPr>
          <w:rFonts w:ascii="Times New Roman" w:hAnsi="Times New Roman" w:cs="Times New Roman"/>
        </w:rPr>
      </w:pPr>
      <w:r w:rsidRPr="00514D19">
        <w:rPr>
          <w:rFonts w:ascii="Times New Roman" w:hAnsi="Times New Roman" w:cs="Times New Roman"/>
        </w:rPr>
        <w:t>Federal Subject Matter Jurisdiction – Limited Jurisdiction</w:t>
      </w:r>
      <w:r w:rsidR="00AA0434">
        <w:rPr>
          <w:rFonts w:ascii="Times New Roman" w:hAnsi="Times New Roman" w:cs="Times New Roman"/>
        </w:rPr>
        <w:t xml:space="preserve"> (can only hear specific types of cases</w:t>
      </w:r>
      <w:r w:rsidR="00612407">
        <w:rPr>
          <w:rFonts w:ascii="Times New Roman" w:hAnsi="Times New Roman" w:cs="Times New Roman"/>
        </w:rPr>
        <w:t xml:space="preserve"> – those authorized by the Constitute and ALSO granted by statute/congress</w:t>
      </w:r>
      <w:r w:rsidR="00AA0434">
        <w:rPr>
          <w:rFonts w:ascii="Times New Roman" w:hAnsi="Times New Roman" w:cs="Times New Roman"/>
        </w:rPr>
        <w:t>)</w:t>
      </w:r>
      <w:r w:rsidR="00612407">
        <w:rPr>
          <w:rFonts w:ascii="Times New Roman" w:hAnsi="Times New Roman" w:cs="Times New Roman"/>
        </w:rPr>
        <w:t xml:space="preserve"> </w:t>
      </w:r>
    </w:p>
    <w:p w14:paraId="1D789960" w14:textId="406C92BF" w:rsidR="00612407" w:rsidRDefault="00612407" w:rsidP="00B10C29">
      <w:pPr>
        <w:pStyle w:val="ListParagraph"/>
        <w:numPr>
          <w:ilvl w:val="2"/>
          <w:numId w:val="25"/>
        </w:numPr>
        <w:rPr>
          <w:rFonts w:ascii="Times New Roman" w:hAnsi="Times New Roman" w:cs="Times New Roman"/>
        </w:rPr>
      </w:pPr>
      <w:r>
        <w:rPr>
          <w:rFonts w:ascii="Times New Roman" w:hAnsi="Times New Roman" w:cs="Times New Roman"/>
        </w:rPr>
        <w:t xml:space="preserve">Article III Lays out 9 types of cases Federal Courts can hear, though congress has NEVER assigned all of these to the courts. 3 Topic Based: Constitutional Questions, Cases affecting ambassadors or other public ministers and consuls, Admirality and Maritime jx. 6 are Party Based: controversies to which the U.S. is a party; controversies between 2 or more states; between a state and a citizen of another state; between citizens of different states; between citizens of same state claiming lands under grants of different states; between a state or the citizens thereof and foreign states, citizens or subjects. </w:t>
      </w:r>
    </w:p>
    <w:p w14:paraId="363FE073" w14:textId="77777777" w:rsidR="00612407" w:rsidRPr="00612407" w:rsidRDefault="00612407" w:rsidP="00612407">
      <w:pPr>
        <w:rPr>
          <w:rFonts w:ascii="Times New Roman" w:hAnsi="Times New Roman" w:cs="Times New Roman"/>
        </w:rPr>
      </w:pPr>
    </w:p>
    <w:p w14:paraId="2509958B" w14:textId="0D747145" w:rsidR="002865C5" w:rsidRPr="00514D19" w:rsidRDefault="002865C5" w:rsidP="00B10C29">
      <w:pPr>
        <w:pStyle w:val="ListParagraph"/>
        <w:numPr>
          <w:ilvl w:val="2"/>
          <w:numId w:val="25"/>
        </w:numPr>
        <w:rPr>
          <w:rFonts w:ascii="Times New Roman" w:hAnsi="Times New Roman" w:cs="Times New Roman"/>
          <w:b/>
        </w:rPr>
      </w:pPr>
      <w:r w:rsidRPr="00514D19">
        <w:rPr>
          <w:rFonts w:ascii="Times New Roman" w:hAnsi="Times New Roman" w:cs="Times New Roman"/>
          <w:b/>
        </w:rPr>
        <w:t>Diversity of Citizenship (28 U.S.C. §1332)</w:t>
      </w:r>
      <w:r w:rsidR="003504D6">
        <w:rPr>
          <w:rFonts w:ascii="Times New Roman" w:hAnsi="Times New Roman" w:cs="Times New Roman"/>
          <w:b/>
        </w:rPr>
        <w:t xml:space="preserve"> [</w:t>
      </w:r>
      <w:r w:rsidR="003504D6">
        <w:rPr>
          <w:rFonts w:ascii="Times New Roman" w:hAnsi="Times New Roman" w:cs="Times New Roman"/>
        </w:rPr>
        <w:t>Never any domestic relations cases are heard under this, although technically allowed by the statute, the court can’t be bothered]</w:t>
      </w:r>
      <w:r w:rsidR="0051486F">
        <w:rPr>
          <w:rFonts w:ascii="Times New Roman" w:hAnsi="Times New Roman" w:cs="Times New Roman"/>
        </w:rPr>
        <w:t xml:space="preserve"> **CITZENSHIP DECIDED BY RESIDENCE @ TIME OF FILING**</w:t>
      </w:r>
    </w:p>
    <w:p w14:paraId="7BBAC37E" w14:textId="65EDBFA2" w:rsidR="002865C5" w:rsidRDefault="002865C5" w:rsidP="002865C5">
      <w:pPr>
        <w:pStyle w:val="ListParagraph"/>
        <w:numPr>
          <w:ilvl w:val="3"/>
          <w:numId w:val="5"/>
        </w:numPr>
        <w:rPr>
          <w:rFonts w:ascii="Times New Roman" w:hAnsi="Times New Roman" w:cs="Times New Roman"/>
        </w:rPr>
      </w:pPr>
      <w:r w:rsidRPr="00514D19">
        <w:rPr>
          <w:rFonts w:ascii="Times New Roman" w:hAnsi="Times New Roman" w:cs="Times New Roman"/>
        </w:rPr>
        <w:t>Complete Diversity of Citizenship</w:t>
      </w:r>
      <w:r w:rsidR="005778B4">
        <w:rPr>
          <w:rFonts w:ascii="Times New Roman" w:hAnsi="Times New Roman" w:cs="Times New Roman"/>
        </w:rPr>
        <w:t xml:space="preserve"> required by §1332, constitution allows Minimal Diversity, Statute does not</w:t>
      </w:r>
      <w:r>
        <w:rPr>
          <w:rFonts w:ascii="Times New Roman" w:hAnsi="Times New Roman" w:cs="Times New Roman"/>
        </w:rPr>
        <w:t xml:space="preserve"> </w:t>
      </w:r>
      <w:r w:rsidRPr="00FB1627">
        <w:rPr>
          <w:rFonts w:ascii="Times New Roman" w:hAnsi="Times New Roman" w:cs="Times New Roman"/>
          <w:highlight w:val="yellow"/>
        </w:rPr>
        <w:t>[“citizenship” (not defined in statute) =</w:t>
      </w:r>
      <w:r w:rsidR="005778B4">
        <w:rPr>
          <w:rFonts w:ascii="Times New Roman" w:hAnsi="Times New Roman" w:cs="Times New Roman"/>
          <w:highlight w:val="yellow"/>
        </w:rPr>
        <w:t xml:space="preserve"> required for</w:t>
      </w:r>
      <w:r w:rsidRPr="00FB1627">
        <w:rPr>
          <w:rFonts w:ascii="Times New Roman" w:hAnsi="Times New Roman" w:cs="Times New Roman"/>
          <w:highlight w:val="yellow"/>
        </w:rPr>
        <w:t xml:space="preserve"> domicile]</w:t>
      </w:r>
    </w:p>
    <w:p w14:paraId="5940D15C" w14:textId="44FEEDD3" w:rsidR="005778B4" w:rsidRDefault="005778B4" w:rsidP="005778B4">
      <w:pPr>
        <w:pStyle w:val="ListParagraph"/>
        <w:numPr>
          <w:ilvl w:val="4"/>
          <w:numId w:val="5"/>
        </w:numPr>
        <w:rPr>
          <w:rFonts w:ascii="Times New Roman" w:hAnsi="Times New Roman" w:cs="Times New Roman"/>
        </w:rPr>
      </w:pPr>
      <w:r>
        <w:rPr>
          <w:rFonts w:ascii="Times New Roman" w:hAnsi="Times New Roman" w:cs="Times New Roman"/>
        </w:rPr>
        <w:t xml:space="preserve">A(OR) v. B(WA) and C(OR) = MINIMAL DIVERSITY </w:t>
      </w:r>
    </w:p>
    <w:p w14:paraId="26AC8F37" w14:textId="3E04B181" w:rsidR="005778B4" w:rsidRDefault="005778B4" w:rsidP="005778B4">
      <w:pPr>
        <w:pStyle w:val="ListParagraph"/>
        <w:numPr>
          <w:ilvl w:val="4"/>
          <w:numId w:val="5"/>
        </w:numPr>
        <w:rPr>
          <w:rFonts w:ascii="Times New Roman" w:hAnsi="Times New Roman" w:cs="Times New Roman"/>
        </w:rPr>
      </w:pPr>
      <w:r>
        <w:rPr>
          <w:rFonts w:ascii="Times New Roman" w:hAnsi="Times New Roman" w:cs="Times New Roman"/>
        </w:rPr>
        <w:t xml:space="preserve">A(OR) &amp; C(OR) v. B (WA) = COMPLETE DIVERSITY </w:t>
      </w:r>
    </w:p>
    <w:p w14:paraId="46B2376A" w14:textId="71D7F347" w:rsidR="005778B4" w:rsidRDefault="005778B4" w:rsidP="005778B4">
      <w:pPr>
        <w:pStyle w:val="ListParagraph"/>
        <w:numPr>
          <w:ilvl w:val="4"/>
          <w:numId w:val="5"/>
        </w:numPr>
        <w:rPr>
          <w:rFonts w:ascii="Times New Roman" w:hAnsi="Times New Roman" w:cs="Times New Roman"/>
        </w:rPr>
      </w:pPr>
      <w:r>
        <w:rPr>
          <w:rFonts w:ascii="Times New Roman" w:hAnsi="Times New Roman" w:cs="Times New Roman"/>
        </w:rPr>
        <w:t xml:space="preserve">A(OR) v. B(WA) and C (CA) = COMPLETE DIVERSITY </w:t>
      </w:r>
    </w:p>
    <w:p w14:paraId="551A6D17" w14:textId="12912EBB" w:rsidR="005778B4" w:rsidRDefault="005778B4" w:rsidP="005778B4">
      <w:pPr>
        <w:pStyle w:val="ListParagraph"/>
        <w:numPr>
          <w:ilvl w:val="4"/>
          <w:numId w:val="5"/>
        </w:numPr>
        <w:rPr>
          <w:rFonts w:ascii="Times New Roman" w:hAnsi="Times New Roman" w:cs="Times New Roman"/>
        </w:rPr>
      </w:pPr>
      <w:r>
        <w:rPr>
          <w:rFonts w:ascii="Times New Roman" w:hAnsi="Times New Roman" w:cs="Times New Roman"/>
        </w:rPr>
        <w:t xml:space="preserve">A(OR) v. B (WA) and C(OR) =  NOT COMPLETE DIVERSITY </w:t>
      </w:r>
    </w:p>
    <w:p w14:paraId="049CE887" w14:textId="09A6FABC" w:rsidR="005778B4" w:rsidRPr="00514D19" w:rsidRDefault="005778B4" w:rsidP="005778B4">
      <w:pPr>
        <w:pStyle w:val="ListParagraph"/>
        <w:numPr>
          <w:ilvl w:val="4"/>
          <w:numId w:val="5"/>
        </w:numPr>
        <w:rPr>
          <w:rFonts w:ascii="Times New Roman" w:hAnsi="Times New Roman" w:cs="Times New Roman"/>
        </w:rPr>
      </w:pPr>
      <w:r>
        <w:rPr>
          <w:rFonts w:ascii="Times New Roman" w:hAnsi="Times New Roman" w:cs="Times New Roman"/>
        </w:rPr>
        <w:t>A(China) v. B (WA) and C (FR) – NO, not covered by any of the rules</w:t>
      </w:r>
    </w:p>
    <w:p w14:paraId="46EABC59" w14:textId="77777777" w:rsidR="002865C5" w:rsidRPr="00514D19" w:rsidRDefault="002865C5" w:rsidP="002865C5">
      <w:pPr>
        <w:pStyle w:val="ListParagraph"/>
        <w:numPr>
          <w:ilvl w:val="4"/>
          <w:numId w:val="5"/>
        </w:numPr>
        <w:rPr>
          <w:rFonts w:ascii="Times New Roman" w:hAnsi="Times New Roman" w:cs="Times New Roman"/>
        </w:rPr>
      </w:pPr>
      <w:r w:rsidRPr="00514D19">
        <w:rPr>
          <w:rFonts w:ascii="Times New Roman" w:hAnsi="Times New Roman" w:cs="Times New Roman"/>
        </w:rPr>
        <w:lastRenderedPageBreak/>
        <w:t xml:space="preserve">Domicile (Individual) – only </w:t>
      </w:r>
      <w:r w:rsidRPr="00514D19">
        <w:rPr>
          <w:rFonts w:ascii="Times New Roman" w:hAnsi="Times New Roman" w:cs="Times New Roman"/>
          <w:u w:val="single"/>
        </w:rPr>
        <w:t>one</w:t>
      </w:r>
      <w:r w:rsidRPr="00514D19">
        <w:rPr>
          <w:rFonts w:ascii="Times New Roman" w:hAnsi="Times New Roman" w:cs="Times New Roman"/>
        </w:rPr>
        <w:t xml:space="preserve"> domicile per person</w:t>
      </w:r>
    </w:p>
    <w:p w14:paraId="36487AAC" w14:textId="77777777" w:rsidR="002865C5" w:rsidRPr="00514D19" w:rsidRDefault="002865C5" w:rsidP="002865C5">
      <w:pPr>
        <w:pStyle w:val="ListParagraph"/>
        <w:numPr>
          <w:ilvl w:val="5"/>
          <w:numId w:val="5"/>
        </w:numPr>
        <w:rPr>
          <w:rFonts w:ascii="Times New Roman" w:hAnsi="Times New Roman" w:cs="Times New Roman"/>
        </w:rPr>
      </w:pPr>
      <w:r w:rsidRPr="00514D19">
        <w:rPr>
          <w:rFonts w:ascii="Times New Roman" w:hAnsi="Times New Roman" w:cs="Times New Roman"/>
        </w:rPr>
        <w:t>Physical presence</w:t>
      </w:r>
    </w:p>
    <w:p w14:paraId="1596F83F" w14:textId="77777777" w:rsidR="002865C5" w:rsidRPr="00514D19" w:rsidRDefault="002865C5" w:rsidP="002865C5">
      <w:pPr>
        <w:pStyle w:val="ListParagraph"/>
        <w:numPr>
          <w:ilvl w:val="5"/>
          <w:numId w:val="5"/>
        </w:numPr>
        <w:rPr>
          <w:rFonts w:ascii="Times New Roman" w:hAnsi="Times New Roman" w:cs="Times New Roman"/>
        </w:rPr>
      </w:pPr>
      <w:r w:rsidRPr="00514D19">
        <w:rPr>
          <w:rFonts w:ascii="Times New Roman" w:hAnsi="Times New Roman" w:cs="Times New Roman"/>
        </w:rPr>
        <w:t>Intent to remain and make permanent home</w:t>
      </w:r>
    </w:p>
    <w:p w14:paraId="5BBE419B" w14:textId="6FEA7E59" w:rsidR="002865C5" w:rsidRPr="00514D19" w:rsidRDefault="002865C5" w:rsidP="002865C5">
      <w:pPr>
        <w:pStyle w:val="ListParagraph"/>
        <w:numPr>
          <w:ilvl w:val="1"/>
          <w:numId w:val="5"/>
        </w:numPr>
        <w:ind w:left="3600"/>
        <w:rPr>
          <w:rFonts w:ascii="Times New Roman" w:hAnsi="Times New Roman" w:cs="Times New Roman"/>
        </w:rPr>
      </w:pPr>
      <w:r w:rsidRPr="00514D19">
        <w:rPr>
          <w:rFonts w:ascii="Times New Roman" w:hAnsi="Times New Roman" w:cs="Times New Roman"/>
        </w:rPr>
        <w:t xml:space="preserve">Corporation – at least </w:t>
      </w:r>
      <w:r w:rsidRPr="00514D19">
        <w:rPr>
          <w:rFonts w:ascii="Times New Roman" w:hAnsi="Times New Roman" w:cs="Times New Roman"/>
          <w:u w:val="single"/>
        </w:rPr>
        <w:t>two</w:t>
      </w:r>
      <w:r w:rsidRPr="00514D19">
        <w:rPr>
          <w:rFonts w:ascii="Times New Roman" w:hAnsi="Times New Roman" w:cs="Times New Roman"/>
        </w:rPr>
        <w:t xml:space="preserve"> </w:t>
      </w:r>
      <w:r w:rsidR="005778B4">
        <w:rPr>
          <w:rFonts w:ascii="Times New Roman" w:hAnsi="Times New Roman" w:cs="Times New Roman"/>
        </w:rPr>
        <w:t>locations</w:t>
      </w:r>
      <w:r>
        <w:rPr>
          <w:rFonts w:ascii="Times New Roman" w:hAnsi="Times New Roman" w:cs="Times New Roman"/>
        </w:rPr>
        <w:t xml:space="preserve"> </w:t>
      </w:r>
      <w:r w:rsidRPr="00FB1627">
        <w:rPr>
          <w:rFonts w:ascii="Times New Roman" w:hAnsi="Times New Roman" w:cs="Times New Roman"/>
          <w:highlight w:val="yellow"/>
        </w:rPr>
        <w:t>[</w:t>
      </w:r>
      <w:r w:rsidRPr="00FB1627">
        <w:rPr>
          <w:rFonts w:ascii="Times New Roman" w:hAnsi="Times New Roman" w:cs="Times New Roman"/>
          <w:b/>
          <w:highlight w:val="yellow"/>
        </w:rPr>
        <w:t>28 U.S.C. §1332(c)(1)</w:t>
      </w:r>
      <w:r w:rsidR="005778B4">
        <w:rPr>
          <w:rFonts w:ascii="Times New Roman" w:hAnsi="Times New Roman" w:cs="Times New Roman"/>
          <w:b/>
          <w:highlight w:val="yellow"/>
        </w:rPr>
        <w:t>] CORPORATIONS ARE NOT DOMICILED OR RESIDING ANYWHERE.</w:t>
      </w:r>
    </w:p>
    <w:p w14:paraId="2CE7C468" w14:textId="77777777" w:rsidR="002865C5" w:rsidRPr="00514D19" w:rsidRDefault="002865C5" w:rsidP="002865C5">
      <w:pPr>
        <w:pStyle w:val="ListParagraph"/>
        <w:numPr>
          <w:ilvl w:val="5"/>
          <w:numId w:val="5"/>
        </w:numPr>
        <w:rPr>
          <w:rFonts w:ascii="Times New Roman" w:hAnsi="Times New Roman" w:cs="Times New Roman"/>
        </w:rPr>
      </w:pPr>
      <w:r w:rsidRPr="00514D19">
        <w:rPr>
          <w:rFonts w:ascii="Times New Roman" w:hAnsi="Times New Roman" w:cs="Times New Roman"/>
        </w:rPr>
        <w:t>Place where incorporated AND</w:t>
      </w:r>
    </w:p>
    <w:p w14:paraId="52668F3D" w14:textId="58A1FA92" w:rsidR="002865C5" w:rsidRPr="00514D19" w:rsidRDefault="002865C5" w:rsidP="002865C5">
      <w:pPr>
        <w:pStyle w:val="ListParagraph"/>
        <w:numPr>
          <w:ilvl w:val="5"/>
          <w:numId w:val="5"/>
        </w:numPr>
        <w:rPr>
          <w:rFonts w:ascii="Times New Roman" w:hAnsi="Times New Roman" w:cs="Times New Roman"/>
        </w:rPr>
      </w:pPr>
      <w:r w:rsidRPr="00514D19">
        <w:rPr>
          <w:rFonts w:ascii="Times New Roman" w:hAnsi="Times New Roman" w:cs="Times New Roman"/>
        </w:rPr>
        <w:t>Principle place of business</w:t>
      </w:r>
      <w:r w:rsidR="003504D6">
        <w:rPr>
          <w:rFonts w:ascii="Times New Roman" w:hAnsi="Times New Roman" w:cs="Times New Roman"/>
        </w:rPr>
        <w:t xml:space="preserve"> </w:t>
      </w:r>
      <w:r w:rsidR="003504D6" w:rsidRPr="003504D6">
        <w:rPr>
          <w:rFonts w:ascii="Times New Roman" w:hAnsi="Times New Roman" w:cs="Times New Roman"/>
          <w:b/>
          <w:highlight w:val="yellow"/>
        </w:rPr>
        <w:t>[DO NOT CONFUSE WITH ‘AT HOME’ FOR GENERAL JX]</w:t>
      </w:r>
    </w:p>
    <w:p w14:paraId="4391FF9C" w14:textId="77777777" w:rsidR="002865C5" w:rsidRPr="00514D19" w:rsidRDefault="002865C5" w:rsidP="002865C5">
      <w:pPr>
        <w:pStyle w:val="ListParagraph"/>
        <w:numPr>
          <w:ilvl w:val="6"/>
          <w:numId w:val="5"/>
        </w:numPr>
        <w:rPr>
          <w:rFonts w:ascii="Times New Roman" w:hAnsi="Times New Roman" w:cs="Times New Roman"/>
        </w:rPr>
      </w:pPr>
      <w:r w:rsidRPr="00514D19">
        <w:rPr>
          <w:rFonts w:ascii="Times New Roman" w:hAnsi="Times New Roman" w:cs="Times New Roman"/>
        </w:rPr>
        <w:t>NERVE CENTER: where managers direct, control, and coordinate corporate activities (</w:t>
      </w:r>
      <w:r w:rsidRPr="00514D19">
        <w:rPr>
          <w:rFonts w:ascii="Times New Roman" w:hAnsi="Times New Roman" w:cs="Times New Roman"/>
          <w:i/>
        </w:rPr>
        <w:t>Hertz</w:t>
      </w:r>
      <w:r w:rsidRPr="00514D19">
        <w:rPr>
          <w:rFonts w:ascii="Times New Roman" w:hAnsi="Times New Roman" w:cs="Times New Roman"/>
        </w:rPr>
        <w:t>)</w:t>
      </w:r>
    </w:p>
    <w:p w14:paraId="5307E574" w14:textId="77777777" w:rsidR="002865C5" w:rsidRPr="00514D19" w:rsidRDefault="002865C5" w:rsidP="002865C5">
      <w:pPr>
        <w:pStyle w:val="ListParagraph"/>
        <w:numPr>
          <w:ilvl w:val="6"/>
          <w:numId w:val="5"/>
        </w:numPr>
        <w:rPr>
          <w:rFonts w:ascii="Times New Roman" w:hAnsi="Times New Roman" w:cs="Times New Roman"/>
        </w:rPr>
      </w:pPr>
      <w:r w:rsidRPr="00514D19">
        <w:rPr>
          <w:rFonts w:ascii="Times New Roman" w:hAnsi="Times New Roman" w:cs="Times New Roman"/>
        </w:rPr>
        <w:t>Almost always the corporation’s headquarters</w:t>
      </w:r>
    </w:p>
    <w:p w14:paraId="70FA6E8D" w14:textId="77777777" w:rsidR="002865C5" w:rsidRPr="00514D19" w:rsidRDefault="002865C5" w:rsidP="002865C5">
      <w:pPr>
        <w:pStyle w:val="ListParagraph"/>
        <w:numPr>
          <w:ilvl w:val="1"/>
          <w:numId w:val="5"/>
        </w:numPr>
        <w:ind w:left="3600"/>
        <w:rPr>
          <w:rFonts w:ascii="Times New Roman" w:hAnsi="Times New Roman" w:cs="Times New Roman"/>
        </w:rPr>
      </w:pPr>
      <w:r w:rsidRPr="00514D19">
        <w:rPr>
          <w:rFonts w:ascii="Times New Roman" w:hAnsi="Times New Roman" w:cs="Times New Roman"/>
        </w:rPr>
        <w:t>Unincorporated businesses (LLC or Partnership)</w:t>
      </w:r>
    </w:p>
    <w:p w14:paraId="1EBD6859" w14:textId="6CC7D8B7" w:rsidR="003504D6" w:rsidRDefault="002865C5" w:rsidP="003504D6">
      <w:pPr>
        <w:pStyle w:val="ListParagraph"/>
        <w:numPr>
          <w:ilvl w:val="5"/>
          <w:numId w:val="5"/>
        </w:numPr>
        <w:rPr>
          <w:rFonts w:ascii="Times New Roman" w:hAnsi="Times New Roman" w:cs="Times New Roman"/>
        </w:rPr>
      </w:pPr>
      <w:r w:rsidRPr="00514D19">
        <w:rPr>
          <w:rFonts w:ascii="Times New Roman" w:hAnsi="Times New Roman" w:cs="Times New Roman"/>
        </w:rPr>
        <w:t>Assumes citizenship of ALL its members</w:t>
      </w:r>
    </w:p>
    <w:p w14:paraId="49D1D76C" w14:textId="0C5DD660" w:rsidR="003504D6" w:rsidRPr="003504D6" w:rsidRDefault="003504D6" w:rsidP="003504D6">
      <w:pPr>
        <w:pStyle w:val="ListParagraph"/>
        <w:rPr>
          <w:rFonts w:ascii="Times New Roman" w:hAnsi="Times New Roman" w:cs="Times New Roman"/>
        </w:rPr>
      </w:pPr>
    </w:p>
    <w:p w14:paraId="2EF51CBA" w14:textId="16A11D45" w:rsidR="002865C5" w:rsidRPr="00514D19" w:rsidRDefault="002865C5" w:rsidP="002865C5">
      <w:pPr>
        <w:pStyle w:val="ListParagraph"/>
        <w:numPr>
          <w:ilvl w:val="3"/>
          <w:numId w:val="5"/>
        </w:numPr>
        <w:rPr>
          <w:rFonts w:ascii="Times New Roman" w:hAnsi="Times New Roman" w:cs="Times New Roman"/>
        </w:rPr>
      </w:pPr>
      <w:r w:rsidRPr="00514D19">
        <w:rPr>
          <w:rFonts w:ascii="Times New Roman" w:hAnsi="Times New Roman" w:cs="Times New Roman"/>
        </w:rPr>
        <w:t>Amount in Controversy must EXCEED $75k</w:t>
      </w:r>
      <w:r w:rsidR="00AC10B1">
        <w:rPr>
          <w:rFonts w:ascii="Times New Roman" w:hAnsi="Times New Roman" w:cs="Times New Roman"/>
        </w:rPr>
        <w:t xml:space="preserve"> </w:t>
      </w:r>
    </w:p>
    <w:p w14:paraId="0C5BE8A2" w14:textId="77777777" w:rsidR="002865C5" w:rsidRPr="00514D19" w:rsidRDefault="002865C5" w:rsidP="002865C5">
      <w:pPr>
        <w:pStyle w:val="ListParagraph"/>
        <w:numPr>
          <w:ilvl w:val="4"/>
          <w:numId w:val="5"/>
        </w:numPr>
        <w:rPr>
          <w:rFonts w:ascii="Times New Roman" w:hAnsi="Times New Roman" w:cs="Times New Roman"/>
        </w:rPr>
      </w:pPr>
      <w:r w:rsidRPr="00514D19">
        <w:rPr>
          <w:rFonts w:ascii="Times New Roman" w:hAnsi="Times New Roman" w:cs="Times New Roman"/>
        </w:rPr>
        <w:t>Aggregation</w:t>
      </w:r>
    </w:p>
    <w:p w14:paraId="3CF85942" w14:textId="77777777" w:rsidR="002865C5" w:rsidRPr="00514D19" w:rsidRDefault="002865C5" w:rsidP="002865C5">
      <w:pPr>
        <w:pStyle w:val="ListParagraph"/>
        <w:numPr>
          <w:ilvl w:val="5"/>
          <w:numId w:val="5"/>
        </w:numPr>
        <w:rPr>
          <w:rFonts w:ascii="Times New Roman" w:hAnsi="Times New Roman" w:cs="Times New Roman"/>
        </w:rPr>
      </w:pPr>
      <w:r w:rsidRPr="00514D19">
        <w:rPr>
          <w:rFonts w:ascii="Times New Roman" w:hAnsi="Times New Roman" w:cs="Times New Roman"/>
        </w:rPr>
        <w:t>We can aggregate the claims of ONE plaintiff against ONE defendant (claims do not have to be related)</w:t>
      </w:r>
    </w:p>
    <w:p w14:paraId="6DEB427A" w14:textId="07DA6FC7" w:rsidR="003504D6" w:rsidRPr="003504D6" w:rsidRDefault="002865C5" w:rsidP="003504D6">
      <w:pPr>
        <w:pStyle w:val="ListParagraph"/>
        <w:numPr>
          <w:ilvl w:val="5"/>
          <w:numId w:val="5"/>
        </w:numPr>
        <w:rPr>
          <w:rFonts w:ascii="Times New Roman" w:hAnsi="Times New Roman" w:cs="Times New Roman"/>
        </w:rPr>
      </w:pPr>
      <w:r w:rsidRPr="00514D19">
        <w:rPr>
          <w:rFonts w:ascii="Times New Roman" w:hAnsi="Times New Roman" w:cs="Times New Roman"/>
        </w:rPr>
        <w:t xml:space="preserve">CANNOT aggregate claims if </w:t>
      </w:r>
      <w:r w:rsidR="003504D6">
        <w:rPr>
          <w:rFonts w:ascii="Times New Roman" w:hAnsi="Times New Roman" w:cs="Times New Roman"/>
        </w:rPr>
        <w:t>there are multiple plaintiffs OR</w:t>
      </w:r>
      <w:r w:rsidRPr="00514D19">
        <w:rPr>
          <w:rFonts w:ascii="Times New Roman" w:hAnsi="Times New Roman" w:cs="Times New Roman"/>
        </w:rPr>
        <w:t xml:space="preserve"> multiple defendants</w:t>
      </w:r>
    </w:p>
    <w:p w14:paraId="6E8F375E" w14:textId="77777777" w:rsidR="002865C5" w:rsidRDefault="002865C5" w:rsidP="002865C5">
      <w:pPr>
        <w:pStyle w:val="ListParagraph"/>
        <w:numPr>
          <w:ilvl w:val="5"/>
          <w:numId w:val="5"/>
        </w:numPr>
        <w:rPr>
          <w:rFonts w:ascii="Times New Roman" w:hAnsi="Times New Roman" w:cs="Times New Roman"/>
        </w:rPr>
      </w:pPr>
      <w:r w:rsidRPr="00514D19">
        <w:rPr>
          <w:rFonts w:ascii="Times New Roman" w:hAnsi="Times New Roman" w:cs="Times New Roman"/>
        </w:rPr>
        <w:t>With a JOINT claim, use the total value of the claim (multiple plaintiffs or defendants ok)</w:t>
      </w:r>
    </w:p>
    <w:p w14:paraId="074C054B" w14:textId="77777777" w:rsidR="002865C5" w:rsidRPr="000F0E7B" w:rsidRDefault="002865C5" w:rsidP="002865C5">
      <w:pPr>
        <w:pStyle w:val="ListParagraph"/>
        <w:numPr>
          <w:ilvl w:val="6"/>
          <w:numId w:val="5"/>
        </w:numPr>
        <w:rPr>
          <w:rFonts w:ascii="Times New Roman" w:hAnsi="Times New Roman" w:cs="Times New Roman"/>
          <w:i/>
        </w:rPr>
      </w:pPr>
      <w:r w:rsidRPr="000F0E7B">
        <w:rPr>
          <w:rFonts w:ascii="Times New Roman" w:hAnsi="Times New Roman" w:cs="Times New Roman"/>
          <w:i/>
        </w:rPr>
        <w:t>Consider Joint &amp; Several Liability in Torts</w:t>
      </w:r>
    </w:p>
    <w:p w14:paraId="0A73B058" w14:textId="77777777" w:rsidR="002865C5" w:rsidRPr="00514D19" w:rsidRDefault="002865C5" w:rsidP="00B10C29">
      <w:pPr>
        <w:pStyle w:val="ListParagraph"/>
        <w:numPr>
          <w:ilvl w:val="2"/>
          <w:numId w:val="25"/>
        </w:numPr>
        <w:rPr>
          <w:rFonts w:ascii="Times New Roman" w:hAnsi="Times New Roman" w:cs="Times New Roman"/>
          <w:b/>
        </w:rPr>
      </w:pPr>
      <w:r w:rsidRPr="00514D19">
        <w:rPr>
          <w:rFonts w:ascii="Times New Roman" w:hAnsi="Times New Roman" w:cs="Times New Roman"/>
          <w:b/>
        </w:rPr>
        <w:t>Federal Question Jurisdiction (28 U.S.C. §1331)</w:t>
      </w:r>
    </w:p>
    <w:p w14:paraId="1340C5E3" w14:textId="77777777" w:rsidR="002865C5" w:rsidRPr="00527FAD" w:rsidRDefault="002865C5" w:rsidP="002865C5">
      <w:pPr>
        <w:pStyle w:val="ListParagraph"/>
        <w:numPr>
          <w:ilvl w:val="3"/>
          <w:numId w:val="3"/>
        </w:numPr>
        <w:rPr>
          <w:rFonts w:ascii="Times New Roman" w:hAnsi="Times New Roman" w:cs="Times New Roman"/>
          <w:b/>
        </w:rPr>
      </w:pPr>
      <w:r w:rsidRPr="00527FAD">
        <w:rPr>
          <w:rFonts w:ascii="Times New Roman" w:hAnsi="Times New Roman" w:cs="Times New Roman"/>
        </w:rPr>
        <w:t>Well pled complaint rule</w:t>
      </w:r>
      <w:r>
        <w:rPr>
          <w:rFonts w:ascii="Times New Roman" w:hAnsi="Times New Roman" w:cs="Times New Roman"/>
        </w:rPr>
        <w:t xml:space="preserve"> (</w:t>
      </w:r>
      <w:r w:rsidRPr="00527FAD">
        <w:rPr>
          <w:rFonts w:ascii="Times New Roman" w:hAnsi="Times New Roman" w:cs="Times New Roman"/>
          <w:i/>
        </w:rPr>
        <w:t>Louisville &amp; Nashville R.R. v. Mottley</w:t>
      </w:r>
      <w:r>
        <w:rPr>
          <w:rFonts w:ascii="Times New Roman" w:hAnsi="Times New Roman" w:cs="Times New Roman"/>
        </w:rPr>
        <w:t>)</w:t>
      </w:r>
    </w:p>
    <w:p w14:paraId="36F4457F" w14:textId="3DEC9E08" w:rsidR="002865C5" w:rsidRPr="00514D19" w:rsidRDefault="002865C5" w:rsidP="00B10C29">
      <w:pPr>
        <w:pStyle w:val="ListParagraph"/>
        <w:numPr>
          <w:ilvl w:val="0"/>
          <w:numId w:val="27"/>
        </w:numPr>
        <w:ind w:left="3600"/>
        <w:rPr>
          <w:rFonts w:ascii="Times New Roman" w:hAnsi="Times New Roman" w:cs="Times New Roman"/>
          <w:b/>
        </w:rPr>
      </w:pPr>
      <w:r w:rsidRPr="00514D19">
        <w:rPr>
          <w:rFonts w:ascii="Times New Roman" w:hAnsi="Times New Roman" w:cs="Times New Roman"/>
        </w:rPr>
        <w:t>Look to the claim itself</w:t>
      </w:r>
      <w:r w:rsidR="00AC10B1">
        <w:rPr>
          <w:rFonts w:ascii="Times New Roman" w:hAnsi="Times New Roman" w:cs="Times New Roman"/>
        </w:rPr>
        <w:t>, if the claim/cause of action is Federal Q and would appear in a well-pleaded complaint, then can be a Fed Jx question</w:t>
      </w:r>
    </w:p>
    <w:p w14:paraId="25A3B821" w14:textId="39777B10" w:rsidR="002865C5" w:rsidRPr="003504D6" w:rsidRDefault="00AC10B1" w:rsidP="00B10C29">
      <w:pPr>
        <w:pStyle w:val="ListParagraph"/>
        <w:numPr>
          <w:ilvl w:val="0"/>
          <w:numId w:val="27"/>
        </w:numPr>
        <w:ind w:left="3600"/>
        <w:rPr>
          <w:rFonts w:ascii="Times New Roman" w:hAnsi="Times New Roman" w:cs="Times New Roman"/>
          <w:b/>
        </w:rPr>
      </w:pPr>
      <w:r w:rsidRPr="00514D19">
        <w:rPr>
          <w:rFonts w:ascii="Times New Roman" w:hAnsi="Times New Roman" w:cs="Times New Roman"/>
        </w:rPr>
        <w:t xml:space="preserve"> </w:t>
      </w:r>
      <w:r w:rsidR="002865C5" w:rsidRPr="00514D19">
        <w:rPr>
          <w:rFonts w:ascii="Times New Roman" w:hAnsi="Times New Roman" w:cs="Times New Roman"/>
        </w:rPr>
        <w:t>“Is the plaintiff enforcing a legal right</w:t>
      </w:r>
      <w:r w:rsidR="002865C5">
        <w:rPr>
          <w:rFonts w:ascii="Times New Roman" w:hAnsi="Times New Roman" w:cs="Times New Roman"/>
        </w:rPr>
        <w:t xml:space="preserve"> (protected in the constitution)</w:t>
      </w:r>
      <w:r w:rsidR="002865C5" w:rsidRPr="00514D19">
        <w:rPr>
          <w:rFonts w:ascii="Times New Roman" w:hAnsi="Times New Roman" w:cs="Times New Roman"/>
        </w:rPr>
        <w:t>?”</w:t>
      </w:r>
    </w:p>
    <w:p w14:paraId="61FEDB9D" w14:textId="77777777" w:rsidR="003504D6" w:rsidRPr="00514D19" w:rsidRDefault="003504D6" w:rsidP="003504D6">
      <w:pPr>
        <w:pStyle w:val="ListParagraph"/>
        <w:ind w:left="3600"/>
        <w:rPr>
          <w:rFonts w:ascii="Times New Roman" w:hAnsi="Times New Roman" w:cs="Times New Roman"/>
          <w:b/>
        </w:rPr>
      </w:pPr>
    </w:p>
    <w:p w14:paraId="5B661496" w14:textId="77777777" w:rsidR="002865C5" w:rsidRPr="00514D19" w:rsidRDefault="002865C5" w:rsidP="00B10C29">
      <w:pPr>
        <w:pStyle w:val="ListParagraph"/>
        <w:numPr>
          <w:ilvl w:val="2"/>
          <w:numId w:val="25"/>
        </w:numPr>
        <w:rPr>
          <w:rFonts w:ascii="Times New Roman" w:hAnsi="Times New Roman" w:cs="Times New Roman"/>
          <w:b/>
        </w:rPr>
      </w:pPr>
      <w:r w:rsidRPr="00514D19">
        <w:rPr>
          <w:rFonts w:ascii="Times New Roman" w:hAnsi="Times New Roman" w:cs="Times New Roman"/>
          <w:b/>
        </w:rPr>
        <w:t xml:space="preserve">Supplemental Jurisdiction (28 U.S.C. §1367) – </w:t>
      </w:r>
      <w:r w:rsidRPr="00514D19">
        <w:rPr>
          <w:rFonts w:ascii="Times New Roman" w:hAnsi="Times New Roman" w:cs="Times New Roman"/>
        </w:rPr>
        <w:t>adds a claim to a case already pending before federal court</w:t>
      </w:r>
    </w:p>
    <w:p w14:paraId="7630B028" w14:textId="77777777" w:rsidR="002865C5" w:rsidRPr="00514D19" w:rsidRDefault="002865C5" w:rsidP="00B10C29">
      <w:pPr>
        <w:pStyle w:val="ListParagraph"/>
        <w:numPr>
          <w:ilvl w:val="0"/>
          <w:numId w:val="28"/>
        </w:numPr>
        <w:ind w:left="2880"/>
        <w:rPr>
          <w:rFonts w:ascii="Times New Roman" w:hAnsi="Times New Roman" w:cs="Times New Roman"/>
        </w:rPr>
      </w:pPr>
      <w:r w:rsidRPr="00514D19">
        <w:rPr>
          <w:rFonts w:ascii="Times New Roman" w:hAnsi="Times New Roman" w:cs="Times New Roman"/>
        </w:rPr>
        <w:t>Every claim before the federal court must have SMJ</w:t>
      </w:r>
    </w:p>
    <w:p w14:paraId="44E2DD6D" w14:textId="77777777" w:rsidR="002865C5" w:rsidRPr="00514D19" w:rsidRDefault="002865C5" w:rsidP="00B10C29">
      <w:pPr>
        <w:pStyle w:val="ListParagraph"/>
        <w:numPr>
          <w:ilvl w:val="0"/>
          <w:numId w:val="28"/>
        </w:numPr>
        <w:ind w:left="2880"/>
        <w:rPr>
          <w:rFonts w:ascii="Times New Roman" w:hAnsi="Times New Roman" w:cs="Times New Roman"/>
          <w:b/>
        </w:rPr>
      </w:pPr>
      <w:r w:rsidRPr="00514D19">
        <w:rPr>
          <w:rFonts w:ascii="Times New Roman" w:hAnsi="Times New Roman" w:cs="Times New Roman"/>
        </w:rPr>
        <w:t>Allows plaintiff to add a claim that doesn’t have SMJ under Diversity of Citizenship or Federal Question</w:t>
      </w:r>
    </w:p>
    <w:p w14:paraId="4E5571D8" w14:textId="77777777" w:rsidR="002865C5" w:rsidRPr="00514D19" w:rsidRDefault="002865C5" w:rsidP="00B10C29">
      <w:pPr>
        <w:pStyle w:val="ListParagraph"/>
        <w:numPr>
          <w:ilvl w:val="0"/>
          <w:numId w:val="28"/>
        </w:numPr>
        <w:ind w:left="2880"/>
        <w:rPr>
          <w:rFonts w:ascii="Times New Roman" w:hAnsi="Times New Roman" w:cs="Times New Roman"/>
          <w:b/>
        </w:rPr>
      </w:pPr>
      <w:r w:rsidRPr="00514D19">
        <w:rPr>
          <w:rFonts w:ascii="Times New Roman" w:hAnsi="Times New Roman" w:cs="Times New Roman"/>
        </w:rPr>
        <w:t xml:space="preserve">Supplemental claim (claim #2) can be added if it </w:t>
      </w:r>
      <w:r w:rsidRPr="00514D19">
        <w:rPr>
          <w:rFonts w:ascii="Times New Roman" w:hAnsi="Times New Roman" w:cs="Times New Roman"/>
          <w:u w:val="single"/>
        </w:rPr>
        <w:t>shares a common nucleus of operative fact</w:t>
      </w:r>
      <w:r w:rsidRPr="00514D19">
        <w:rPr>
          <w:rFonts w:ascii="Times New Roman" w:hAnsi="Times New Roman" w:cs="Times New Roman"/>
        </w:rPr>
        <w:t xml:space="preserve"> as claim #1</w:t>
      </w:r>
    </w:p>
    <w:p w14:paraId="3EFD3DBE" w14:textId="77777777" w:rsidR="002865C5" w:rsidRPr="00514D19" w:rsidRDefault="002865C5" w:rsidP="00B10C29">
      <w:pPr>
        <w:pStyle w:val="ListParagraph"/>
        <w:numPr>
          <w:ilvl w:val="1"/>
          <w:numId w:val="28"/>
        </w:numPr>
        <w:ind w:left="3600"/>
        <w:rPr>
          <w:rFonts w:ascii="Times New Roman" w:hAnsi="Times New Roman" w:cs="Times New Roman"/>
          <w:b/>
        </w:rPr>
      </w:pPr>
      <w:r w:rsidRPr="00514D19">
        <w:rPr>
          <w:rFonts w:ascii="Times New Roman" w:hAnsi="Times New Roman" w:cs="Times New Roman"/>
        </w:rPr>
        <w:t>Always met if both claims (claim #1 and #2) arose from the same transaction or occurrence (event)</w:t>
      </w:r>
    </w:p>
    <w:p w14:paraId="14366670" w14:textId="77777777" w:rsidR="002865C5" w:rsidRPr="00514D19" w:rsidRDefault="002865C5" w:rsidP="00B10C29">
      <w:pPr>
        <w:pStyle w:val="ListParagraph"/>
        <w:numPr>
          <w:ilvl w:val="2"/>
          <w:numId w:val="25"/>
        </w:numPr>
        <w:rPr>
          <w:rFonts w:ascii="Times New Roman" w:hAnsi="Times New Roman" w:cs="Times New Roman"/>
          <w:b/>
        </w:rPr>
      </w:pPr>
      <w:r w:rsidRPr="00514D19">
        <w:rPr>
          <w:rFonts w:ascii="Times New Roman" w:hAnsi="Times New Roman" w:cs="Times New Roman"/>
        </w:rPr>
        <w:t>EXCLUSIVE FEDERAL COURT JURISDICTION (cannot be filed in State Court)</w:t>
      </w:r>
    </w:p>
    <w:p w14:paraId="060483F3" w14:textId="77777777" w:rsidR="002865C5" w:rsidRPr="00514D19" w:rsidRDefault="002865C5" w:rsidP="00B10C29">
      <w:pPr>
        <w:pStyle w:val="ListParagraph"/>
        <w:numPr>
          <w:ilvl w:val="0"/>
          <w:numId w:val="29"/>
        </w:numPr>
        <w:ind w:left="2880"/>
        <w:rPr>
          <w:rFonts w:ascii="Times New Roman" w:hAnsi="Times New Roman" w:cs="Times New Roman"/>
          <w:b/>
        </w:rPr>
      </w:pPr>
      <w:r w:rsidRPr="00514D19">
        <w:rPr>
          <w:rFonts w:ascii="Times New Roman" w:hAnsi="Times New Roman" w:cs="Times New Roman"/>
          <w:b/>
        </w:rPr>
        <w:lastRenderedPageBreak/>
        <w:t xml:space="preserve">28 U.S.C. §1333 </w:t>
      </w:r>
      <w:r w:rsidRPr="00514D19">
        <w:rPr>
          <w:rFonts w:ascii="Times New Roman" w:hAnsi="Times New Roman" w:cs="Times New Roman"/>
        </w:rPr>
        <w:t>Admiralty</w:t>
      </w:r>
    </w:p>
    <w:p w14:paraId="7646A9A9" w14:textId="77777777" w:rsidR="002865C5" w:rsidRPr="00514D19" w:rsidRDefault="002865C5" w:rsidP="00B10C29">
      <w:pPr>
        <w:pStyle w:val="ListParagraph"/>
        <w:numPr>
          <w:ilvl w:val="0"/>
          <w:numId w:val="29"/>
        </w:numPr>
        <w:ind w:left="2880"/>
        <w:rPr>
          <w:rFonts w:ascii="Times New Roman" w:hAnsi="Times New Roman" w:cs="Times New Roman"/>
          <w:b/>
        </w:rPr>
      </w:pPr>
      <w:r w:rsidRPr="00514D19">
        <w:rPr>
          <w:rFonts w:ascii="Times New Roman" w:hAnsi="Times New Roman" w:cs="Times New Roman"/>
          <w:b/>
        </w:rPr>
        <w:t xml:space="preserve">28 U.S.C. §1334 </w:t>
      </w:r>
      <w:r w:rsidRPr="00514D19">
        <w:rPr>
          <w:rFonts w:ascii="Times New Roman" w:hAnsi="Times New Roman" w:cs="Times New Roman"/>
        </w:rPr>
        <w:t>Bankruptcy</w:t>
      </w:r>
    </w:p>
    <w:p w14:paraId="0FE7B4EE" w14:textId="77777777" w:rsidR="002865C5" w:rsidRPr="00514D19" w:rsidRDefault="002865C5" w:rsidP="00B10C29">
      <w:pPr>
        <w:pStyle w:val="ListParagraph"/>
        <w:numPr>
          <w:ilvl w:val="0"/>
          <w:numId w:val="29"/>
        </w:numPr>
        <w:ind w:left="2880"/>
        <w:rPr>
          <w:rFonts w:ascii="Times New Roman" w:hAnsi="Times New Roman" w:cs="Times New Roman"/>
          <w:b/>
        </w:rPr>
      </w:pPr>
      <w:r w:rsidRPr="00514D19">
        <w:rPr>
          <w:rFonts w:ascii="Times New Roman" w:hAnsi="Times New Roman" w:cs="Times New Roman"/>
          <w:b/>
        </w:rPr>
        <w:t xml:space="preserve">28 U.S.C. §1338 </w:t>
      </w:r>
      <w:r w:rsidRPr="00514D19">
        <w:rPr>
          <w:rFonts w:ascii="Times New Roman" w:hAnsi="Times New Roman" w:cs="Times New Roman"/>
        </w:rPr>
        <w:t>Patents, Copyright &amp; Trademark</w:t>
      </w:r>
    </w:p>
    <w:p w14:paraId="4714BDBE" w14:textId="77777777" w:rsidR="002865C5" w:rsidRPr="00514D19" w:rsidRDefault="002865C5" w:rsidP="00B10C29">
      <w:pPr>
        <w:pStyle w:val="ListParagraph"/>
        <w:numPr>
          <w:ilvl w:val="0"/>
          <w:numId w:val="25"/>
        </w:numPr>
        <w:ind w:left="1440"/>
        <w:rPr>
          <w:rFonts w:ascii="Times New Roman" w:hAnsi="Times New Roman" w:cs="Times New Roman"/>
          <w:b/>
        </w:rPr>
      </w:pPr>
      <w:r w:rsidRPr="00514D19">
        <w:rPr>
          <w:rFonts w:ascii="Times New Roman" w:hAnsi="Times New Roman" w:cs="Times New Roman"/>
          <w:b/>
        </w:rPr>
        <w:t>REMOVAL to Federal Court</w:t>
      </w:r>
    </w:p>
    <w:p w14:paraId="01BFED1B" w14:textId="77777777" w:rsidR="002865C5" w:rsidRPr="00514D19" w:rsidRDefault="002865C5" w:rsidP="00B10C29">
      <w:pPr>
        <w:pStyle w:val="ListParagraph"/>
        <w:numPr>
          <w:ilvl w:val="2"/>
          <w:numId w:val="25"/>
        </w:numPr>
        <w:rPr>
          <w:rFonts w:ascii="Times New Roman" w:hAnsi="Times New Roman" w:cs="Times New Roman"/>
          <w:b/>
        </w:rPr>
      </w:pPr>
      <w:r w:rsidRPr="00514D19">
        <w:rPr>
          <w:rFonts w:ascii="Times New Roman" w:hAnsi="Times New Roman" w:cs="Times New Roman"/>
        </w:rPr>
        <w:t>Δ can remove case to Federal court if Court has original jurisdiction (ie Diversity or Federal Question) [</w:t>
      </w:r>
      <w:r w:rsidRPr="00514D19">
        <w:rPr>
          <w:rFonts w:ascii="Times New Roman" w:hAnsi="Times New Roman" w:cs="Times New Roman"/>
          <w:b/>
        </w:rPr>
        <w:t>28 U.S.C. § 1441</w:t>
      </w:r>
      <w:r w:rsidRPr="00514D19">
        <w:rPr>
          <w:rFonts w:ascii="Times New Roman" w:hAnsi="Times New Roman" w:cs="Times New Roman"/>
        </w:rPr>
        <w:t>]</w:t>
      </w:r>
    </w:p>
    <w:p w14:paraId="3AF7D86F" w14:textId="77777777" w:rsidR="002865C5" w:rsidRPr="00514D19" w:rsidRDefault="002865C5" w:rsidP="00B10C29">
      <w:pPr>
        <w:pStyle w:val="ListParagraph"/>
        <w:numPr>
          <w:ilvl w:val="0"/>
          <w:numId w:val="30"/>
        </w:numPr>
        <w:ind w:left="2880"/>
        <w:rPr>
          <w:rFonts w:ascii="Times New Roman" w:hAnsi="Times New Roman" w:cs="Times New Roman"/>
          <w:b/>
        </w:rPr>
      </w:pPr>
      <w:r w:rsidRPr="00514D19">
        <w:rPr>
          <w:rFonts w:ascii="Times New Roman" w:hAnsi="Times New Roman" w:cs="Times New Roman"/>
        </w:rPr>
        <w:t>EXCEPTION: Diversity case CANNOT be removed if any named Δ is a citizen of the state in which the suit was brought [</w:t>
      </w:r>
      <w:r w:rsidRPr="00514D19">
        <w:rPr>
          <w:rFonts w:ascii="Times New Roman" w:hAnsi="Times New Roman" w:cs="Times New Roman"/>
          <w:b/>
        </w:rPr>
        <w:t>28 U.S.C. § 1441(b)(2)</w:t>
      </w:r>
      <w:r w:rsidRPr="00514D19">
        <w:rPr>
          <w:rFonts w:ascii="Times New Roman" w:hAnsi="Times New Roman" w:cs="Times New Roman"/>
        </w:rPr>
        <w:t>]</w:t>
      </w:r>
    </w:p>
    <w:p w14:paraId="5136F9EF" w14:textId="77777777" w:rsidR="002865C5" w:rsidRPr="00565395" w:rsidRDefault="002865C5" w:rsidP="00B10C29">
      <w:pPr>
        <w:pStyle w:val="ListParagraph"/>
        <w:numPr>
          <w:ilvl w:val="0"/>
          <w:numId w:val="30"/>
        </w:numPr>
        <w:ind w:left="2880"/>
        <w:rPr>
          <w:rFonts w:ascii="Times New Roman" w:hAnsi="Times New Roman" w:cs="Times New Roman"/>
          <w:b/>
        </w:rPr>
      </w:pPr>
      <w:r w:rsidRPr="00514D19">
        <w:rPr>
          <w:rFonts w:ascii="Times New Roman" w:hAnsi="Times New Roman" w:cs="Times New Roman"/>
        </w:rPr>
        <w:t>Plaintiff CANNOT remove case (only Δ’s right)</w:t>
      </w:r>
    </w:p>
    <w:p w14:paraId="4A486D01" w14:textId="54A8FCBC" w:rsidR="00565395" w:rsidRPr="00514D19" w:rsidRDefault="00A90F3A" w:rsidP="00B10C29">
      <w:pPr>
        <w:pStyle w:val="ListParagraph"/>
        <w:numPr>
          <w:ilvl w:val="0"/>
          <w:numId w:val="30"/>
        </w:numPr>
        <w:ind w:left="2880"/>
        <w:rPr>
          <w:rFonts w:ascii="Times New Roman" w:hAnsi="Times New Roman" w:cs="Times New Roman"/>
          <w:b/>
        </w:rPr>
      </w:pPr>
      <w:r>
        <w:rPr>
          <w:rFonts w:ascii="Times New Roman" w:hAnsi="Times New Roman" w:cs="Times New Roman"/>
        </w:rPr>
        <w:t>If the case has at least one Fed Q claim, but also claims that would not be in w/original or Supp jx, then the entire proceeding is removed but the “bad” claims are “severed” and remanded back to state court.</w:t>
      </w:r>
    </w:p>
    <w:p w14:paraId="451F2DF9" w14:textId="77777777" w:rsidR="002865C5" w:rsidRPr="00514D19" w:rsidRDefault="002865C5" w:rsidP="00B10C29">
      <w:pPr>
        <w:pStyle w:val="ListParagraph"/>
        <w:numPr>
          <w:ilvl w:val="2"/>
          <w:numId w:val="25"/>
        </w:numPr>
        <w:rPr>
          <w:rFonts w:ascii="Times New Roman" w:hAnsi="Times New Roman" w:cs="Times New Roman"/>
          <w:b/>
        </w:rPr>
      </w:pPr>
      <w:r w:rsidRPr="00514D19">
        <w:rPr>
          <w:rFonts w:ascii="Times New Roman" w:hAnsi="Times New Roman" w:cs="Times New Roman"/>
        </w:rPr>
        <w:t>Procedure for Removal [</w:t>
      </w:r>
      <w:r w:rsidRPr="00514D19">
        <w:rPr>
          <w:rFonts w:ascii="Times New Roman" w:hAnsi="Times New Roman" w:cs="Times New Roman"/>
          <w:b/>
        </w:rPr>
        <w:t>28 U.S.C. § 1446</w:t>
      </w:r>
      <w:r w:rsidRPr="00514D19">
        <w:rPr>
          <w:rFonts w:ascii="Times New Roman" w:hAnsi="Times New Roman" w:cs="Times New Roman"/>
        </w:rPr>
        <w:t xml:space="preserve">] </w:t>
      </w:r>
    </w:p>
    <w:p w14:paraId="583395BA" w14:textId="77777777" w:rsidR="002865C5" w:rsidRPr="00514D19" w:rsidRDefault="002865C5" w:rsidP="00B10C29">
      <w:pPr>
        <w:pStyle w:val="ListParagraph"/>
        <w:numPr>
          <w:ilvl w:val="0"/>
          <w:numId w:val="31"/>
        </w:numPr>
        <w:ind w:left="2880"/>
        <w:rPr>
          <w:rFonts w:ascii="Times New Roman" w:hAnsi="Times New Roman" w:cs="Times New Roman"/>
        </w:rPr>
      </w:pPr>
      <w:r w:rsidRPr="00514D19">
        <w:rPr>
          <w:rFonts w:ascii="Times New Roman" w:hAnsi="Times New Roman" w:cs="Times New Roman"/>
        </w:rPr>
        <w:t xml:space="preserve">Notice of Removal must be filed by Δ within </w:t>
      </w:r>
      <w:r w:rsidRPr="00514D19">
        <w:rPr>
          <w:rFonts w:ascii="Times New Roman" w:hAnsi="Times New Roman" w:cs="Times New Roman"/>
          <w:u w:val="single"/>
        </w:rPr>
        <w:t>30 days</w:t>
      </w:r>
      <w:r w:rsidRPr="00514D19">
        <w:rPr>
          <w:rFonts w:ascii="Times New Roman" w:hAnsi="Times New Roman" w:cs="Times New Roman"/>
        </w:rPr>
        <w:t xml:space="preserve"> of service of process [</w:t>
      </w:r>
      <w:r w:rsidRPr="00514D19">
        <w:rPr>
          <w:rFonts w:ascii="Times New Roman" w:hAnsi="Times New Roman" w:cs="Times New Roman"/>
          <w:b/>
        </w:rPr>
        <w:t>28 U.S.C. § 1446(b)(1)</w:t>
      </w:r>
      <w:r w:rsidRPr="00514D19">
        <w:rPr>
          <w:rFonts w:ascii="Times New Roman" w:hAnsi="Times New Roman" w:cs="Times New Roman"/>
        </w:rPr>
        <w:t>]</w:t>
      </w:r>
    </w:p>
    <w:p w14:paraId="4E03EC77" w14:textId="77777777" w:rsidR="002865C5" w:rsidRPr="00514D19" w:rsidRDefault="002865C5" w:rsidP="00B10C29">
      <w:pPr>
        <w:pStyle w:val="ListParagraph"/>
        <w:numPr>
          <w:ilvl w:val="1"/>
          <w:numId w:val="31"/>
        </w:numPr>
        <w:ind w:left="3600"/>
        <w:rPr>
          <w:rFonts w:ascii="Times New Roman" w:hAnsi="Times New Roman" w:cs="Times New Roman"/>
        </w:rPr>
      </w:pPr>
      <w:r w:rsidRPr="00514D19">
        <w:rPr>
          <w:rFonts w:ascii="Times New Roman" w:hAnsi="Times New Roman" w:cs="Times New Roman"/>
        </w:rPr>
        <w:t>Or within 30 days of receipt of any paper or pleading giving rise to a federal question or diversity of citizenship [</w:t>
      </w:r>
      <w:r w:rsidRPr="00514D19">
        <w:rPr>
          <w:rFonts w:ascii="Times New Roman" w:hAnsi="Times New Roman" w:cs="Times New Roman"/>
          <w:b/>
        </w:rPr>
        <w:t>28 U.S.C. § 1446(b)(3)</w:t>
      </w:r>
      <w:r w:rsidRPr="00514D19">
        <w:rPr>
          <w:rFonts w:ascii="Times New Roman" w:hAnsi="Times New Roman" w:cs="Times New Roman"/>
        </w:rPr>
        <w:t>]</w:t>
      </w:r>
    </w:p>
    <w:p w14:paraId="079380A7" w14:textId="77777777" w:rsidR="002865C5" w:rsidRPr="00514D19" w:rsidRDefault="002865C5" w:rsidP="00B10C29">
      <w:pPr>
        <w:pStyle w:val="ListParagraph"/>
        <w:numPr>
          <w:ilvl w:val="1"/>
          <w:numId w:val="31"/>
        </w:numPr>
        <w:ind w:left="3600"/>
        <w:rPr>
          <w:rFonts w:ascii="Times New Roman" w:hAnsi="Times New Roman" w:cs="Times New Roman"/>
        </w:rPr>
      </w:pPr>
      <w:r w:rsidRPr="00514D19">
        <w:rPr>
          <w:rFonts w:ascii="Times New Roman" w:hAnsi="Times New Roman" w:cs="Times New Roman"/>
        </w:rPr>
        <w:t>Removal (on the basis of diversity) is limited to 1 year after commencement of the action (unless plaintiff acted in bad faith) [</w:t>
      </w:r>
      <w:r w:rsidRPr="00514D19">
        <w:rPr>
          <w:rFonts w:ascii="Times New Roman" w:hAnsi="Times New Roman" w:cs="Times New Roman"/>
          <w:b/>
        </w:rPr>
        <w:t>28 U.S.C. § 1446(c)(1)</w:t>
      </w:r>
      <w:r w:rsidRPr="00514D19">
        <w:rPr>
          <w:rFonts w:ascii="Times New Roman" w:hAnsi="Times New Roman" w:cs="Times New Roman"/>
        </w:rPr>
        <w:t>]</w:t>
      </w:r>
    </w:p>
    <w:p w14:paraId="40BB3DF7" w14:textId="0FDDF9F9" w:rsidR="002865C5" w:rsidRDefault="002865C5" w:rsidP="00B10C29">
      <w:pPr>
        <w:pStyle w:val="ListParagraph"/>
        <w:numPr>
          <w:ilvl w:val="0"/>
          <w:numId w:val="31"/>
        </w:numPr>
        <w:ind w:left="2880"/>
        <w:rPr>
          <w:rFonts w:ascii="Times New Roman" w:hAnsi="Times New Roman" w:cs="Times New Roman"/>
        </w:rPr>
      </w:pPr>
      <w:r w:rsidRPr="00514D19">
        <w:rPr>
          <w:rFonts w:ascii="Times New Roman" w:hAnsi="Times New Roman" w:cs="Times New Roman"/>
        </w:rPr>
        <w:t>All Δs (who have been served) must consent to removal [</w:t>
      </w:r>
      <w:r w:rsidRPr="00514D19">
        <w:rPr>
          <w:rFonts w:ascii="Times New Roman" w:hAnsi="Times New Roman" w:cs="Times New Roman"/>
          <w:b/>
        </w:rPr>
        <w:t>28 U.S.C. § 1446(b)(2)</w:t>
      </w:r>
      <w:r w:rsidRPr="00514D19">
        <w:rPr>
          <w:rFonts w:ascii="Times New Roman" w:hAnsi="Times New Roman" w:cs="Times New Roman"/>
        </w:rPr>
        <w:t>]</w:t>
      </w:r>
    </w:p>
    <w:p w14:paraId="71F4A5EA" w14:textId="260E684E" w:rsidR="00A90F3A" w:rsidRDefault="00A90F3A" w:rsidP="00B10C29">
      <w:pPr>
        <w:pStyle w:val="ListParagraph"/>
        <w:numPr>
          <w:ilvl w:val="0"/>
          <w:numId w:val="31"/>
        </w:numPr>
        <w:ind w:left="2880"/>
        <w:rPr>
          <w:rFonts w:ascii="Times New Roman" w:hAnsi="Times New Roman" w:cs="Times New Roman"/>
        </w:rPr>
      </w:pPr>
      <w:r>
        <w:rPr>
          <w:rFonts w:ascii="Times New Roman" w:hAnsi="Times New Roman" w:cs="Times New Roman"/>
        </w:rPr>
        <w:t>Once case is transferred to Fed Court, State Court loses jx and can no longer act</w:t>
      </w:r>
    </w:p>
    <w:p w14:paraId="6A28F4AF" w14:textId="2A028300" w:rsidR="000E42DA" w:rsidRDefault="000E42DA" w:rsidP="00B10C29">
      <w:pPr>
        <w:pStyle w:val="ListParagraph"/>
        <w:numPr>
          <w:ilvl w:val="0"/>
          <w:numId w:val="31"/>
        </w:numPr>
        <w:ind w:left="2880"/>
        <w:rPr>
          <w:rFonts w:ascii="Times New Roman" w:hAnsi="Times New Roman" w:cs="Times New Roman"/>
        </w:rPr>
      </w:pPr>
      <w:r>
        <w:rPr>
          <w:rFonts w:ascii="Times New Roman" w:hAnsi="Times New Roman" w:cs="Times New Roman"/>
        </w:rPr>
        <w:t>§1447 (a) and (b) allow district court to “clean things up” issue whatever orders are necessary</w:t>
      </w:r>
    </w:p>
    <w:p w14:paraId="04BBB282" w14:textId="50761135" w:rsidR="000E42DA" w:rsidRDefault="000E42DA" w:rsidP="00B10C29">
      <w:pPr>
        <w:pStyle w:val="ListParagraph"/>
        <w:numPr>
          <w:ilvl w:val="0"/>
          <w:numId w:val="31"/>
        </w:numPr>
        <w:ind w:left="2880"/>
        <w:rPr>
          <w:rFonts w:ascii="Times New Roman" w:hAnsi="Times New Roman" w:cs="Times New Roman"/>
        </w:rPr>
      </w:pPr>
      <w:r>
        <w:rPr>
          <w:rFonts w:ascii="Times New Roman" w:hAnsi="Times New Roman" w:cs="Times New Roman"/>
        </w:rPr>
        <w:t>Instead of rule 12 motions, D might file a motion to remand under §1447(c)</w:t>
      </w:r>
    </w:p>
    <w:p w14:paraId="12AC1830" w14:textId="45429EEF" w:rsidR="000E42DA" w:rsidRDefault="000E42DA" w:rsidP="00B10C29">
      <w:pPr>
        <w:pStyle w:val="ListParagraph"/>
        <w:numPr>
          <w:ilvl w:val="5"/>
          <w:numId w:val="31"/>
        </w:numPr>
        <w:rPr>
          <w:rFonts w:ascii="Times New Roman" w:hAnsi="Times New Roman" w:cs="Times New Roman"/>
        </w:rPr>
      </w:pPr>
      <w:r>
        <w:rPr>
          <w:rFonts w:ascii="Times New Roman" w:hAnsi="Times New Roman" w:cs="Times New Roman"/>
        </w:rPr>
        <w:t>Time limit: 30 days for technical issues, ANY TIME for lack of SMJ</w:t>
      </w:r>
    </w:p>
    <w:p w14:paraId="27D8233F" w14:textId="29CCFB5C" w:rsidR="000E42DA" w:rsidRDefault="000E42DA" w:rsidP="00B10C29">
      <w:pPr>
        <w:pStyle w:val="ListParagraph"/>
        <w:numPr>
          <w:ilvl w:val="5"/>
          <w:numId w:val="31"/>
        </w:numPr>
        <w:rPr>
          <w:rFonts w:ascii="Times New Roman" w:hAnsi="Times New Roman" w:cs="Times New Roman"/>
        </w:rPr>
      </w:pPr>
      <w:r>
        <w:rPr>
          <w:rFonts w:ascii="Times New Roman" w:hAnsi="Times New Roman" w:cs="Times New Roman"/>
        </w:rPr>
        <w:t>If court grants remand motion, case goes back to state court</w:t>
      </w:r>
    </w:p>
    <w:p w14:paraId="5C7EF2FF" w14:textId="3A3F7D96" w:rsidR="000E42DA" w:rsidRPr="00514D19" w:rsidRDefault="000E42DA" w:rsidP="00B10C29">
      <w:pPr>
        <w:pStyle w:val="ListParagraph"/>
        <w:numPr>
          <w:ilvl w:val="6"/>
          <w:numId w:val="31"/>
        </w:numPr>
        <w:rPr>
          <w:rFonts w:ascii="Times New Roman" w:hAnsi="Times New Roman" w:cs="Times New Roman"/>
        </w:rPr>
      </w:pPr>
      <w:r>
        <w:rPr>
          <w:rFonts w:ascii="Times New Roman" w:hAnsi="Times New Roman" w:cs="Times New Roman"/>
        </w:rPr>
        <w:t>No Appeal, except in rare cases §1447(d)</w:t>
      </w:r>
    </w:p>
    <w:p w14:paraId="6A450884" w14:textId="41BAC83B" w:rsidR="002865C5" w:rsidRPr="00514D19" w:rsidRDefault="000E42DA" w:rsidP="002865C5">
      <w:pPr>
        <w:pStyle w:val="NoSpacing"/>
        <w:tabs>
          <w:tab w:val="left" w:pos="3600"/>
          <w:tab w:val="left" w:pos="3960"/>
          <w:tab w:val="left" w:pos="4050"/>
          <w:tab w:val="left" w:pos="4140"/>
        </w:tabs>
        <w:rPr>
          <w:rFonts w:ascii="Times New Roman" w:hAnsi="Times New Roman" w:cs="Times New Roman"/>
          <w:color w:val="FF0000"/>
        </w:rPr>
      </w:pPr>
      <w:r w:rsidRPr="00514D19">
        <w:rPr>
          <w:noProof/>
        </w:rPr>
        <mc:AlternateContent>
          <mc:Choice Requires="wps">
            <w:drawing>
              <wp:anchor distT="0" distB="0" distL="114300" distR="114300" simplePos="0" relativeHeight="251669504" behindDoc="1" locked="0" layoutInCell="1" allowOverlap="1" wp14:anchorId="171A9C1B" wp14:editId="69DE0189">
                <wp:simplePos x="0" y="0"/>
                <wp:positionH relativeFrom="column">
                  <wp:posOffset>1995170</wp:posOffset>
                </wp:positionH>
                <wp:positionV relativeFrom="paragraph">
                  <wp:posOffset>29845</wp:posOffset>
                </wp:positionV>
                <wp:extent cx="2714625" cy="1409700"/>
                <wp:effectExtent l="0" t="0" r="28575" b="19050"/>
                <wp:wrapThrough wrapText="bothSides">
                  <wp:wrapPolygon edited="0">
                    <wp:start x="0" y="0"/>
                    <wp:lineTo x="0" y="21600"/>
                    <wp:lineTo x="21676" y="21600"/>
                    <wp:lineTo x="21676" y="0"/>
                    <wp:lineTo x="0" y="0"/>
                  </wp:wrapPolygon>
                </wp:wrapThrough>
                <wp:docPr id="8" name="Text Box 8"/>
                <wp:cNvGraphicFramePr/>
                <a:graphic xmlns:a="http://schemas.openxmlformats.org/drawingml/2006/main">
                  <a:graphicData uri="http://schemas.microsoft.com/office/word/2010/wordprocessingShape">
                    <wps:wsp>
                      <wps:cNvSpPr txBox="1"/>
                      <wps:spPr>
                        <a:xfrm>
                          <a:off x="0" y="0"/>
                          <a:ext cx="2714625" cy="1409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4B1EEA7" w14:textId="77777777" w:rsidR="00592C50" w:rsidRDefault="00592C50" w:rsidP="002865C5">
                            <w:pPr>
                              <w:jc w:val="center"/>
                            </w:pPr>
                            <w:r>
                              <w:rPr>
                                <w:noProof/>
                              </w:rPr>
                              <w:drawing>
                                <wp:inline distT="0" distB="0" distL="0" distR="0" wp14:anchorId="1A215623" wp14:editId="0BF23657">
                                  <wp:extent cx="2419350" cy="1238250"/>
                                  <wp:effectExtent l="50800" t="50800" r="0" b="5715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1A9C1B" id="_x0000_t202" coordsize="21600,21600" o:spt="202" path="m0,0l0,21600,21600,21600,21600,0xe">
                <v:stroke joinstyle="miter"/>
                <v:path gradientshapeok="t" o:connecttype="rect"/>
              </v:shapetype>
              <v:shape id="Text Box 8" o:spid="_x0000_s1032" type="#_x0000_t202" style="position:absolute;margin-left:157.1pt;margin-top:2.35pt;width:213.75pt;height:111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" fillcolor="white [3201]" strokeweight=".5pt">
                <v:textbox>
                  <w:txbxContent>
                    <w:p w14:paraId="64B1EEA7" w14:textId="77777777" w:rsidR="00592C50" w:rsidRDefault="00592C50" w:rsidP="002865C5">
                      <w:pPr>
                        <w:jc w:val="center"/>
                      </w:pPr>
                      <w:r>
                        <w:rPr>
                          <w:noProof/>
                        </w:rPr>
                        <w:drawing>
                          <wp:inline distT="0" distB="0" distL="0" distR="0" wp14:anchorId="1A215623" wp14:editId="0BF23657">
                            <wp:extent cx="2419350" cy="1238250"/>
                            <wp:effectExtent l="50800" t="50800" r="0" b="5715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15" r:qs="rId16" r:cs="rId17"/>
                              </a:graphicData>
                            </a:graphic>
                          </wp:inline>
                        </w:drawing>
                      </w:r>
                    </w:p>
                  </w:txbxContent>
                </v:textbox>
                <w10:wrap type="through"/>
              </v:shape>
            </w:pict>
          </mc:Fallback>
        </mc:AlternateContent>
      </w:r>
    </w:p>
    <w:p w14:paraId="75649D58" w14:textId="77777777" w:rsidR="002865C5" w:rsidRDefault="002865C5" w:rsidP="002865C5">
      <w:pPr>
        <w:pStyle w:val="ListParagraph"/>
        <w:spacing w:after="0" w:line="240" w:lineRule="auto"/>
        <w:rPr>
          <w:rFonts w:ascii="Times New Roman" w:hAnsi="Times New Roman" w:cs="Times New Roman"/>
          <w:b/>
        </w:rPr>
      </w:pPr>
    </w:p>
    <w:p w14:paraId="2FF540AA" w14:textId="77777777" w:rsidR="002865C5" w:rsidRDefault="002865C5" w:rsidP="002865C5">
      <w:pPr>
        <w:pStyle w:val="ListParagraph"/>
        <w:spacing w:after="0" w:line="240" w:lineRule="auto"/>
        <w:rPr>
          <w:rFonts w:ascii="Times New Roman" w:hAnsi="Times New Roman" w:cs="Times New Roman"/>
          <w:b/>
        </w:rPr>
      </w:pPr>
    </w:p>
    <w:p w14:paraId="6EBE91CC" w14:textId="77777777" w:rsidR="002865C5" w:rsidRDefault="002865C5" w:rsidP="002865C5">
      <w:pPr>
        <w:pStyle w:val="ListParagraph"/>
        <w:spacing w:after="0" w:line="240" w:lineRule="auto"/>
        <w:rPr>
          <w:rFonts w:ascii="Times New Roman" w:hAnsi="Times New Roman" w:cs="Times New Roman"/>
          <w:b/>
        </w:rPr>
      </w:pPr>
    </w:p>
    <w:p w14:paraId="1FEC295C" w14:textId="77777777" w:rsidR="002865C5" w:rsidRDefault="002865C5" w:rsidP="002865C5">
      <w:pPr>
        <w:pStyle w:val="ListParagraph"/>
        <w:spacing w:after="0" w:line="240" w:lineRule="auto"/>
        <w:rPr>
          <w:rFonts w:ascii="Times New Roman" w:hAnsi="Times New Roman" w:cs="Times New Roman"/>
          <w:b/>
        </w:rPr>
      </w:pPr>
    </w:p>
    <w:p w14:paraId="41FB77C7" w14:textId="77777777" w:rsidR="002865C5" w:rsidRDefault="002865C5" w:rsidP="002865C5">
      <w:pPr>
        <w:pStyle w:val="ListParagraph"/>
        <w:spacing w:after="0" w:line="240" w:lineRule="auto"/>
        <w:rPr>
          <w:rFonts w:ascii="Times New Roman" w:hAnsi="Times New Roman" w:cs="Times New Roman"/>
          <w:b/>
        </w:rPr>
      </w:pPr>
    </w:p>
    <w:p w14:paraId="672EE076" w14:textId="77777777" w:rsidR="002865C5" w:rsidRDefault="002865C5" w:rsidP="002865C5">
      <w:pPr>
        <w:pStyle w:val="ListParagraph"/>
        <w:spacing w:after="0" w:line="240" w:lineRule="auto"/>
        <w:rPr>
          <w:rFonts w:ascii="Times New Roman" w:hAnsi="Times New Roman" w:cs="Times New Roman"/>
          <w:b/>
        </w:rPr>
      </w:pPr>
    </w:p>
    <w:p w14:paraId="0C660089" w14:textId="77777777" w:rsidR="002865C5" w:rsidRPr="00BC1DB7" w:rsidRDefault="002865C5" w:rsidP="002865C5">
      <w:pPr>
        <w:spacing w:after="0" w:line="240" w:lineRule="auto"/>
        <w:rPr>
          <w:rFonts w:ascii="Times New Roman" w:hAnsi="Times New Roman" w:cs="Times New Roman"/>
          <w:b/>
        </w:rPr>
      </w:pPr>
    </w:p>
    <w:p w14:paraId="402F504D" w14:textId="77777777" w:rsidR="002865C5" w:rsidRDefault="002865C5" w:rsidP="002865C5">
      <w:pPr>
        <w:pStyle w:val="ListParagraph"/>
        <w:spacing w:after="0" w:line="240" w:lineRule="auto"/>
        <w:rPr>
          <w:rFonts w:ascii="Times New Roman" w:hAnsi="Times New Roman" w:cs="Times New Roman"/>
          <w:b/>
        </w:rPr>
      </w:pPr>
    </w:p>
    <w:p w14:paraId="72286D37" w14:textId="77777777" w:rsidR="002865C5" w:rsidRPr="00B757F6" w:rsidRDefault="002865C5" w:rsidP="002865C5">
      <w:pPr>
        <w:pStyle w:val="ListParagraph"/>
        <w:numPr>
          <w:ilvl w:val="0"/>
          <w:numId w:val="4"/>
        </w:numPr>
        <w:rPr>
          <w:rFonts w:ascii="Times New Roman" w:hAnsi="Times New Roman" w:cs="Times New Roman"/>
          <w:b/>
        </w:rPr>
      </w:pPr>
      <w:r>
        <w:rPr>
          <w:rFonts w:ascii="Times New Roman" w:hAnsi="Times New Roman" w:cs="Times New Roman"/>
          <w:b/>
        </w:rPr>
        <w:t xml:space="preserve">Venue: </w:t>
      </w:r>
      <w:r>
        <w:rPr>
          <w:rFonts w:ascii="Times New Roman" w:hAnsi="Times New Roman" w:cs="Times New Roman"/>
        </w:rPr>
        <w:t>Which state/ District should case be filed in?</w:t>
      </w:r>
    </w:p>
    <w:p w14:paraId="33C90AEA" w14:textId="60DB2E08" w:rsidR="00B10C29" w:rsidRDefault="00B10C29" w:rsidP="00B10C29">
      <w:pPr>
        <w:ind w:left="720"/>
        <w:rPr>
          <w:rFonts w:ascii="Times New Roman" w:hAnsi="Times New Roman" w:cs="Times New Roman"/>
          <w:b/>
        </w:rPr>
      </w:pPr>
      <w:r>
        <w:rPr>
          <w:rFonts w:ascii="Times New Roman" w:hAnsi="Times New Roman" w:cs="Times New Roman"/>
          <w:b/>
        </w:rPr>
        <w:lastRenderedPageBreak/>
        <w:t>SMJ: Which categories of cases a court can adjudicate</w:t>
      </w:r>
      <w:r>
        <w:rPr>
          <w:rFonts w:ascii="Times New Roman" w:hAnsi="Times New Roman" w:cs="Times New Roman"/>
          <w:b/>
        </w:rPr>
        <w:br/>
        <w:t xml:space="preserve">PJ: Whether or not a court system has power over the ∆ </w:t>
      </w:r>
      <w:r>
        <w:rPr>
          <w:rFonts w:ascii="Times New Roman" w:hAnsi="Times New Roman" w:cs="Times New Roman"/>
          <w:b/>
        </w:rPr>
        <w:br/>
        <w:t>VENUE: where in the court system a case can be brought. E.g. which district of a Federal Court</w:t>
      </w:r>
    </w:p>
    <w:p w14:paraId="26D4F520" w14:textId="77777777" w:rsidR="00F44DC1" w:rsidRDefault="00F44DC1" w:rsidP="00F44DC1">
      <w:pPr>
        <w:rPr>
          <w:rFonts w:ascii="Times New Roman" w:hAnsi="Times New Roman" w:cs="Times New Roman"/>
        </w:rPr>
      </w:pPr>
      <w:r w:rsidRPr="00F44DC1">
        <w:rPr>
          <w:rFonts w:ascii="Times New Roman" w:hAnsi="Times New Roman" w:cs="Times New Roman"/>
          <w:b/>
        </w:rPr>
        <w:t xml:space="preserve">“Proper” Venue </w:t>
      </w:r>
      <w:r w:rsidRPr="00F44DC1">
        <w:rPr>
          <w:rFonts w:ascii="Times New Roman" w:hAnsi="Times New Roman" w:cs="Times New Roman"/>
        </w:rPr>
        <w:t>– as governed by state and federal statutes</w:t>
      </w:r>
    </w:p>
    <w:p w14:paraId="4FDF5930" w14:textId="52CC8798" w:rsidR="00F44DC1" w:rsidRPr="00F44DC1" w:rsidRDefault="00F44DC1" w:rsidP="00F44DC1">
      <w:pPr>
        <w:rPr>
          <w:rFonts w:ascii="Times New Roman" w:hAnsi="Times New Roman" w:cs="Times New Roman"/>
        </w:rPr>
      </w:pPr>
      <w:r w:rsidRPr="00F44DC1">
        <w:rPr>
          <w:rFonts w:ascii="Times New Roman" w:hAnsi="Times New Roman" w:cs="Times New Roman"/>
          <w:b/>
        </w:rPr>
        <w:t xml:space="preserve">“Best” (or at least “better” venue) </w:t>
      </w:r>
      <w:r w:rsidRPr="00F44DC1">
        <w:rPr>
          <w:rFonts w:ascii="Times New Roman" w:hAnsi="Times New Roman" w:cs="Times New Roman"/>
        </w:rPr>
        <w:t>– Venue governed by forum non conveniens and statutory transfer rules</w:t>
      </w:r>
    </w:p>
    <w:p w14:paraId="13F2CF9E" w14:textId="29F069A8" w:rsidR="002865C5" w:rsidRDefault="002865C5" w:rsidP="00B10C29">
      <w:pPr>
        <w:pStyle w:val="ListParagraph"/>
        <w:numPr>
          <w:ilvl w:val="0"/>
          <w:numId w:val="26"/>
        </w:numPr>
        <w:ind w:left="1440"/>
        <w:rPr>
          <w:rFonts w:ascii="Times New Roman" w:hAnsi="Times New Roman" w:cs="Times New Roman"/>
          <w:b/>
        </w:rPr>
      </w:pPr>
      <w:r>
        <w:rPr>
          <w:rFonts w:ascii="Times New Roman" w:hAnsi="Times New Roman" w:cs="Times New Roman"/>
          <w:b/>
        </w:rPr>
        <w:t>Forum Non Conveniens (FNC)</w:t>
      </w:r>
      <w:r>
        <w:rPr>
          <w:rFonts w:ascii="Times New Roman" w:hAnsi="Times New Roman" w:cs="Times New Roman"/>
        </w:rPr>
        <w:t xml:space="preserve"> – </w:t>
      </w:r>
      <w:r w:rsidR="00863E48">
        <w:rPr>
          <w:rFonts w:ascii="Times New Roman" w:hAnsi="Times New Roman" w:cs="Times New Roman"/>
        </w:rPr>
        <w:t xml:space="preserve">A discretionary decline of OTHERWISE proper Jx and Venue. </w:t>
      </w:r>
      <w:r>
        <w:rPr>
          <w:rFonts w:ascii="Times New Roman" w:hAnsi="Times New Roman" w:cs="Times New Roman"/>
        </w:rPr>
        <w:t>DO NOT TRANSFER (Dismiss because Transfer is impossible)</w:t>
      </w:r>
      <w:r w:rsidR="00F4730A">
        <w:rPr>
          <w:rFonts w:ascii="Times New Roman" w:hAnsi="Times New Roman" w:cs="Times New Roman"/>
        </w:rPr>
        <w:t>. There MUST be another Venue available.</w:t>
      </w:r>
    </w:p>
    <w:p w14:paraId="6513A4F5" w14:textId="77777777" w:rsidR="002865C5" w:rsidRDefault="002865C5" w:rsidP="00B10C29">
      <w:pPr>
        <w:pStyle w:val="ListParagraph"/>
        <w:numPr>
          <w:ilvl w:val="2"/>
          <w:numId w:val="26"/>
        </w:numPr>
        <w:spacing w:after="0"/>
        <w:rPr>
          <w:rFonts w:ascii="Times New Roman" w:hAnsi="Times New Roman" w:cs="Times New Roman"/>
          <w:b/>
        </w:rPr>
      </w:pPr>
      <w:r>
        <w:rPr>
          <w:rFonts w:ascii="Times New Roman" w:hAnsi="Times New Roman" w:cs="Times New Roman"/>
        </w:rPr>
        <w:t>In federal court, FNC is for cases where another country is the obviously better forum, and almost always these are diversity cases</w:t>
      </w:r>
    </w:p>
    <w:p w14:paraId="3DAC2C90" w14:textId="77777777" w:rsidR="002865C5" w:rsidRDefault="002865C5" w:rsidP="00B10C29">
      <w:pPr>
        <w:pStyle w:val="NoSpacing"/>
        <w:numPr>
          <w:ilvl w:val="2"/>
          <w:numId w:val="26"/>
        </w:numPr>
        <w:rPr>
          <w:rFonts w:ascii="Times New Roman" w:hAnsi="Times New Roman" w:cs="Times New Roman"/>
        </w:rPr>
      </w:pPr>
      <w:r>
        <w:rPr>
          <w:rFonts w:ascii="Times New Roman" w:hAnsi="Times New Roman" w:cs="Times New Roman"/>
        </w:rPr>
        <w:t>In state court, FNC is for cases where another state or country is the obviously better forum</w:t>
      </w:r>
    </w:p>
    <w:p w14:paraId="113656D3" w14:textId="77777777" w:rsidR="002865C5" w:rsidRDefault="002865C5" w:rsidP="00B10C29">
      <w:pPr>
        <w:pStyle w:val="ListParagraph"/>
        <w:numPr>
          <w:ilvl w:val="2"/>
          <w:numId w:val="26"/>
        </w:numPr>
        <w:spacing w:after="0"/>
        <w:rPr>
          <w:rFonts w:ascii="Times New Roman" w:hAnsi="Times New Roman" w:cs="Times New Roman"/>
        </w:rPr>
      </w:pPr>
      <w:r>
        <w:rPr>
          <w:rFonts w:ascii="Times New Roman" w:hAnsi="Times New Roman" w:cs="Times New Roman"/>
        </w:rPr>
        <w:t xml:space="preserve">DISMISS “In the Interest of Justice”: must comply with </w:t>
      </w:r>
      <w:r>
        <w:rPr>
          <w:rFonts w:ascii="Times New Roman" w:hAnsi="Times New Roman" w:cs="Times New Roman"/>
          <w:u w:val="single"/>
        </w:rPr>
        <w:t>5 Private Interest</w:t>
      </w:r>
      <w:r>
        <w:rPr>
          <w:rFonts w:ascii="Times New Roman" w:hAnsi="Times New Roman" w:cs="Times New Roman"/>
        </w:rPr>
        <w:t xml:space="preserve"> and </w:t>
      </w:r>
      <w:r>
        <w:rPr>
          <w:rFonts w:ascii="Times New Roman" w:hAnsi="Times New Roman" w:cs="Times New Roman"/>
          <w:u w:val="single"/>
        </w:rPr>
        <w:t>5 Public Interest factors</w:t>
      </w:r>
      <w:r>
        <w:rPr>
          <w:rFonts w:ascii="Times New Roman" w:hAnsi="Times New Roman" w:cs="Times New Roman"/>
        </w:rPr>
        <w:t xml:space="preserve"> (</w:t>
      </w:r>
      <w:r>
        <w:rPr>
          <w:rFonts w:ascii="Times New Roman" w:hAnsi="Times New Roman" w:cs="Times New Roman"/>
          <w:i/>
        </w:rPr>
        <w:t>Piper</w:t>
      </w:r>
      <w:r>
        <w:rPr>
          <w:rFonts w:ascii="Times New Roman" w:hAnsi="Times New Roman" w:cs="Times New Roman"/>
        </w:rPr>
        <w:t>):</w:t>
      </w:r>
    </w:p>
    <w:p w14:paraId="6CAD8D34" w14:textId="77777777" w:rsidR="002865C5" w:rsidRDefault="002865C5" w:rsidP="00B10C29">
      <w:pPr>
        <w:pStyle w:val="NoSpacing"/>
        <w:numPr>
          <w:ilvl w:val="0"/>
          <w:numId w:val="32"/>
        </w:numPr>
        <w:ind w:left="2880"/>
        <w:rPr>
          <w:rFonts w:ascii="Times New Roman" w:hAnsi="Times New Roman" w:cs="Times New Roman"/>
        </w:rPr>
      </w:pPr>
      <w:r>
        <w:rPr>
          <w:rFonts w:ascii="Times New Roman" w:hAnsi="Times New Roman" w:cs="Times New Roman"/>
        </w:rPr>
        <w:t>Private interest factors:</w:t>
      </w:r>
    </w:p>
    <w:p w14:paraId="590EF8B4" w14:textId="77777777" w:rsidR="002865C5" w:rsidRDefault="002865C5" w:rsidP="00B10C29">
      <w:pPr>
        <w:pStyle w:val="NoSpacing"/>
        <w:numPr>
          <w:ilvl w:val="4"/>
          <w:numId w:val="33"/>
        </w:numPr>
        <w:ind w:left="3600"/>
        <w:rPr>
          <w:rFonts w:ascii="Times New Roman" w:hAnsi="Times New Roman" w:cs="Times New Roman"/>
        </w:rPr>
      </w:pPr>
      <w:r>
        <w:rPr>
          <w:rFonts w:ascii="Times New Roman" w:hAnsi="Times New Roman" w:cs="Times New Roman"/>
        </w:rPr>
        <w:t xml:space="preserve">Relative ease of access to sources of </w:t>
      </w:r>
      <w:r>
        <w:rPr>
          <w:rFonts w:ascii="Times New Roman" w:hAnsi="Times New Roman" w:cs="Times New Roman"/>
          <w:u w:val="single"/>
        </w:rPr>
        <w:t xml:space="preserve">proof </w:t>
      </w:r>
      <w:r>
        <w:rPr>
          <w:rFonts w:ascii="Times New Roman" w:hAnsi="Times New Roman" w:cs="Times New Roman"/>
        </w:rPr>
        <w:t>(evidence)</w:t>
      </w:r>
    </w:p>
    <w:p w14:paraId="2E67F220" w14:textId="77777777" w:rsidR="002865C5" w:rsidRDefault="002865C5" w:rsidP="00B10C29">
      <w:pPr>
        <w:pStyle w:val="NoSpacing"/>
        <w:numPr>
          <w:ilvl w:val="1"/>
          <w:numId w:val="33"/>
        </w:numPr>
        <w:ind w:left="3600"/>
        <w:rPr>
          <w:rFonts w:ascii="Times New Roman" w:hAnsi="Times New Roman" w:cs="Times New Roman"/>
        </w:rPr>
      </w:pPr>
      <w:r>
        <w:rPr>
          <w:rFonts w:ascii="Times New Roman" w:hAnsi="Times New Roman" w:cs="Times New Roman"/>
        </w:rPr>
        <w:t>Availability of compulsory process for attendance or unwilling</w:t>
      </w:r>
    </w:p>
    <w:p w14:paraId="64C07C35" w14:textId="77777777" w:rsidR="002865C5" w:rsidRDefault="002865C5" w:rsidP="00B10C29">
      <w:pPr>
        <w:pStyle w:val="NoSpacing"/>
        <w:numPr>
          <w:ilvl w:val="1"/>
          <w:numId w:val="33"/>
        </w:numPr>
        <w:ind w:left="3600"/>
        <w:rPr>
          <w:rFonts w:ascii="Times New Roman" w:hAnsi="Times New Roman" w:cs="Times New Roman"/>
        </w:rPr>
      </w:pPr>
      <w:r>
        <w:rPr>
          <w:rFonts w:ascii="Times New Roman" w:hAnsi="Times New Roman" w:cs="Times New Roman"/>
        </w:rPr>
        <w:t xml:space="preserve">Cost of obtaining attendance of willing </w:t>
      </w:r>
      <w:r>
        <w:rPr>
          <w:rFonts w:ascii="Times New Roman" w:hAnsi="Times New Roman" w:cs="Times New Roman"/>
          <w:u w:val="single"/>
        </w:rPr>
        <w:t>witnesses</w:t>
      </w:r>
    </w:p>
    <w:p w14:paraId="4769DB24" w14:textId="77777777" w:rsidR="002865C5" w:rsidRDefault="002865C5" w:rsidP="00B10C29">
      <w:pPr>
        <w:pStyle w:val="NoSpacing"/>
        <w:numPr>
          <w:ilvl w:val="1"/>
          <w:numId w:val="33"/>
        </w:numPr>
        <w:ind w:left="3600"/>
        <w:rPr>
          <w:rFonts w:ascii="Times New Roman" w:hAnsi="Times New Roman" w:cs="Times New Roman"/>
        </w:rPr>
      </w:pPr>
      <w:r>
        <w:rPr>
          <w:rFonts w:ascii="Times New Roman" w:hAnsi="Times New Roman" w:cs="Times New Roman"/>
        </w:rPr>
        <w:t>View of premises (if appropriate)</w:t>
      </w:r>
    </w:p>
    <w:p w14:paraId="4308BE68" w14:textId="77777777" w:rsidR="002865C5" w:rsidRDefault="002865C5" w:rsidP="00B10C29">
      <w:pPr>
        <w:pStyle w:val="NoSpacing"/>
        <w:numPr>
          <w:ilvl w:val="1"/>
          <w:numId w:val="33"/>
        </w:numPr>
        <w:ind w:left="3600"/>
        <w:rPr>
          <w:rFonts w:ascii="Times New Roman" w:hAnsi="Times New Roman" w:cs="Times New Roman"/>
        </w:rPr>
      </w:pPr>
      <w:r>
        <w:rPr>
          <w:rFonts w:ascii="Times New Roman" w:hAnsi="Times New Roman" w:cs="Times New Roman"/>
        </w:rPr>
        <w:t>Other practical problems that make trial of a case easy expeditious and inexpensive</w:t>
      </w:r>
    </w:p>
    <w:p w14:paraId="417D7CD0" w14:textId="77777777" w:rsidR="002865C5" w:rsidRDefault="002865C5" w:rsidP="00B10C29">
      <w:pPr>
        <w:pStyle w:val="NoSpacing"/>
        <w:numPr>
          <w:ilvl w:val="0"/>
          <w:numId w:val="34"/>
        </w:numPr>
        <w:ind w:left="2880"/>
        <w:rPr>
          <w:rFonts w:ascii="Times New Roman" w:hAnsi="Times New Roman" w:cs="Times New Roman"/>
        </w:rPr>
      </w:pPr>
      <w:r>
        <w:rPr>
          <w:rFonts w:ascii="Times New Roman" w:hAnsi="Times New Roman" w:cs="Times New Roman"/>
        </w:rPr>
        <w:t>Public Interest Factors</w:t>
      </w:r>
    </w:p>
    <w:p w14:paraId="062A1A06" w14:textId="77777777" w:rsidR="002865C5" w:rsidRDefault="002865C5" w:rsidP="00B10C29">
      <w:pPr>
        <w:pStyle w:val="NoSpacing"/>
        <w:numPr>
          <w:ilvl w:val="4"/>
          <w:numId w:val="34"/>
        </w:numPr>
        <w:rPr>
          <w:rFonts w:ascii="Times New Roman" w:hAnsi="Times New Roman" w:cs="Times New Roman"/>
        </w:rPr>
      </w:pPr>
      <w:r>
        <w:rPr>
          <w:rFonts w:ascii="Times New Roman" w:hAnsi="Times New Roman" w:cs="Times New Roman"/>
        </w:rPr>
        <w:t>Administrative difficulties flowing from court congestion</w:t>
      </w:r>
    </w:p>
    <w:p w14:paraId="1834FF38" w14:textId="77777777" w:rsidR="002865C5" w:rsidRDefault="002865C5" w:rsidP="00B10C29">
      <w:pPr>
        <w:pStyle w:val="NoSpacing"/>
        <w:numPr>
          <w:ilvl w:val="4"/>
          <w:numId w:val="34"/>
        </w:numPr>
        <w:rPr>
          <w:rFonts w:ascii="Times New Roman" w:hAnsi="Times New Roman" w:cs="Times New Roman"/>
        </w:rPr>
      </w:pPr>
      <w:r>
        <w:rPr>
          <w:rFonts w:ascii="Times New Roman" w:hAnsi="Times New Roman" w:cs="Times New Roman"/>
        </w:rPr>
        <w:t>Local interests in having localized controversies decided at home</w:t>
      </w:r>
    </w:p>
    <w:p w14:paraId="442FD32C" w14:textId="77777777" w:rsidR="002865C5" w:rsidRDefault="002865C5" w:rsidP="00B10C29">
      <w:pPr>
        <w:pStyle w:val="NoSpacing"/>
        <w:numPr>
          <w:ilvl w:val="4"/>
          <w:numId w:val="34"/>
        </w:numPr>
        <w:rPr>
          <w:rFonts w:ascii="Times New Roman" w:hAnsi="Times New Roman" w:cs="Times New Roman"/>
        </w:rPr>
      </w:pPr>
      <w:r>
        <w:rPr>
          <w:rFonts w:ascii="Times New Roman" w:hAnsi="Times New Roman" w:cs="Times New Roman"/>
        </w:rPr>
        <w:t>Interest in having the trial of a diversity case in a forum that is at home with the law that must govern</w:t>
      </w:r>
    </w:p>
    <w:p w14:paraId="79C511ED" w14:textId="77777777" w:rsidR="002865C5" w:rsidRDefault="002865C5" w:rsidP="00B10C29">
      <w:pPr>
        <w:pStyle w:val="NoSpacing"/>
        <w:numPr>
          <w:ilvl w:val="4"/>
          <w:numId w:val="34"/>
        </w:numPr>
        <w:rPr>
          <w:rFonts w:ascii="Times New Roman" w:hAnsi="Times New Roman" w:cs="Times New Roman"/>
        </w:rPr>
      </w:pPr>
      <w:r>
        <w:rPr>
          <w:rFonts w:ascii="Times New Roman" w:hAnsi="Times New Roman" w:cs="Times New Roman"/>
        </w:rPr>
        <w:t>Avoidance of unnecessary problems in conflict of laws or in the application of foreign law</w:t>
      </w:r>
    </w:p>
    <w:p w14:paraId="29750659" w14:textId="74D06D71" w:rsidR="002865C5" w:rsidRPr="00F4730A" w:rsidRDefault="002865C5" w:rsidP="00F4730A">
      <w:pPr>
        <w:pStyle w:val="NoSpacing"/>
        <w:numPr>
          <w:ilvl w:val="4"/>
          <w:numId w:val="34"/>
        </w:numPr>
        <w:rPr>
          <w:rFonts w:ascii="Times New Roman" w:hAnsi="Times New Roman" w:cs="Times New Roman"/>
        </w:rPr>
      </w:pPr>
      <w:r>
        <w:rPr>
          <w:rFonts w:ascii="Times New Roman" w:hAnsi="Times New Roman" w:cs="Times New Roman"/>
        </w:rPr>
        <w:t>Unfairness of burdening citizens in an unrelated forum with jury</w:t>
      </w:r>
      <w:r w:rsidR="00F4730A">
        <w:rPr>
          <w:rFonts w:ascii="Times New Roman" w:hAnsi="Times New Roman" w:cs="Times New Roman"/>
        </w:rPr>
        <w:t xml:space="preserve"> duty</w:t>
      </w:r>
    </w:p>
    <w:p w14:paraId="09814BAB" w14:textId="77777777" w:rsidR="002865C5" w:rsidRDefault="002865C5" w:rsidP="002865C5">
      <w:pPr>
        <w:pStyle w:val="ListParagraph"/>
        <w:ind w:left="1440"/>
        <w:rPr>
          <w:rFonts w:ascii="Times New Roman" w:hAnsi="Times New Roman" w:cs="Times New Roman"/>
          <w:b/>
        </w:rPr>
      </w:pPr>
    </w:p>
    <w:p w14:paraId="40408F9A" w14:textId="77777777" w:rsidR="002865C5" w:rsidRDefault="002865C5" w:rsidP="002865C5">
      <w:pPr>
        <w:pStyle w:val="ListParagraph"/>
        <w:ind w:left="1440"/>
        <w:rPr>
          <w:rFonts w:ascii="Times New Roman" w:hAnsi="Times New Roman" w:cs="Times New Roman"/>
          <w:b/>
        </w:rPr>
      </w:pPr>
    </w:p>
    <w:p w14:paraId="07D1CE6E" w14:textId="77777777" w:rsidR="002865C5" w:rsidRDefault="002865C5" w:rsidP="00B10C29">
      <w:pPr>
        <w:pStyle w:val="ListParagraph"/>
        <w:numPr>
          <w:ilvl w:val="0"/>
          <w:numId w:val="26"/>
        </w:numPr>
        <w:ind w:left="1440"/>
        <w:rPr>
          <w:rFonts w:ascii="Times New Roman" w:hAnsi="Times New Roman" w:cs="Times New Roman"/>
          <w:b/>
        </w:rPr>
      </w:pPr>
      <w:r>
        <w:rPr>
          <w:rFonts w:ascii="Times New Roman" w:hAnsi="Times New Roman" w:cs="Times New Roman"/>
          <w:b/>
        </w:rPr>
        <w:t>Venue in Federal Court</w:t>
      </w:r>
    </w:p>
    <w:p w14:paraId="16E91061" w14:textId="77777777" w:rsidR="002865C5" w:rsidRDefault="002865C5" w:rsidP="00B10C29">
      <w:pPr>
        <w:pStyle w:val="ListParagraph"/>
        <w:numPr>
          <w:ilvl w:val="2"/>
          <w:numId w:val="35"/>
        </w:numPr>
        <w:ind w:left="2160"/>
        <w:rPr>
          <w:rFonts w:ascii="Times New Roman" w:hAnsi="Times New Roman" w:cs="Times New Roman"/>
          <w:b/>
        </w:rPr>
      </w:pPr>
      <w:r>
        <w:rPr>
          <w:rFonts w:ascii="Times New Roman" w:hAnsi="Times New Roman" w:cs="Times New Roman"/>
          <w:b/>
        </w:rPr>
        <w:t xml:space="preserve">Proper Venue </w:t>
      </w:r>
      <w:r>
        <w:rPr>
          <w:rFonts w:ascii="Times New Roman" w:hAnsi="Times New Roman" w:cs="Times New Roman"/>
        </w:rPr>
        <w:t xml:space="preserve">(for a </w:t>
      </w:r>
      <w:r>
        <w:rPr>
          <w:rFonts w:ascii="Times New Roman" w:hAnsi="Times New Roman" w:cs="Times New Roman"/>
          <w:u w:val="single"/>
        </w:rPr>
        <w:t>new</w:t>
      </w:r>
      <w:r>
        <w:rPr>
          <w:rFonts w:ascii="Times New Roman" w:hAnsi="Times New Roman" w:cs="Times New Roman"/>
        </w:rPr>
        <w:t xml:space="preserve"> case eligible to be filed in Federal Court) [</w:t>
      </w:r>
      <w:r>
        <w:rPr>
          <w:rFonts w:ascii="Times New Roman" w:hAnsi="Times New Roman" w:cs="Times New Roman"/>
          <w:b/>
        </w:rPr>
        <w:t>28 U.S.C. § 1391</w:t>
      </w:r>
      <w:r>
        <w:rPr>
          <w:rFonts w:ascii="Times New Roman" w:hAnsi="Times New Roman" w:cs="Times New Roman"/>
        </w:rPr>
        <w:t>]</w:t>
      </w:r>
    </w:p>
    <w:p w14:paraId="0626187B" w14:textId="77777777" w:rsidR="002865C5" w:rsidRDefault="002865C5" w:rsidP="00B10C29">
      <w:pPr>
        <w:pStyle w:val="ListParagraph"/>
        <w:numPr>
          <w:ilvl w:val="0"/>
          <w:numId w:val="36"/>
        </w:numPr>
        <w:ind w:left="2880"/>
        <w:rPr>
          <w:rFonts w:ascii="Times New Roman" w:hAnsi="Times New Roman" w:cs="Times New Roman"/>
          <w:b/>
        </w:rPr>
      </w:pPr>
      <w:r>
        <w:rPr>
          <w:rFonts w:ascii="Times New Roman" w:hAnsi="Times New Roman" w:cs="Times New Roman"/>
        </w:rPr>
        <w:t>Any judicial district in which any Δ resides (so long as ALL Δs reside in the same state) [</w:t>
      </w:r>
      <w:r>
        <w:rPr>
          <w:rFonts w:ascii="Times New Roman" w:hAnsi="Times New Roman" w:cs="Times New Roman"/>
          <w:b/>
        </w:rPr>
        <w:t>28 U.S.C. § 1391(b)(1)</w:t>
      </w:r>
      <w:r>
        <w:rPr>
          <w:rFonts w:ascii="Times New Roman" w:hAnsi="Times New Roman" w:cs="Times New Roman"/>
        </w:rPr>
        <w:t>]</w:t>
      </w:r>
    </w:p>
    <w:p w14:paraId="7E85E5D8" w14:textId="77777777" w:rsidR="002865C5" w:rsidRDefault="002865C5" w:rsidP="00B10C29">
      <w:pPr>
        <w:pStyle w:val="ListParagraph"/>
        <w:numPr>
          <w:ilvl w:val="1"/>
          <w:numId w:val="36"/>
        </w:numPr>
        <w:ind w:left="3600"/>
        <w:rPr>
          <w:rFonts w:ascii="Times New Roman" w:hAnsi="Times New Roman" w:cs="Times New Roman"/>
        </w:rPr>
      </w:pPr>
      <w:r>
        <w:rPr>
          <w:rFonts w:ascii="Times New Roman" w:hAnsi="Times New Roman" w:cs="Times New Roman"/>
        </w:rPr>
        <w:t>RESIDENCY</w:t>
      </w:r>
    </w:p>
    <w:p w14:paraId="71CF9464" w14:textId="77777777" w:rsidR="002865C5" w:rsidRDefault="002865C5" w:rsidP="00B10C29">
      <w:pPr>
        <w:pStyle w:val="ListParagraph"/>
        <w:numPr>
          <w:ilvl w:val="2"/>
          <w:numId w:val="36"/>
        </w:numPr>
        <w:ind w:left="4320"/>
        <w:rPr>
          <w:rFonts w:ascii="Times New Roman" w:hAnsi="Times New Roman" w:cs="Times New Roman"/>
        </w:rPr>
      </w:pPr>
      <w:r>
        <w:rPr>
          <w:rFonts w:ascii="Times New Roman" w:hAnsi="Times New Roman" w:cs="Times New Roman"/>
        </w:rPr>
        <w:t>Individual: Domicile (only 1 residency) [</w:t>
      </w:r>
      <w:r>
        <w:rPr>
          <w:rFonts w:ascii="Times New Roman" w:hAnsi="Times New Roman" w:cs="Times New Roman"/>
          <w:b/>
        </w:rPr>
        <w:t>28 U.S.C. § 1391(c)(1)</w:t>
      </w:r>
      <w:r>
        <w:rPr>
          <w:rFonts w:ascii="Times New Roman" w:hAnsi="Times New Roman" w:cs="Times New Roman"/>
        </w:rPr>
        <w:t>]</w:t>
      </w:r>
    </w:p>
    <w:p w14:paraId="437CA329" w14:textId="77777777" w:rsidR="002865C5" w:rsidRDefault="002865C5" w:rsidP="00B10C29">
      <w:pPr>
        <w:pStyle w:val="ListParagraph"/>
        <w:numPr>
          <w:ilvl w:val="2"/>
          <w:numId w:val="36"/>
        </w:numPr>
        <w:ind w:left="4320"/>
        <w:rPr>
          <w:rFonts w:ascii="Times New Roman" w:hAnsi="Times New Roman" w:cs="Times New Roman"/>
        </w:rPr>
      </w:pPr>
      <w:r>
        <w:rPr>
          <w:rFonts w:ascii="Times New Roman" w:hAnsi="Times New Roman" w:cs="Times New Roman"/>
        </w:rPr>
        <w:t>Business: Any district Δ is subject to PJ (can have multiple residencies) [</w:t>
      </w:r>
      <w:r>
        <w:rPr>
          <w:rFonts w:ascii="Times New Roman" w:hAnsi="Times New Roman" w:cs="Times New Roman"/>
          <w:b/>
        </w:rPr>
        <w:t>28 U.S.C. § 1391(c)(2)</w:t>
      </w:r>
      <w:r>
        <w:rPr>
          <w:rFonts w:ascii="Times New Roman" w:hAnsi="Times New Roman" w:cs="Times New Roman"/>
        </w:rPr>
        <w:t>]</w:t>
      </w:r>
    </w:p>
    <w:p w14:paraId="1F8C25DA" w14:textId="77777777" w:rsidR="002865C5" w:rsidRDefault="002865C5" w:rsidP="00B10C29">
      <w:pPr>
        <w:pStyle w:val="ListParagraph"/>
        <w:numPr>
          <w:ilvl w:val="3"/>
          <w:numId w:val="36"/>
        </w:numPr>
        <w:ind w:left="5040"/>
        <w:rPr>
          <w:rFonts w:ascii="Times New Roman" w:hAnsi="Times New Roman" w:cs="Times New Roman"/>
        </w:rPr>
      </w:pPr>
      <w:r>
        <w:rPr>
          <w:noProof/>
        </w:rPr>
        <w:lastRenderedPageBreak/>
        <w:drawing>
          <wp:anchor distT="0" distB="0" distL="114300" distR="114300" simplePos="0" relativeHeight="251673600" behindDoc="1" locked="0" layoutInCell="1" allowOverlap="1" wp14:anchorId="1A583887" wp14:editId="457D64F1">
            <wp:simplePos x="0" y="0"/>
            <wp:positionH relativeFrom="column">
              <wp:posOffset>-136319</wp:posOffset>
            </wp:positionH>
            <wp:positionV relativeFrom="paragraph">
              <wp:posOffset>-918564</wp:posOffset>
            </wp:positionV>
            <wp:extent cx="2305050" cy="2245360"/>
            <wp:effectExtent l="0" t="0" r="0" b="2540"/>
            <wp:wrapNone/>
            <wp:docPr id="10" name="Picture 10" descr="http://www.txed.uscourts.gov/images/divisions/texasdistric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txed.uscourts.gov/images/divisions/texasdistricts.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05050" cy="224536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General PJ: place of incorporation AND principle place of business (</w:t>
      </w:r>
      <w:r>
        <w:rPr>
          <w:rFonts w:ascii="Times New Roman" w:hAnsi="Times New Roman" w:cs="Times New Roman"/>
          <w:i/>
        </w:rPr>
        <w:t>Goodyear</w:t>
      </w:r>
      <w:r>
        <w:rPr>
          <w:rFonts w:ascii="Times New Roman" w:hAnsi="Times New Roman" w:cs="Times New Roman"/>
        </w:rPr>
        <w:t>)</w:t>
      </w:r>
    </w:p>
    <w:p w14:paraId="5E94DA62" w14:textId="77777777" w:rsidR="002865C5" w:rsidRDefault="002865C5" w:rsidP="00B10C29">
      <w:pPr>
        <w:pStyle w:val="ListParagraph"/>
        <w:numPr>
          <w:ilvl w:val="3"/>
          <w:numId w:val="36"/>
        </w:numPr>
        <w:ind w:left="5040"/>
        <w:rPr>
          <w:rFonts w:ascii="Times New Roman" w:hAnsi="Times New Roman" w:cs="Times New Roman"/>
        </w:rPr>
      </w:pPr>
      <w:r>
        <w:rPr>
          <w:rFonts w:ascii="Times New Roman" w:hAnsi="Times New Roman" w:cs="Times New Roman"/>
        </w:rPr>
        <w:t>Specific PJ: min. contacts &amp; fair play</w:t>
      </w:r>
    </w:p>
    <w:p w14:paraId="0F8AD8AA" w14:textId="77777777" w:rsidR="002865C5" w:rsidRDefault="002865C5" w:rsidP="00B10C29">
      <w:pPr>
        <w:pStyle w:val="ListParagraph"/>
        <w:numPr>
          <w:ilvl w:val="1"/>
          <w:numId w:val="36"/>
        </w:numPr>
        <w:ind w:left="3600"/>
        <w:rPr>
          <w:rFonts w:ascii="Times New Roman" w:hAnsi="Times New Roman" w:cs="Times New Roman"/>
        </w:rPr>
      </w:pPr>
      <w:r>
        <w:rPr>
          <w:rFonts w:ascii="Times New Roman" w:hAnsi="Times New Roman" w:cs="Times New Roman"/>
        </w:rPr>
        <w:t>Venue is proper in both Northern or Eastern District</w:t>
      </w:r>
    </w:p>
    <w:p w14:paraId="5CA6BD49" w14:textId="77777777" w:rsidR="002865C5" w:rsidRDefault="002865C5" w:rsidP="00B10C29">
      <w:pPr>
        <w:pStyle w:val="ListParagraph"/>
        <w:numPr>
          <w:ilvl w:val="2"/>
          <w:numId w:val="36"/>
        </w:numPr>
        <w:ind w:left="4320"/>
        <w:rPr>
          <w:rFonts w:ascii="Times New Roman" w:hAnsi="Times New Roman" w:cs="Times New Roman"/>
          <w:b/>
        </w:rPr>
      </w:pPr>
      <w:r>
        <w:rPr>
          <w:rFonts w:ascii="Times New Roman" w:hAnsi="Times New Roman" w:cs="Times New Roman"/>
        </w:rPr>
        <w:t xml:space="preserve">Defendant 1 </w:t>
      </w:r>
      <w:r w:rsidRPr="00F4730A">
        <w:rPr>
          <w:rFonts w:ascii="Times New Roman" w:hAnsi="Times New Roman" w:cs="Times New Roman"/>
          <w:b/>
        </w:rPr>
        <w:t>(TX)</w:t>
      </w:r>
      <w:r>
        <w:rPr>
          <w:rFonts w:ascii="Times New Roman" w:hAnsi="Times New Roman" w:cs="Times New Roman"/>
        </w:rPr>
        <w:t xml:space="preserve"> – domiciled in Northern District</w:t>
      </w:r>
    </w:p>
    <w:p w14:paraId="03B876F6" w14:textId="77777777" w:rsidR="002865C5" w:rsidRDefault="002865C5" w:rsidP="00B10C29">
      <w:pPr>
        <w:pStyle w:val="ListParagraph"/>
        <w:numPr>
          <w:ilvl w:val="2"/>
          <w:numId w:val="36"/>
        </w:numPr>
        <w:ind w:left="4320"/>
        <w:rPr>
          <w:rFonts w:ascii="Times New Roman" w:hAnsi="Times New Roman" w:cs="Times New Roman"/>
          <w:b/>
        </w:rPr>
      </w:pPr>
      <w:r>
        <w:rPr>
          <w:rFonts w:ascii="Times New Roman" w:hAnsi="Times New Roman" w:cs="Times New Roman"/>
        </w:rPr>
        <w:t xml:space="preserve">Defendant </w:t>
      </w:r>
      <w:r w:rsidRPr="00F4730A">
        <w:rPr>
          <w:rFonts w:ascii="Times New Roman" w:hAnsi="Times New Roman" w:cs="Times New Roman"/>
          <w:b/>
        </w:rPr>
        <w:t>2 (TX)</w:t>
      </w:r>
      <w:r>
        <w:rPr>
          <w:rFonts w:ascii="Times New Roman" w:hAnsi="Times New Roman" w:cs="Times New Roman"/>
        </w:rPr>
        <w:t xml:space="preserve"> – domiciled in Eastern District</w:t>
      </w:r>
    </w:p>
    <w:p w14:paraId="56B85BE3" w14:textId="77777777" w:rsidR="002865C5" w:rsidRDefault="002865C5" w:rsidP="00B10C29">
      <w:pPr>
        <w:pStyle w:val="ListParagraph"/>
        <w:numPr>
          <w:ilvl w:val="0"/>
          <w:numId w:val="36"/>
        </w:numPr>
        <w:spacing w:after="0" w:line="240" w:lineRule="auto"/>
        <w:ind w:left="2880"/>
        <w:rPr>
          <w:rFonts w:ascii="Times New Roman" w:hAnsi="Times New Roman" w:cs="Times New Roman"/>
        </w:rPr>
      </w:pPr>
      <w:r>
        <w:rPr>
          <w:rFonts w:ascii="Times New Roman" w:hAnsi="Times New Roman" w:cs="Times New Roman"/>
        </w:rPr>
        <w:t>OR - Judicial District in which substantial part of the event or omission giving rise to the cause of action occurred [</w:t>
      </w:r>
      <w:r>
        <w:rPr>
          <w:rFonts w:ascii="Times New Roman" w:hAnsi="Times New Roman" w:cs="Times New Roman"/>
          <w:b/>
        </w:rPr>
        <w:t>28 U.S.C. § 1391(b)(2)</w:t>
      </w:r>
      <w:r>
        <w:rPr>
          <w:rFonts w:ascii="Times New Roman" w:hAnsi="Times New Roman" w:cs="Times New Roman"/>
        </w:rPr>
        <w:t>]</w:t>
      </w:r>
    </w:p>
    <w:p w14:paraId="79A9E6DB" w14:textId="77777777" w:rsidR="002865C5" w:rsidRDefault="002865C5" w:rsidP="00B10C29">
      <w:pPr>
        <w:pStyle w:val="ListParagraph"/>
        <w:numPr>
          <w:ilvl w:val="0"/>
          <w:numId w:val="36"/>
        </w:numPr>
        <w:spacing w:after="0" w:line="240" w:lineRule="auto"/>
        <w:ind w:left="2880"/>
        <w:rPr>
          <w:rFonts w:ascii="Times New Roman" w:hAnsi="Times New Roman" w:cs="Times New Roman"/>
        </w:rPr>
      </w:pPr>
      <w:r>
        <w:rPr>
          <w:rFonts w:ascii="Times New Roman" w:hAnsi="Times New Roman" w:cs="Times New Roman"/>
        </w:rPr>
        <w:t>OR – Any Judicial District which Δ is subject to Personal Jurisdiction (only applicable if the first two don’t apply) [</w:t>
      </w:r>
      <w:r>
        <w:rPr>
          <w:rFonts w:ascii="Times New Roman" w:hAnsi="Times New Roman" w:cs="Times New Roman"/>
          <w:b/>
        </w:rPr>
        <w:t>28 U.S.C. § 1391(b)(3)</w:t>
      </w:r>
      <w:r>
        <w:rPr>
          <w:rFonts w:ascii="Times New Roman" w:hAnsi="Times New Roman" w:cs="Times New Roman"/>
        </w:rPr>
        <w:t>]</w:t>
      </w:r>
    </w:p>
    <w:p w14:paraId="060A6622" w14:textId="77777777" w:rsidR="002865C5" w:rsidRDefault="002865C5" w:rsidP="002865C5">
      <w:pPr>
        <w:pStyle w:val="ListParagraph"/>
        <w:numPr>
          <w:ilvl w:val="0"/>
          <w:numId w:val="4"/>
        </w:numPr>
        <w:rPr>
          <w:rFonts w:ascii="Times New Roman" w:hAnsi="Times New Roman" w:cs="Times New Roman"/>
          <w:b/>
        </w:rPr>
      </w:pPr>
      <w:r>
        <w:rPr>
          <w:noProof/>
        </w:rPr>
        <mc:AlternateContent>
          <mc:Choice Requires="wps">
            <w:drawing>
              <wp:anchor distT="0" distB="0" distL="114300" distR="114300" simplePos="0" relativeHeight="251670528" behindDoc="0" locked="0" layoutInCell="1" allowOverlap="1" wp14:anchorId="7696397B" wp14:editId="7C280BE8">
                <wp:simplePos x="0" y="0"/>
                <wp:positionH relativeFrom="column">
                  <wp:posOffset>1847850</wp:posOffset>
                </wp:positionH>
                <wp:positionV relativeFrom="paragraph">
                  <wp:posOffset>252730</wp:posOffset>
                </wp:positionV>
                <wp:extent cx="3362325" cy="762000"/>
                <wp:effectExtent l="0" t="0" r="28575" b="19050"/>
                <wp:wrapTopAndBottom/>
                <wp:docPr id="13" name="Text Box 13"/>
                <wp:cNvGraphicFramePr/>
                <a:graphic xmlns:a="http://schemas.openxmlformats.org/drawingml/2006/main">
                  <a:graphicData uri="http://schemas.microsoft.com/office/word/2010/wordprocessingShape">
                    <wps:wsp>
                      <wps:cNvSpPr txBox="1"/>
                      <wps:spPr>
                        <a:xfrm>
                          <a:off x="0" y="0"/>
                          <a:ext cx="3362325" cy="762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61B4EDE" w14:textId="77777777" w:rsidR="00592C50" w:rsidRDefault="00592C50" w:rsidP="002865C5">
                            <w:pPr>
                              <w:spacing w:after="0"/>
                              <w:jc w:val="center"/>
                              <w:rPr>
                                <w:rFonts w:ascii="Times New Roman" w:hAnsi="Times New Roman" w:cs="Times New Roman"/>
                                <w:b/>
                              </w:rPr>
                            </w:pPr>
                            <w:r>
                              <w:rPr>
                                <w:rFonts w:ascii="Times New Roman" w:hAnsi="Times New Roman" w:cs="Times New Roman"/>
                                <w:b/>
                              </w:rPr>
                              <w:t>TRANSFER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96397B" id="Text Box 13" o:spid="_x0000_s1033" type="#_x0000_t202" style="position:absolute;left:0;text-align:left;margin-left:145.5pt;margin-top:19.9pt;width:264.75pt;height:6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" fillcolor="white [3201]" strokeweight=".5pt">
                <v:textbox>
                  <w:txbxContent>
                    <w:p w14:paraId="661B4EDE" w14:textId="77777777" w:rsidR="00592C50" w:rsidRDefault="00592C50" w:rsidP="002865C5">
                      <w:pPr>
                        <w:spacing w:after="0"/>
                        <w:jc w:val="center"/>
                        <w:rPr>
                          <w:rFonts w:ascii="Times New Roman" w:hAnsi="Times New Roman" w:cs="Times New Roman"/>
                          <w:b/>
                        </w:rPr>
                      </w:pPr>
                      <w:r>
                        <w:rPr>
                          <w:rFonts w:ascii="Times New Roman" w:hAnsi="Times New Roman" w:cs="Times New Roman"/>
                          <w:b/>
                        </w:rPr>
                        <w:t>TRANSFER</w:t>
                      </w:r>
                    </w:p>
                  </w:txbxContent>
                </v:textbox>
                <w10:wrap type="topAndBottom"/>
              </v:shape>
            </w:pict>
          </mc:Fallback>
        </mc:AlternateContent>
      </w:r>
      <w:r>
        <w:rPr>
          <w:noProof/>
        </w:rPr>
        <mc:AlternateContent>
          <mc:Choice Requires="wps">
            <w:drawing>
              <wp:anchor distT="0" distB="0" distL="114300" distR="114300" simplePos="0" relativeHeight="251672576" behindDoc="0" locked="0" layoutInCell="1" allowOverlap="1" wp14:anchorId="275DB699" wp14:editId="5132D409">
                <wp:simplePos x="0" y="0"/>
                <wp:positionH relativeFrom="column">
                  <wp:posOffset>4010025</wp:posOffset>
                </wp:positionH>
                <wp:positionV relativeFrom="paragraph">
                  <wp:posOffset>467995</wp:posOffset>
                </wp:positionV>
                <wp:extent cx="1114425" cy="447675"/>
                <wp:effectExtent l="0" t="0" r="28575" b="28575"/>
                <wp:wrapNone/>
                <wp:docPr id="17" name="Text Box 17"/>
                <wp:cNvGraphicFramePr/>
                <a:graphic xmlns:a="http://schemas.openxmlformats.org/drawingml/2006/main">
                  <a:graphicData uri="http://schemas.microsoft.com/office/word/2010/wordprocessingShape">
                    <wps:wsp>
                      <wps:cNvSpPr txBox="1"/>
                      <wps:spPr>
                        <a:xfrm>
                          <a:off x="0" y="0"/>
                          <a:ext cx="1114425" cy="44767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A63252F" w14:textId="77777777" w:rsidR="00592C50" w:rsidRDefault="00592C50" w:rsidP="002865C5">
                            <w:pPr>
                              <w:pStyle w:val="NoSpacing"/>
                              <w:rPr>
                                <w:rFonts w:ascii="Times New Roman" w:hAnsi="Times New Roman" w:cs="Times New Roman"/>
                              </w:rPr>
                            </w:pPr>
                            <w:r>
                              <w:rPr>
                                <w:rFonts w:ascii="Times New Roman" w:hAnsi="Times New Roman" w:cs="Times New Roman"/>
                              </w:rPr>
                              <w:t>District Court</w:t>
                            </w:r>
                          </w:p>
                          <w:p w14:paraId="289659F6" w14:textId="77777777" w:rsidR="00592C50" w:rsidRDefault="00592C50" w:rsidP="002865C5">
                            <w:pPr>
                              <w:pStyle w:val="NoSpacing"/>
                              <w:rPr>
                                <w:rFonts w:ascii="Times New Roman" w:hAnsi="Times New Roman" w:cs="Times New Roman"/>
                              </w:rPr>
                            </w:pPr>
                            <w:r>
                              <w:rPr>
                                <w:rFonts w:ascii="Times New Roman" w:hAnsi="Times New Roman" w:cs="Times New Roman"/>
                              </w:rPr>
                              <w:t>(</w:t>
                            </w:r>
                            <w:r>
                              <w:rPr>
                                <w:rFonts w:ascii="Times New Roman" w:hAnsi="Times New Roman" w:cs="Times New Roman"/>
                                <w:i/>
                              </w:rPr>
                              <w:t>Transferee</w:t>
                            </w:r>
                            <w:r>
                              <w:rPr>
                                <w:rFonts w:ascii="Times New Roman" w:hAnsi="Times New Roman" w:cs="Times New Roman"/>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5DB699" id="Text Box 17" o:spid="_x0000_s1034" type="#_x0000_t202" style="position:absolute;left:0;text-align:left;margin-left:315.75pt;margin-top:36.85pt;width:87.75pt;height:35.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" fillcolor="white [3201]" strokecolor="#4f81bd [3204]" strokeweight="2pt">
                <v:textbox>
                  <w:txbxContent>
                    <w:p w14:paraId="5A63252F" w14:textId="77777777" w:rsidR="00592C50" w:rsidRDefault="00592C50" w:rsidP="002865C5">
                      <w:pPr>
                        <w:pStyle w:val="NoSpacing"/>
                        <w:rPr>
                          <w:rFonts w:ascii="Times New Roman" w:hAnsi="Times New Roman" w:cs="Times New Roman"/>
                        </w:rPr>
                      </w:pPr>
                      <w:r>
                        <w:rPr>
                          <w:rFonts w:ascii="Times New Roman" w:hAnsi="Times New Roman" w:cs="Times New Roman"/>
                        </w:rPr>
                        <w:t>District Court</w:t>
                      </w:r>
                    </w:p>
                    <w:p w14:paraId="289659F6" w14:textId="77777777" w:rsidR="00592C50" w:rsidRDefault="00592C50" w:rsidP="002865C5">
                      <w:pPr>
                        <w:pStyle w:val="NoSpacing"/>
                        <w:rPr>
                          <w:rFonts w:ascii="Times New Roman" w:hAnsi="Times New Roman" w:cs="Times New Roman"/>
                        </w:rPr>
                      </w:pPr>
                      <w:r>
                        <w:rPr>
                          <w:rFonts w:ascii="Times New Roman" w:hAnsi="Times New Roman" w:cs="Times New Roman"/>
                        </w:rPr>
                        <w:t>(</w:t>
                      </w:r>
                      <w:r>
                        <w:rPr>
                          <w:rFonts w:ascii="Times New Roman" w:hAnsi="Times New Roman" w:cs="Times New Roman"/>
                          <w:i/>
                        </w:rPr>
                        <w:t>Transferee</w:t>
                      </w:r>
                      <w:r>
                        <w:rPr>
                          <w:rFonts w:ascii="Times New Roman" w:hAnsi="Times New Roman" w:cs="Times New Roman"/>
                        </w:rPr>
                        <w:t>)</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25FD4FE9" wp14:editId="01EF740A">
                <wp:simplePos x="0" y="0"/>
                <wp:positionH relativeFrom="column">
                  <wp:posOffset>1943100</wp:posOffset>
                </wp:positionH>
                <wp:positionV relativeFrom="paragraph">
                  <wp:posOffset>467995</wp:posOffset>
                </wp:positionV>
                <wp:extent cx="1019175" cy="476250"/>
                <wp:effectExtent l="0" t="0" r="28575" b="19050"/>
                <wp:wrapNone/>
                <wp:docPr id="15" name="Text Box 15"/>
                <wp:cNvGraphicFramePr/>
                <a:graphic xmlns:a="http://schemas.openxmlformats.org/drawingml/2006/main">
                  <a:graphicData uri="http://schemas.microsoft.com/office/word/2010/wordprocessingShape">
                    <wps:wsp>
                      <wps:cNvSpPr txBox="1"/>
                      <wps:spPr>
                        <a:xfrm>
                          <a:off x="0" y="0"/>
                          <a:ext cx="1019175" cy="4762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1FBC19B3" w14:textId="77777777" w:rsidR="00592C50" w:rsidRDefault="00592C50" w:rsidP="002865C5">
                            <w:pPr>
                              <w:pStyle w:val="NoSpacing"/>
                              <w:rPr>
                                <w:rFonts w:ascii="Times New Roman" w:hAnsi="Times New Roman" w:cs="Times New Roman"/>
                              </w:rPr>
                            </w:pPr>
                            <w:r>
                              <w:rPr>
                                <w:rFonts w:ascii="Times New Roman" w:hAnsi="Times New Roman" w:cs="Times New Roman"/>
                              </w:rPr>
                              <w:t>District Court</w:t>
                            </w:r>
                          </w:p>
                          <w:p w14:paraId="0E32A420" w14:textId="77777777" w:rsidR="00592C50" w:rsidRDefault="00592C50" w:rsidP="002865C5">
                            <w:pPr>
                              <w:pStyle w:val="NoSpacing"/>
                              <w:rPr>
                                <w:rFonts w:ascii="Times New Roman" w:hAnsi="Times New Roman" w:cs="Times New Roman"/>
                              </w:rPr>
                            </w:pPr>
                            <w:r>
                              <w:rPr>
                                <w:rFonts w:ascii="Times New Roman" w:hAnsi="Times New Roman" w:cs="Times New Roman"/>
                              </w:rPr>
                              <w:t>(</w:t>
                            </w:r>
                            <w:r>
                              <w:rPr>
                                <w:rFonts w:ascii="Times New Roman" w:hAnsi="Times New Roman" w:cs="Times New Roman"/>
                                <w:i/>
                              </w:rPr>
                              <w:t>Transferor</w:t>
                            </w:r>
                            <w:r>
                              <w:rPr>
                                <w:rFonts w:ascii="Times New Roman" w:hAnsi="Times New Roman" w:cs="Times New Roman"/>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FD4FE9" id="Text Box 15" o:spid="_x0000_s1035" type="#_x0000_t202" style="position:absolute;left:0;text-align:left;margin-left:153pt;margin-top:36.85pt;width:80.25pt;height:3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" fillcolor="white [3201]" strokecolor="#4f81bd [3204]" strokeweight="2pt">
                <v:textbox>
                  <w:txbxContent>
                    <w:p w14:paraId="1FBC19B3" w14:textId="77777777" w:rsidR="00592C50" w:rsidRDefault="00592C50" w:rsidP="002865C5">
                      <w:pPr>
                        <w:pStyle w:val="NoSpacing"/>
                        <w:rPr>
                          <w:rFonts w:ascii="Times New Roman" w:hAnsi="Times New Roman" w:cs="Times New Roman"/>
                        </w:rPr>
                      </w:pPr>
                      <w:r>
                        <w:rPr>
                          <w:rFonts w:ascii="Times New Roman" w:hAnsi="Times New Roman" w:cs="Times New Roman"/>
                        </w:rPr>
                        <w:t>District Court</w:t>
                      </w:r>
                    </w:p>
                    <w:p w14:paraId="0E32A420" w14:textId="77777777" w:rsidR="00592C50" w:rsidRDefault="00592C50" w:rsidP="002865C5">
                      <w:pPr>
                        <w:pStyle w:val="NoSpacing"/>
                        <w:rPr>
                          <w:rFonts w:ascii="Times New Roman" w:hAnsi="Times New Roman" w:cs="Times New Roman"/>
                        </w:rPr>
                      </w:pPr>
                      <w:r>
                        <w:rPr>
                          <w:rFonts w:ascii="Times New Roman" w:hAnsi="Times New Roman" w:cs="Times New Roman"/>
                        </w:rPr>
                        <w:t>(</w:t>
                      </w:r>
                      <w:r>
                        <w:rPr>
                          <w:rFonts w:ascii="Times New Roman" w:hAnsi="Times New Roman" w:cs="Times New Roman"/>
                          <w:i/>
                        </w:rPr>
                        <w:t>Transferor</w:t>
                      </w:r>
                      <w:r>
                        <w:rPr>
                          <w:rFonts w:ascii="Times New Roman" w:hAnsi="Times New Roman" w:cs="Times New Roman"/>
                        </w:rPr>
                        <w:t>)</w:t>
                      </w:r>
                    </w:p>
                  </w:txbxContent>
                </v:textbox>
              </v:shape>
            </w:pict>
          </mc:Fallback>
        </mc:AlternateContent>
      </w:r>
      <w:r>
        <w:rPr>
          <w:rFonts w:ascii="Times New Roman" w:hAnsi="Times New Roman" w:cs="Times New Roman"/>
          <w:b/>
        </w:rPr>
        <w:t>Challenging Jurisdiction</w:t>
      </w:r>
    </w:p>
    <w:p w14:paraId="57FCE285" w14:textId="77777777" w:rsidR="002865C5" w:rsidRPr="00BC1DB7" w:rsidRDefault="002865C5" w:rsidP="00B10C29">
      <w:pPr>
        <w:pStyle w:val="ListParagraph"/>
        <w:numPr>
          <w:ilvl w:val="0"/>
          <w:numId w:val="40"/>
        </w:numPr>
        <w:rPr>
          <w:rFonts w:ascii="Times New Roman" w:hAnsi="Times New Roman" w:cs="Times New Roman"/>
          <w:b/>
        </w:rPr>
      </w:pPr>
      <w:r>
        <w:rPr>
          <w:noProof/>
        </w:rPr>
        <mc:AlternateContent>
          <mc:Choice Requires="wps">
            <w:drawing>
              <wp:anchor distT="0" distB="0" distL="114300" distR="114300" simplePos="0" relativeHeight="251674624" behindDoc="0" locked="0" layoutInCell="1" allowOverlap="1" wp14:anchorId="5A4367AB" wp14:editId="66ECE243">
                <wp:simplePos x="0" y="0"/>
                <wp:positionH relativeFrom="column">
                  <wp:posOffset>3057525</wp:posOffset>
                </wp:positionH>
                <wp:positionV relativeFrom="paragraph">
                  <wp:posOffset>521335</wp:posOffset>
                </wp:positionV>
                <wp:extent cx="895350" cy="0"/>
                <wp:effectExtent l="0" t="133350" r="0" b="133350"/>
                <wp:wrapNone/>
                <wp:docPr id="24" name="Straight Arrow Connector 24"/>
                <wp:cNvGraphicFramePr/>
                <a:graphic xmlns:a="http://schemas.openxmlformats.org/drawingml/2006/main">
                  <a:graphicData uri="http://schemas.microsoft.com/office/word/2010/wordprocessingShape">
                    <wps:wsp>
                      <wps:cNvCnPr/>
                      <wps:spPr>
                        <a:xfrm>
                          <a:off x="0" y="0"/>
                          <a:ext cx="895350" cy="0"/>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65F96CF" id="Straight Arrow Connector 24" o:spid="_x0000_s1026" type="#_x0000_t32" style="position:absolute;margin-left:240.75pt;margin-top:41.05pt;width:70.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" strokecolor="#4579b8 [3044]" strokeweight="2.25pt">
                <v:stroke endarrow="open"/>
              </v:shape>
            </w:pict>
          </mc:Fallback>
        </mc:AlternateContent>
      </w:r>
      <w:r w:rsidRPr="00BC1DB7">
        <w:rPr>
          <w:rFonts w:ascii="Times New Roman" w:hAnsi="Times New Roman" w:cs="Times New Roman"/>
          <w:b/>
        </w:rPr>
        <w:t xml:space="preserve">Transfer to a BETTER Venue [28 U.S.C. § 1404] </w:t>
      </w:r>
      <w:r w:rsidRPr="00BC1DB7">
        <w:rPr>
          <w:rFonts w:ascii="Times New Roman" w:hAnsi="Times New Roman" w:cs="Times New Roman"/>
        </w:rPr>
        <w:t>(Transferor was proper, but need better venue “for the CONVENIENCE of the parties”)</w:t>
      </w:r>
    </w:p>
    <w:p w14:paraId="1B8ADCB0" w14:textId="77777777" w:rsidR="002865C5" w:rsidRDefault="002865C5" w:rsidP="00B10C29">
      <w:pPr>
        <w:pStyle w:val="ListParagraph"/>
        <w:numPr>
          <w:ilvl w:val="2"/>
          <w:numId w:val="40"/>
        </w:numPr>
        <w:rPr>
          <w:rFonts w:ascii="Times New Roman" w:hAnsi="Times New Roman" w:cs="Times New Roman"/>
        </w:rPr>
      </w:pPr>
      <w:r>
        <w:rPr>
          <w:rFonts w:ascii="Times New Roman" w:hAnsi="Times New Roman" w:cs="Times New Roman"/>
        </w:rPr>
        <w:t xml:space="preserve">(1) Transferee MUST be proper venue (under </w:t>
      </w:r>
      <w:r w:rsidRPr="007205C8">
        <w:rPr>
          <w:rFonts w:ascii="Times New Roman" w:hAnsi="Times New Roman" w:cs="Times New Roman"/>
          <w:b/>
        </w:rPr>
        <w:t>§</w:t>
      </w:r>
      <w:r>
        <w:rPr>
          <w:rFonts w:ascii="Times New Roman" w:hAnsi="Times New Roman" w:cs="Times New Roman"/>
          <w:b/>
        </w:rPr>
        <w:t xml:space="preserve"> </w:t>
      </w:r>
      <w:r w:rsidRPr="007205C8">
        <w:rPr>
          <w:rFonts w:ascii="Times New Roman" w:hAnsi="Times New Roman" w:cs="Times New Roman"/>
          <w:b/>
        </w:rPr>
        <w:t>1391</w:t>
      </w:r>
      <w:r>
        <w:rPr>
          <w:rFonts w:ascii="Times New Roman" w:hAnsi="Times New Roman" w:cs="Times New Roman"/>
        </w:rPr>
        <w:t xml:space="preserve">) </w:t>
      </w:r>
      <w:r w:rsidRPr="007205C8">
        <w:rPr>
          <w:rFonts w:ascii="Times New Roman" w:hAnsi="Times New Roman" w:cs="Times New Roman"/>
          <w:b/>
          <w:u w:val="single"/>
        </w:rPr>
        <w:t>and</w:t>
      </w:r>
      <w:r>
        <w:rPr>
          <w:rFonts w:ascii="Times New Roman" w:hAnsi="Times New Roman" w:cs="Times New Roman"/>
        </w:rPr>
        <w:t xml:space="preserve"> (2) Transferee must exercise PJ over all Δs UNLESS </w:t>
      </w:r>
      <w:r>
        <w:rPr>
          <w:rFonts w:ascii="Times New Roman" w:hAnsi="Times New Roman" w:cs="Times New Roman"/>
          <w:u w:val="single"/>
        </w:rPr>
        <w:t>ALL</w:t>
      </w:r>
      <w:r>
        <w:rPr>
          <w:rFonts w:ascii="Times New Roman" w:hAnsi="Times New Roman" w:cs="Times New Roman"/>
        </w:rPr>
        <w:t xml:space="preserve"> parties (plaintiffs and defendants) consent </w:t>
      </w:r>
    </w:p>
    <w:p w14:paraId="394113A5" w14:textId="77777777" w:rsidR="002865C5" w:rsidRDefault="002865C5" w:rsidP="00B10C29">
      <w:pPr>
        <w:pStyle w:val="ListParagraph"/>
        <w:numPr>
          <w:ilvl w:val="2"/>
          <w:numId w:val="40"/>
        </w:numPr>
        <w:spacing w:after="0"/>
        <w:rPr>
          <w:rFonts w:ascii="Times New Roman" w:hAnsi="Times New Roman" w:cs="Times New Roman"/>
        </w:rPr>
      </w:pPr>
      <w:r>
        <w:rPr>
          <w:rFonts w:ascii="Times New Roman" w:hAnsi="Times New Roman" w:cs="Times New Roman"/>
        </w:rPr>
        <w:t xml:space="preserve">“In the Interest of Justice” must comply with </w:t>
      </w:r>
      <w:r>
        <w:rPr>
          <w:rFonts w:ascii="Times New Roman" w:hAnsi="Times New Roman" w:cs="Times New Roman"/>
          <w:u w:val="single"/>
        </w:rPr>
        <w:t>5 Private Interest</w:t>
      </w:r>
      <w:r>
        <w:rPr>
          <w:rFonts w:ascii="Times New Roman" w:hAnsi="Times New Roman" w:cs="Times New Roman"/>
        </w:rPr>
        <w:t xml:space="preserve"> &amp; </w:t>
      </w:r>
      <w:r>
        <w:rPr>
          <w:rFonts w:ascii="Times New Roman" w:hAnsi="Times New Roman" w:cs="Times New Roman"/>
          <w:u w:val="single"/>
        </w:rPr>
        <w:t>5 Public Interest factors</w:t>
      </w:r>
      <w:r>
        <w:rPr>
          <w:rFonts w:ascii="Times New Roman" w:hAnsi="Times New Roman" w:cs="Times New Roman"/>
        </w:rPr>
        <w:t xml:space="preserve"> (</w:t>
      </w:r>
      <w:r>
        <w:rPr>
          <w:rFonts w:ascii="Times New Roman" w:hAnsi="Times New Roman" w:cs="Times New Roman"/>
          <w:i/>
        </w:rPr>
        <w:t>Piper)</w:t>
      </w:r>
      <w:r>
        <w:rPr>
          <w:rFonts w:ascii="Times New Roman" w:hAnsi="Times New Roman" w:cs="Times New Roman"/>
        </w:rPr>
        <w:t>:</w:t>
      </w:r>
    </w:p>
    <w:p w14:paraId="109B7444" w14:textId="77777777" w:rsidR="002865C5" w:rsidRDefault="002865C5" w:rsidP="00B10C29">
      <w:pPr>
        <w:pStyle w:val="NoSpacing"/>
        <w:numPr>
          <w:ilvl w:val="0"/>
          <w:numId w:val="37"/>
        </w:numPr>
        <w:ind w:left="2880"/>
        <w:rPr>
          <w:rFonts w:ascii="Times New Roman" w:hAnsi="Times New Roman" w:cs="Times New Roman"/>
        </w:rPr>
      </w:pPr>
      <w:r>
        <w:rPr>
          <w:rFonts w:ascii="Times New Roman" w:hAnsi="Times New Roman" w:cs="Times New Roman"/>
        </w:rPr>
        <w:t>Private interest factors:</w:t>
      </w:r>
    </w:p>
    <w:p w14:paraId="36C80795" w14:textId="77777777" w:rsidR="002865C5" w:rsidRDefault="002865C5" w:rsidP="00B10C29">
      <w:pPr>
        <w:pStyle w:val="NoSpacing"/>
        <w:numPr>
          <w:ilvl w:val="4"/>
          <w:numId w:val="36"/>
        </w:numPr>
        <w:ind w:left="3600"/>
        <w:rPr>
          <w:rFonts w:ascii="Times New Roman" w:hAnsi="Times New Roman" w:cs="Times New Roman"/>
        </w:rPr>
      </w:pPr>
      <w:r>
        <w:rPr>
          <w:rFonts w:ascii="Times New Roman" w:hAnsi="Times New Roman" w:cs="Times New Roman"/>
        </w:rPr>
        <w:t xml:space="preserve">Relative ease of access to sources of </w:t>
      </w:r>
      <w:r>
        <w:rPr>
          <w:rFonts w:ascii="Times New Roman" w:hAnsi="Times New Roman" w:cs="Times New Roman"/>
          <w:u w:val="single"/>
        </w:rPr>
        <w:t xml:space="preserve">proof </w:t>
      </w:r>
      <w:r>
        <w:rPr>
          <w:rFonts w:ascii="Times New Roman" w:hAnsi="Times New Roman" w:cs="Times New Roman"/>
        </w:rPr>
        <w:t>(evidence)</w:t>
      </w:r>
    </w:p>
    <w:p w14:paraId="32D79F6B" w14:textId="77777777" w:rsidR="002865C5" w:rsidRDefault="002865C5" w:rsidP="00B10C29">
      <w:pPr>
        <w:pStyle w:val="NoSpacing"/>
        <w:numPr>
          <w:ilvl w:val="1"/>
          <w:numId w:val="36"/>
        </w:numPr>
        <w:ind w:left="3600"/>
        <w:rPr>
          <w:rFonts w:ascii="Times New Roman" w:hAnsi="Times New Roman" w:cs="Times New Roman"/>
        </w:rPr>
      </w:pPr>
      <w:r>
        <w:rPr>
          <w:rFonts w:ascii="Times New Roman" w:hAnsi="Times New Roman" w:cs="Times New Roman"/>
        </w:rPr>
        <w:t>Availability of compulsory process for attendance or unwilling</w:t>
      </w:r>
    </w:p>
    <w:p w14:paraId="150B9FDE" w14:textId="77777777" w:rsidR="002865C5" w:rsidRDefault="002865C5" w:rsidP="00B10C29">
      <w:pPr>
        <w:pStyle w:val="NoSpacing"/>
        <w:numPr>
          <w:ilvl w:val="1"/>
          <w:numId w:val="36"/>
        </w:numPr>
        <w:ind w:left="3600"/>
        <w:rPr>
          <w:rFonts w:ascii="Times New Roman" w:hAnsi="Times New Roman" w:cs="Times New Roman"/>
        </w:rPr>
      </w:pPr>
      <w:r>
        <w:rPr>
          <w:rFonts w:ascii="Times New Roman" w:hAnsi="Times New Roman" w:cs="Times New Roman"/>
        </w:rPr>
        <w:t xml:space="preserve">Cost of obtaining attendance of willing </w:t>
      </w:r>
      <w:r>
        <w:rPr>
          <w:rFonts w:ascii="Times New Roman" w:hAnsi="Times New Roman" w:cs="Times New Roman"/>
          <w:u w:val="single"/>
        </w:rPr>
        <w:t>witnesses</w:t>
      </w:r>
    </w:p>
    <w:p w14:paraId="7A00D2E0" w14:textId="77777777" w:rsidR="002865C5" w:rsidRDefault="002865C5" w:rsidP="00B10C29">
      <w:pPr>
        <w:pStyle w:val="NoSpacing"/>
        <w:numPr>
          <w:ilvl w:val="1"/>
          <w:numId w:val="36"/>
        </w:numPr>
        <w:ind w:left="3600"/>
        <w:rPr>
          <w:rFonts w:ascii="Times New Roman" w:hAnsi="Times New Roman" w:cs="Times New Roman"/>
        </w:rPr>
      </w:pPr>
      <w:r>
        <w:rPr>
          <w:rFonts w:ascii="Times New Roman" w:hAnsi="Times New Roman" w:cs="Times New Roman"/>
        </w:rPr>
        <w:t>View of premises (if appropriate)</w:t>
      </w:r>
    </w:p>
    <w:p w14:paraId="0CA6C34E" w14:textId="77777777" w:rsidR="002865C5" w:rsidRDefault="002865C5" w:rsidP="00B10C29">
      <w:pPr>
        <w:pStyle w:val="NoSpacing"/>
        <w:numPr>
          <w:ilvl w:val="1"/>
          <w:numId w:val="36"/>
        </w:numPr>
        <w:ind w:left="3600"/>
        <w:rPr>
          <w:rFonts w:ascii="Times New Roman" w:hAnsi="Times New Roman" w:cs="Times New Roman"/>
        </w:rPr>
      </w:pPr>
      <w:r>
        <w:rPr>
          <w:rFonts w:ascii="Times New Roman" w:hAnsi="Times New Roman" w:cs="Times New Roman"/>
        </w:rPr>
        <w:t>Other practical problems that make trial of a case easy expeditious &amp; inexpensive</w:t>
      </w:r>
    </w:p>
    <w:p w14:paraId="749F3869" w14:textId="77777777" w:rsidR="002865C5" w:rsidRDefault="002865C5" w:rsidP="00B10C29">
      <w:pPr>
        <w:pStyle w:val="NoSpacing"/>
        <w:numPr>
          <w:ilvl w:val="0"/>
          <w:numId w:val="38"/>
        </w:numPr>
        <w:ind w:left="2880"/>
        <w:rPr>
          <w:rFonts w:ascii="Times New Roman" w:hAnsi="Times New Roman" w:cs="Times New Roman"/>
        </w:rPr>
      </w:pPr>
      <w:r>
        <w:rPr>
          <w:rFonts w:ascii="Times New Roman" w:hAnsi="Times New Roman" w:cs="Times New Roman"/>
        </w:rPr>
        <w:t>Public Interest Factors</w:t>
      </w:r>
    </w:p>
    <w:p w14:paraId="1B441360" w14:textId="77777777" w:rsidR="002865C5" w:rsidRDefault="002865C5" w:rsidP="00B10C29">
      <w:pPr>
        <w:pStyle w:val="NoSpacing"/>
        <w:numPr>
          <w:ilvl w:val="4"/>
          <w:numId w:val="38"/>
        </w:numPr>
        <w:rPr>
          <w:rFonts w:ascii="Times New Roman" w:hAnsi="Times New Roman" w:cs="Times New Roman"/>
        </w:rPr>
      </w:pPr>
      <w:r>
        <w:rPr>
          <w:rFonts w:ascii="Times New Roman" w:hAnsi="Times New Roman" w:cs="Times New Roman"/>
        </w:rPr>
        <w:t>Administrative difficulties flowing from court congestion</w:t>
      </w:r>
    </w:p>
    <w:p w14:paraId="1DA80DD6" w14:textId="77777777" w:rsidR="002865C5" w:rsidRDefault="002865C5" w:rsidP="00B10C29">
      <w:pPr>
        <w:pStyle w:val="NoSpacing"/>
        <w:numPr>
          <w:ilvl w:val="4"/>
          <w:numId w:val="38"/>
        </w:numPr>
        <w:rPr>
          <w:rFonts w:ascii="Times New Roman" w:hAnsi="Times New Roman" w:cs="Times New Roman"/>
        </w:rPr>
      </w:pPr>
      <w:r>
        <w:rPr>
          <w:rFonts w:ascii="Times New Roman" w:hAnsi="Times New Roman" w:cs="Times New Roman"/>
        </w:rPr>
        <w:t>Local interests in having localized controversies decided at home</w:t>
      </w:r>
    </w:p>
    <w:p w14:paraId="53279AEA" w14:textId="77777777" w:rsidR="002865C5" w:rsidRDefault="002865C5" w:rsidP="00B10C29">
      <w:pPr>
        <w:pStyle w:val="NoSpacing"/>
        <w:numPr>
          <w:ilvl w:val="4"/>
          <w:numId w:val="38"/>
        </w:numPr>
        <w:rPr>
          <w:rFonts w:ascii="Times New Roman" w:hAnsi="Times New Roman" w:cs="Times New Roman"/>
        </w:rPr>
      </w:pPr>
      <w:r>
        <w:rPr>
          <w:rFonts w:ascii="Times New Roman" w:hAnsi="Times New Roman" w:cs="Times New Roman"/>
        </w:rPr>
        <w:t>Interest in having the trial of a diversity case in a forum that is at home with the law that must govern</w:t>
      </w:r>
    </w:p>
    <w:p w14:paraId="316EEA7C" w14:textId="77777777" w:rsidR="002865C5" w:rsidRDefault="002865C5" w:rsidP="00B10C29">
      <w:pPr>
        <w:pStyle w:val="NoSpacing"/>
        <w:numPr>
          <w:ilvl w:val="4"/>
          <w:numId w:val="38"/>
        </w:numPr>
        <w:rPr>
          <w:rFonts w:ascii="Times New Roman" w:hAnsi="Times New Roman" w:cs="Times New Roman"/>
        </w:rPr>
      </w:pPr>
      <w:r>
        <w:rPr>
          <w:rFonts w:ascii="Times New Roman" w:hAnsi="Times New Roman" w:cs="Times New Roman"/>
        </w:rPr>
        <w:t>Avoidance of unnecessary problems in conflict of laws or in the application of foreign law</w:t>
      </w:r>
    </w:p>
    <w:p w14:paraId="07266AF8" w14:textId="77777777" w:rsidR="002865C5" w:rsidRDefault="002865C5" w:rsidP="00B10C29">
      <w:pPr>
        <w:pStyle w:val="NoSpacing"/>
        <w:numPr>
          <w:ilvl w:val="4"/>
          <w:numId w:val="38"/>
        </w:numPr>
        <w:rPr>
          <w:rFonts w:ascii="Times New Roman" w:hAnsi="Times New Roman" w:cs="Times New Roman"/>
        </w:rPr>
      </w:pPr>
      <w:r>
        <w:rPr>
          <w:rFonts w:ascii="Times New Roman" w:hAnsi="Times New Roman" w:cs="Times New Roman"/>
        </w:rPr>
        <w:t>Unfairness of burdening citizens in an unrelated forum with jury duty</w:t>
      </w:r>
    </w:p>
    <w:p w14:paraId="67E2705A" w14:textId="77777777" w:rsidR="002865C5" w:rsidRDefault="002865C5" w:rsidP="00B10C29">
      <w:pPr>
        <w:pStyle w:val="NoSpacing"/>
        <w:numPr>
          <w:ilvl w:val="0"/>
          <w:numId w:val="39"/>
        </w:numPr>
        <w:ind w:left="2160"/>
        <w:rPr>
          <w:rFonts w:ascii="Times New Roman" w:hAnsi="Times New Roman" w:cs="Times New Roman"/>
        </w:rPr>
      </w:pPr>
      <w:r>
        <w:rPr>
          <w:rFonts w:ascii="Times New Roman" w:hAnsi="Times New Roman" w:cs="Times New Roman"/>
        </w:rPr>
        <w:t xml:space="preserve">HUGE Discretion to Court (they don’t </w:t>
      </w:r>
      <w:r>
        <w:rPr>
          <w:rFonts w:ascii="Times New Roman" w:hAnsi="Times New Roman" w:cs="Times New Roman"/>
          <w:u w:val="single"/>
        </w:rPr>
        <w:t>have</w:t>
      </w:r>
      <w:r>
        <w:rPr>
          <w:rFonts w:ascii="Times New Roman" w:hAnsi="Times New Roman" w:cs="Times New Roman"/>
        </w:rPr>
        <w:t xml:space="preserve"> to transfer)</w:t>
      </w:r>
    </w:p>
    <w:p w14:paraId="52806C7F" w14:textId="77777777" w:rsidR="00F4730A" w:rsidRDefault="00F4730A" w:rsidP="00F4730A">
      <w:pPr>
        <w:pStyle w:val="NoSpacing"/>
        <w:ind w:left="2160"/>
        <w:rPr>
          <w:rFonts w:ascii="Times New Roman" w:hAnsi="Times New Roman" w:cs="Times New Roman"/>
        </w:rPr>
      </w:pPr>
    </w:p>
    <w:p w14:paraId="74FD18BD" w14:textId="7B038E8B" w:rsidR="002865C5" w:rsidRPr="00BC1DB7" w:rsidRDefault="002865C5" w:rsidP="00B10C29">
      <w:pPr>
        <w:pStyle w:val="NoSpacing"/>
        <w:numPr>
          <w:ilvl w:val="0"/>
          <w:numId w:val="40"/>
        </w:numPr>
        <w:rPr>
          <w:rFonts w:ascii="Times New Roman" w:hAnsi="Times New Roman" w:cs="Times New Roman"/>
        </w:rPr>
      </w:pPr>
      <w:r w:rsidRPr="00BC1DB7">
        <w:rPr>
          <w:rFonts w:ascii="Times New Roman" w:hAnsi="Times New Roman" w:cs="Times New Roman"/>
          <w:b/>
        </w:rPr>
        <w:t xml:space="preserve">Transfer out of IMPROPER Venue [28 U.S.C. § 1406] </w:t>
      </w:r>
      <w:r w:rsidRPr="00BC1DB7">
        <w:rPr>
          <w:rFonts w:ascii="Times New Roman" w:hAnsi="Times New Roman" w:cs="Times New Roman"/>
        </w:rPr>
        <w:t>(Transferor was improper; we need proper</w:t>
      </w:r>
      <w:r w:rsidR="00F4730A">
        <w:rPr>
          <w:rFonts w:ascii="Times New Roman" w:hAnsi="Times New Roman" w:cs="Times New Roman"/>
        </w:rPr>
        <w:t xml:space="preserve"> court MUST Transfer or Dismiss</w:t>
      </w:r>
      <w:r w:rsidRPr="00BC1DB7">
        <w:rPr>
          <w:rFonts w:ascii="Times New Roman" w:hAnsi="Times New Roman" w:cs="Times New Roman"/>
        </w:rPr>
        <w:t>)</w:t>
      </w:r>
    </w:p>
    <w:p w14:paraId="2CAB0804" w14:textId="77777777" w:rsidR="002865C5" w:rsidRPr="00BC1DB7" w:rsidRDefault="002865C5" w:rsidP="00B10C29">
      <w:pPr>
        <w:pStyle w:val="ListParagraph"/>
        <w:numPr>
          <w:ilvl w:val="2"/>
          <w:numId w:val="40"/>
        </w:numPr>
        <w:rPr>
          <w:rFonts w:ascii="Times New Roman" w:hAnsi="Times New Roman" w:cs="Times New Roman"/>
        </w:rPr>
      </w:pPr>
      <w:r w:rsidRPr="00BC1DB7">
        <w:rPr>
          <w:rFonts w:ascii="Times New Roman" w:hAnsi="Times New Roman" w:cs="Times New Roman"/>
        </w:rPr>
        <w:t xml:space="preserve">Transfer is normally in response to a </w:t>
      </w:r>
      <w:r w:rsidRPr="00BC1DB7">
        <w:rPr>
          <w:rFonts w:ascii="Times New Roman" w:hAnsi="Times New Roman" w:cs="Times New Roman"/>
          <w:color w:val="FF0000"/>
        </w:rPr>
        <w:t>12(b)(3) Motion</w:t>
      </w:r>
    </w:p>
    <w:p w14:paraId="385F56F2" w14:textId="77777777" w:rsidR="002865C5" w:rsidRPr="002607FB" w:rsidRDefault="002865C5" w:rsidP="00B10C29">
      <w:pPr>
        <w:pStyle w:val="ListParagraph"/>
        <w:numPr>
          <w:ilvl w:val="2"/>
          <w:numId w:val="40"/>
        </w:numPr>
        <w:spacing w:after="0" w:line="240" w:lineRule="auto"/>
        <w:rPr>
          <w:rFonts w:ascii="Times New Roman" w:hAnsi="Times New Roman" w:cs="Times New Roman"/>
          <w:b/>
        </w:rPr>
      </w:pPr>
      <w:r>
        <w:rPr>
          <w:rFonts w:ascii="Times New Roman" w:hAnsi="Times New Roman" w:cs="Times New Roman"/>
        </w:rPr>
        <w:t xml:space="preserve">(1) </w:t>
      </w:r>
      <w:r w:rsidRPr="00BC1DB7">
        <w:rPr>
          <w:rFonts w:ascii="Times New Roman" w:hAnsi="Times New Roman" w:cs="Times New Roman"/>
        </w:rPr>
        <w:t>Transferee MUST be</w:t>
      </w:r>
      <w:r>
        <w:rPr>
          <w:rFonts w:ascii="Times New Roman" w:hAnsi="Times New Roman" w:cs="Times New Roman"/>
        </w:rPr>
        <w:t xml:space="preserve"> a proper venue (under </w:t>
      </w:r>
      <w:r w:rsidRPr="007205C8">
        <w:rPr>
          <w:rFonts w:ascii="Times New Roman" w:hAnsi="Times New Roman" w:cs="Times New Roman"/>
          <w:b/>
        </w:rPr>
        <w:t>§ 1391</w:t>
      </w:r>
      <w:r>
        <w:rPr>
          <w:rFonts w:ascii="Times New Roman" w:hAnsi="Times New Roman" w:cs="Times New Roman"/>
        </w:rPr>
        <w:t xml:space="preserve">) </w:t>
      </w:r>
      <w:r w:rsidRPr="007205C8">
        <w:rPr>
          <w:rFonts w:ascii="Times New Roman" w:hAnsi="Times New Roman" w:cs="Times New Roman"/>
          <w:b/>
          <w:u w:val="single"/>
        </w:rPr>
        <w:t>and</w:t>
      </w:r>
      <w:r w:rsidRPr="007205C8">
        <w:rPr>
          <w:rFonts w:ascii="Times New Roman" w:hAnsi="Times New Roman" w:cs="Times New Roman"/>
        </w:rPr>
        <w:t xml:space="preserve"> (2) </w:t>
      </w:r>
      <w:r>
        <w:rPr>
          <w:rFonts w:ascii="Times New Roman" w:hAnsi="Times New Roman" w:cs="Times New Roman"/>
        </w:rPr>
        <w:t xml:space="preserve">Transferee must </w:t>
      </w:r>
      <w:r w:rsidRPr="007205C8">
        <w:rPr>
          <w:rFonts w:ascii="Times New Roman" w:hAnsi="Times New Roman" w:cs="Times New Roman"/>
        </w:rPr>
        <w:t xml:space="preserve">exercise PJ over all Δs (CANNOT be waived) </w:t>
      </w:r>
      <w:r w:rsidRPr="00FB1627">
        <w:rPr>
          <w:rFonts w:ascii="Times New Roman" w:hAnsi="Times New Roman" w:cs="Times New Roman"/>
          <w:highlight w:val="yellow"/>
        </w:rPr>
        <w:t>[see</w:t>
      </w:r>
      <w:r w:rsidRPr="00FB1627">
        <w:rPr>
          <w:rFonts w:ascii="Times New Roman" w:hAnsi="Times New Roman" w:cs="Times New Roman"/>
          <w:i/>
          <w:highlight w:val="yellow"/>
        </w:rPr>
        <w:t xml:space="preserve"> Hoffman </w:t>
      </w:r>
      <w:r w:rsidRPr="00FB1627">
        <w:rPr>
          <w:rFonts w:ascii="Times New Roman" w:hAnsi="Times New Roman" w:cs="Times New Roman"/>
          <w:highlight w:val="yellow"/>
        </w:rPr>
        <w:t>case, p. 260-61 of textbook]</w:t>
      </w:r>
    </w:p>
    <w:p w14:paraId="67692C7F" w14:textId="77777777" w:rsidR="002607FB" w:rsidRPr="007205C8" w:rsidRDefault="002607FB" w:rsidP="002607FB">
      <w:pPr>
        <w:pStyle w:val="ListParagraph"/>
        <w:spacing w:after="0" w:line="240" w:lineRule="auto"/>
        <w:ind w:left="2160"/>
        <w:rPr>
          <w:rFonts w:ascii="Times New Roman" w:hAnsi="Times New Roman" w:cs="Times New Roman"/>
          <w:b/>
        </w:rPr>
      </w:pPr>
    </w:p>
    <w:p w14:paraId="3C97656B" w14:textId="77777777" w:rsidR="002865C5" w:rsidRDefault="002865C5" w:rsidP="002865C5">
      <w:pPr>
        <w:spacing w:after="0" w:line="240" w:lineRule="auto"/>
        <w:rPr>
          <w:rFonts w:ascii="Times New Roman" w:hAnsi="Times New Roman" w:cs="Times New Roman"/>
          <w:b/>
        </w:rPr>
      </w:pPr>
    </w:p>
    <w:p w14:paraId="02D5E27A" w14:textId="2912E366" w:rsidR="00C53019" w:rsidRPr="0062629F" w:rsidRDefault="002D7532" w:rsidP="00C53019">
      <w:pPr>
        <w:pStyle w:val="ListParagraph"/>
        <w:numPr>
          <w:ilvl w:val="0"/>
          <w:numId w:val="2"/>
        </w:numPr>
        <w:rPr>
          <w:rFonts w:ascii="Times New Roman" w:hAnsi="Times New Roman" w:cs="Times New Roman"/>
          <w:b/>
        </w:rPr>
      </w:pPr>
      <w:r w:rsidRPr="0062629F">
        <w:rPr>
          <w:noProof/>
        </w:rPr>
        <w:lastRenderedPageBreak/>
        <mc:AlternateContent>
          <mc:Choice Requires="wps">
            <w:drawing>
              <wp:anchor distT="0" distB="0" distL="114300" distR="114300" simplePos="0" relativeHeight="251676672" behindDoc="0" locked="0" layoutInCell="1" allowOverlap="1" wp14:anchorId="47F81D1E" wp14:editId="54EC513A">
                <wp:simplePos x="0" y="0"/>
                <wp:positionH relativeFrom="column">
                  <wp:posOffset>4054150</wp:posOffset>
                </wp:positionH>
                <wp:positionV relativeFrom="paragraph">
                  <wp:posOffset>126129</wp:posOffset>
                </wp:positionV>
                <wp:extent cx="2990850" cy="962025"/>
                <wp:effectExtent l="0" t="0" r="19050" b="28575"/>
                <wp:wrapNone/>
                <wp:docPr id="35" name="Text Box 35"/>
                <wp:cNvGraphicFramePr/>
                <a:graphic xmlns:a="http://schemas.openxmlformats.org/drawingml/2006/main">
                  <a:graphicData uri="http://schemas.microsoft.com/office/word/2010/wordprocessingShape">
                    <wps:wsp>
                      <wps:cNvSpPr txBox="1"/>
                      <wps:spPr>
                        <a:xfrm>
                          <a:off x="0" y="0"/>
                          <a:ext cx="2990850" cy="96202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03AEFCD" w14:textId="77777777" w:rsidR="00592C50" w:rsidRDefault="00592C50" w:rsidP="00C53019">
                            <w:pPr>
                              <w:pStyle w:val="NoSpacing"/>
                              <w:rPr>
                                <w:rFonts w:ascii="Times New Roman" w:hAnsi="Times New Roman" w:cs="Times New Roman"/>
                              </w:rPr>
                            </w:pPr>
                            <w:r>
                              <w:rPr>
                                <w:rFonts w:ascii="Times New Roman" w:hAnsi="Times New Roman" w:cs="Times New Roman"/>
                              </w:rPr>
                              <w:t>Legal Conclusion:</w:t>
                            </w:r>
                            <w:r>
                              <w:rPr>
                                <w:rFonts w:ascii="Times New Roman" w:hAnsi="Times New Roman" w:cs="Times New Roman"/>
                              </w:rPr>
                              <w:tab/>
                              <w:t>“Negligent”</w:t>
                            </w:r>
                          </w:p>
                          <w:p w14:paraId="100E3CDB" w14:textId="77777777" w:rsidR="00592C50" w:rsidRDefault="00592C50" w:rsidP="00C53019">
                            <w:pPr>
                              <w:pStyle w:val="NoSpacing"/>
                              <w:rPr>
                                <w:rFonts w:ascii="Times New Roman" w:hAnsi="Times New Roman" w:cs="Times New Roman"/>
                                <w:sz w:val="12"/>
                                <w:szCs w:val="12"/>
                              </w:rPr>
                            </w:pPr>
                          </w:p>
                          <w:p w14:paraId="0D414593" w14:textId="77777777" w:rsidR="00592C50" w:rsidRDefault="00592C50" w:rsidP="00C53019">
                            <w:pPr>
                              <w:pStyle w:val="NoSpacing"/>
                              <w:rPr>
                                <w:rFonts w:ascii="Times New Roman" w:hAnsi="Times New Roman" w:cs="Times New Roman"/>
                              </w:rPr>
                            </w:pPr>
                            <w:r>
                              <w:rPr>
                                <w:rFonts w:ascii="Times New Roman" w:hAnsi="Times New Roman" w:cs="Times New Roman"/>
                              </w:rPr>
                              <w:t>Factual Conclusion</w:t>
                            </w:r>
                            <w:r>
                              <w:rPr>
                                <w:rFonts w:ascii="Times New Roman" w:hAnsi="Times New Roman" w:cs="Times New Roman"/>
                              </w:rPr>
                              <w:tab/>
                              <w:t>“Instrumental”</w:t>
                            </w:r>
                          </w:p>
                          <w:p w14:paraId="1C16CBBB" w14:textId="77777777" w:rsidR="00592C50" w:rsidRDefault="00592C50" w:rsidP="00C53019">
                            <w:pPr>
                              <w:pStyle w:val="NoSpacing"/>
                              <w:rPr>
                                <w:rFonts w:ascii="Times New Roman" w:hAnsi="Times New Roman" w:cs="Times New Roman"/>
                                <w:sz w:val="12"/>
                                <w:szCs w:val="12"/>
                              </w:rPr>
                            </w:pPr>
                          </w:p>
                          <w:p w14:paraId="319288AC" w14:textId="77777777" w:rsidR="00592C50" w:rsidRDefault="00592C50" w:rsidP="00C53019">
                            <w:pPr>
                              <w:pStyle w:val="NoSpacing"/>
                              <w:rPr>
                                <w:rFonts w:ascii="Times New Roman" w:hAnsi="Times New Roman" w:cs="Times New Roman"/>
                              </w:rPr>
                            </w:pPr>
                            <w:r>
                              <w:rPr>
                                <w:rFonts w:ascii="Times New Roman" w:hAnsi="Times New Roman" w:cs="Times New Roman"/>
                              </w:rPr>
                              <w:t>Allegations of Fact:</w:t>
                            </w:r>
                            <w:r>
                              <w:rPr>
                                <w:rFonts w:ascii="Times New Roman" w:hAnsi="Times New Roman" w:cs="Times New Roman"/>
                              </w:rPr>
                              <w:tab/>
                              <w:t>“Arrested &amp; Detained”</w:t>
                            </w:r>
                          </w:p>
                          <w:p w14:paraId="5D91E9C0" w14:textId="77777777" w:rsidR="00592C50" w:rsidRDefault="00592C50" w:rsidP="00C53019">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“Thousands 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81D1E" id="Text Box 35" o:spid="_x0000_s1036" type="#_x0000_t202" style="position:absolute;left:0;text-align:left;margin-left:319.2pt;margin-top:9.95pt;width:235.5pt;height:75.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" fillcolor="white [3201]" strokecolor="#4f81bd [3204]" strokeweight="2pt">
                <v:textbox>
                  <w:txbxContent>
                    <w:p w14:paraId="203AEFCD" w14:textId="77777777" w:rsidR="00592C50" w:rsidRDefault="00592C50" w:rsidP="00C53019">
                      <w:pPr>
                        <w:pStyle w:val="NoSpacing"/>
                        <w:rPr>
                          <w:rFonts w:ascii="Times New Roman" w:hAnsi="Times New Roman" w:cs="Times New Roman"/>
                        </w:rPr>
                      </w:pPr>
                      <w:r>
                        <w:rPr>
                          <w:rFonts w:ascii="Times New Roman" w:hAnsi="Times New Roman" w:cs="Times New Roman"/>
                        </w:rPr>
                        <w:t>Legal Conclusion:</w:t>
                      </w:r>
                      <w:r>
                        <w:rPr>
                          <w:rFonts w:ascii="Times New Roman" w:hAnsi="Times New Roman" w:cs="Times New Roman"/>
                        </w:rPr>
                        <w:tab/>
                        <w:t>“Negligent”</w:t>
                      </w:r>
                    </w:p>
                    <w:p w14:paraId="100E3CDB" w14:textId="77777777" w:rsidR="00592C50" w:rsidRDefault="00592C50" w:rsidP="00C53019">
                      <w:pPr>
                        <w:pStyle w:val="NoSpacing"/>
                        <w:rPr>
                          <w:rFonts w:ascii="Times New Roman" w:hAnsi="Times New Roman" w:cs="Times New Roman"/>
                          <w:sz w:val="12"/>
                          <w:szCs w:val="12"/>
                        </w:rPr>
                      </w:pPr>
                    </w:p>
                    <w:p w14:paraId="0D414593" w14:textId="77777777" w:rsidR="00592C50" w:rsidRDefault="00592C50" w:rsidP="00C53019">
                      <w:pPr>
                        <w:pStyle w:val="NoSpacing"/>
                        <w:rPr>
                          <w:rFonts w:ascii="Times New Roman" w:hAnsi="Times New Roman" w:cs="Times New Roman"/>
                        </w:rPr>
                      </w:pPr>
                      <w:r>
                        <w:rPr>
                          <w:rFonts w:ascii="Times New Roman" w:hAnsi="Times New Roman" w:cs="Times New Roman"/>
                        </w:rPr>
                        <w:t>Factual Conclusion</w:t>
                      </w:r>
                      <w:r>
                        <w:rPr>
                          <w:rFonts w:ascii="Times New Roman" w:hAnsi="Times New Roman" w:cs="Times New Roman"/>
                        </w:rPr>
                        <w:tab/>
                        <w:t>“Instrumental”</w:t>
                      </w:r>
                    </w:p>
                    <w:p w14:paraId="1C16CBBB" w14:textId="77777777" w:rsidR="00592C50" w:rsidRDefault="00592C50" w:rsidP="00C53019">
                      <w:pPr>
                        <w:pStyle w:val="NoSpacing"/>
                        <w:rPr>
                          <w:rFonts w:ascii="Times New Roman" w:hAnsi="Times New Roman" w:cs="Times New Roman"/>
                          <w:sz w:val="12"/>
                          <w:szCs w:val="12"/>
                        </w:rPr>
                      </w:pPr>
                    </w:p>
                    <w:p w14:paraId="319288AC" w14:textId="77777777" w:rsidR="00592C50" w:rsidRDefault="00592C50" w:rsidP="00C53019">
                      <w:pPr>
                        <w:pStyle w:val="NoSpacing"/>
                        <w:rPr>
                          <w:rFonts w:ascii="Times New Roman" w:hAnsi="Times New Roman" w:cs="Times New Roman"/>
                        </w:rPr>
                      </w:pPr>
                      <w:r>
                        <w:rPr>
                          <w:rFonts w:ascii="Times New Roman" w:hAnsi="Times New Roman" w:cs="Times New Roman"/>
                        </w:rPr>
                        <w:t>Allegations of Fact:</w:t>
                      </w:r>
                      <w:r>
                        <w:rPr>
                          <w:rFonts w:ascii="Times New Roman" w:hAnsi="Times New Roman" w:cs="Times New Roman"/>
                        </w:rPr>
                        <w:tab/>
                        <w:t>“Arrested &amp; Detained”</w:t>
                      </w:r>
                    </w:p>
                    <w:p w14:paraId="5D91E9C0" w14:textId="77777777" w:rsidR="00592C50" w:rsidRDefault="00592C50" w:rsidP="00C53019">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“Thousands of…”</w:t>
                      </w:r>
                    </w:p>
                  </w:txbxContent>
                </v:textbox>
              </v:shape>
            </w:pict>
          </mc:Fallback>
        </mc:AlternateContent>
      </w:r>
      <w:r w:rsidR="00C53019" w:rsidRPr="0062629F">
        <w:rPr>
          <w:rFonts w:ascii="Times New Roman" w:hAnsi="Times New Roman" w:cs="Times New Roman"/>
          <w:b/>
        </w:rPr>
        <w:t>Pleadings</w:t>
      </w:r>
      <w:r w:rsidR="00787B93">
        <w:rPr>
          <w:rFonts w:ascii="Times New Roman" w:hAnsi="Times New Roman" w:cs="Times New Roman"/>
          <w:b/>
        </w:rPr>
        <w:t xml:space="preserve"> – </w:t>
      </w:r>
      <w:r>
        <w:rPr>
          <w:rFonts w:ascii="Times New Roman" w:hAnsi="Times New Roman" w:cs="Times New Roman"/>
          <w:b/>
          <w:i/>
        </w:rPr>
        <w:t>NOTICE</w:t>
      </w:r>
      <w:r w:rsidR="00787B93" w:rsidRPr="00787B93">
        <w:rPr>
          <w:rFonts w:ascii="Times New Roman" w:hAnsi="Times New Roman" w:cs="Times New Roman"/>
          <w:b/>
          <w:i/>
        </w:rPr>
        <w:t xml:space="preserve"> OR FACT PLEADING (FED IS </w:t>
      </w:r>
      <w:r>
        <w:rPr>
          <w:rFonts w:ascii="Times New Roman" w:hAnsi="Times New Roman" w:cs="Times New Roman"/>
          <w:b/>
          <w:i/>
        </w:rPr>
        <w:t>NOTICE</w:t>
      </w:r>
      <w:r w:rsidR="00787B93" w:rsidRPr="00787B93">
        <w:rPr>
          <w:rFonts w:ascii="Times New Roman" w:hAnsi="Times New Roman" w:cs="Times New Roman"/>
          <w:b/>
          <w:i/>
        </w:rPr>
        <w:t>)</w:t>
      </w:r>
    </w:p>
    <w:p w14:paraId="625E16EB" w14:textId="6883F31F" w:rsidR="00C53019" w:rsidRPr="0062629F" w:rsidRDefault="00C53019" w:rsidP="00B10C29">
      <w:pPr>
        <w:pStyle w:val="ListParagraph"/>
        <w:numPr>
          <w:ilvl w:val="0"/>
          <w:numId w:val="41"/>
        </w:numPr>
        <w:rPr>
          <w:rFonts w:ascii="Times New Roman" w:hAnsi="Times New Roman" w:cs="Times New Roman"/>
          <w:b/>
        </w:rPr>
      </w:pPr>
      <w:r w:rsidRPr="0062629F">
        <w:rPr>
          <w:rFonts w:ascii="Times New Roman" w:hAnsi="Times New Roman" w:cs="Times New Roman"/>
          <w:b/>
        </w:rPr>
        <w:t xml:space="preserve">The Complaint </w:t>
      </w:r>
      <w:r w:rsidRPr="0062629F">
        <w:rPr>
          <w:rFonts w:ascii="Times New Roman" w:hAnsi="Times New Roman" w:cs="Times New Roman"/>
        </w:rPr>
        <w:t>(and other Pleadings)</w:t>
      </w:r>
    </w:p>
    <w:p w14:paraId="4EA222D8" w14:textId="77777777" w:rsidR="00C53019" w:rsidRDefault="00C53019" w:rsidP="00C53019">
      <w:pPr>
        <w:pStyle w:val="ListParagraph"/>
        <w:numPr>
          <w:ilvl w:val="3"/>
          <w:numId w:val="2"/>
        </w:numPr>
        <w:ind w:left="1440"/>
        <w:rPr>
          <w:rFonts w:ascii="Times New Roman" w:hAnsi="Times New Roman" w:cs="Times New Roman"/>
          <w:b/>
        </w:rPr>
      </w:pPr>
      <w:r>
        <w:rPr>
          <w:rFonts w:ascii="Times New Roman" w:hAnsi="Times New Roman" w:cs="Times New Roman"/>
          <w:b/>
        </w:rPr>
        <w:t xml:space="preserve">Must state a claim for relief </w:t>
      </w:r>
      <w:r w:rsidRPr="0016697B">
        <w:rPr>
          <w:rFonts w:ascii="Times New Roman" w:hAnsi="Times New Roman" w:cs="Times New Roman"/>
        </w:rPr>
        <w:t>[</w:t>
      </w:r>
      <w:r>
        <w:rPr>
          <w:rFonts w:ascii="Times New Roman" w:hAnsi="Times New Roman" w:cs="Times New Roman"/>
          <w:b/>
        </w:rPr>
        <w:t>FRCP 8(a)</w:t>
      </w:r>
      <w:r w:rsidRPr="0016697B">
        <w:rPr>
          <w:rFonts w:ascii="Times New Roman" w:hAnsi="Times New Roman" w:cs="Times New Roman"/>
        </w:rPr>
        <w:t>]</w:t>
      </w:r>
      <w:r>
        <w:rPr>
          <w:rFonts w:ascii="Times New Roman" w:hAnsi="Times New Roman" w:cs="Times New Roman"/>
          <w:b/>
        </w:rPr>
        <w:t xml:space="preserve">: </w:t>
      </w:r>
    </w:p>
    <w:p w14:paraId="3D1F9169" w14:textId="6174B621" w:rsidR="00C53019" w:rsidRDefault="00C53019" w:rsidP="00B10C29">
      <w:pPr>
        <w:pStyle w:val="ListParagraph"/>
        <w:numPr>
          <w:ilvl w:val="0"/>
          <w:numId w:val="42"/>
        </w:numPr>
        <w:rPr>
          <w:rFonts w:ascii="Times New Roman" w:hAnsi="Times New Roman" w:cs="Times New Roman"/>
        </w:rPr>
      </w:pPr>
      <w:r w:rsidRPr="00571531">
        <w:rPr>
          <w:rFonts w:ascii="Times New Roman" w:hAnsi="Times New Roman" w:cs="Times New Roman"/>
          <w:u w:val="single"/>
        </w:rPr>
        <w:t>Grounds for Court’s Jurisdiction</w:t>
      </w:r>
      <w:r>
        <w:rPr>
          <w:rFonts w:ascii="Times New Roman" w:hAnsi="Times New Roman" w:cs="Times New Roman"/>
        </w:rPr>
        <w:t xml:space="preserve"> (SMJ) </w:t>
      </w:r>
    </w:p>
    <w:p w14:paraId="7F1A33EB" w14:textId="77777777" w:rsidR="00C53019" w:rsidRPr="00484DFD" w:rsidRDefault="00C53019" w:rsidP="00B10C29">
      <w:pPr>
        <w:pStyle w:val="ListParagraph"/>
        <w:numPr>
          <w:ilvl w:val="0"/>
          <w:numId w:val="42"/>
        </w:numPr>
        <w:rPr>
          <w:rFonts w:ascii="Times New Roman" w:hAnsi="Times New Roman" w:cs="Times New Roman"/>
          <w:u w:val="single"/>
        </w:rPr>
      </w:pPr>
      <w:r w:rsidRPr="00484DFD">
        <w:rPr>
          <w:rFonts w:ascii="Times New Roman" w:hAnsi="Times New Roman" w:cs="Times New Roman"/>
          <w:u w:val="single"/>
        </w:rPr>
        <w:t>Short and plain statement of the claim</w:t>
      </w:r>
    </w:p>
    <w:p w14:paraId="2B46C937" w14:textId="77777777" w:rsidR="00C53019" w:rsidRDefault="00C53019" w:rsidP="00C53019">
      <w:pPr>
        <w:pStyle w:val="ListParagraph"/>
        <w:numPr>
          <w:ilvl w:val="6"/>
          <w:numId w:val="2"/>
        </w:numPr>
        <w:ind w:left="2880"/>
        <w:rPr>
          <w:rFonts w:ascii="Times New Roman" w:hAnsi="Times New Roman" w:cs="Times New Roman"/>
        </w:rPr>
      </w:pPr>
      <w:r>
        <w:rPr>
          <w:rFonts w:ascii="Times New Roman" w:hAnsi="Times New Roman" w:cs="Times New Roman"/>
        </w:rPr>
        <w:t xml:space="preserve">After </w:t>
      </w:r>
      <w:r w:rsidRPr="00484DFD">
        <w:rPr>
          <w:rFonts w:ascii="Times New Roman" w:hAnsi="Times New Roman" w:cs="Times New Roman"/>
          <w:i/>
        </w:rPr>
        <w:t>Twonbly</w:t>
      </w:r>
      <w:r>
        <w:rPr>
          <w:rFonts w:ascii="Times New Roman" w:hAnsi="Times New Roman" w:cs="Times New Roman"/>
        </w:rPr>
        <w:t xml:space="preserve"> (2007) &amp; </w:t>
      </w:r>
      <w:r w:rsidRPr="00484DFD">
        <w:rPr>
          <w:rFonts w:ascii="Times New Roman" w:hAnsi="Times New Roman" w:cs="Times New Roman"/>
          <w:i/>
        </w:rPr>
        <w:t>Iqbal</w:t>
      </w:r>
      <w:r>
        <w:rPr>
          <w:rFonts w:ascii="Times New Roman" w:hAnsi="Times New Roman" w:cs="Times New Roman"/>
        </w:rPr>
        <w:t xml:space="preserve"> (2009):</w:t>
      </w:r>
    </w:p>
    <w:p w14:paraId="55A20CC9" w14:textId="77777777" w:rsidR="00C53019" w:rsidRDefault="00C53019" w:rsidP="00C53019">
      <w:pPr>
        <w:pStyle w:val="ListParagraph"/>
        <w:numPr>
          <w:ilvl w:val="7"/>
          <w:numId w:val="2"/>
        </w:numPr>
        <w:ind w:left="3600"/>
        <w:rPr>
          <w:rFonts w:ascii="Times New Roman" w:hAnsi="Times New Roman" w:cs="Times New Roman"/>
        </w:rPr>
      </w:pPr>
      <w:r>
        <w:rPr>
          <w:rFonts w:ascii="Times New Roman" w:hAnsi="Times New Roman" w:cs="Times New Roman"/>
        </w:rPr>
        <w:t xml:space="preserve">The court ignores conclusions of law and focuses on </w:t>
      </w:r>
      <w:r w:rsidRPr="00115A0D">
        <w:rPr>
          <w:rFonts w:ascii="Times New Roman" w:hAnsi="Times New Roman" w:cs="Times New Roman"/>
          <w:u w:val="single"/>
        </w:rPr>
        <w:t>allegations of fact</w:t>
      </w:r>
    </w:p>
    <w:p w14:paraId="44D151A3" w14:textId="290A0C8E" w:rsidR="00C53019" w:rsidRDefault="00C53019" w:rsidP="00C53019">
      <w:pPr>
        <w:pStyle w:val="ListParagraph"/>
        <w:numPr>
          <w:ilvl w:val="7"/>
          <w:numId w:val="2"/>
        </w:numPr>
        <w:ind w:left="3600"/>
        <w:rPr>
          <w:rFonts w:ascii="Times New Roman" w:hAnsi="Times New Roman" w:cs="Times New Roman"/>
        </w:rPr>
      </w:pPr>
      <w:r>
        <w:rPr>
          <w:rFonts w:ascii="Times New Roman" w:hAnsi="Times New Roman" w:cs="Times New Roman"/>
        </w:rPr>
        <w:t xml:space="preserve">Plaintiff’s facts must state a </w:t>
      </w:r>
      <w:r w:rsidRPr="00115A0D">
        <w:rPr>
          <w:rFonts w:ascii="Times New Roman" w:hAnsi="Times New Roman" w:cs="Times New Roman"/>
          <w:i/>
          <w:u w:val="single"/>
        </w:rPr>
        <w:t>plausible</w:t>
      </w:r>
      <w:r w:rsidRPr="00115A0D">
        <w:rPr>
          <w:rFonts w:ascii="Times New Roman" w:hAnsi="Times New Roman" w:cs="Times New Roman"/>
          <w:u w:val="single"/>
        </w:rPr>
        <w:t xml:space="preserve"> claim</w:t>
      </w:r>
      <w:r w:rsidR="00787B93">
        <w:rPr>
          <w:rFonts w:ascii="Times New Roman" w:hAnsi="Times New Roman" w:cs="Times New Roman"/>
          <w:u w:val="single"/>
        </w:rPr>
        <w:t xml:space="preserve"> – </w:t>
      </w:r>
      <w:r w:rsidR="00787B93" w:rsidRPr="00787B93">
        <w:rPr>
          <w:rFonts w:ascii="Times New Roman" w:hAnsi="Times New Roman" w:cs="Times New Roman"/>
          <w:b/>
          <w:highlight w:val="yellow"/>
          <w:u w:val="single"/>
        </w:rPr>
        <w:t>PLEAD ULTIMATE FACTS</w:t>
      </w:r>
    </w:p>
    <w:p w14:paraId="2D35B328" w14:textId="77777777" w:rsidR="00C53019" w:rsidRPr="00787B93" w:rsidRDefault="00C53019" w:rsidP="00C53019">
      <w:pPr>
        <w:pStyle w:val="ListParagraph"/>
        <w:numPr>
          <w:ilvl w:val="7"/>
          <w:numId w:val="2"/>
        </w:numPr>
        <w:ind w:left="3600"/>
        <w:rPr>
          <w:rFonts w:ascii="Times New Roman" w:hAnsi="Times New Roman" w:cs="Times New Roman"/>
        </w:rPr>
      </w:pPr>
      <w:r>
        <w:rPr>
          <w:rFonts w:ascii="Times New Roman" w:hAnsi="Times New Roman" w:cs="Times New Roman"/>
        </w:rPr>
        <w:t xml:space="preserve">The judges uses her experience and common sense to asses </w:t>
      </w:r>
      <w:r>
        <w:rPr>
          <w:rFonts w:ascii="Times New Roman" w:hAnsi="Times New Roman" w:cs="Times New Roman"/>
          <w:i/>
        </w:rPr>
        <w:t>plausibility</w:t>
      </w:r>
    </w:p>
    <w:p w14:paraId="0026D050" w14:textId="77777777" w:rsidR="00C53019" w:rsidRDefault="00C53019" w:rsidP="00C53019">
      <w:pPr>
        <w:pStyle w:val="ListParagraph"/>
        <w:numPr>
          <w:ilvl w:val="6"/>
          <w:numId w:val="2"/>
        </w:numPr>
        <w:ind w:left="2880"/>
        <w:rPr>
          <w:rFonts w:ascii="Times New Roman" w:hAnsi="Times New Roman" w:cs="Times New Roman"/>
        </w:rPr>
      </w:pPr>
      <w:r>
        <w:rPr>
          <w:rFonts w:ascii="Times New Roman" w:hAnsi="Times New Roman" w:cs="Times New Roman"/>
        </w:rPr>
        <w:t xml:space="preserve">Failure to comply with the </w:t>
      </w:r>
      <w:r w:rsidRPr="00ED2F2D">
        <w:rPr>
          <w:rFonts w:ascii="Times New Roman" w:hAnsi="Times New Roman" w:cs="Times New Roman"/>
          <w:i/>
        </w:rPr>
        <w:t>Twombly</w:t>
      </w:r>
      <w:r>
        <w:rPr>
          <w:rFonts w:ascii="Times New Roman" w:hAnsi="Times New Roman" w:cs="Times New Roman"/>
        </w:rPr>
        <w:t xml:space="preserve"> &amp; </w:t>
      </w:r>
      <w:r w:rsidRPr="00ED2F2D">
        <w:rPr>
          <w:rFonts w:ascii="Times New Roman" w:hAnsi="Times New Roman" w:cs="Times New Roman"/>
          <w:i/>
        </w:rPr>
        <w:t>Iqbal</w:t>
      </w:r>
      <w:r>
        <w:rPr>
          <w:rFonts w:ascii="Times New Roman" w:hAnsi="Times New Roman" w:cs="Times New Roman"/>
        </w:rPr>
        <w:t xml:space="preserve"> requirements can result in a </w:t>
      </w:r>
      <w:r w:rsidRPr="00ED2F2D">
        <w:rPr>
          <w:rFonts w:ascii="Times New Roman" w:hAnsi="Times New Roman" w:cs="Times New Roman"/>
          <w:color w:val="FF0000"/>
        </w:rPr>
        <w:t>12(b)(6) Motion</w:t>
      </w:r>
      <w:r>
        <w:rPr>
          <w:rFonts w:ascii="Times New Roman" w:hAnsi="Times New Roman" w:cs="Times New Roman"/>
        </w:rPr>
        <w:t xml:space="preserve"> </w:t>
      </w:r>
    </w:p>
    <w:p w14:paraId="6C124B2D" w14:textId="77777777" w:rsidR="00C53019" w:rsidRDefault="00C53019" w:rsidP="00C53019">
      <w:pPr>
        <w:pStyle w:val="ListParagraph"/>
        <w:numPr>
          <w:ilvl w:val="6"/>
          <w:numId w:val="2"/>
        </w:numPr>
        <w:ind w:left="2880"/>
        <w:rPr>
          <w:rFonts w:ascii="Times New Roman" w:hAnsi="Times New Roman" w:cs="Times New Roman"/>
        </w:rPr>
      </w:pPr>
      <w:r>
        <w:rPr>
          <w:rFonts w:ascii="Times New Roman" w:hAnsi="Times New Roman" w:cs="Times New Roman"/>
        </w:rPr>
        <w:t>FRAUD – heightened pleading specificity [</w:t>
      </w:r>
      <w:r w:rsidRPr="00484DFD">
        <w:rPr>
          <w:rFonts w:ascii="Times New Roman" w:hAnsi="Times New Roman" w:cs="Times New Roman"/>
          <w:b/>
        </w:rPr>
        <w:t>FRCP 9(b)</w:t>
      </w:r>
      <w:r w:rsidRPr="00484DFD">
        <w:rPr>
          <w:rFonts w:ascii="Times New Roman" w:hAnsi="Times New Roman" w:cs="Times New Roman"/>
        </w:rPr>
        <w:t>]</w:t>
      </w:r>
      <w:r>
        <w:rPr>
          <w:rFonts w:ascii="Times New Roman" w:hAnsi="Times New Roman" w:cs="Times New Roman"/>
        </w:rPr>
        <w:t xml:space="preserve"> </w:t>
      </w:r>
    </w:p>
    <w:p w14:paraId="668A566E" w14:textId="2B28CF7C" w:rsidR="005E1CE3" w:rsidRPr="00787B93" w:rsidRDefault="00C53019" w:rsidP="005E1CE3">
      <w:pPr>
        <w:pStyle w:val="ListParagraph"/>
        <w:numPr>
          <w:ilvl w:val="7"/>
          <w:numId w:val="2"/>
        </w:numPr>
        <w:ind w:left="3600"/>
        <w:rPr>
          <w:rFonts w:ascii="Times New Roman" w:hAnsi="Times New Roman" w:cs="Times New Roman"/>
        </w:rPr>
      </w:pPr>
      <w:r>
        <w:rPr>
          <w:rFonts w:ascii="Times New Roman" w:hAnsi="Times New Roman" w:cs="Times New Roman"/>
        </w:rPr>
        <w:t xml:space="preserve">“Party must state with </w:t>
      </w:r>
      <w:r w:rsidRPr="00484DFD">
        <w:rPr>
          <w:rFonts w:ascii="Times New Roman" w:hAnsi="Times New Roman" w:cs="Times New Roman"/>
          <w:i/>
        </w:rPr>
        <w:t>particularity</w:t>
      </w:r>
      <w:r>
        <w:rPr>
          <w:rFonts w:ascii="Times New Roman" w:hAnsi="Times New Roman" w:cs="Times New Roman"/>
        </w:rPr>
        <w:t xml:space="preserve"> the circumstances constituting fraud”</w:t>
      </w:r>
    </w:p>
    <w:p w14:paraId="2303C1AA" w14:textId="0AA9A2CF" w:rsidR="00787B93" w:rsidRPr="00ED2F2D" w:rsidRDefault="00787B93" w:rsidP="00787B93">
      <w:pPr>
        <w:pStyle w:val="ListParagraph"/>
        <w:ind w:left="2160"/>
        <w:rPr>
          <w:rFonts w:ascii="Times New Roman" w:hAnsi="Times New Roman" w:cs="Times New Roman"/>
        </w:rPr>
      </w:pPr>
    </w:p>
    <w:p w14:paraId="4FA90906" w14:textId="77777777" w:rsidR="00787B93" w:rsidRDefault="00787B93" w:rsidP="00C53019">
      <w:pPr>
        <w:pStyle w:val="ListParagraph"/>
        <w:ind w:left="3600"/>
        <w:rPr>
          <w:rFonts w:ascii="Times New Roman" w:hAnsi="Times New Roman" w:cs="Times New Roman"/>
        </w:rPr>
      </w:pPr>
    </w:p>
    <w:p w14:paraId="22CC1761" w14:textId="77777777" w:rsidR="00787B93" w:rsidRDefault="00787B93" w:rsidP="00C53019">
      <w:pPr>
        <w:pStyle w:val="ListParagraph"/>
        <w:ind w:left="3600"/>
        <w:rPr>
          <w:rFonts w:ascii="Times New Roman" w:hAnsi="Times New Roman" w:cs="Times New Roman"/>
        </w:rPr>
      </w:pPr>
    </w:p>
    <w:p w14:paraId="2DD3E616" w14:textId="5FB05B36" w:rsidR="00C53019" w:rsidRPr="00484DFD" w:rsidRDefault="00C53019" w:rsidP="00C53019">
      <w:pPr>
        <w:pStyle w:val="ListParagraph"/>
        <w:ind w:left="3600"/>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2B29E561" wp14:editId="48DB4685">
                <wp:simplePos x="0" y="0"/>
                <wp:positionH relativeFrom="column">
                  <wp:posOffset>5581650</wp:posOffset>
                </wp:positionH>
                <wp:positionV relativeFrom="paragraph">
                  <wp:posOffset>228600</wp:posOffset>
                </wp:positionV>
                <wp:extent cx="9525" cy="247650"/>
                <wp:effectExtent l="0" t="0" r="28575" b="19050"/>
                <wp:wrapNone/>
                <wp:docPr id="32" name="Straight Connector 32"/>
                <wp:cNvGraphicFramePr/>
                <a:graphic xmlns:a="http://schemas.openxmlformats.org/drawingml/2006/main">
                  <a:graphicData uri="http://schemas.microsoft.com/office/word/2010/wordprocessingShape">
                    <wps:wsp>
                      <wps:cNvCnPr/>
                      <wps:spPr>
                        <a:xfrm>
                          <a:off x="0" y="0"/>
                          <a:ext cx="9525" cy="24765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D2EBCA" id="Straight Connector 32"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439.5pt,18pt" to="440.25pt,3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" strokecolor="#4579b8 [3044]" strokeweight="1.5pt"/>
            </w:pict>
          </mc:Fallback>
        </mc:AlternateContent>
      </w: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31B3348D" wp14:editId="42F3D240">
                <wp:simplePos x="0" y="0"/>
                <wp:positionH relativeFrom="column">
                  <wp:posOffset>4743450</wp:posOffset>
                </wp:positionH>
                <wp:positionV relativeFrom="paragraph">
                  <wp:posOffset>190500</wp:posOffset>
                </wp:positionV>
                <wp:extent cx="9525" cy="552450"/>
                <wp:effectExtent l="0" t="0" r="28575" b="19050"/>
                <wp:wrapNone/>
                <wp:docPr id="33" name="Straight Connector 33"/>
                <wp:cNvGraphicFramePr/>
                <a:graphic xmlns:a="http://schemas.openxmlformats.org/drawingml/2006/main">
                  <a:graphicData uri="http://schemas.microsoft.com/office/word/2010/wordprocessingShape">
                    <wps:wsp>
                      <wps:cNvCnPr/>
                      <wps:spPr>
                        <a:xfrm>
                          <a:off x="0" y="0"/>
                          <a:ext cx="9525" cy="55245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938FAA1" id="Straight Connector 33" o:spid="_x0000_s1026" style="position:absolute;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3.5pt,15pt" to="374.25pt,5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" strokecolor="#4579b8 [3044]" strokeweight="1.5pt"/>
            </w:pict>
          </mc:Fallback>
        </mc:AlternateContent>
      </w:r>
      <w:r>
        <w:rPr>
          <w:rFonts w:ascii="Times New Roman" w:hAnsi="Times New Roman" w:cs="Times New Roman"/>
          <w:noProof/>
        </w:rPr>
        <mc:AlternateContent>
          <mc:Choice Requires="wps">
            <w:drawing>
              <wp:anchor distT="0" distB="0" distL="114300" distR="114300" simplePos="0" relativeHeight="251680768" behindDoc="0" locked="0" layoutInCell="1" allowOverlap="1" wp14:anchorId="1ED5BC1A" wp14:editId="089E0153">
                <wp:simplePos x="0" y="0"/>
                <wp:positionH relativeFrom="column">
                  <wp:posOffset>2133600</wp:posOffset>
                </wp:positionH>
                <wp:positionV relativeFrom="paragraph">
                  <wp:posOffset>161925</wp:posOffset>
                </wp:positionV>
                <wp:extent cx="9525" cy="552450"/>
                <wp:effectExtent l="0" t="0" r="28575" b="19050"/>
                <wp:wrapNone/>
                <wp:docPr id="30" name="Straight Connector 30"/>
                <wp:cNvGraphicFramePr/>
                <a:graphic xmlns:a="http://schemas.openxmlformats.org/drawingml/2006/main">
                  <a:graphicData uri="http://schemas.microsoft.com/office/word/2010/wordprocessingShape">
                    <wps:wsp>
                      <wps:cNvCnPr/>
                      <wps:spPr>
                        <a:xfrm>
                          <a:off x="0" y="0"/>
                          <a:ext cx="9525" cy="55245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BFA1BEA" id="Straight Connector 30" o:spid="_x0000_s1026" style="position:absolute;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8pt,12.75pt" to="168.75pt,56.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" strokecolor="#4579b8 [3044]" strokeweight="1.5pt"/>
            </w:pict>
          </mc:Fallback>
        </mc:AlternateContent>
      </w: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30A57265" wp14:editId="56224ABB">
                <wp:simplePos x="0" y="0"/>
                <wp:positionH relativeFrom="column">
                  <wp:posOffset>3638550</wp:posOffset>
                </wp:positionH>
                <wp:positionV relativeFrom="paragraph">
                  <wp:posOffset>200025</wp:posOffset>
                </wp:positionV>
                <wp:extent cx="9525" cy="247650"/>
                <wp:effectExtent l="0" t="0" r="28575" b="19050"/>
                <wp:wrapNone/>
                <wp:docPr id="31" name="Straight Connector 31"/>
                <wp:cNvGraphicFramePr/>
                <a:graphic xmlns:a="http://schemas.openxmlformats.org/drawingml/2006/main">
                  <a:graphicData uri="http://schemas.microsoft.com/office/word/2010/wordprocessingShape">
                    <wps:wsp>
                      <wps:cNvCnPr/>
                      <wps:spPr>
                        <a:xfrm>
                          <a:off x="0" y="0"/>
                          <a:ext cx="9525" cy="24765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85E4CC" id="Straight Connector 31"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286.5pt,15.75pt" to="287.25pt,35.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" strokecolor="#4579b8 [3044]" strokeweight="1.5pt"/>
            </w:pict>
          </mc:Fallback>
        </mc:AlternateContent>
      </w:r>
      <w:r>
        <w:rPr>
          <w:rFonts w:ascii="Times New Roman" w:hAnsi="Times New Roman" w:cs="Times New Roman"/>
          <w:noProof/>
        </w:rPr>
        <mc:AlternateContent>
          <mc:Choice Requires="wps">
            <w:drawing>
              <wp:anchor distT="0" distB="0" distL="114300" distR="114300" simplePos="0" relativeHeight="251679744" behindDoc="0" locked="0" layoutInCell="1" allowOverlap="1" wp14:anchorId="7C99D10E" wp14:editId="33F60038">
                <wp:simplePos x="0" y="0"/>
                <wp:positionH relativeFrom="column">
                  <wp:posOffset>781050</wp:posOffset>
                </wp:positionH>
                <wp:positionV relativeFrom="paragraph">
                  <wp:posOffset>219075</wp:posOffset>
                </wp:positionV>
                <wp:extent cx="9525" cy="247650"/>
                <wp:effectExtent l="0" t="0" r="28575" b="19050"/>
                <wp:wrapNone/>
                <wp:docPr id="29" name="Straight Connector 29"/>
                <wp:cNvGraphicFramePr/>
                <a:graphic xmlns:a="http://schemas.openxmlformats.org/drawingml/2006/main">
                  <a:graphicData uri="http://schemas.microsoft.com/office/word/2010/wordprocessingShape">
                    <wps:wsp>
                      <wps:cNvCnPr/>
                      <wps:spPr>
                        <a:xfrm>
                          <a:off x="0" y="0"/>
                          <a:ext cx="9525" cy="24765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4B3E34" id="Straight Connector 29"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61.5pt,17.25pt" to="62.25pt,36.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" strokecolor="#4579b8 [3044]" strokeweight="1.5pt"/>
            </w:pict>
          </mc:Fallback>
        </mc:AlternateContent>
      </w:r>
    </w:p>
    <w:p w14:paraId="352EB242" w14:textId="0BA80BD9" w:rsidR="00C53019" w:rsidRDefault="00787B93" w:rsidP="00C53019">
      <w:pPr>
        <w:spacing w:after="0" w:line="240" w:lineRule="auto"/>
        <w:ind w:left="720"/>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84864" behindDoc="1" locked="0" layoutInCell="1" allowOverlap="1" wp14:anchorId="54790FF2" wp14:editId="0382E572">
                <wp:simplePos x="0" y="0"/>
                <wp:positionH relativeFrom="column">
                  <wp:posOffset>169958</wp:posOffset>
                </wp:positionH>
                <wp:positionV relativeFrom="paragraph">
                  <wp:posOffset>-283904</wp:posOffset>
                </wp:positionV>
                <wp:extent cx="6657975" cy="1076325"/>
                <wp:effectExtent l="0" t="0" r="28575" b="28575"/>
                <wp:wrapNone/>
                <wp:docPr id="34" name="Text Box 34"/>
                <wp:cNvGraphicFramePr/>
                <a:graphic xmlns:a="http://schemas.openxmlformats.org/drawingml/2006/main">
                  <a:graphicData uri="http://schemas.microsoft.com/office/word/2010/wordprocessingShape">
                    <wps:wsp>
                      <wps:cNvSpPr txBox="1"/>
                      <wps:spPr>
                        <a:xfrm>
                          <a:off x="0" y="0"/>
                          <a:ext cx="6657975" cy="1076325"/>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25699A7" w14:textId="77777777" w:rsidR="00592C50" w:rsidRDefault="00592C50" w:rsidP="00C5301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790FF2" id="Text Box 34" o:spid="_x0000_s1037" type="#_x0000_t202" style="position:absolute;left:0;text-align:left;margin-left:13.4pt;margin-top:-22.3pt;width:524.25pt;height:84.75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" fillcolor="white [3201]" strokeweight="1.5pt">
                <v:textbox>
                  <w:txbxContent>
                    <w:p w14:paraId="325699A7" w14:textId="77777777" w:rsidR="00592C50" w:rsidRDefault="00592C50" w:rsidP="00C53019"/>
                  </w:txbxContent>
                </v:textbox>
              </v:shape>
            </w:pict>
          </mc:Fallback>
        </mc:AlternateContent>
      </w:r>
      <w:r w:rsidR="00C53019">
        <w:rPr>
          <w:rFonts w:ascii="Times New Roman" w:hAnsi="Times New Roman" w:cs="Times New Roman"/>
          <w:noProof/>
        </w:rPr>
        <mc:AlternateContent>
          <mc:Choice Requires="wps">
            <w:drawing>
              <wp:anchor distT="0" distB="0" distL="114300" distR="114300" simplePos="0" relativeHeight="251678720" behindDoc="0" locked="0" layoutInCell="1" allowOverlap="1" wp14:anchorId="7F73412D" wp14:editId="03985D94">
                <wp:simplePos x="0" y="0"/>
                <wp:positionH relativeFrom="column">
                  <wp:posOffset>295274</wp:posOffset>
                </wp:positionH>
                <wp:positionV relativeFrom="paragraph">
                  <wp:posOffset>34925</wp:posOffset>
                </wp:positionV>
                <wp:extent cx="6505575" cy="9525"/>
                <wp:effectExtent l="38100" t="133350" r="0" b="123825"/>
                <wp:wrapNone/>
                <wp:docPr id="28" name="Straight Arrow Connector 28"/>
                <wp:cNvGraphicFramePr/>
                <a:graphic xmlns:a="http://schemas.openxmlformats.org/drawingml/2006/main">
                  <a:graphicData uri="http://schemas.microsoft.com/office/word/2010/wordprocessingShape">
                    <wps:wsp>
                      <wps:cNvCnPr/>
                      <wps:spPr>
                        <a:xfrm flipV="1">
                          <a:off x="0" y="0"/>
                          <a:ext cx="6505575" cy="9525"/>
                        </a:xfrm>
                        <a:prstGeom prst="straightConnector1">
                          <a:avLst/>
                        </a:prstGeom>
                        <a:ln w="28575">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575211" id="Straight Arrow Connector 28" o:spid="_x0000_s1026" type="#_x0000_t32" style="position:absolute;margin-left:23.25pt;margin-top:2.75pt;width:512.25pt;height:.75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" strokecolor="#4579b8 [3044]" strokeweight="2.25pt">
                <v:stroke startarrow="open" endarrow="open"/>
              </v:shape>
            </w:pict>
          </mc:Fallback>
        </mc:AlternateContent>
      </w:r>
    </w:p>
    <w:p w14:paraId="5B7966C4" w14:textId="77777777" w:rsidR="00C53019" w:rsidRDefault="00C53019" w:rsidP="00C53019">
      <w:pPr>
        <w:spacing w:after="0" w:line="240" w:lineRule="auto"/>
        <w:ind w:left="720"/>
        <w:rPr>
          <w:rFonts w:ascii="Times New Roman" w:hAnsi="Times New Roman" w:cs="Times New Roman"/>
        </w:rPr>
      </w:pPr>
      <w:r>
        <w:rPr>
          <w:rFonts w:ascii="Times New Roman" w:hAnsi="Times New Roman" w:cs="Times New Roman"/>
        </w:rPr>
        <w:t>Inconceivable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E5313A">
        <w:rPr>
          <w:rFonts w:ascii="Times New Roman" w:hAnsi="Times New Roman" w:cs="Times New Roman"/>
          <w:b/>
          <w:highlight w:val="yellow"/>
        </w:rPr>
        <w:t>Plausible</w:t>
      </w:r>
      <w:r w:rsidRPr="00E5313A">
        <w:rPr>
          <w:rFonts w:ascii="Times New Roman" w:hAnsi="Times New Roman" w:cs="Times New Roman"/>
          <w:highlight w:val="yellow"/>
        </w:rPr>
        <w:t xml:space="preserve"> [Rule 8]</w:t>
      </w:r>
      <w:r w:rsidRPr="00E5313A">
        <w:rPr>
          <w:rFonts w:ascii="Times New Roman" w:hAnsi="Times New Roman" w:cs="Times New Roman"/>
        </w:rPr>
        <w:tab/>
      </w:r>
      <w:r w:rsidRPr="00E5313A">
        <w:rPr>
          <w:rFonts w:ascii="Times New Roman" w:hAnsi="Times New Roman" w:cs="Times New Roman"/>
        </w:rPr>
        <w:tab/>
      </w:r>
      <w:r w:rsidRPr="00E5313A">
        <w:rPr>
          <w:rFonts w:ascii="Times New Roman" w:hAnsi="Times New Roman" w:cs="Times New Roman"/>
          <w:b/>
          <w:highlight w:val="yellow"/>
        </w:rPr>
        <w:t>Particularity</w:t>
      </w:r>
      <w:r w:rsidRPr="00E5313A">
        <w:rPr>
          <w:rFonts w:ascii="Times New Roman" w:hAnsi="Times New Roman" w:cs="Times New Roman"/>
          <w:highlight w:val="yellow"/>
        </w:rPr>
        <w:t xml:space="preserve"> [RULE 9]</w:t>
      </w:r>
    </w:p>
    <w:p w14:paraId="5B685068" w14:textId="77777777" w:rsidR="00C53019" w:rsidRDefault="00C53019" w:rsidP="00C53019">
      <w:pPr>
        <w:spacing w:after="0" w:line="240" w:lineRule="auto"/>
        <w:ind w:left="1440" w:firstLine="720"/>
        <w:rPr>
          <w:rFonts w:ascii="Times New Roman" w:hAnsi="Times New Roman" w:cs="Times New Roman"/>
        </w:rPr>
      </w:pPr>
    </w:p>
    <w:p w14:paraId="4BE19280" w14:textId="77777777" w:rsidR="00C53019" w:rsidRDefault="00C53019" w:rsidP="00C53019">
      <w:pPr>
        <w:spacing w:after="0" w:line="240" w:lineRule="auto"/>
        <w:ind w:left="1440" w:firstLine="720"/>
        <w:rPr>
          <w:rFonts w:ascii="Times New Roman" w:hAnsi="Times New Roman" w:cs="Times New Roman"/>
        </w:rPr>
      </w:pPr>
      <w:r>
        <w:rPr>
          <w:rFonts w:ascii="Times New Roman" w:hAnsi="Times New Roman" w:cs="Times New Roman"/>
        </w:rPr>
        <w:t>Conceivable/Speculative/Possible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Probable</w:t>
      </w:r>
    </w:p>
    <w:p w14:paraId="27BE27D8" w14:textId="77777777" w:rsidR="00C53019" w:rsidRPr="00346E20" w:rsidRDefault="00C53019" w:rsidP="00C53019">
      <w:pPr>
        <w:spacing w:after="0" w:line="240" w:lineRule="auto"/>
        <w:ind w:left="720"/>
        <w:rPr>
          <w:rFonts w:ascii="Times New Roman" w:hAnsi="Times New Roman" w:cs="Times New Roman"/>
        </w:rPr>
      </w:pPr>
      <w:r>
        <w:rPr>
          <w:rFonts w:ascii="Times New Roman" w:hAnsi="Times New Roman" w:cs="Times New Roman"/>
        </w:rPr>
        <w:tab/>
      </w:r>
    </w:p>
    <w:p w14:paraId="450B6029" w14:textId="77777777" w:rsidR="00C53019" w:rsidRDefault="00C53019" w:rsidP="00C53019">
      <w:pPr>
        <w:pStyle w:val="ListParagraph"/>
        <w:numPr>
          <w:ilvl w:val="6"/>
          <w:numId w:val="2"/>
        </w:numPr>
        <w:ind w:left="2880"/>
        <w:rPr>
          <w:rFonts w:ascii="Times New Roman" w:hAnsi="Times New Roman" w:cs="Times New Roman"/>
        </w:rPr>
      </w:pPr>
      <w:r>
        <w:rPr>
          <w:rFonts w:ascii="Times New Roman" w:hAnsi="Times New Roman" w:cs="Times New Roman"/>
        </w:rPr>
        <w:t>Inconsistent Facts &amp; Alternate Theories</w:t>
      </w:r>
    </w:p>
    <w:p w14:paraId="6074E4CD" w14:textId="77777777" w:rsidR="00C53019" w:rsidRDefault="00C53019" w:rsidP="00C53019">
      <w:pPr>
        <w:pStyle w:val="ListParagraph"/>
        <w:numPr>
          <w:ilvl w:val="7"/>
          <w:numId w:val="2"/>
        </w:numPr>
        <w:ind w:left="3600"/>
        <w:rPr>
          <w:rFonts w:ascii="Times New Roman" w:hAnsi="Times New Roman" w:cs="Times New Roman"/>
        </w:rPr>
      </w:pPr>
      <w:r>
        <w:rPr>
          <w:rFonts w:ascii="Times New Roman" w:hAnsi="Times New Roman" w:cs="Times New Roman"/>
        </w:rPr>
        <w:t>Plaintiff may plead as many separate claims or defenses as it has, regardless of consistency</w:t>
      </w:r>
    </w:p>
    <w:p w14:paraId="557BEAF3" w14:textId="2D7F1F63" w:rsidR="00787B93" w:rsidRDefault="00787B93" w:rsidP="00787B93">
      <w:pPr>
        <w:pStyle w:val="ListParagraph"/>
        <w:numPr>
          <w:ilvl w:val="6"/>
          <w:numId w:val="2"/>
        </w:numPr>
        <w:rPr>
          <w:rFonts w:ascii="Times New Roman" w:hAnsi="Times New Roman" w:cs="Times New Roman"/>
        </w:rPr>
      </w:pPr>
      <w:r>
        <w:rPr>
          <w:rFonts w:ascii="Times New Roman" w:hAnsi="Times New Roman" w:cs="Times New Roman"/>
        </w:rPr>
        <w:t>Though you cannot plead a claim that you know, or should know, to not be true</w:t>
      </w:r>
    </w:p>
    <w:p w14:paraId="7F7A797D" w14:textId="77777777" w:rsidR="00C53019" w:rsidRPr="000006DF" w:rsidRDefault="00C53019" w:rsidP="00C53019">
      <w:pPr>
        <w:pStyle w:val="ListParagraph"/>
        <w:numPr>
          <w:ilvl w:val="7"/>
          <w:numId w:val="2"/>
        </w:numPr>
        <w:ind w:left="3600"/>
        <w:rPr>
          <w:rFonts w:ascii="Times New Roman" w:hAnsi="Times New Roman" w:cs="Times New Roman"/>
        </w:rPr>
      </w:pPr>
      <w:r>
        <w:rPr>
          <w:rFonts w:ascii="Times New Roman" w:hAnsi="Times New Roman" w:cs="Times New Roman"/>
        </w:rPr>
        <w:t>Claim just needs to be factual contentions that have evidentiary support</w:t>
      </w:r>
    </w:p>
    <w:p w14:paraId="1893BBA1" w14:textId="77777777" w:rsidR="00C53019" w:rsidRDefault="00C53019" w:rsidP="00C53019">
      <w:pPr>
        <w:pStyle w:val="ListParagraph"/>
        <w:numPr>
          <w:ilvl w:val="6"/>
          <w:numId w:val="2"/>
        </w:numPr>
        <w:spacing w:after="0"/>
        <w:ind w:left="2880"/>
        <w:rPr>
          <w:rFonts w:ascii="Times New Roman" w:hAnsi="Times New Roman" w:cs="Times New Roman"/>
        </w:rPr>
      </w:pPr>
      <w:r w:rsidRPr="007C5685">
        <w:rPr>
          <w:rFonts w:ascii="Times New Roman" w:hAnsi="Times New Roman" w:cs="Times New Roman"/>
          <w:u w:val="single"/>
        </w:rPr>
        <w:t>BOTTOM LINE</w:t>
      </w:r>
      <w:r>
        <w:rPr>
          <w:rFonts w:ascii="Times New Roman" w:hAnsi="Times New Roman" w:cs="Times New Roman"/>
        </w:rPr>
        <w:t>: Statement of the claim</w:t>
      </w:r>
    </w:p>
    <w:p w14:paraId="7691D5D8" w14:textId="77777777" w:rsidR="00C53019" w:rsidRPr="007C5685" w:rsidRDefault="00C53019" w:rsidP="00A67F3C">
      <w:pPr>
        <w:pStyle w:val="NoSpacing"/>
        <w:numPr>
          <w:ilvl w:val="0"/>
          <w:numId w:val="47"/>
        </w:numPr>
        <w:ind w:left="3600" w:hanging="180"/>
        <w:rPr>
          <w:rFonts w:ascii="Times New Roman" w:hAnsi="Times New Roman" w:cs="Times New Roman"/>
        </w:rPr>
      </w:pPr>
      <w:r>
        <w:rPr>
          <w:rFonts w:ascii="Times New Roman" w:hAnsi="Times New Roman" w:cs="Times New Roman"/>
        </w:rPr>
        <w:t>B</w:t>
      </w:r>
      <w:r w:rsidRPr="007C5685">
        <w:rPr>
          <w:rFonts w:ascii="Times New Roman" w:hAnsi="Times New Roman" w:cs="Times New Roman"/>
        </w:rPr>
        <w:t>etter plead facts for each element of the cause of action</w:t>
      </w:r>
    </w:p>
    <w:p w14:paraId="53C5AED0" w14:textId="77777777" w:rsidR="00C53019" w:rsidRPr="007C5685" w:rsidRDefault="00C53019" w:rsidP="00A67F3C">
      <w:pPr>
        <w:pStyle w:val="NoSpacing"/>
        <w:numPr>
          <w:ilvl w:val="0"/>
          <w:numId w:val="47"/>
        </w:numPr>
        <w:ind w:left="3600" w:hanging="180"/>
        <w:rPr>
          <w:rFonts w:ascii="Times New Roman" w:hAnsi="Times New Roman" w:cs="Times New Roman"/>
        </w:rPr>
      </w:pPr>
      <w:r>
        <w:rPr>
          <w:rFonts w:ascii="Times New Roman" w:hAnsi="Times New Roman" w:cs="Times New Roman"/>
        </w:rPr>
        <w:t>I</w:t>
      </w:r>
      <w:r w:rsidRPr="007C5685">
        <w:rPr>
          <w:rFonts w:ascii="Times New Roman" w:hAnsi="Times New Roman" w:cs="Times New Roman"/>
        </w:rPr>
        <w:t>f the facts are in control of the other party or require inferences about intention, then the complaint is vulnerable.</w:t>
      </w:r>
    </w:p>
    <w:p w14:paraId="61D03867" w14:textId="77777777" w:rsidR="00C53019" w:rsidRDefault="00C53019" w:rsidP="00B10C29">
      <w:pPr>
        <w:pStyle w:val="ListParagraph"/>
        <w:numPr>
          <w:ilvl w:val="0"/>
          <w:numId w:val="42"/>
        </w:numPr>
        <w:rPr>
          <w:rFonts w:ascii="Times New Roman" w:hAnsi="Times New Roman" w:cs="Times New Roman"/>
        </w:rPr>
      </w:pPr>
      <w:r w:rsidRPr="00571531">
        <w:rPr>
          <w:rFonts w:ascii="Times New Roman" w:hAnsi="Times New Roman" w:cs="Times New Roman"/>
          <w:u w:val="single"/>
        </w:rPr>
        <w:t>Demand for relief sought</w:t>
      </w:r>
      <w:r>
        <w:rPr>
          <w:rFonts w:ascii="Times New Roman" w:hAnsi="Times New Roman" w:cs="Times New Roman"/>
        </w:rPr>
        <w:t xml:space="preserve"> (money, injunction, etc)</w:t>
      </w:r>
    </w:p>
    <w:p w14:paraId="47354CF6" w14:textId="0376C7AD" w:rsidR="00787B93" w:rsidRDefault="00787B93" w:rsidP="00B10C29">
      <w:pPr>
        <w:pStyle w:val="ListParagraph"/>
        <w:numPr>
          <w:ilvl w:val="0"/>
          <w:numId w:val="42"/>
        </w:numPr>
        <w:rPr>
          <w:rFonts w:ascii="Times New Roman" w:hAnsi="Times New Roman" w:cs="Times New Roman"/>
        </w:rPr>
      </w:pPr>
      <w:r>
        <w:rPr>
          <w:rFonts w:ascii="Times New Roman" w:hAnsi="Times New Roman" w:cs="Times New Roman"/>
        </w:rPr>
        <w:t xml:space="preserve">See also Rule 38 – Demand for Jury trial </w:t>
      </w:r>
    </w:p>
    <w:p w14:paraId="28D78604" w14:textId="4787FE58" w:rsidR="00787B93" w:rsidRPr="00787B93" w:rsidRDefault="00C53019" w:rsidP="00787B93">
      <w:pPr>
        <w:pStyle w:val="ListParagraph"/>
        <w:numPr>
          <w:ilvl w:val="3"/>
          <w:numId w:val="2"/>
        </w:numPr>
        <w:ind w:left="1440"/>
        <w:rPr>
          <w:rFonts w:ascii="Times New Roman" w:hAnsi="Times New Roman" w:cs="Times New Roman"/>
        </w:rPr>
      </w:pPr>
      <w:r w:rsidRPr="00571531">
        <w:rPr>
          <w:rFonts w:ascii="Times New Roman" w:hAnsi="Times New Roman" w:cs="Times New Roman"/>
          <w:b/>
        </w:rPr>
        <w:t>ORCP 18</w:t>
      </w:r>
      <w:r>
        <w:rPr>
          <w:rFonts w:ascii="Times New Roman" w:hAnsi="Times New Roman" w:cs="Times New Roman"/>
        </w:rPr>
        <w:t>: Claim for Relief</w:t>
      </w:r>
    </w:p>
    <w:p w14:paraId="7806B01E" w14:textId="594C4429" w:rsidR="00C53019" w:rsidRDefault="00C53019" w:rsidP="00B10C29">
      <w:pPr>
        <w:pStyle w:val="ListParagraph"/>
        <w:numPr>
          <w:ilvl w:val="2"/>
          <w:numId w:val="42"/>
        </w:numPr>
        <w:ind w:left="2160"/>
        <w:rPr>
          <w:rFonts w:ascii="Times New Roman" w:hAnsi="Times New Roman" w:cs="Times New Roman"/>
        </w:rPr>
      </w:pPr>
      <w:r>
        <w:rPr>
          <w:rFonts w:ascii="Times New Roman" w:hAnsi="Times New Roman" w:cs="Times New Roman"/>
        </w:rPr>
        <w:t xml:space="preserve">Statement of </w:t>
      </w:r>
      <w:r w:rsidRPr="00787B93">
        <w:rPr>
          <w:rFonts w:ascii="Times New Roman" w:hAnsi="Times New Roman" w:cs="Times New Roman"/>
          <w:b/>
          <w:highlight w:val="yellow"/>
          <w:u w:val="single"/>
        </w:rPr>
        <w:t>ultimate facts</w:t>
      </w:r>
      <w:r>
        <w:rPr>
          <w:rFonts w:ascii="Times New Roman" w:hAnsi="Times New Roman" w:cs="Times New Roman"/>
        </w:rPr>
        <w:t xml:space="preserve"> [</w:t>
      </w:r>
      <w:r w:rsidR="002D7532">
        <w:rPr>
          <w:rFonts w:ascii="Times New Roman" w:hAnsi="Times New Roman" w:cs="Times New Roman"/>
        </w:rPr>
        <w:t>code/</w:t>
      </w:r>
      <w:r>
        <w:rPr>
          <w:rFonts w:ascii="Times New Roman" w:hAnsi="Times New Roman" w:cs="Times New Roman"/>
        </w:rPr>
        <w:t>fact pleading]</w:t>
      </w:r>
    </w:p>
    <w:p w14:paraId="339F5481" w14:textId="7F8326D5" w:rsidR="00C53019" w:rsidRDefault="00C53019" w:rsidP="00B10C29">
      <w:pPr>
        <w:pStyle w:val="ListParagraph"/>
        <w:numPr>
          <w:ilvl w:val="2"/>
          <w:numId w:val="42"/>
        </w:numPr>
        <w:ind w:left="2160"/>
        <w:rPr>
          <w:rFonts w:ascii="Times New Roman" w:hAnsi="Times New Roman" w:cs="Times New Roman"/>
        </w:rPr>
      </w:pPr>
      <w:r>
        <w:rPr>
          <w:rFonts w:ascii="Times New Roman" w:hAnsi="Times New Roman" w:cs="Times New Roman"/>
        </w:rPr>
        <w:t>Demand for relief</w:t>
      </w:r>
    </w:p>
    <w:p w14:paraId="08F5095F" w14:textId="632D6567" w:rsidR="002D7532" w:rsidRDefault="002D7532" w:rsidP="002D7532">
      <w:pPr>
        <w:pStyle w:val="ListParagraph"/>
        <w:numPr>
          <w:ilvl w:val="2"/>
          <w:numId w:val="42"/>
        </w:numPr>
        <w:ind w:left="2160"/>
        <w:rPr>
          <w:rFonts w:ascii="Times New Roman" w:hAnsi="Times New Roman" w:cs="Times New Roman"/>
        </w:rPr>
      </w:pPr>
      <w:r>
        <w:rPr>
          <w:rFonts w:ascii="Times New Roman" w:hAnsi="Times New Roman" w:cs="Times New Roman"/>
        </w:rPr>
        <w:lastRenderedPageBreak/>
        <w:t>See Also ORCP 12: Pleadings liberally construed; disregard of error. “Liberal Construction” w/view of substantial view of justice btwn parties; disregard of error not affecting substantion right</w:t>
      </w:r>
    </w:p>
    <w:p w14:paraId="02799808" w14:textId="6F2F0F24" w:rsidR="00C53019" w:rsidRDefault="002D7532" w:rsidP="00C53019">
      <w:pPr>
        <w:pStyle w:val="ListParagraph"/>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074A9E8E" wp14:editId="1F8FA67F">
                <wp:simplePos x="0" y="0"/>
                <wp:positionH relativeFrom="column">
                  <wp:posOffset>161526</wp:posOffset>
                </wp:positionH>
                <wp:positionV relativeFrom="paragraph">
                  <wp:posOffset>59793</wp:posOffset>
                </wp:positionV>
                <wp:extent cx="4810125" cy="371475"/>
                <wp:effectExtent l="0" t="0" r="28575" b="28575"/>
                <wp:wrapNone/>
                <wp:docPr id="26" name="Text Box 26"/>
                <wp:cNvGraphicFramePr/>
                <a:graphic xmlns:a="http://schemas.openxmlformats.org/drawingml/2006/main">
                  <a:graphicData uri="http://schemas.microsoft.com/office/word/2010/wordprocessingShape">
                    <wps:wsp>
                      <wps:cNvSpPr txBox="1"/>
                      <wps:spPr>
                        <a:xfrm>
                          <a:off x="0" y="0"/>
                          <a:ext cx="4810125" cy="371475"/>
                        </a:xfrm>
                        <a:prstGeom prst="rect">
                          <a:avLst/>
                        </a:prstGeom>
                        <a:solidFill>
                          <a:srgbClr val="FFFF00"/>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6F40E9" w14:textId="77777777" w:rsidR="00592C50" w:rsidRPr="008D6F51" w:rsidRDefault="00592C50" w:rsidP="00C53019">
                            <w:pPr>
                              <w:pStyle w:val="NoSpacing"/>
                              <w:rPr>
                                <w:rFonts w:ascii="Times New Roman" w:hAnsi="Times New Roman" w:cs="Times New Roman"/>
                              </w:rPr>
                            </w:pPr>
                            <w:r w:rsidRPr="008D6F51">
                              <w:rPr>
                                <w:rFonts w:ascii="Times New Roman" w:hAnsi="Times New Roman" w:cs="Times New Roman"/>
                              </w:rPr>
                              <w:t xml:space="preserve">After served with a complaint Δ can respond with an ANSWER or a </w:t>
                            </w:r>
                            <w:r>
                              <w:rPr>
                                <w:rFonts w:ascii="Times New Roman" w:hAnsi="Times New Roman" w:cs="Times New Roman"/>
                              </w:rPr>
                              <w:t>MOTION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4A9E8E" id="Text Box 26" o:spid="_x0000_s1038" type="#_x0000_t202" style="position:absolute;left:0;text-align:left;margin-left:12.7pt;margin-top:4.7pt;width:378.75pt;height:29.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" fillcolor="yellow" strokeweight=".5pt">
                <v:textbox>
                  <w:txbxContent>
                    <w:p w14:paraId="316F40E9" w14:textId="77777777" w:rsidR="00592C50" w:rsidRPr="008D6F51" w:rsidRDefault="00592C50" w:rsidP="00C53019">
                      <w:pPr>
                        <w:pStyle w:val="NoSpacing"/>
                        <w:rPr>
                          <w:rFonts w:ascii="Times New Roman" w:hAnsi="Times New Roman" w:cs="Times New Roman"/>
                        </w:rPr>
                      </w:pPr>
                      <w:r w:rsidRPr="008D6F51">
                        <w:rPr>
                          <w:rFonts w:ascii="Times New Roman" w:hAnsi="Times New Roman" w:cs="Times New Roman"/>
                        </w:rPr>
                        <w:t xml:space="preserve">After served with a complaint Δ can respond with an ANSWER or a </w:t>
                      </w:r>
                      <w:r>
                        <w:rPr>
                          <w:rFonts w:ascii="Times New Roman" w:hAnsi="Times New Roman" w:cs="Times New Roman"/>
                        </w:rPr>
                        <w:t>MOTION</w:t>
                      </w:r>
                    </w:p>
                  </w:txbxContent>
                </v:textbox>
              </v:shape>
            </w:pict>
          </mc:Fallback>
        </mc:AlternateContent>
      </w:r>
    </w:p>
    <w:p w14:paraId="0DCA231B" w14:textId="3FBF028E" w:rsidR="00C53019" w:rsidRDefault="002D7532" w:rsidP="00C53019">
      <w:pPr>
        <w:pStyle w:val="ListParagraph"/>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5888" behindDoc="0" locked="0" layoutInCell="1" allowOverlap="1" wp14:anchorId="367D769C" wp14:editId="1D1CE29B">
                <wp:simplePos x="0" y="0"/>
                <wp:positionH relativeFrom="column">
                  <wp:posOffset>4848712</wp:posOffset>
                </wp:positionH>
                <wp:positionV relativeFrom="paragraph">
                  <wp:posOffset>84691</wp:posOffset>
                </wp:positionV>
                <wp:extent cx="2390775" cy="1000125"/>
                <wp:effectExtent l="0" t="0" r="28575" b="28575"/>
                <wp:wrapNone/>
                <wp:docPr id="36" name="Text Box 36"/>
                <wp:cNvGraphicFramePr/>
                <a:graphic xmlns:a="http://schemas.openxmlformats.org/drawingml/2006/main">
                  <a:graphicData uri="http://schemas.microsoft.com/office/word/2010/wordprocessingShape">
                    <wps:wsp>
                      <wps:cNvSpPr txBox="1"/>
                      <wps:spPr>
                        <a:xfrm>
                          <a:off x="0" y="0"/>
                          <a:ext cx="2390775" cy="1000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3E60955" w14:textId="77777777" w:rsidR="00592C50" w:rsidRPr="00CF6D26" w:rsidRDefault="00592C50" w:rsidP="00C53019">
                            <w:pPr>
                              <w:pStyle w:val="NoSpacing"/>
                              <w:rPr>
                                <w:rFonts w:ascii="Times New Roman" w:hAnsi="Times New Roman" w:cs="Times New Roman"/>
                                <w:b/>
                              </w:rPr>
                            </w:pPr>
                            <w:r w:rsidRPr="00CF6D26">
                              <w:rPr>
                                <w:rFonts w:ascii="Times New Roman" w:hAnsi="Times New Roman" w:cs="Times New Roman"/>
                                <w:b/>
                              </w:rPr>
                              <w:t>Oregon Involuntary Dismissal:</w:t>
                            </w:r>
                          </w:p>
                          <w:p w14:paraId="6B00E096" w14:textId="77777777" w:rsidR="00592C50" w:rsidRDefault="00592C50" w:rsidP="00B10C29">
                            <w:pPr>
                              <w:pStyle w:val="NoSpacing"/>
                              <w:numPr>
                                <w:ilvl w:val="0"/>
                                <w:numId w:val="45"/>
                              </w:numPr>
                              <w:ind w:left="270" w:hanging="270"/>
                              <w:rPr>
                                <w:rFonts w:ascii="Times New Roman" w:hAnsi="Times New Roman" w:cs="Times New Roman"/>
                              </w:rPr>
                            </w:pPr>
                            <w:r>
                              <w:rPr>
                                <w:rFonts w:ascii="Times New Roman" w:hAnsi="Times New Roman" w:cs="Times New Roman"/>
                              </w:rPr>
                              <w:t>Any basis under Rule 12</w:t>
                            </w:r>
                          </w:p>
                          <w:p w14:paraId="1BB4CB1D" w14:textId="77777777" w:rsidR="00592C50" w:rsidRDefault="00592C50" w:rsidP="00B10C29">
                            <w:pPr>
                              <w:pStyle w:val="NoSpacing"/>
                              <w:numPr>
                                <w:ilvl w:val="0"/>
                                <w:numId w:val="45"/>
                              </w:numPr>
                              <w:ind w:left="270" w:hanging="270"/>
                              <w:rPr>
                                <w:rFonts w:ascii="Times New Roman" w:hAnsi="Times New Roman" w:cs="Times New Roman"/>
                              </w:rPr>
                            </w:pPr>
                            <w:r>
                              <w:rPr>
                                <w:rFonts w:ascii="Times New Roman" w:hAnsi="Times New Roman" w:cs="Times New Roman"/>
                              </w:rPr>
                              <w:t>Failure to Prosecute</w:t>
                            </w:r>
                          </w:p>
                          <w:p w14:paraId="01E0CB51" w14:textId="77777777" w:rsidR="00592C50" w:rsidRDefault="00592C50" w:rsidP="00B10C29">
                            <w:pPr>
                              <w:pStyle w:val="NoSpacing"/>
                              <w:numPr>
                                <w:ilvl w:val="0"/>
                                <w:numId w:val="45"/>
                              </w:numPr>
                              <w:ind w:left="270" w:hanging="270"/>
                              <w:rPr>
                                <w:rFonts w:ascii="Times New Roman" w:hAnsi="Times New Roman" w:cs="Times New Roman"/>
                              </w:rPr>
                            </w:pPr>
                            <w:r>
                              <w:rPr>
                                <w:rFonts w:ascii="Times New Roman" w:hAnsi="Times New Roman" w:cs="Times New Roman"/>
                              </w:rPr>
                              <w:t>Failure to comply with Court Rules</w:t>
                            </w:r>
                          </w:p>
                          <w:p w14:paraId="27E4833F" w14:textId="77777777" w:rsidR="00592C50" w:rsidRPr="00CF6D26" w:rsidRDefault="00592C50" w:rsidP="00B10C29">
                            <w:pPr>
                              <w:pStyle w:val="NoSpacing"/>
                              <w:numPr>
                                <w:ilvl w:val="0"/>
                                <w:numId w:val="45"/>
                              </w:numPr>
                              <w:ind w:left="270" w:hanging="270"/>
                              <w:rPr>
                                <w:rFonts w:ascii="Times New Roman" w:hAnsi="Times New Roman" w:cs="Times New Roman"/>
                              </w:rPr>
                            </w:pPr>
                            <w:r>
                              <w:rPr>
                                <w:rFonts w:ascii="Times New Roman" w:hAnsi="Times New Roman" w:cs="Times New Roman"/>
                              </w:rPr>
                              <w:t>Failure to Comply with Court Order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7D769C" id="Text Box 36" o:spid="_x0000_s1039" type="#_x0000_t202" style="position:absolute;left:0;text-align:left;margin-left:381.8pt;margin-top:6.65pt;width:188.25pt;height:78.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" fillcolor="white [3201]" strokeweight=".5pt">
                <v:textbox>
                  <w:txbxContent>
                    <w:p w14:paraId="43E60955" w14:textId="77777777" w:rsidR="00592C50" w:rsidRPr="00CF6D26" w:rsidRDefault="00592C50" w:rsidP="00C53019">
                      <w:pPr>
                        <w:pStyle w:val="NoSpacing"/>
                        <w:rPr>
                          <w:rFonts w:ascii="Times New Roman" w:hAnsi="Times New Roman" w:cs="Times New Roman"/>
                          <w:b/>
                        </w:rPr>
                      </w:pPr>
                      <w:r w:rsidRPr="00CF6D26">
                        <w:rPr>
                          <w:rFonts w:ascii="Times New Roman" w:hAnsi="Times New Roman" w:cs="Times New Roman"/>
                          <w:b/>
                        </w:rPr>
                        <w:t>Oregon Involuntary Dismissal:</w:t>
                      </w:r>
                    </w:p>
                    <w:p w14:paraId="6B00E096" w14:textId="77777777" w:rsidR="00592C50" w:rsidRDefault="00592C50" w:rsidP="00B10C29">
                      <w:pPr>
                        <w:pStyle w:val="NoSpacing"/>
                        <w:numPr>
                          <w:ilvl w:val="0"/>
                          <w:numId w:val="45"/>
                        </w:numPr>
                        <w:ind w:left="270" w:hanging="270"/>
                        <w:rPr>
                          <w:rFonts w:ascii="Times New Roman" w:hAnsi="Times New Roman" w:cs="Times New Roman"/>
                        </w:rPr>
                      </w:pPr>
                      <w:r>
                        <w:rPr>
                          <w:rFonts w:ascii="Times New Roman" w:hAnsi="Times New Roman" w:cs="Times New Roman"/>
                        </w:rPr>
                        <w:t>Any basis under Rule 12</w:t>
                      </w:r>
                    </w:p>
                    <w:p w14:paraId="1BB4CB1D" w14:textId="77777777" w:rsidR="00592C50" w:rsidRDefault="00592C50" w:rsidP="00B10C29">
                      <w:pPr>
                        <w:pStyle w:val="NoSpacing"/>
                        <w:numPr>
                          <w:ilvl w:val="0"/>
                          <w:numId w:val="45"/>
                        </w:numPr>
                        <w:ind w:left="270" w:hanging="270"/>
                        <w:rPr>
                          <w:rFonts w:ascii="Times New Roman" w:hAnsi="Times New Roman" w:cs="Times New Roman"/>
                        </w:rPr>
                      </w:pPr>
                      <w:r>
                        <w:rPr>
                          <w:rFonts w:ascii="Times New Roman" w:hAnsi="Times New Roman" w:cs="Times New Roman"/>
                        </w:rPr>
                        <w:t>Failure to Prosecute</w:t>
                      </w:r>
                    </w:p>
                    <w:p w14:paraId="01E0CB51" w14:textId="77777777" w:rsidR="00592C50" w:rsidRDefault="00592C50" w:rsidP="00B10C29">
                      <w:pPr>
                        <w:pStyle w:val="NoSpacing"/>
                        <w:numPr>
                          <w:ilvl w:val="0"/>
                          <w:numId w:val="45"/>
                        </w:numPr>
                        <w:ind w:left="270" w:hanging="270"/>
                        <w:rPr>
                          <w:rFonts w:ascii="Times New Roman" w:hAnsi="Times New Roman" w:cs="Times New Roman"/>
                        </w:rPr>
                      </w:pPr>
                      <w:r>
                        <w:rPr>
                          <w:rFonts w:ascii="Times New Roman" w:hAnsi="Times New Roman" w:cs="Times New Roman"/>
                        </w:rPr>
                        <w:t>Failure to comply with Court Rules</w:t>
                      </w:r>
                    </w:p>
                    <w:p w14:paraId="27E4833F" w14:textId="77777777" w:rsidR="00592C50" w:rsidRPr="00CF6D26" w:rsidRDefault="00592C50" w:rsidP="00B10C29">
                      <w:pPr>
                        <w:pStyle w:val="NoSpacing"/>
                        <w:numPr>
                          <w:ilvl w:val="0"/>
                          <w:numId w:val="45"/>
                        </w:numPr>
                        <w:ind w:left="270" w:hanging="270"/>
                        <w:rPr>
                          <w:rFonts w:ascii="Times New Roman" w:hAnsi="Times New Roman" w:cs="Times New Roman"/>
                        </w:rPr>
                      </w:pPr>
                      <w:r>
                        <w:rPr>
                          <w:rFonts w:ascii="Times New Roman" w:hAnsi="Times New Roman" w:cs="Times New Roman"/>
                        </w:rPr>
                        <w:t>Failure to Comply with Court Order</w:t>
                      </w:r>
                    </w:p>
                  </w:txbxContent>
                </v:textbox>
              </v:shape>
            </w:pict>
          </mc:Fallback>
        </mc:AlternateContent>
      </w:r>
    </w:p>
    <w:p w14:paraId="1EB17F21" w14:textId="24572F51" w:rsidR="00C53019" w:rsidRPr="006C08B8" w:rsidRDefault="00C53019" w:rsidP="00C53019">
      <w:pPr>
        <w:pStyle w:val="ListParagraph"/>
        <w:rPr>
          <w:rFonts w:ascii="Times New Roman" w:hAnsi="Times New Roman" w:cs="Times New Roman"/>
          <w:b/>
        </w:rPr>
      </w:pPr>
    </w:p>
    <w:p w14:paraId="1A66E7F0" w14:textId="43E54557" w:rsidR="00C53019" w:rsidRPr="0090262B" w:rsidRDefault="00C53019" w:rsidP="00B10C29">
      <w:pPr>
        <w:pStyle w:val="ListParagraph"/>
        <w:numPr>
          <w:ilvl w:val="0"/>
          <w:numId w:val="41"/>
        </w:numPr>
        <w:rPr>
          <w:rFonts w:ascii="Times New Roman" w:hAnsi="Times New Roman" w:cs="Times New Roman"/>
          <w:b/>
        </w:rPr>
      </w:pPr>
      <w:r w:rsidRPr="0090262B">
        <w:rPr>
          <w:rFonts w:ascii="Times New Roman" w:hAnsi="Times New Roman" w:cs="Times New Roman"/>
          <w:b/>
        </w:rPr>
        <w:t>The Answer</w:t>
      </w:r>
      <w:r>
        <w:rPr>
          <w:rFonts w:ascii="Times New Roman" w:hAnsi="Times New Roman" w:cs="Times New Roman"/>
          <w:b/>
        </w:rPr>
        <w:t xml:space="preserve"> </w:t>
      </w:r>
      <w:r>
        <w:rPr>
          <w:rFonts w:ascii="Times New Roman" w:hAnsi="Times New Roman" w:cs="Times New Roman"/>
        </w:rPr>
        <w:t xml:space="preserve">(or Response to Pleading) </w:t>
      </w:r>
      <w:r w:rsidRPr="0016697B">
        <w:rPr>
          <w:rFonts w:ascii="Times New Roman" w:hAnsi="Times New Roman" w:cs="Times New Roman"/>
        </w:rPr>
        <w:t>[</w:t>
      </w:r>
      <w:r>
        <w:rPr>
          <w:rFonts w:ascii="Times New Roman" w:hAnsi="Times New Roman" w:cs="Times New Roman"/>
          <w:b/>
        </w:rPr>
        <w:t>FRCP 8(b)</w:t>
      </w:r>
      <w:r w:rsidRPr="0016697B">
        <w:rPr>
          <w:rFonts w:ascii="Times New Roman" w:hAnsi="Times New Roman" w:cs="Times New Roman"/>
        </w:rPr>
        <w:t>]</w:t>
      </w:r>
    </w:p>
    <w:p w14:paraId="02B208DC" w14:textId="179FA26C" w:rsidR="009C0018" w:rsidRPr="009C0018" w:rsidRDefault="00C53019" w:rsidP="009C0018">
      <w:pPr>
        <w:pStyle w:val="ListParagraph"/>
        <w:numPr>
          <w:ilvl w:val="3"/>
          <w:numId w:val="46"/>
        </w:numPr>
        <w:ind w:left="1440" w:right="3600"/>
        <w:rPr>
          <w:rFonts w:ascii="Times New Roman" w:hAnsi="Times New Roman" w:cs="Times New Roman"/>
        </w:rPr>
      </w:pPr>
      <w:r w:rsidRPr="0090262B">
        <w:rPr>
          <w:rFonts w:ascii="Times New Roman" w:hAnsi="Times New Roman" w:cs="Times New Roman"/>
        </w:rPr>
        <w:t>Must state DEFENSE</w:t>
      </w:r>
      <w:r>
        <w:rPr>
          <w:rFonts w:ascii="Times New Roman" w:hAnsi="Times New Roman" w:cs="Times New Roman"/>
        </w:rPr>
        <w:t>S</w:t>
      </w:r>
      <w:r w:rsidR="009C0018">
        <w:rPr>
          <w:rFonts w:ascii="Times New Roman" w:hAnsi="Times New Roman" w:cs="Times New Roman"/>
        </w:rPr>
        <w:t xml:space="preserve"> – </w:t>
      </w:r>
    </w:p>
    <w:p w14:paraId="41D68763" w14:textId="43D826FC" w:rsidR="00C53019" w:rsidRDefault="00C53019" w:rsidP="00B10C29">
      <w:pPr>
        <w:pStyle w:val="ListParagraph"/>
        <w:numPr>
          <w:ilvl w:val="0"/>
          <w:numId w:val="43"/>
        </w:numPr>
        <w:ind w:left="2160"/>
        <w:rPr>
          <w:rFonts w:ascii="Times New Roman" w:hAnsi="Times New Roman" w:cs="Times New Roman"/>
        </w:rPr>
      </w:pPr>
      <w:r>
        <w:rPr>
          <w:rFonts w:ascii="Times New Roman" w:hAnsi="Times New Roman" w:cs="Times New Roman"/>
        </w:rPr>
        <w:t>Affirmative Defenses</w:t>
      </w:r>
      <w:r w:rsidR="00192301">
        <w:rPr>
          <w:rFonts w:ascii="Times New Roman" w:hAnsi="Times New Roman" w:cs="Times New Roman"/>
        </w:rPr>
        <w:t>/</w:t>
      </w:r>
      <w:r>
        <w:rPr>
          <w:rFonts w:ascii="Times New Roman" w:hAnsi="Times New Roman" w:cs="Times New Roman"/>
        </w:rPr>
        <w:t xml:space="preserve"> [</w:t>
      </w:r>
      <w:r w:rsidRPr="0090262B">
        <w:rPr>
          <w:rFonts w:ascii="Times New Roman" w:hAnsi="Times New Roman" w:cs="Times New Roman"/>
          <w:b/>
        </w:rPr>
        <w:t>FRCP 8(c)</w:t>
      </w:r>
      <w:r>
        <w:rPr>
          <w:rFonts w:ascii="Times New Roman" w:hAnsi="Times New Roman" w:cs="Times New Roman"/>
        </w:rPr>
        <w:t>]</w:t>
      </w:r>
    </w:p>
    <w:p w14:paraId="5E14B329" w14:textId="77777777" w:rsidR="00C53019" w:rsidRPr="008D6F51" w:rsidRDefault="00C53019" w:rsidP="00B10C29">
      <w:pPr>
        <w:pStyle w:val="ListParagraph"/>
        <w:numPr>
          <w:ilvl w:val="4"/>
          <w:numId w:val="42"/>
        </w:numPr>
        <w:ind w:left="2880"/>
        <w:rPr>
          <w:rFonts w:ascii="Times New Roman" w:hAnsi="Times New Roman" w:cs="Times New Roman"/>
        </w:rPr>
      </w:pPr>
      <w:r w:rsidRPr="008D6F51">
        <w:rPr>
          <w:rFonts w:ascii="Times New Roman" w:hAnsi="Times New Roman" w:cs="Times New Roman"/>
        </w:rPr>
        <w:t xml:space="preserve">IE Self Defense or </w:t>
      </w:r>
      <w:r>
        <w:rPr>
          <w:rFonts w:ascii="Times New Roman" w:hAnsi="Times New Roman" w:cs="Times New Roman"/>
        </w:rPr>
        <w:t>expired SOL</w:t>
      </w:r>
    </w:p>
    <w:p w14:paraId="5B2A0FB3" w14:textId="4F1F5EF2" w:rsidR="00C53019" w:rsidRDefault="009C0018" w:rsidP="00B10C29">
      <w:pPr>
        <w:pStyle w:val="ListParagraph"/>
        <w:numPr>
          <w:ilvl w:val="0"/>
          <w:numId w:val="43"/>
        </w:numPr>
        <w:ind w:left="2160"/>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86912" behindDoc="0" locked="0" layoutInCell="1" allowOverlap="1" wp14:anchorId="7A1520AC" wp14:editId="0F18C6FC">
                <wp:simplePos x="0" y="0"/>
                <wp:positionH relativeFrom="column">
                  <wp:posOffset>4167505</wp:posOffset>
                </wp:positionH>
                <wp:positionV relativeFrom="paragraph">
                  <wp:posOffset>345440</wp:posOffset>
                </wp:positionV>
                <wp:extent cx="2626995" cy="2740025"/>
                <wp:effectExtent l="0" t="0" r="0" b="3175"/>
                <wp:wrapSquare wrapText="bothSides"/>
                <wp:docPr id="14" name="Text Box 14"/>
                <wp:cNvGraphicFramePr/>
                <a:graphic xmlns:a="http://schemas.openxmlformats.org/drawingml/2006/main">
                  <a:graphicData uri="http://schemas.microsoft.com/office/word/2010/wordprocessingShape">
                    <wps:wsp>
                      <wps:cNvSpPr txBox="1"/>
                      <wps:spPr>
                        <a:xfrm>
                          <a:off x="0" y="0"/>
                          <a:ext cx="2626995" cy="27400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FA78637" w14:textId="05D87FEE" w:rsidR="00592C50" w:rsidRDefault="00592C50">
                            <w:r w:rsidRPr="00345E31">
                              <w:rPr>
                                <w:highlight w:val="cyan"/>
                              </w:rPr>
                              <w:t>Notes: A mtn asserting any of these defenses must be made before pleading if a responsive plding is allowed. IF a pldg sets a claim that does not require a responsive pleading, an opposing party may assert at trial any defense to that claim. No defense or objection is waived by joining it with one or more other defense or objections in a responsive pleading or in a motion.</w:t>
                            </w:r>
                            <w:r>
                              <w:t xml:space="preserve"> </w:t>
                            </w:r>
                          </w:p>
                          <w:p w14:paraId="4496652C" w14:textId="62C3E155" w:rsidR="00592C50" w:rsidRDefault="00592C50">
                            <w:r>
                              <w:t>12(b) motions must be brought TOGETHER if they are known at the same tiem see 12(g)</w:t>
                            </w:r>
                          </w:p>
                          <w:p w14:paraId="5DB07D44" w14:textId="77777777" w:rsidR="00592C50" w:rsidRDefault="00592C50"/>
                          <w:p w14:paraId="56C26F32" w14:textId="77777777" w:rsidR="00592C50" w:rsidRDefault="00592C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1520AC" id="Text Box 14" o:spid="_x0000_s1040" type="#_x0000_t202" style="position:absolute;left:0;text-align:left;margin-left:328.15pt;margin-top:27.2pt;width:206.85pt;height:215.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" filled="f" stroked="f">
                <v:textbox>
                  <w:txbxContent>
                    <w:p w14:paraId="6FA78637" w14:textId="05D87FEE" w:rsidR="00592C50" w:rsidRDefault="00592C50">
                      <w:r w:rsidRPr="00345E31">
                        <w:rPr>
                          <w:highlight w:val="cyan"/>
                        </w:rPr>
                        <w:t>Notes: A mtn asserting any of these defenses must be made before pleading if a responsive plding is allowed. IF a pldg sets a claim that does not require a responsive pleading, an opposing party may assert at trial any defense to that claim. No defense or objection is waived by joining it with one or more other defense or objections in a responsive pleading or in a motion.</w:t>
                      </w:r>
                      <w:r>
                        <w:t xml:space="preserve"> </w:t>
                      </w:r>
                    </w:p>
                    <w:p w14:paraId="4496652C" w14:textId="62C3E155" w:rsidR="00592C50" w:rsidRDefault="00592C50">
                      <w:r>
                        <w:t>12(b) motions must be brought TOGETHER if they are known at the same tiem see 12(g)</w:t>
                      </w:r>
                    </w:p>
                    <w:p w14:paraId="5DB07D44" w14:textId="77777777" w:rsidR="00592C50" w:rsidRDefault="00592C50"/>
                    <w:p w14:paraId="56C26F32" w14:textId="77777777" w:rsidR="00592C50" w:rsidRDefault="00592C50"/>
                  </w:txbxContent>
                </v:textbox>
                <w10:wrap type="square"/>
              </v:shape>
            </w:pict>
          </mc:Fallback>
        </mc:AlternateContent>
      </w:r>
      <w:r w:rsidR="00C53019">
        <w:rPr>
          <w:rFonts w:ascii="Times New Roman" w:hAnsi="Times New Roman" w:cs="Times New Roman"/>
        </w:rPr>
        <w:t xml:space="preserve">Defenses - </w:t>
      </w:r>
      <w:r>
        <w:rPr>
          <w:rFonts w:ascii="Times New Roman" w:hAnsi="Times New Roman" w:cs="Times New Roman"/>
        </w:rPr>
        <w:t xml:space="preserve">Every defense to a claim for relief in any pleading  </w:t>
      </w:r>
      <w:r>
        <w:rPr>
          <w:rFonts w:ascii="Times New Roman" w:hAnsi="Times New Roman" w:cs="Times New Roman"/>
          <w:u w:val="single"/>
        </w:rPr>
        <w:t>must be asserted in the responsive pleading</w:t>
      </w:r>
      <w:r>
        <w:rPr>
          <w:rFonts w:ascii="Times New Roman" w:hAnsi="Times New Roman" w:cs="Times New Roman"/>
        </w:rPr>
        <w:t xml:space="preserve"> if one is required. BUT a party may assert the following defenses by Motion:</w:t>
      </w:r>
      <w:r w:rsidR="00C53019">
        <w:rPr>
          <w:rFonts w:ascii="Times New Roman" w:hAnsi="Times New Roman" w:cs="Times New Roman"/>
        </w:rPr>
        <w:t xml:space="preserve"> </w:t>
      </w:r>
    </w:p>
    <w:p w14:paraId="77A91DC4" w14:textId="5D8EECCD" w:rsidR="00C53019" w:rsidRDefault="00C53019" w:rsidP="00B10C29">
      <w:pPr>
        <w:pStyle w:val="ListParagraph"/>
        <w:numPr>
          <w:ilvl w:val="0"/>
          <w:numId w:val="44"/>
        </w:numPr>
        <w:ind w:left="2880"/>
        <w:rPr>
          <w:rFonts w:ascii="Times New Roman" w:hAnsi="Times New Roman" w:cs="Times New Roman"/>
        </w:rPr>
      </w:pPr>
      <w:r>
        <w:rPr>
          <w:rFonts w:ascii="Times New Roman" w:hAnsi="Times New Roman" w:cs="Times New Roman"/>
        </w:rPr>
        <w:t>[</w:t>
      </w:r>
      <w:r w:rsidRPr="0090262B">
        <w:rPr>
          <w:rFonts w:ascii="Times New Roman" w:hAnsi="Times New Roman" w:cs="Times New Roman"/>
          <w:b/>
        </w:rPr>
        <w:t>FRCP 12(b)</w:t>
      </w:r>
      <w:r>
        <w:rPr>
          <w:rFonts w:ascii="Times New Roman" w:hAnsi="Times New Roman" w:cs="Times New Roman"/>
          <w:b/>
        </w:rPr>
        <w:t>(1)</w:t>
      </w:r>
      <w:r>
        <w:rPr>
          <w:rFonts w:ascii="Times New Roman" w:hAnsi="Times New Roman" w:cs="Times New Roman"/>
        </w:rPr>
        <w:t>] Lack of SMJ</w:t>
      </w:r>
    </w:p>
    <w:p w14:paraId="2DE7DCF1" w14:textId="79321D61" w:rsidR="00C53019" w:rsidRPr="009C0018" w:rsidRDefault="00C53019" w:rsidP="00B10C29">
      <w:pPr>
        <w:pStyle w:val="ListParagraph"/>
        <w:numPr>
          <w:ilvl w:val="0"/>
          <w:numId w:val="44"/>
        </w:numPr>
        <w:ind w:left="2880"/>
        <w:rPr>
          <w:rFonts w:ascii="Times New Roman" w:hAnsi="Times New Roman" w:cs="Times New Roman"/>
          <w:highlight w:val="cyan"/>
        </w:rPr>
      </w:pPr>
      <w:r>
        <w:rPr>
          <w:rFonts w:ascii="Times New Roman" w:hAnsi="Times New Roman" w:cs="Times New Roman"/>
        </w:rPr>
        <w:t>[</w:t>
      </w:r>
      <w:r w:rsidRPr="009C0018">
        <w:rPr>
          <w:rFonts w:ascii="Times New Roman" w:hAnsi="Times New Roman" w:cs="Times New Roman"/>
          <w:b/>
          <w:highlight w:val="cyan"/>
        </w:rPr>
        <w:t>FRCP 12(b)(2)</w:t>
      </w:r>
      <w:r w:rsidRPr="009C0018">
        <w:rPr>
          <w:rFonts w:ascii="Times New Roman" w:hAnsi="Times New Roman" w:cs="Times New Roman"/>
          <w:highlight w:val="cyan"/>
        </w:rPr>
        <w:t>] Lack of PJ</w:t>
      </w:r>
    </w:p>
    <w:p w14:paraId="3313E364" w14:textId="77777777" w:rsidR="00C53019" w:rsidRPr="009C0018" w:rsidRDefault="00C53019" w:rsidP="00B10C29">
      <w:pPr>
        <w:pStyle w:val="ListParagraph"/>
        <w:numPr>
          <w:ilvl w:val="0"/>
          <w:numId w:val="44"/>
        </w:numPr>
        <w:ind w:left="2880"/>
        <w:rPr>
          <w:rFonts w:ascii="Times New Roman" w:hAnsi="Times New Roman" w:cs="Times New Roman"/>
          <w:highlight w:val="cyan"/>
        </w:rPr>
      </w:pPr>
      <w:r w:rsidRPr="009C0018">
        <w:rPr>
          <w:rFonts w:ascii="Times New Roman" w:hAnsi="Times New Roman" w:cs="Times New Roman"/>
          <w:highlight w:val="cyan"/>
        </w:rPr>
        <w:t>[</w:t>
      </w:r>
      <w:r w:rsidRPr="009C0018">
        <w:rPr>
          <w:rFonts w:ascii="Times New Roman" w:hAnsi="Times New Roman" w:cs="Times New Roman"/>
          <w:b/>
          <w:highlight w:val="cyan"/>
        </w:rPr>
        <w:t>FRCP 12(b)(3)</w:t>
      </w:r>
      <w:r w:rsidRPr="009C0018">
        <w:rPr>
          <w:rFonts w:ascii="Times New Roman" w:hAnsi="Times New Roman" w:cs="Times New Roman"/>
          <w:highlight w:val="cyan"/>
        </w:rPr>
        <w:t>] Improper Venue</w:t>
      </w:r>
    </w:p>
    <w:p w14:paraId="1D074501" w14:textId="77777777" w:rsidR="00C53019" w:rsidRPr="009C0018" w:rsidRDefault="00C53019" w:rsidP="00B10C29">
      <w:pPr>
        <w:pStyle w:val="ListParagraph"/>
        <w:numPr>
          <w:ilvl w:val="0"/>
          <w:numId w:val="44"/>
        </w:numPr>
        <w:ind w:left="2880"/>
        <w:rPr>
          <w:rFonts w:ascii="Times New Roman" w:hAnsi="Times New Roman" w:cs="Times New Roman"/>
          <w:highlight w:val="cyan"/>
        </w:rPr>
      </w:pPr>
      <w:r w:rsidRPr="009C0018">
        <w:rPr>
          <w:rFonts w:ascii="Times New Roman" w:hAnsi="Times New Roman" w:cs="Times New Roman"/>
          <w:highlight w:val="cyan"/>
        </w:rPr>
        <w:t>[</w:t>
      </w:r>
      <w:r w:rsidRPr="009C0018">
        <w:rPr>
          <w:rFonts w:ascii="Times New Roman" w:hAnsi="Times New Roman" w:cs="Times New Roman"/>
          <w:b/>
          <w:highlight w:val="cyan"/>
        </w:rPr>
        <w:t>FRCP 12(b)(4)</w:t>
      </w:r>
      <w:r w:rsidRPr="009C0018">
        <w:rPr>
          <w:rFonts w:ascii="Times New Roman" w:hAnsi="Times New Roman" w:cs="Times New Roman"/>
          <w:highlight w:val="cyan"/>
        </w:rPr>
        <w:t>] Insufficient Process</w:t>
      </w:r>
    </w:p>
    <w:p w14:paraId="3AEEEA64" w14:textId="77777777" w:rsidR="00C53019" w:rsidRPr="009C0018" w:rsidRDefault="00C53019" w:rsidP="00B10C29">
      <w:pPr>
        <w:pStyle w:val="ListParagraph"/>
        <w:numPr>
          <w:ilvl w:val="0"/>
          <w:numId w:val="44"/>
        </w:numPr>
        <w:ind w:left="2880"/>
        <w:rPr>
          <w:rFonts w:ascii="Times New Roman" w:hAnsi="Times New Roman" w:cs="Times New Roman"/>
          <w:highlight w:val="cyan"/>
        </w:rPr>
      </w:pPr>
      <w:r w:rsidRPr="009C0018">
        <w:rPr>
          <w:rFonts w:ascii="Times New Roman" w:hAnsi="Times New Roman" w:cs="Times New Roman"/>
          <w:highlight w:val="cyan"/>
        </w:rPr>
        <w:t>[</w:t>
      </w:r>
      <w:r w:rsidRPr="009C0018">
        <w:rPr>
          <w:rFonts w:ascii="Times New Roman" w:hAnsi="Times New Roman" w:cs="Times New Roman"/>
          <w:b/>
          <w:highlight w:val="cyan"/>
        </w:rPr>
        <w:t>FRCP 12(b)(5)</w:t>
      </w:r>
      <w:r w:rsidRPr="009C0018">
        <w:rPr>
          <w:rFonts w:ascii="Times New Roman" w:hAnsi="Times New Roman" w:cs="Times New Roman"/>
          <w:highlight w:val="cyan"/>
        </w:rPr>
        <w:t>] Insufficient Service of Process</w:t>
      </w:r>
    </w:p>
    <w:p w14:paraId="7AA2CC8D" w14:textId="77777777" w:rsidR="00C53019" w:rsidRDefault="00C53019" w:rsidP="00B10C29">
      <w:pPr>
        <w:pStyle w:val="ListParagraph"/>
        <w:numPr>
          <w:ilvl w:val="0"/>
          <w:numId w:val="44"/>
        </w:numPr>
        <w:ind w:left="2880"/>
        <w:rPr>
          <w:rFonts w:ascii="Times New Roman" w:hAnsi="Times New Roman" w:cs="Times New Roman"/>
          <w:color w:val="FF0000"/>
        </w:rPr>
      </w:pPr>
      <w:r w:rsidRPr="00ED2F2D">
        <w:rPr>
          <w:rFonts w:ascii="Times New Roman" w:hAnsi="Times New Roman" w:cs="Times New Roman"/>
          <w:color w:val="FF0000"/>
        </w:rPr>
        <w:t>[</w:t>
      </w:r>
      <w:r w:rsidRPr="00ED2F2D">
        <w:rPr>
          <w:rFonts w:ascii="Times New Roman" w:hAnsi="Times New Roman" w:cs="Times New Roman"/>
          <w:b/>
          <w:color w:val="FF0000"/>
        </w:rPr>
        <w:t>FRCP 12(b)(6)</w:t>
      </w:r>
      <w:r w:rsidRPr="00ED2F2D">
        <w:rPr>
          <w:rFonts w:ascii="Times New Roman" w:hAnsi="Times New Roman" w:cs="Times New Roman"/>
          <w:color w:val="FF0000"/>
        </w:rPr>
        <w:t>] Failure to state a claim upon which relief can be granted</w:t>
      </w:r>
    </w:p>
    <w:p w14:paraId="528E2F56" w14:textId="77777777" w:rsidR="00C53019" w:rsidRPr="00115A0D" w:rsidRDefault="00C53019" w:rsidP="00B10C29">
      <w:pPr>
        <w:pStyle w:val="ListParagraph"/>
        <w:numPr>
          <w:ilvl w:val="1"/>
          <w:numId w:val="44"/>
        </w:numPr>
        <w:ind w:left="3600"/>
        <w:rPr>
          <w:rFonts w:ascii="Times New Roman" w:hAnsi="Times New Roman" w:cs="Times New Roman"/>
          <w:color w:val="FF0000"/>
        </w:rPr>
      </w:pPr>
      <w:r>
        <w:rPr>
          <w:rFonts w:ascii="Times New Roman" w:hAnsi="Times New Roman" w:cs="Times New Roman"/>
        </w:rPr>
        <w:t>F</w:t>
      </w:r>
      <w:r w:rsidRPr="00610520">
        <w:rPr>
          <w:rFonts w:ascii="Times New Roman" w:hAnsi="Times New Roman" w:cs="Times New Roman"/>
        </w:rPr>
        <w:t>ail</w:t>
      </w:r>
      <w:r>
        <w:rPr>
          <w:rFonts w:ascii="Times New Roman" w:hAnsi="Times New Roman" w:cs="Times New Roman"/>
        </w:rPr>
        <w:t>ure</w:t>
      </w:r>
      <w:r w:rsidRPr="00610520">
        <w:rPr>
          <w:rFonts w:ascii="Times New Roman" w:hAnsi="Times New Roman" w:cs="Times New Roman"/>
        </w:rPr>
        <w:t xml:space="preserve"> to allege sufficient facts to give adequate</w:t>
      </w:r>
      <w:r>
        <w:rPr>
          <w:rFonts w:ascii="Times New Roman" w:hAnsi="Times New Roman" w:cs="Times New Roman"/>
        </w:rPr>
        <w:t xml:space="preserve"> </w:t>
      </w:r>
      <w:r w:rsidRPr="00610520">
        <w:rPr>
          <w:rFonts w:ascii="Times New Roman" w:hAnsi="Times New Roman" w:cs="Times New Roman"/>
        </w:rPr>
        <w:t xml:space="preserve">notice of the claim </w:t>
      </w:r>
      <w:r>
        <w:rPr>
          <w:rFonts w:ascii="Times New Roman" w:hAnsi="Times New Roman" w:cs="Times New Roman"/>
          <w:b/>
          <w:bCs/>
        </w:rPr>
        <w:t>OR</w:t>
      </w:r>
      <w:r w:rsidRPr="00610520">
        <w:rPr>
          <w:rFonts w:ascii="Times New Roman" w:hAnsi="Times New Roman" w:cs="Times New Roman"/>
          <w:b/>
          <w:bCs/>
        </w:rPr>
        <w:t xml:space="preserve"> </w:t>
      </w:r>
    </w:p>
    <w:p w14:paraId="33BAE8A9" w14:textId="77777777" w:rsidR="00C53019" w:rsidRPr="00ED2F2D" w:rsidRDefault="00C53019" w:rsidP="00B10C29">
      <w:pPr>
        <w:pStyle w:val="ListParagraph"/>
        <w:numPr>
          <w:ilvl w:val="1"/>
          <w:numId w:val="44"/>
        </w:numPr>
        <w:ind w:left="3600"/>
        <w:rPr>
          <w:rFonts w:ascii="Times New Roman" w:hAnsi="Times New Roman" w:cs="Times New Roman"/>
          <w:color w:val="FF0000"/>
        </w:rPr>
      </w:pPr>
      <w:r>
        <w:rPr>
          <w:rFonts w:ascii="Times New Roman" w:hAnsi="Times New Roman" w:cs="Times New Roman"/>
        </w:rPr>
        <w:t>Failure</w:t>
      </w:r>
      <w:r w:rsidRPr="00610520">
        <w:rPr>
          <w:rFonts w:ascii="Times New Roman" w:hAnsi="Times New Roman" w:cs="Times New Roman"/>
        </w:rPr>
        <w:t xml:space="preserve"> to allege a valid legal theory</w:t>
      </w:r>
    </w:p>
    <w:p w14:paraId="247C5CE2" w14:textId="6E8767E8" w:rsidR="00C53019" w:rsidRPr="0090262B" w:rsidRDefault="00C53019" w:rsidP="00B10C29">
      <w:pPr>
        <w:pStyle w:val="ListParagraph"/>
        <w:numPr>
          <w:ilvl w:val="0"/>
          <w:numId w:val="44"/>
        </w:numPr>
        <w:ind w:left="2880"/>
        <w:rPr>
          <w:rFonts w:ascii="Times New Roman" w:hAnsi="Times New Roman" w:cs="Times New Roman"/>
        </w:rPr>
      </w:pPr>
      <w:r>
        <w:rPr>
          <w:rFonts w:ascii="Times New Roman" w:hAnsi="Times New Roman" w:cs="Times New Roman"/>
        </w:rPr>
        <w:t>[</w:t>
      </w:r>
      <w:r w:rsidRPr="0090262B">
        <w:rPr>
          <w:rFonts w:ascii="Times New Roman" w:hAnsi="Times New Roman" w:cs="Times New Roman"/>
          <w:b/>
        </w:rPr>
        <w:t>FRCP 12(b)</w:t>
      </w:r>
      <w:r>
        <w:rPr>
          <w:rFonts w:ascii="Times New Roman" w:hAnsi="Times New Roman" w:cs="Times New Roman"/>
          <w:b/>
        </w:rPr>
        <w:t>(7)</w:t>
      </w:r>
      <w:r>
        <w:rPr>
          <w:rFonts w:ascii="Times New Roman" w:hAnsi="Times New Roman" w:cs="Times New Roman"/>
        </w:rPr>
        <w:t>] Failure to join a[n indispensable] party</w:t>
      </w:r>
      <w:r w:rsidR="009C0018">
        <w:rPr>
          <w:rFonts w:ascii="Times New Roman" w:hAnsi="Times New Roman" w:cs="Times New Roman"/>
        </w:rPr>
        <w:t xml:space="preserve"> under Rule 19</w:t>
      </w:r>
    </w:p>
    <w:p w14:paraId="52041A80" w14:textId="77777777" w:rsidR="00C53019" w:rsidRDefault="00C53019" w:rsidP="00B10C29">
      <w:pPr>
        <w:pStyle w:val="ListParagraph"/>
        <w:numPr>
          <w:ilvl w:val="3"/>
          <w:numId w:val="46"/>
        </w:numPr>
        <w:ind w:left="1440"/>
        <w:rPr>
          <w:rFonts w:ascii="Times New Roman" w:hAnsi="Times New Roman" w:cs="Times New Roman"/>
        </w:rPr>
      </w:pPr>
      <w:r w:rsidRPr="0090262B">
        <w:rPr>
          <w:rFonts w:ascii="Times New Roman" w:hAnsi="Times New Roman" w:cs="Times New Roman"/>
        </w:rPr>
        <w:t>Must ADMIT or DENY or LACK KNOWLEDGE or INFORMATION to (each and every) allegation</w:t>
      </w:r>
    </w:p>
    <w:p w14:paraId="02797686" w14:textId="77777777" w:rsidR="00C53019" w:rsidRDefault="00C53019" w:rsidP="00A67F3C">
      <w:pPr>
        <w:pStyle w:val="ListParagraph"/>
        <w:numPr>
          <w:ilvl w:val="0"/>
          <w:numId w:val="48"/>
        </w:numPr>
        <w:ind w:left="2160" w:hanging="180"/>
        <w:rPr>
          <w:rFonts w:ascii="Times New Roman" w:hAnsi="Times New Roman" w:cs="Times New Roman"/>
        </w:rPr>
      </w:pPr>
      <w:r>
        <w:rPr>
          <w:rFonts w:ascii="Times New Roman" w:hAnsi="Times New Roman" w:cs="Times New Roman"/>
        </w:rPr>
        <w:t>ADMIT</w:t>
      </w:r>
    </w:p>
    <w:p w14:paraId="08C493E0" w14:textId="77777777" w:rsidR="00C53019" w:rsidRPr="008D6F51" w:rsidRDefault="00C53019" w:rsidP="00A67F3C">
      <w:pPr>
        <w:pStyle w:val="ListParagraph"/>
        <w:numPr>
          <w:ilvl w:val="0"/>
          <w:numId w:val="49"/>
        </w:numPr>
        <w:ind w:left="2880"/>
        <w:rPr>
          <w:rFonts w:ascii="Times New Roman" w:hAnsi="Times New Roman" w:cs="Times New Roman"/>
        </w:rPr>
      </w:pPr>
      <w:r>
        <w:rPr>
          <w:rFonts w:ascii="Times New Roman" w:hAnsi="Times New Roman" w:cs="Times New Roman"/>
        </w:rPr>
        <w:t>Failure to deny is an admission [</w:t>
      </w:r>
      <w:r w:rsidRPr="008C2F2B">
        <w:rPr>
          <w:rFonts w:ascii="Times New Roman" w:hAnsi="Times New Roman" w:cs="Times New Roman"/>
          <w:b/>
        </w:rPr>
        <w:t>FRCP 8(b)(6)</w:t>
      </w:r>
      <w:r>
        <w:rPr>
          <w:rFonts w:ascii="Times New Roman" w:hAnsi="Times New Roman" w:cs="Times New Roman"/>
        </w:rPr>
        <w:t>]</w:t>
      </w:r>
    </w:p>
    <w:p w14:paraId="7869BDC2" w14:textId="77777777" w:rsidR="00C53019" w:rsidRDefault="00C53019" w:rsidP="00A67F3C">
      <w:pPr>
        <w:pStyle w:val="ListParagraph"/>
        <w:numPr>
          <w:ilvl w:val="0"/>
          <w:numId w:val="48"/>
        </w:numPr>
        <w:ind w:left="2160" w:hanging="180"/>
        <w:rPr>
          <w:rFonts w:ascii="Times New Roman" w:hAnsi="Times New Roman" w:cs="Times New Roman"/>
        </w:rPr>
      </w:pPr>
      <w:r>
        <w:rPr>
          <w:rFonts w:ascii="Times New Roman" w:hAnsi="Times New Roman" w:cs="Times New Roman"/>
        </w:rPr>
        <w:t>DENY</w:t>
      </w:r>
    </w:p>
    <w:p w14:paraId="0BA1B3F5" w14:textId="77777777" w:rsidR="00C53019" w:rsidRDefault="00C53019" w:rsidP="00A67F3C">
      <w:pPr>
        <w:pStyle w:val="ListParagraph"/>
        <w:numPr>
          <w:ilvl w:val="0"/>
          <w:numId w:val="48"/>
        </w:numPr>
        <w:ind w:left="2160" w:hanging="180"/>
        <w:rPr>
          <w:rFonts w:ascii="Times New Roman" w:hAnsi="Times New Roman" w:cs="Times New Roman"/>
        </w:rPr>
      </w:pPr>
      <w:r>
        <w:rPr>
          <w:rFonts w:ascii="Times New Roman" w:hAnsi="Times New Roman" w:cs="Times New Roman"/>
        </w:rPr>
        <w:t>LACK KNOWLEDGE or INFORMATION [</w:t>
      </w:r>
      <w:r w:rsidRPr="008C2F2B">
        <w:rPr>
          <w:rFonts w:ascii="Times New Roman" w:hAnsi="Times New Roman" w:cs="Times New Roman"/>
          <w:b/>
        </w:rPr>
        <w:t>FRCP 8(b)(5)</w:t>
      </w:r>
      <w:r>
        <w:rPr>
          <w:rFonts w:ascii="Times New Roman" w:hAnsi="Times New Roman" w:cs="Times New Roman"/>
        </w:rPr>
        <w:t>]</w:t>
      </w:r>
    </w:p>
    <w:p w14:paraId="55816557" w14:textId="77777777" w:rsidR="00C53019" w:rsidRDefault="00C53019" w:rsidP="00A67F3C">
      <w:pPr>
        <w:pStyle w:val="ListParagraph"/>
        <w:numPr>
          <w:ilvl w:val="0"/>
          <w:numId w:val="50"/>
        </w:numPr>
        <w:ind w:left="2880"/>
        <w:rPr>
          <w:rFonts w:ascii="Times New Roman" w:hAnsi="Times New Roman" w:cs="Times New Roman"/>
        </w:rPr>
      </w:pPr>
      <w:r>
        <w:rPr>
          <w:rFonts w:ascii="Times New Roman" w:hAnsi="Times New Roman" w:cs="Times New Roman"/>
        </w:rPr>
        <w:t>Do NOT add new facts!</w:t>
      </w:r>
    </w:p>
    <w:p w14:paraId="6019A24E" w14:textId="77777777" w:rsidR="00C53019" w:rsidRDefault="00C53019" w:rsidP="00B10C29">
      <w:pPr>
        <w:pStyle w:val="ListParagraph"/>
        <w:numPr>
          <w:ilvl w:val="0"/>
          <w:numId w:val="26"/>
        </w:numPr>
        <w:ind w:left="1440"/>
        <w:rPr>
          <w:rFonts w:ascii="Times New Roman" w:hAnsi="Times New Roman" w:cs="Times New Roman"/>
        </w:rPr>
      </w:pPr>
      <w:r>
        <w:rPr>
          <w:rFonts w:ascii="Times New Roman" w:hAnsi="Times New Roman" w:cs="Times New Roman"/>
        </w:rPr>
        <w:t>Must file an Answer (or Motion) within 21 days of service [</w:t>
      </w:r>
      <w:r w:rsidRPr="008D6F51">
        <w:rPr>
          <w:rFonts w:ascii="Times New Roman" w:hAnsi="Times New Roman" w:cs="Times New Roman"/>
          <w:b/>
        </w:rPr>
        <w:t>FRCP 12(a)(1)(i)</w:t>
      </w:r>
      <w:r>
        <w:rPr>
          <w:rFonts w:ascii="Times New Roman" w:hAnsi="Times New Roman" w:cs="Times New Roman"/>
        </w:rPr>
        <w:t>]</w:t>
      </w:r>
    </w:p>
    <w:p w14:paraId="60B7D7CD" w14:textId="77777777" w:rsidR="00345E31" w:rsidRDefault="00345E31" w:rsidP="00345E31">
      <w:pPr>
        <w:rPr>
          <w:b/>
        </w:rPr>
      </w:pPr>
      <w:r>
        <w:rPr>
          <w:b/>
        </w:rPr>
        <w:t xml:space="preserve">TESTING THE LEGAL/FACTUAL SUFFICIENCY OF THE COMPLAINT </w:t>
      </w:r>
    </w:p>
    <w:p w14:paraId="07DEB243" w14:textId="77777777" w:rsidR="00345E31" w:rsidRPr="00702E46" w:rsidRDefault="00345E31" w:rsidP="00A67F3C">
      <w:pPr>
        <w:pStyle w:val="ListParagraph"/>
        <w:numPr>
          <w:ilvl w:val="0"/>
          <w:numId w:val="52"/>
        </w:numPr>
        <w:spacing w:after="0" w:line="240" w:lineRule="auto"/>
        <w:rPr>
          <w:b/>
        </w:rPr>
      </w:pPr>
      <w:r>
        <w:t xml:space="preserve">Rule 12(b)(6): the defense of “failure to state a claim upon which relief can be granted” </w:t>
      </w:r>
    </w:p>
    <w:p w14:paraId="05695F34" w14:textId="77777777" w:rsidR="00345E31" w:rsidRPr="00702E46" w:rsidRDefault="00345E31" w:rsidP="00A67F3C">
      <w:pPr>
        <w:pStyle w:val="ListParagraph"/>
        <w:numPr>
          <w:ilvl w:val="1"/>
          <w:numId w:val="52"/>
        </w:numPr>
        <w:spacing w:after="0" w:line="240" w:lineRule="auto"/>
        <w:rPr>
          <w:b/>
        </w:rPr>
      </w:pPr>
      <w:r>
        <w:t xml:space="preserve">VERY Common motion because critical for testing the legal or factual sufficiency of the complaint </w:t>
      </w:r>
    </w:p>
    <w:p w14:paraId="3675FD79" w14:textId="77777777" w:rsidR="00345E31" w:rsidRPr="00702E46" w:rsidRDefault="00345E31" w:rsidP="00A67F3C">
      <w:pPr>
        <w:pStyle w:val="ListParagraph"/>
        <w:numPr>
          <w:ilvl w:val="1"/>
          <w:numId w:val="52"/>
        </w:numPr>
        <w:spacing w:after="0" w:line="240" w:lineRule="auto"/>
        <w:rPr>
          <w:b/>
        </w:rPr>
      </w:pPr>
      <w:r>
        <w:t xml:space="preserve">Possibility of ending the case before disco </w:t>
      </w:r>
    </w:p>
    <w:p w14:paraId="6789CB8B" w14:textId="77777777" w:rsidR="00345E31" w:rsidRPr="00702E46" w:rsidRDefault="00345E31" w:rsidP="00A67F3C">
      <w:pPr>
        <w:pStyle w:val="ListParagraph"/>
        <w:numPr>
          <w:ilvl w:val="1"/>
          <w:numId w:val="52"/>
        </w:numPr>
        <w:spacing w:after="0" w:line="240" w:lineRule="auto"/>
        <w:rPr>
          <w:b/>
        </w:rPr>
      </w:pPr>
      <w:r>
        <w:t>A complaint can fail to allege sufficient facts to give adequate notice of the claim OR it can fail to allege a valid legal theory</w:t>
      </w:r>
    </w:p>
    <w:p w14:paraId="2C52835E" w14:textId="77777777" w:rsidR="00345E31" w:rsidRPr="00702E46" w:rsidRDefault="00345E31" w:rsidP="00A67F3C">
      <w:pPr>
        <w:pStyle w:val="ListParagraph"/>
        <w:numPr>
          <w:ilvl w:val="2"/>
          <w:numId w:val="52"/>
        </w:numPr>
        <w:spacing w:after="0" w:line="240" w:lineRule="auto"/>
        <w:rPr>
          <w:b/>
        </w:rPr>
      </w:pPr>
      <w:r>
        <w:lastRenderedPageBreak/>
        <w:t xml:space="preserve">Can be factually insufficient, or legally insufficient </w:t>
      </w:r>
    </w:p>
    <w:p w14:paraId="748667E4" w14:textId="77777777" w:rsidR="00345E31" w:rsidRPr="00702E46" w:rsidRDefault="00345E31" w:rsidP="00A67F3C">
      <w:pPr>
        <w:pStyle w:val="ListParagraph"/>
        <w:numPr>
          <w:ilvl w:val="1"/>
          <w:numId w:val="52"/>
        </w:numPr>
        <w:spacing w:after="0" w:line="240" w:lineRule="auto"/>
        <w:rPr>
          <w:b/>
        </w:rPr>
      </w:pPr>
      <w:r>
        <w:t>Court must assume that all allegations are true (there has been no discovery yet to test claims so no basis to reject on allegations</w:t>
      </w:r>
    </w:p>
    <w:p w14:paraId="634C7F40" w14:textId="77777777" w:rsidR="00345E31" w:rsidRPr="00CB011B" w:rsidRDefault="00345E31" w:rsidP="00A67F3C">
      <w:pPr>
        <w:pStyle w:val="ListParagraph"/>
        <w:numPr>
          <w:ilvl w:val="1"/>
          <w:numId w:val="52"/>
        </w:numPr>
        <w:spacing w:after="0" w:line="240" w:lineRule="auto"/>
        <w:rPr>
          <w:b/>
        </w:rPr>
      </w:pPr>
      <w:r>
        <w:t xml:space="preserve">Court must draw reasonable inferences (but not all possible inferences) from the factual allegations in favor of plaintiff </w:t>
      </w:r>
    </w:p>
    <w:p w14:paraId="08BAA9F9" w14:textId="77777777" w:rsidR="00345E31" w:rsidRPr="00651070" w:rsidRDefault="00345E31" w:rsidP="00A67F3C">
      <w:pPr>
        <w:pStyle w:val="ListParagraph"/>
        <w:numPr>
          <w:ilvl w:val="1"/>
          <w:numId w:val="52"/>
        </w:numPr>
        <w:spacing w:after="0" w:line="240" w:lineRule="auto"/>
        <w:rPr>
          <w:b/>
        </w:rPr>
      </w:pPr>
      <w:r>
        <w:t xml:space="preserve">Usually are dismissed w/o prejudice – meaning the Plaintiff can replead at least once. </w:t>
      </w:r>
    </w:p>
    <w:p w14:paraId="7C176243" w14:textId="77777777" w:rsidR="00345E31" w:rsidRDefault="00345E31" w:rsidP="00A67F3C">
      <w:pPr>
        <w:pStyle w:val="ListParagraph"/>
        <w:numPr>
          <w:ilvl w:val="0"/>
          <w:numId w:val="52"/>
        </w:numPr>
        <w:spacing w:after="0" w:line="240" w:lineRule="auto"/>
        <w:rPr>
          <w:b/>
        </w:rPr>
      </w:pPr>
      <w:r>
        <w:rPr>
          <w:b/>
        </w:rPr>
        <w:t xml:space="preserve">CASES: </w:t>
      </w:r>
    </w:p>
    <w:p w14:paraId="28219602" w14:textId="77777777" w:rsidR="00345E31" w:rsidRDefault="00345E31" w:rsidP="00A67F3C">
      <w:pPr>
        <w:pStyle w:val="ListParagraph"/>
        <w:numPr>
          <w:ilvl w:val="1"/>
          <w:numId w:val="52"/>
        </w:numPr>
        <w:spacing w:after="0" w:line="240" w:lineRule="auto"/>
        <w:rPr>
          <w:b/>
        </w:rPr>
      </w:pPr>
      <w:r>
        <w:rPr>
          <w:b/>
        </w:rPr>
        <w:t xml:space="preserve">Dioguardi v. Durning 1944 </w:t>
      </w:r>
    </w:p>
    <w:p w14:paraId="2B849355" w14:textId="77777777" w:rsidR="00345E31" w:rsidRPr="00651070" w:rsidRDefault="00345E31" w:rsidP="00A67F3C">
      <w:pPr>
        <w:pStyle w:val="ListParagraph"/>
        <w:numPr>
          <w:ilvl w:val="2"/>
          <w:numId w:val="52"/>
        </w:numPr>
        <w:spacing w:after="0" w:line="240" w:lineRule="auto"/>
        <w:rPr>
          <w:b/>
        </w:rPr>
      </w:pPr>
      <w:r>
        <w:t xml:space="preserve">Judge in this case, Charles Clarke, helped write the rules! </w:t>
      </w:r>
    </w:p>
    <w:p w14:paraId="1814FE18" w14:textId="77777777" w:rsidR="00345E31" w:rsidRPr="00651070" w:rsidRDefault="00345E31" w:rsidP="00A67F3C">
      <w:pPr>
        <w:pStyle w:val="ListParagraph"/>
        <w:numPr>
          <w:ilvl w:val="2"/>
          <w:numId w:val="52"/>
        </w:numPr>
        <w:spacing w:after="0" w:line="240" w:lineRule="auto"/>
        <w:rPr>
          <w:b/>
        </w:rPr>
      </w:pPr>
      <w:r>
        <w:t xml:space="preserve">12(b)(6) motiong is “a mere formal motion, directed only to the face of the complaint” </w:t>
      </w:r>
    </w:p>
    <w:p w14:paraId="7864ACDE" w14:textId="77777777" w:rsidR="00345E31" w:rsidRPr="00651070" w:rsidRDefault="00345E31" w:rsidP="00A67F3C">
      <w:pPr>
        <w:pStyle w:val="ListParagraph"/>
        <w:numPr>
          <w:ilvl w:val="2"/>
          <w:numId w:val="52"/>
        </w:numPr>
        <w:spacing w:after="0" w:line="240" w:lineRule="auto"/>
        <w:rPr>
          <w:b/>
        </w:rPr>
      </w:pPr>
      <w:r>
        <w:t xml:space="preserve">No need to state “facts sufficient to constitute a cause of action” </w:t>
      </w:r>
    </w:p>
    <w:p w14:paraId="4948ABCC" w14:textId="77777777" w:rsidR="00345E31" w:rsidRPr="00651070" w:rsidRDefault="00345E31" w:rsidP="00A67F3C">
      <w:pPr>
        <w:pStyle w:val="ListParagraph"/>
        <w:numPr>
          <w:ilvl w:val="2"/>
          <w:numId w:val="52"/>
        </w:numPr>
        <w:spacing w:after="0" w:line="240" w:lineRule="auto"/>
        <w:rPr>
          <w:b/>
        </w:rPr>
      </w:pPr>
      <w:r>
        <w:t xml:space="preserve">Enough that D can figure out what the claims are about…true??  </w:t>
      </w:r>
    </w:p>
    <w:p w14:paraId="03F3815D" w14:textId="77777777" w:rsidR="00345E31" w:rsidRDefault="00345E31" w:rsidP="00A67F3C">
      <w:pPr>
        <w:pStyle w:val="ListParagraph"/>
        <w:numPr>
          <w:ilvl w:val="1"/>
          <w:numId w:val="52"/>
        </w:numPr>
        <w:spacing w:after="0" w:line="240" w:lineRule="auto"/>
        <w:rPr>
          <w:b/>
        </w:rPr>
      </w:pPr>
      <w:r>
        <w:rPr>
          <w:b/>
        </w:rPr>
        <w:t xml:space="preserve">Conley v. Gibson 1957 </w:t>
      </w:r>
    </w:p>
    <w:p w14:paraId="2FB66E81" w14:textId="77777777" w:rsidR="00345E31" w:rsidRPr="00651070" w:rsidRDefault="00345E31" w:rsidP="00A67F3C">
      <w:pPr>
        <w:pStyle w:val="ListParagraph"/>
        <w:numPr>
          <w:ilvl w:val="2"/>
          <w:numId w:val="52"/>
        </w:numPr>
        <w:spacing w:after="0" w:line="240" w:lineRule="auto"/>
        <w:rPr>
          <w:b/>
        </w:rPr>
      </w:pPr>
      <w:r>
        <w:t xml:space="preserve">Importance of giving “fair notice” </w:t>
      </w:r>
    </w:p>
    <w:p w14:paraId="04BA1AAA" w14:textId="77777777" w:rsidR="00345E31" w:rsidRPr="00651070" w:rsidRDefault="00345E31" w:rsidP="00A67F3C">
      <w:pPr>
        <w:pStyle w:val="ListParagraph"/>
        <w:numPr>
          <w:ilvl w:val="2"/>
          <w:numId w:val="52"/>
        </w:numPr>
        <w:spacing w:after="0" w:line="240" w:lineRule="auto"/>
        <w:rPr>
          <w:b/>
        </w:rPr>
      </w:pPr>
      <w:r>
        <w:t xml:space="preserve">“a complaint should not be dismissed for failure to state a claim unless it appears </w:t>
      </w:r>
      <w:r>
        <w:rPr>
          <w:i/>
        </w:rPr>
        <w:t>beyond a doubt that the plaintiff can prove no set of facts</w:t>
      </w:r>
      <w:r>
        <w:t xml:space="preserve"> in support of his claim which would entitle him to relief” </w:t>
      </w:r>
    </w:p>
    <w:p w14:paraId="729DB064" w14:textId="77777777" w:rsidR="00345E31" w:rsidRPr="00651070" w:rsidRDefault="00345E31" w:rsidP="00A67F3C">
      <w:pPr>
        <w:pStyle w:val="ListParagraph"/>
        <w:numPr>
          <w:ilvl w:val="2"/>
          <w:numId w:val="52"/>
        </w:numPr>
        <w:spacing w:after="0" w:line="240" w:lineRule="auto"/>
        <w:rPr>
          <w:b/>
        </w:rPr>
      </w:pPr>
      <w:r>
        <w:t xml:space="preserve">Does this create an impossible burden for a party making a 12(b)(6) motion to dismiss the complaint? </w:t>
      </w:r>
    </w:p>
    <w:p w14:paraId="2684D4DB" w14:textId="77777777" w:rsidR="00345E31" w:rsidRDefault="00345E31" w:rsidP="00A67F3C">
      <w:pPr>
        <w:pStyle w:val="ListParagraph"/>
        <w:numPr>
          <w:ilvl w:val="1"/>
          <w:numId w:val="52"/>
        </w:numPr>
        <w:spacing w:after="0" w:line="240" w:lineRule="auto"/>
        <w:rPr>
          <w:b/>
        </w:rPr>
      </w:pPr>
      <w:r>
        <w:rPr>
          <w:b/>
        </w:rPr>
        <w:t xml:space="preserve">Bell Atlantic v. Twombly 2007 </w:t>
      </w:r>
    </w:p>
    <w:p w14:paraId="50E69805" w14:textId="77777777" w:rsidR="00345E31" w:rsidRPr="00651070" w:rsidRDefault="00345E31" w:rsidP="00A67F3C">
      <w:pPr>
        <w:pStyle w:val="ListParagraph"/>
        <w:numPr>
          <w:ilvl w:val="2"/>
          <w:numId w:val="52"/>
        </w:numPr>
        <w:spacing w:after="0" w:line="240" w:lineRule="auto"/>
        <w:rPr>
          <w:b/>
        </w:rPr>
      </w:pPr>
      <w:r>
        <w:t xml:space="preserve">Conley’s “no set of facts” statement is NOT GOOD LAW. Gets “retired” </w:t>
      </w:r>
    </w:p>
    <w:p w14:paraId="3962D614" w14:textId="77777777" w:rsidR="00345E31" w:rsidRPr="0023096E" w:rsidRDefault="00345E31" w:rsidP="00A67F3C">
      <w:pPr>
        <w:pStyle w:val="ListParagraph"/>
        <w:numPr>
          <w:ilvl w:val="2"/>
          <w:numId w:val="52"/>
        </w:numPr>
        <w:spacing w:after="0" w:line="240" w:lineRule="auto"/>
        <w:rPr>
          <w:b/>
        </w:rPr>
      </w:pPr>
      <w:r>
        <w:t xml:space="preserve">Instead of the Conley standard, P must make allegations that “PLAUSIBLY” suggest an agreement (cause of action)  </w:t>
      </w:r>
    </w:p>
    <w:p w14:paraId="1FBB8413" w14:textId="77777777" w:rsidR="00345E31" w:rsidRPr="0023096E" w:rsidRDefault="00345E31" w:rsidP="00A67F3C">
      <w:pPr>
        <w:pStyle w:val="ListParagraph"/>
        <w:numPr>
          <w:ilvl w:val="3"/>
          <w:numId w:val="52"/>
        </w:numPr>
        <w:spacing w:after="0" w:line="240" w:lineRule="auto"/>
        <w:rPr>
          <w:b/>
        </w:rPr>
      </w:pPr>
      <w:r>
        <w:t xml:space="preserve">What does “Plausibility” Mean??? </w:t>
      </w:r>
    </w:p>
    <w:p w14:paraId="77C69953" w14:textId="77777777" w:rsidR="00345E31" w:rsidRPr="0023096E" w:rsidRDefault="00345E31" w:rsidP="00A67F3C">
      <w:pPr>
        <w:pStyle w:val="ListParagraph"/>
        <w:numPr>
          <w:ilvl w:val="4"/>
          <w:numId w:val="52"/>
        </w:numPr>
        <w:spacing w:after="0" w:line="240" w:lineRule="auto"/>
        <w:rPr>
          <w:b/>
        </w:rPr>
      </w:pPr>
      <w:r>
        <w:t xml:space="preserve">P must provide “more than labels and conclusion” </w:t>
      </w:r>
    </w:p>
    <w:p w14:paraId="18F50FD9" w14:textId="77777777" w:rsidR="00345E31" w:rsidRPr="0023096E" w:rsidRDefault="00345E31" w:rsidP="00A67F3C">
      <w:pPr>
        <w:pStyle w:val="ListParagraph"/>
        <w:numPr>
          <w:ilvl w:val="4"/>
          <w:numId w:val="52"/>
        </w:numPr>
        <w:spacing w:after="0" w:line="240" w:lineRule="auto"/>
        <w:rPr>
          <w:b/>
        </w:rPr>
      </w:pPr>
      <w:r>
        <w:t xml:space="preserve">Plausibility requirement does not impose a PROBABILITY requirement – it simply calls for enough facts to raise a reasonable expectation that disco will reveal evidence of illegal agreement  </w:t>
      </w:r>
    </w:p>
    <w:p w14:paraId="0C6DB3B4" w14:textId="77777777" w:rsidR="00345E31" w:rsidRPr="0023096E" w:rsidRDefault="00345E31" w:rsidP="00A67F3C">
      <w:pPr>
        <w:pStyle w:val="ListParagraph"/>
        <w:numPr>
          <w:ilvl w:val="4"/>
          <w:numId w:val="52"/>
        </w:numPr>
        <w:spacing w:after="0" w:line="240" w:lineRule="auto"/>
        <w:rPr>
          <w:b/>
        </w:rPr>
      </w:pPr>
      <w:r>
        <w:t xml:space="preserve">Case may go forward “even if it strikes a savvy judge that actual proof of the facts is improbable”  </w:t>
      </w:r>
    </w:p>
    <w:p w14:paraId="6793B8E2" w14:textId="77777777" w:rsidR="00345E31" w:rsidRPr="0023096E" w:rsidRDefault="00345E31" w:rsidP="00A67F3C">
      <w:pPr>
        <w:pStyle w:val="ListParagraph"/>
        <w:numPr>
          <w:ilvl w:val="4"/>
          <w:numId w:val="52"/>
        </w:numPr>
        <w:spacing w:after="0" w:line="240" w:lineRule="auto"/>
        <w:rPr>
          <w:b/>
        </w:rPr>
      </w:pPr>
      <w:r>
        <w:t xml:space="preserve">Factual allegations must get beyond “the line between possibility and plausibility” also stated as “the line from conceiveable to plausible” and “above the speculative level”  </w:t>
      </w:r>
    </w:p>
    <w:p w14:paraId="2928B4A8" w14:textId="77777777" w:rsidR="00345E31" w:rsidRPr="0023096E" w:rsidRDefault="00345E31" w:rsidP="00A67F3C">
      <w:pPr>
        <w:pStyle w:val="ListParagraph"/>
        <w:numPr>
          <w:ilvl w:val="4"/>
          <w:numId w:val="52"/>
        </w:numPr>
        <w:spacing w:after="0" w:line="240" w:lineRule="auto"/>
        <w:rPr>
          <w:b/>
        </w:rPr>
      </w:pPr>
      <w:r>
        <w:t xml:space="preserve">So: Plausible &lt; Probable but &gt;Conceivable, speculative or possible?  </w:t>
      </w:r>
    </w:p>
    <w:p w14:paraId="19A762DB" w14:textId="77777777" w:rsidR="00345E31" w:rsidRPr="0023096E" w:rsidRDefault="00345E31" w:rsidP="00A67F3C">
      <w:pPr>
        <w:pStyle w:val="ListParagraph"/>
        <w:numPr>
          <w:ilvl w:val="4"/>
          <w:numId w:val="52"/>
        </w:numPr>
        <w:spacing w:after="0" w:line="240" w:lineRule="auto"/>
        <w:rPr>
          <w:b/>
        </w:rPr>
      </w:pPr>
      <w:r>
        <w:t xml:space="preserve">A continuum: </w:t>
      </w:r>
    </w:p>
    <w:p w14:paraId="45882C85" w14:textId="77777777" w:rsidR="00345E31" w:rsidRPr="0023096E" w:rsidRDefault="00345E31" w:rsidP="00A67F3C">
      <w:pPr>
        <w:pStyle w:val="ListParagraph"/>
        <w:numPr>
          <w:ilvl w:val="5"/>
          <w:numId w:val="52"/>
        </w:numPr>
        <w:spacing w:after="0" w:line="240" w:lineRule="auto"/>
        <w:rPr>
          <w:b/>
        </w:rPr>
      </w:pPr>
      <w:r>
        <w:t xml:space="preserve">Inconceivable (bad, even under Conley </w:t>
      </w:r>
    </w:p>
    <w:p w14:paraId="1420D6AA" w14:textId="77777777" w:rsidR="00345E31" w:rsidRPr="0023096E" w:rsidRDefault="00345E31" w:rsidP="00A67F3C">
      <w:pPr>
        <w:pStyle w:val="ListParagraph"/>
        <w:numPr>
          <w:ilvl w:val="5"/>
          <w:numId w:val="52"/>
        </w:numPr>
        <w:spacing w:after="0" w:line="240" w:lineRule="auto"/>
        <w:rPr>
          <w:b/>
        </w:rPr>
      </w:pPr>
      <w:r>
        <w:t xml:space="preserve">Conceivable/speculative/possible (Okay under Conley, Bad under Twombly) </w:t>
      </w:r>
    </w:p>
    <w:p w14:paraId="4AD80442" w14:textId="77777777" w:rsidR="00345E31" w:rsidRPr="0023096E" w:rsidRDefault="00345E31" w:rsidP="00A67F3C">
      <w:pPr>
        <w:pStyle w:val="ListParagraph"/>
        <w:numPr>
          <w:ilvl w:val="5"/>
          <w:numId w:val="52"/>
        </w:numPr>
        <w:spacing w:after="0" w:line="240" w:lineRule="auto"/>
        <w:rPr>
          <w:b/>
        </w:rPr>
      </w:pPr>
      <w:r>
        <w:t>Plausible (OK Under any standard</w:t>
      </w:r>
    </w:p>
    <w:p w14:paraId="5C284346" w14:textId="77777777" w:rsidR="00345E31" w:rsidRPr="00651070" w:rsidRDefault="00345E31" w:rsidP="00A67F3C">
      <w:pPr>
        <w:pStyle w:val="ListParagraph"/>
        <w:numPr>
          <w:ilvl w:val="5"/>
          <w:numId w:val="52"/>
        </w:numPr>
        <w:spacing w:after="0" w:line="240" w:lineRule="auto"/>
        <w:rPr>
          <w:b/>
        </w:rPr>
      </w:pPr>
      <w:r>
        <w:t>Probably – (more like proof at trial)</w:t>
      </w:r>
    </w:p>
    <w:p w14:paraId="0FA9B278" w14:textId="77777777" w:rsidR="00345E31" w:rsidRPr="0023096E" w:rsidRDefault="00345E31" w:rsidP="00A67F3C">
      <w:pPr>
        <w:pStyle w:val="ListParagraph"/>
        <w:numPr>
          <w:ilvl w:val="2"/>
          <w:numId w:val="52"/>
        </w:numPr>
        <w:spacing w:after="0" w:line="240" w:lineRule="auto"/>
        <w:rPr>
          <w:b/>
        </w:rPr>
      </w:pPr>
      <w:r>
        <w:t xml:space="preserve">Policy arguments about 1. Expense of discovery and 2. Corresponding pressure to settle. “it is only by taking care to require allegations that reach the level of suggesting conspiracy that we can hope to avoid the potentially enormous expense of disco in cases with no ‘reasonably founded hope that the disco process will reveal relevant evidence’”. </w:t>
      </w:r>
    </w:p>
    <w:p w14:paraId="7C30577E" w14:textId="77777777" w:rsidR="00345E31" w:rsidRDefault="00345E31" w:rsidP="00345E31">
      <w:pPr>
        <w:pStyle w:val="ListParagraph"/>
        <w:ind w:left="1440"/>
        <w:rPr>
          <w:b/>
        </w:rPr>
      </w:pPr>
    </w:p>
    <w:p w14:paraId="65997BED" w14:textId="77777777" w:rsidR="00345E31" w:rsidRDefault="00345E31" w:rsidP="00A67F3C">
      <w:pPr>
        <w:pStyle w:val="ListParagraph"/>
        <w:numPr>
          <w:ilvl w:val="1"/>
          <w:numId w:val="52"/>
        </w:numPr>
        <w:spacing w:after="0" w:line="240" w:lineRule="auto"/>
        <w:rPr>
          <w:b/>
        </w:rPr>
      </w:pPr>
      <w:r>
        <w:rPr>
          <w:b/>
        </w:rPr>
        <w:t xml:space="preserve">Ashcroft v. Iqbal (2009) </w:t>
      </w:r>
    </w:p>
    <w:p w14:paraId="4C341661" w14:textId="77777777" w:rsidR="00345E31" w:rsidRPr="008E3AEA" w:rsidRDefault="00345E31" w:rsidP="00A67F3C">
      <w:pPr>
        <w:pStyle w:val="ListParagraph"/>
        <w:numPr>
          <w:ilvl w:val="2"/>
          <w:numId w:val="52"/>
        </w:numPr>
        <w:spacing w:after="0" w:line="240" w:lineRule="auto"/>
        <w:rPr>
          <w:b/>
        </w:rPr>
      </w:pPr>
      <w:r>
        <w:t xml:space="preserve">Post 9/11 roundup of Arab and Muslim men – many in NYC area </w:t>
      </w:r>
    </w:p>
    <w:p w14:paraId="054B5491" w14:textId="77777777" w:rsidR="00345E31" w:rsidRPr="008E3AEA" w:rsidRDefault="00345E31" w:rsidP="00A67F3C">
      <w:pPr>
        <w:pStyle w:val="ListParagraph"/>
        <w:numPr>
          <w:ilvl w:val="2"/>
          <w:numId w:val="52"/>
        </w:numPr>
        <w:spacing w:after="0" w:line="240" w:lineRule="auto"/>
        <w:rPr>
          <w:b/>
        </w:rPr>
      </w:pPr>
      <w:r>
        <w:t xml:space="preserve">Video documents abusive treatment of many </w:t>
      </w:r>
    </w:p>
    <w:p w14:paraId="35F80389" w14:textId="77777777" w:rsidR="00345E31" w:rsidRPr="000C62DF" w:rsidRDefault="00345E31" w:rsidP="00A67F3C">
      <w:pPr>
        <w:pStyle w:val="ListParagraph"/>
        <w:numPr>
          <w:ilvl w:val="2"/>
          <w:numId w:val="52"/>
        </w:numPr>
        <w:spacing w:after="0" w:line="240" w:lineRule="auto"/>
        <w:rPr>
          <w:b/>
        </w:rPr>
      </w:pPr>
      <w:r>
        <w:t>Iqbal brings claim against several  defendants</w:t>
      </w:r>
    </w:p>
    <w:p w14:paraId="06AC75D7" w14:textId="77777777" w:rsidR="00345E31" w:rsidRPr="000C62DF" w:rsidRDefault="00345E31" w:rsidP="00A67F3C">
      <w:pPr>
        <w:pStyle w:val="ListParagraph"/>
        <w:numPr>
          <w:ilvl w:val="2"/>
          <w:numId w:val="52"/>
        </w:numPr>
        <w:spacing w:after="0" w:line="240" w:lineRule="auto"/>
        <w:rPr>
          <w:b/>
        </w:rPr>
      </w:pPr>
      <w:r>
        <w:t xml:space="preserve">Legal Claim against Ashcroft and Mueller </w:t>
      </w:r>
    </w:p>
    <w:p w14:paraId="21316F22" w14:textId="77777777" w:rsidR="00345E31" w:rsidRPr="000C62DF" w:rsidRDefault="00345E31" w:rsidP="00A67F3C">
      <w:pPr>
        <w:pStyle w:val="ListParagraph"/>
        <w:numPr>
          <w:ilvl w:val="3"/>
          <w:numId w:val="52"/>
        </w:numPr>
        <w:spacing w:after="0" w:line="240" w:lineRule="auto"/>
        <w:rPr>
          <w:b/>
        </w:rPr>
      </w:pPr>
      <w:r>
        <w:t xml:space="preserve">Bivens case federal question suit against federal officials for violation of constitutional rights  </w:t>
      </w:r>
    </w:p>
    <w:p w14:paraId="00811D68" w14:textId="77777777" w:rsidR="00345E31" w:rsidRPr="000C62DF" w:rsidRDefault="00345E31" w:rsidP="00A67F3C">
      <w:pPr>
        <w:pStyle w:val="ListParagraph"/>
        <w:numPr>
          <w:ilvl w:val="3"/>
          <w:numId w:val="52"/>
        </w:numPr>
        <w:spacing w:after="0" w:line="240" w:lineRule="auto"/>
        <w:rPr>
          <w:b/>
        </w:rPr>
      </w:pPr>
      <w:r>
        <w:t xml:space="preserve">Claim is discrim on the basis of religion and race/ethnicity/national origin when formulating high security detention policies </w:t>
      </w:r>
    </w:p>
    <w:p w14:paraId="7451DF24" w14:textId="77777777" w:rsidR="00345E31" w:rsidRPr="000C62DF" w:rsidRDefault="00345E31" w:rsidP="00A67F3C">
      <w:pPr>
        <w:pStyle w:val="ListParagraph"/>
        <w:numPr>
          <w:ilvl w:val="4"/>
          <w:numId w:val="52"/>
        </w:numPr>
        <w:spacing w:after="0" w:line="240" w:lineRule="auto"/>
        <w:rPr>
          <w:b/>
        </w:rPr>
      </w:pPr>
      <w:r>
        <w:t xml:space="preserve">Not a claim about specific decision to arrest and detail Iqbal himself </w:t>
      </w:r>
    </w:p>
    <w:p w14:paraId="03EA6969" w14:textId="77777777" w:rsidR="00345E31" w:rsidRPr="000C62DF" w:rsidRDefault="00345E31" w:rsidP="00A67F3C">
      <w:pPr>
        <w:pStyle w:val="ListParagraph"/>
        <w:numPr>
          <w:ilvl w:val="4"/>
          <w:numId w:val="52"/>
        </w:numPr>
        <w:spacing w:after="0" w:line="240" w:lineRule="auto"/>
        <w:rPr>
          <w:b/>
        </w:rPr>
      </w:pPr>
      <w:r>
        <w:t xml:space="preserve">His claims against other D’s about arrest and treatment in detention are NOT before S.C. </w:t>
      </w:r>
    </w:p>
    <w:p w14:paraId="52DA8D6D" w14:textId="77777777" w:rsidR="00345E31" w:rsidRPr="000C62DF" w:rsidRDefault="00345E31" w:rsidP="00A67F3C">
      <w:pPr>
        <w:pStyle w:val="ListParagraph"/>
        <w:numPr>
          <w:ilvl w:val="3"/>
          <w:numId w:val="52"/>
        </w:numPr>
        <w:spacing w:after="0" w:line="240" w:lineRule="auto"/>
        <w:rPr>
          <w:b/>
        </w:rPr>
      </w:pPr>
      <w:r>
        <w:t>Both Claims against A&amp;M require proof of intent to discriminate</w:t>
      </w:r>
    </w:p>
    <w:p w14:paraId="257075DA" w14:textId="77777777" w:rsidR="00345E31" w:rsidRPr="000C62DF" w:rsidRDefault="00345E31" w:rsidP="00A67F3C">
      <w:pPr>
        <w:pStyle w:val="ListParagraph"/>
        <w:numPr>
          <w:ilvl w:val="4"/>
          <w:numId w:val="52"/>
        </w:numPr>
        <w:spacing w:after="0" w:line="240" w:lineRule="auto"/>
        <w:rPr>
          <w:b/>
        </w:rPr>
      </w:pPr>
      <w:r>
        <w:t xml:space="preserve">Proof of disparate impact or results of the policeis is not enough to show intent </w:t>
      </w:r>
    </w:p>
    <w:p w14:paraId="6665EB35" w14:textId="77777777" w:rsidR="00345E31" w:rsidRDefault="00345E31" w:rsidP="00A67F3C">
      <w:pPr>
        <w:pStyle w:val="ListParagraph"/>
        <w:numPr>
          <w:ilvl w:val="2"/>
          <w:numId w:val="52"/>
        </w:numPr>
        <w:spacing w:after="0" w:line="240" w:lineRule="auto"/>
        <w:rPr>
          <w:b/>
        </w:rPr>
      </w:pPr>
      <w:r w:rsidRPr="000C62DF">
        <w:rPr>
          <w:b/>
        </w:rPr>
        <w:t>IQBAL DOCTRINE</w:t>
      </w:r>
      <w:r>
        <w:rPr>
          <w:b/>
        </w:rPr>
        <w:t xml:space="preserve"> FOR FAC</w:t>
      </w:r>
      <w:r w:rsidRPr="000C62DF">
        <w:rPr>
          <w:b/>
        </w:rPr>
        <w:t>TUAL SUFFICIENC</w:t>
      </w:r>
      <w:r>
        <w:rPr>
          <w:b/>
        </w:rPr>
        <w:t>Y</w:t>
      </w:r>
    </w:p>
    <w:p w14:paraId="6EFD473D" w14:textId="77777777" w:rsidR="00345E31" w:rsidRPr="00CF6183" w:rsidRDefault="00345E31" w:rsidP="00A67F3C">
      <w:pPr>
        <w:pStyle w:val="ListParagraph"/>
        <w:numPr>
          <w:ilvl w:val="3"/>
          <w:numId w:val="52"/>
        </w:numPr>
        <w:spacing w:after="0" w:line="240" w:lineRule="auto"/>
        <w:rPr>
          <w:b/>
        </w:rPr>
      </w:pPr>
      <w:r>
        <w:t xml:space="preserve">Do not assume truth of legal conclusions b/c goal is to determine if conclusions are supported by facts </w:t>
      </w:r>
    </w:p>
    <w:p w14:paraId="05A2DA16" w14:textId="77777777" w:rsidR="00345E31" w:rsidRPr="00CF6183" w:rsidRDefault="00345E31" w:rsidP="00A67F3C">
      <w:pPr>
        <w:pStyle w:val="ListParagraph"/>
        <w:numPr>
          <w:ilvl w:val="3"/>
          <w:numId w:val="52"/>
        </w:numPr>
        <w:spacing w:after="0" w:line="240" w:lineRule="auto"/>
        <w:rPr>
          <w:b/>
        </w:rPr>
      </w:pPr>
      <w:r>
        <w:t xml:space="preserve">Using assumption that remaining facts are true, determine whether they state “plausible” claim for relief </w:t>
      </w:r>
    </w:p>
    <w:p w14:paraId="53953942" w14:textId="77777777" w:rsidR="00345E31" w:rsidRPr="00CF6183" w:rsidRDefault="00345E31" w:rsidP="00A67F3C">
      <w:pPr>
        <w:pStyle w:val="ListParagraph"/>
        <w:numPr>
          <w:ilvl w:val="3"/>
          <w:numId w:val="52"/>
        </w:numPr>
        <w:spacing w:after="0" w:line="240" w:lineRule="auto"/>
        <w:rPr>
          <w:b/>
        </w:rPr>
      </w:pPr>
      <w:r>
        <w:t xml:space="preserve">Plausibility: not enough for facts to be consistent w/legal claims at least not if there are “more likely explanations” (or ‘obvious alternative explanations”) for D’s conduct </w:t>
      </w:r>
    </w:p>
    <w:p w14:paraId="1EC28CD1" w14:textId="77777777" w:rsidR="00345E31" w:rsidRPr="00CF6183" w:rsidRDefault="00345E31" w:rsidP="00A67F3C">
      <w:pPr>
        <w:pStyle w:val="ListParagraph"/>
        <w:numPr>
          <w:ilvl w:val="4"/>
          <w:numId w:val="52"/>
        </w:numPr>
        <w:spacing w:after="0" w:line="240" w:lineRule="auto"/>
        <w:rPr>
          <w:b/>
        </w:rPr>
      </w:pPr>
      <w:r>
        <w:t xml:space="preserve">Can there be only one plausible theory of a case? Surely not!  </w:t>
      </w:r>
    </w:p>
    <w:p w14:paraId="28A100B9" w14:textId="77777777" w:rsidR="00345E31" w:rsidRPr="00BF1D7C" w:rsidRDefault="00345E31" w:rsidP="00A67F3C">
      <w:pPr>
        <w:pStyle w:val="ListParagraph"/>
        <w:numPr>
          <w:ilvl w:val="3"/>
          <w:numId w:val="52"/>
        </w:numPr>
        <w:spacing w:after="0" w:line="240" w:lineRule="auto"/>
        <w:rPr>
          <w:b/>
        </w:rPr>
      </w:pPr>
      <w:r>
        <w:t xml:space="preserve">RESULT: Judges have more room to assess a case when deciding rule 12(b)(6) </w:t>
      </w:r>
    </w:p>
    <w:p w14:paraId="43A58808" w14:textId="77777777" w:rsidR="00345E31" w:rsidRPr="00BF1D7C" w:rsidRDefault="00345E31" w:rsidP="00345E31">
      <w:pPr>
        <w:rPr>
          <w:b/>
        </w:rPr>
      </w:pPr>
    </w:p>
    <w:p w14:paraId="4060780B" w14:textId="77777777" w:rsidR="00345E31" w:rsidRDefault="00345E31" w:rsidP="00345E31">
      <w:pPr>
        <w:rPr>
          <w:b/>
        </w:rPr>
      </w:pPr>
      <w:r>
        <w:rPr>
          <w:b/>
        </w:rPr>
        <w:t xml:space="preserve">PARRY’S ADVICE ON PLEADING: </w:t>
      </w:r>
    </w:p>
    <w:p w14:paraId="4FEA0F5E" w14:textId="77777777" w:rsidR="00345E31" w:rsidRPr="00190459" w:rsidRDefault="00345E31" w:rsidP="00A67F3C">
      <w:pPr>
        <w:pStyle w:val="ListParagraph"/>
        <w:numPr>
          <w:ilvl w:val="0"/>
          <w:numId w:val="53"/>
        </w:numPr>
        <w:spacing w:after="0" w:line="240" w:lineRule="auto"/>
        <w:rPr>
          <w:b/>
        </w:rPr>
      </w:pPr>
      <w:r>
        <w:t xml:space="preserve">Plaintiff should plead facts for each element of the cause of action </w:t>
      </w:r>
    </w:p>
    <w:p w14:paraId="615C6D07" w14:textId="77777777" w:rsidR="00345E31" w:rsidRPr="00190459" w:rsidRDefault="00345E31" w:rsidP="00A67F3C">
      <w:pPr>
        <w:pStyle w:val="ListParagraph"/>
        <w:numPr>
          <w:ilvl w:val="0"/>
          <w:numId w:val="53"/>
        </w:numPr>
        <w:spacing w:after="0" w:line="240" w:lineRule="auto"/>
        <w:rPr>
          <w:b/>
        </w:rPr>
      </w:pPr>
      <w:r>
        <w:t xml:space="preserve">If facts are in control of the defendant, complaint will be vulnerable </w:t>
      </w:r>
    </w:p>
    <w:p w14:paraId="31CF8441" w14:textId="77777777" w:rsidR="00345E31" w:rsidRPr="00BF1D7C" w:rsidRDefault="00345E31" w:rsidP="00A67F3C">
      <w:pPr>
        <w:pStyle w:val="ListParagraph"/>
        <w:numPr>
          <w:ilvl w:val="0"/>
          <w:numId w:val="53"/>
        </w:numPr>
        <w:spacing w:after="0" w:line="240" w:lineRule="auto"/>
        <w:rPr>
          <w:b/>
        </w:rPr>
      </w:pPr>
      <w:r>
        <w:t>Courts have more discretion to assess quality of plaintiff’s factual assertions.</w:t>
      </w:r>
    </w:p>
    <w:p w14:paraId="01117BDF" w14:textId="77777777" w:rsidR="00345E31" w:rsidRDefault="00345E31" w:rsidP="00345E31">
      <w:pPr>
        <w:rPr>
          <w:b/>
        </w:rPr>
      </w:pPr>
    </w:p>
    <w:p w14:paraId="16C9CDB7" w14:textId="77777777" w:rsidR="00345E31" w:rsidRDefault="00345E31" w:rsidP="00345E31">
      <w:pPr>
        <w:rPr>
          <w:b/>
        </w:rPr>
      </w:pPr>
    </w:p>
    <w:p w14:paraId="56E5A5B2" w14:textId="77777777" w:rsidR="00345E31" w:rsidRDefault="00345E31" w:rsidP="00345E31">
      <w:pPr>
        <w:rPr>
          <w:b/>
        </w:rPr>
      </w:pPr>
      <w:r>
        <w:rPr>
          <w:b/>
        </w:rPr>
        <w:t xml:space="preserve">HEIGHTENED SPECIFICITY – FRCP RULE 9 </w:t>
      </w:r>
    </w:p>
    <w:p w14:paraId="43127631" w14:textId="77777777" w:rsidR="00345E31" w:rsidRDefault="00345E31" w:rsidP="00A67F3C">
      <w:pPr>
        <w:pStyle w:val="ListParagraph"/>
        <w:numPr>
          <w:ilvl w:val="0"/>
          <w:numId w:val="54"/>
        </w:numPr>
        <w:spacing w:after="0" w:line="240" w:lineRule="auto"/>
      </w:pPr>
      <w:r>
        <w:t xml:space="preserve">Fraud or mistake; Conditions of Mind. In alleging fraud or mistake, a party must state with particularity the circumstances constituting fraud or mistake. Malice, intent knowledge, and other conditions of a person’s mind may be alleged generally. </w:t>
      </w:r>
    </w:p>
    <w:p w14:paraId="364D13C3" w14:textId="77777777" w:rsidR="00345E31" w:rsidRDefault="00345E31" w:rsidP="00A67F3C">
      <w:pPr>
        <w:pStyle w:val="ListParagraph"/>
        <w:numPr>
          <w:ilvl w:val="0"/>
          <w:numId w:val="54"/>
        </w:numPr>
        <w:spacing w:after="0" w:line="240" w:lineRule="auto"/>
      </w:pPr>
      <w:r>
        <w:t xml:space="preserve">Conditions precedent. In pleading conditions precedent, it suffices to allege generally that all conditions precedent have occurred or been performed. But when denying that a condition precedent has occurred or been performed, a party must do so with particularity </w:t>
      </w:r>
    </w:p>
    <w:p w14:paraId="45FBF123" w14:textId="77777777" w:rsidR="00345E31" w:rsidRDefault="00345E31" w:rsidP="00A67F3C">
      <w:pPr>
        <w:pStyle w:val="ListParagraph"/>
        <w:numPr>
          <w:ilvl w:val="0"/>
          <w:numId w:val="54"/>
        </w:numPr>
        <w:spacing w:after="0" w:line="240" w:lineRule="auto"/>
      </w:pPr>
      <w:r>
        <w:t xml:space="preserve">Special damages. IF an item of special damage is claimed, it must be specifically stated </w:t>
      </w:r>
    </w:p>
    <w:p w14:paraId="6D5EA8A0" w14:textId="77777777" w:rsidR="00345E31" w:rsidRPr="00E3256A" w:rsidRDefault="00345E31" w:rsidP="00A67F3C">
      <w:pPr>
        <w:pStyle w:val="ListParagraph"/>
        <w:numPr>
          <w:ilvl w:val="0"/>
          <w:numId w:val="54"/>
        </w:numPr>
        <w:spacing w:after="0" w:line="240" w:lineRule="auto"/>
      </w:pPr>
      <w:r>
        <w:rPr>
          <w:b/>
        </w:rPr>
        <w:lastRenderedPageBreak/>
        <w:t xml:space="preserve">HOW TO ASSERT A RULE 9 VIOLATION </w:t>
      </w:r>
    </w:p>
    <w:p w14:paraId="6377E4F4" w14:textId="77777777" w:rsidR="00345E31" w:rsidRDefault="00345E31" w:rsidP="00A67F3C">
      <w:pPr>
        <w:pStyle w:val="ListParagraph"/>
        <w:numPr>
          <w:ilvl w:val="1"/>
          <w:numId w:val="54"/>
        </w:numPr>
        <w:spacing w:after="0" w:line="240" w:lineRule="auto"/>
      </w:pPr>
      <w:r>
        <w:t xml:space="preserve">Use Rule 12(b)(6) for failure to state a claim, or 12(e) for more definite statement, or 12(f) to strike </w:t>
      </w:r>
    </w:p>
    <w:p w14:paraId="099754F6" w14:textId="77777777" w:rsidR="00345E31" w:rsidRDefault="00345E31" w:rsidP="00345E31">
      <w:pPr>
        <w:rPr>
          <w:b/>
        </w:rPr>
      </w:pPr>
      <w:r>
        <w:rPr>
          <w:b/>
        </w:rPr>
        <w:t xml:space="preserve">PLEADING ALTERNATIVE THEORIES </w:t>
      </w:r>
    </w:p>
    <w:p w14:paraId="0DA31F90" w14:textId="77777777" w:rsidR="00345E31" w:rsidRPr="00E3256A" w:rsidRDefault="00345E31" w:rsidP="00A67F3C">
      <w:pPr>
        <w:pStyle w:val="ListParagraph"/>
        <w:numPr>
          <w:ilvl w:val="0"/>
          <w:numId w:val="55"/>
        </w:numPr>
        <w:spacing w:after="0" w:line="240" w:lineRule="auto"/>
        <w:rPr>
          <w:b/>
        </w:rPr>
      </w:pPr>
      <w:r>
        <w:t>Rule 8(d)(2) permits pleading alternative and (sometimes) inconsistent theories</w:t>
      </w:r>
    </w:p>
    <w:p w14:paraId="45FE81A6" w14:textId="77777777" w:rsidR="00345E31" w:rsidRPr="00E3256A" w:rsidRDefault="00345E31" w:rsidP="00A67F3C">
      <w:pPr>
        <w:pStyle w:val="ListParagraph"/>
        <w:numPr>
          <w:ilvl w:val="1"/>
          <w:numId w:val="55"/>
        </w:numPr>
        <w:spacing w:after="0" w:line="240" w:lineRule="auto"/>
        <w:rPr>
          <w:b/>
        </w:rPr>
      </w:pPr>
      <w:r>
        <w:t xml:space="preserve">i.e. there could be 2 valid, plausible theories of the cause of harm, not sure which is the actual cause until through disco. Can plead both.  </w:t>
      </w:r>
    </w:p>
    <w:p w14:paraId="4FC088D5" w14:textId="77777777" w:rsidR="00345E31" w:rsidRPr="00E3256A" w:rsidRDefault="00345E31" w:rsidP="00A67F3C">
      <w:pPr>
        <w:pStyle w:val="ListParagraph"/>
        <w:numPr>
          <w:ilvl w:val="1"/>
          <w:numId w:val="55"/>
        </w:numPr>
        <w:spacing w:after="0" w:line="240" w:lineRule="auto"/>
        <w:rPr>
          <w:b/>
        </w:rPr>
      </w:pPr>
      <w:r>
        <w:t>You CANNOT plead alternative theories if you SHOULD KNOW which one is true</w:t>
      </w:r>
    </w:p>
    <w:p w14:paraId="284E30D1" w14:textId="77777777" w:rsidR="00345E31" w:rsidRDefault="00345E31" w:rsidP="00345E31">
      <w:pPr>
        <w:rPr>
          <w:b/>
        </w:rPr>
      </w:pPr>
    </w:p>
    <w:p w14:paraId="5AB388CF" w14:textId="77777777" w:rsidR="00345E31" w:rsidRDefault="00345E31" w:rsidP="00345E31">
      <w:pPr>
        <w:rPr>
          <w:b/>
        </w:rPr>
      </w:pPr>
      <w:r>
        <w:rPr>
          <w:b/>
        </w:rPr>
        <w:t>DEFENDANT’S OPTIONS IN RESPONSE TO COMPLAINT</w:t>
      </w:r>
    </w:p>
    <w:p w14:paraId="34944098" w14:textId="77777777" w:rsidR="00345E31" w:rsidRPr="00E3256A" w:rsidRDefault="00345E31" w:rsidP="00A67F3C">
      <w:pPr>
        <w:pStyle w:val="ListParagraph"/>
        <w:numPr>
          <w:ilvl w:val="0"/>
          <w:numId w:val="56"/>
        </w:numPr>
        <w:spacing w:after="0" w:line="240" w:lineRule="auto"/>
        <w:rPr>
          <w:b/>
        </w:rPr>
      </w:pPr>
      <w:r>
        <w:t xml:space="preserve">Answer, file a motion, or DO NOTHING </w:t>
      </w:r>
    </w:p>
    <w:p w14:paraId="367EE76D" w14:textId="77777777" w:rsidR="00345E31" w:rsidRPr="00E3256A" w:rsidRDefault="00345E31" w:rsidP="00A67F3C">
      <w:pPr>
        <w:pStyle w:val="ListParagraph"/>
        <w:numPr>
          <w:ilvl w:val="1"/>
          <w:numId w:val="56"/>
        </w:numPr>
        <w:spacing w:after="0" w:line="240" w:lineRule="auto"/>
        <w:rPr>
          <w:b/>
        </w:rPr>
      </w:pPr>
      <w:r>
        <w:t xml:space="preserve">Timing for answer or motion? </w:t>
      </w:r>
    </w:p>
    <w:p w14:paraId="3D812321" w14:textId="77777777" w:rsidR="00345E31" w:rsidRPr="00E3256A" w:rsidRDefault="00345E31" w:rsidP="00A67F3C">
      <w:pPr>
        <w:pStyle w:val="ListParagraph"/>
        <w:numPr>
          <w:ilvl w:val="2"/>
          <w:numId w:val="56"/>
        </w:numPr>
        <w:spacing w:after="0" w:line="240" w:lineRule="auto"/>
        <w:rPr>
          <w:b/>
        </w:rPr>
      </w:pPr>
      <w:r>
        <w:t xml:space="preserve">21 days after service OR 60 days if waived service – FRCP 12(a)(1)(A)  </w:t>
      </w:r>
    </w:p>
    <w:p w14:paraId="1E2D7D5C" w14:textId="77777777" w:rsidR="00345E31" w:rsidRPr="00E3256A" w:rsidRDefault="00345E31" w:rsidP="00A67F3C">
      <w:pPr>
        <w:pStyle w:val="ListParagraph"/>
        <w:numPr>
          <w:ilvl w:val="2"/>
          <w:numId w:val="56"/>
        </w:numPr>
        <w:spacing w:after="0" w:line="240" w:lineRule="auto"/>
        <w:rPr>
          <w:b/>
        </w:rPr>
      </w:pPr>
      <w:r>
        <w:t xml:space="preserve">Filing a motion means no need to file an answer until court rules on the motion </w:t>
      </w:r>
    </w:p>
    <w:p w14:paraId="522EFA21" w14:textId="77777777" w:rsidR="00345E31" w:rsidRPr="00E3256A" w:rsidRDefault="00345E31" w:rsidP="00A67F3C">
      <w:pPr>
        <w:pStyle w:val="ListParagraph"/>
        <w:numPr>
          <w:ilvl w:val="3"/>
          <w:numId w:val="56"/>
        </w:numPr>
        <w:spacing w:after="0" w:line="240" w:lineRule="auto"/>
        <w:rPr>
          <w:b/>
        </w:rPr>
      </w:pPr>
      <w:r>
        <w:t xml:space="preserve">Then have 14 days after ruling – or if court grand an order for a more definite statement, 14 days after that new pleading is served – FRCP 14(a)(4)(A) </w:t>
      </w:r>
    </w:p>
    <w:p w14:paraId="6F3E974E" w14:textId="77777777" w:rsidR="00345E31" w:rsidRPr="00E3256A" w:rsidRDefault="00345E31" w:rsidP="00A67F3C">
      <w:pPr>
        <w:pStyle w:val="ListParagraph"/>
        <w:numPr>
          <w:ilvl w:val="1"/>
          <w:numId w:val="56"/>
        </w:numPr>
        <w:spacing w:after="0" w:line="240" w:lineRule="auto"/>
        <w:rPr>
          <w:b/>
        </w:rPr>
      </w:pPr>
      <w:r>
        <w:t xml:space="preserve">If filing a motion, beware of district court local rules </w:t>
      </w:r>
    </w:p>
    <w:p w14:paraId="4F3F8AF0" w14:textId="77777777" w:rsidR="00345E31" w:rsidRPr="00724D77" w:rsidRDefault="00345E31" w:rsidP="00A67F3C">
      <w:pPr>
        <w:pStyle w:val="ListParagraph"/>
        <w:numPr>
          <w:ilvl w:val="2"/>
          <w:numId w:val="56"/>
        </w:numPr>
        <w:spacing w:after="0" w:line="240" w:lineRule="auto"/>
        <w:rPr>
          <w:b/>
        </w:rPr>
      </w:pPr>
      <w:r>
        <w:t>Especially like things like LR7 certification requirements</w:t>
      </w:r>
    </w:p>
    <w:p w14:paraId="53C1FFEA" w14:textId="77777777" w:rsidR="00345E31" w:rsidRDefault="00345E31" w:rsidP="00A67F3C">
      <w:pPr>
        <w:pStyle w:val="ListParagraph"/>
        <w:numPr>
          <w:ilvl w:val="0"/>
          <w:numId w:val="56"/>
        </w:numPr>
        <w:spacing w:after="0" w:line="240" w:lineRule="auto"/>
        <w:rPr>
          <w:b/>
        </w:rPr>
      </w:pPr>
      <w:r>
        <w:rPr>
          <w:b/>
        </w:rPr>
        <w:t xml:space="preserve">ANSWER – OVERVIEW RULE 8(b)(1) </w:t>
      </w:r>
    </w:p>
    <w:p w14:paraId="54838EF8" w14:textId="77777777" w:rsidR="00345E31" w:rsidRPr="003B5C3F" w:rsidRDefault="00345E31" w:rsidP="00A67F3C">
      <w:pPr>
        <w:pStyle w:val="ListParagraph"/>
        <w:numPr>
          <w:ilvl w:val="1"/>
          <w:numId w:val="56"/>
        </w:numPr>
        <w:spacing w:after="0" w:line="240" w:lineRule="auto"/>
        <w:rPr>
          <w:b/>
        </w:rPr>
      </w:pPr>
      <w:r>
        <w:t xml:space="preserve">Identify defenses (see below) </w:t>
      </w:r>
    </w:p>
    <w:p w14:paraId="5610AD90" w14:textId="77777777" w:rsidR="00345E31" w:rsidRPr="003B5C3F" w:rsidRDefault="00345E31" w:rsidP="00A67F3C">
      <w:pPr>
        <w:pStyle w:val="ListParagraph"/>
        <w:numPr>
          <w:ilvl w:val="1"/>
          <w:numId w:val="56"/>
        </w:numPr>
        <w:spacing w:after="0" w:line="240" w:lineRule="auto"/>
        <w:rPr>
          <w:b/>
        </w:rPr>
      </w:pPr>
      <w:r>
        <w:t xml:space="preserve">Respond to allegations made in complain – options? </w:t>
      </w:r>
    </w:p>
    <w:p w14:paraId="58DF559D" w14:textId="77777777" w:rsidR="00345E31" w:rsidRPr="003B5C3F" w:rsidRDefault="00345E31" w:rsidP="00A67F3C">
      <w:pPr>
        <w:pStyle w:val="ListParagraph"/>
        <w:numPr>
          <w:ilvl w:val="2"/>
          <w:numId w:val="56"/>
        </w:numPr>
        <w:spacing w:after="0" w:line="240" w:lineRule="auto"/>
        <w:rPr>
          <w:b/>
        </w:rPr>
      </w:pPr>
      <w:r>
        <w:t xml:space="preserve">Admit, deny or claim lack of sufficient information to admit or deny allegations </w:t>
      </w:r>
    </w:p>
    <w:p w14:paraId="0AE43BE2" w14:textId="77777777" w:rsidR="00345E31" w:rsidRPr="003B5C3F" w:rsidRDefault="00345E31" w:rsidP="00A67F3C">
      <w:pPr>
        <w:pStyle w:val="ListParagraph"/>
        <w:numPr>
          <w:ilvl w:val="2"/>
          <w:numId w:val="56"/>
        </w:numPr>
        <w:spacing w:after="0" w:line="240" w:lineRule="auto"/>
        <w:rPr>
          <w:b/>
        </w:rPr>
      </w:pPr>
      <w:r>
        <w:t xml:space="preserve">DO NOT answer allegations with own factual alllegations </w:t>
      </w:r>
    </w:p>
    <w:p w14:paraId="70DA0A64" w14:textId="77777777" w:rsidR="00345E31" w:rsidRPr="003B5C3F" w:rsidRDefault="00345E31" w:rsidP="00A67F3C">
      <w:pPr>
        <w:pStyle w:val="ListParagraph"/>
        <w:numPr>
          <w:ilvl w:val="1"/>
          <w:numId w:val="56"/>
        </w:numPr>
        <w:spacing w:after="0" w:line="240" w:lineRule="auto"/>
        <w:rPr>
          <w:b/>
        </w:rPr>
      </w:pPr>
      <w:r>
        <w:t xml:space="preserve">Allegations not denied are deemed admitted per FRCP 8(b)(6) </w:t>
      </w:r>
    </w:p>
    <w:p w14:paraId="77CD8E7E" w14:textId="77777777" w:rsidR="00345E31" w:rsidRPr="003B5C3F" w:rsidRDefault="00345E31" w:rsidP="00A67F3C">
      <w:pPr>
        <w:pStyle w:val="ListParagraph"/>
        <w:numPr>
          <w:ilvl w:val="2"/>
          <w:numId w:val="56"/>
        </w:numPr>
        <w:spacing w:after="0" w:line="240" w:lineRule="auto"/>
        <w:rPr>
          <w:b/>
        </w:rPr>
      </w:pPr>
      <w:r>
        <w:t>Some use an opening or closeing like “qualified general denial”</w:t>
      </w:r>
    </w:p>
    <w:p w14:paraId="23E074D5" w14:textId="77777777" w:rsidR="00345E31" w:rsidRPr="003B5C3F" w:rsidRDefault="00345E31" w:rsidP="00A67F3C">
      <w:pPr>
        <w:pStyle w:val="ListParagraph"/>
        <w:numPr>
          <w:ilvl w:val="3"/>
          <w:numId w:val="56"/>
        </w:numPr>
        <w:spacing w:after="0" w:line="240" w:lineRule="auto"/>
        <w:rPr>
          <w:b/>
        </w:rPr>
      </w:pPr>
      <w:r>
        <w:t xml:space="preserve">D denies all allegations EXCEPT those admitted hereinafter… </w:t>
      </w:r>
    </w:p>
    <w:p w14:paraId="74EEC8FF" w14:textId="77777777" w:rsidR="00345E31" w:rsidRPr="003B5C3F" w:rsidRDefault="00345E31" w:rsidP="00A67F3C">
      <w:pPr>
        <w:pStyle w:val="ListParagraph"/>
        <w:numPr>
          <w:ilvl w:val="3"/>
          <w:numId w:val="56"/>
        </w:numPr>
        <w:spacing w:after="0" w:line="240" w:lineRule="auto"/>
        <w:rPr>
          <w:b/>
        </w:rPr>
      </w:pPr>
      <w:r>
        <w:t xml:space="preserve">FRCP 8(b)(3) invites this approach </w:t>
      </w:r>
    </w:p>
    <w:p w14:paraId="07A1D2A1" w14:textId="77777777" w:rsidR="00345E31" w:rsidRDefault="00345E31" w:rsidP="00A67F3C">
      <w:pPr>
        <w:pStyle w:val="ListParagraph"/>
        <w:numPr>
          <w:ilvl w:val="2"/>
          <w:numId w:val="56"/>
        </w:numPr>
        <w:spacing w:after="0" w:line="240" w:lineRule="auto"/>
        <w:rPr>
          <w:b/>
        </w:rPr>
      </w:pPr>
      <w:r>
        <w:t xml:space="preserve">Within numbered paragraph can have both admissions and/or denials and/or lack of knowledge &amp; info </w:t>
      </w:r>
    </w:p>
    <w:p w14:paraId="661A24DB" w14:textId="77777777" w:rsidR="00345E31" w:rsidRDefault="00345E31" w:rsidP="00345E31">
      <w:pPr>
        <w:pStyle w:val="ListParagraph"/>
        <w:rPr>
          <w:b/>
        </w:rPr>
      </w:pPr>
    </w:p>
    <w:p w14:paraId="1404D282" w14:textId="77777777" w:rsidR="00345E31" w:rsidRDefault="00345E31" w:rsidP="00A67F3C">
      <w:pPr>
        <w:pStyle w:val="ListParagraph"/>
        <w:numPr>
          <w:ilvl w:val="0"/>
          <w:numId w:val="56"/>
        </w:numPr>
        <w:spacing w:after="0" w:line="240" w:lineRule="auto"/>
        <w:rPr>
          <w:b/>
        </w:rPr>
      </w:pPr>
      <w:r>
        <w:rPr>
          <w:b/>
        </w:rPr>
        <w:t xml:space="preserve">ANSWER - ASSERTING DEFENSES RULE 8(c)(1) </w:t>
      </w:r>
    </w:p>
    <w:p w14:paraId="180C7CC0" w14:textId="77777777" w:rsidR="00345E31" w:rsidRPr="00724D77" w:rsidRDefault="00345E31" w:rsidP="00A67F3C">
      <w:pPr>
        <w:pStyle w:val="ListParagraph"/>
        <w:numPr>
          <w:ilvl w:val="1"/>
          <w:numId w:val="56"/>
        </w:numPr>
        <w:spacing w:after="0" w:line="240" w:lineRule="auto"/>
        <w:rPr>
          <w:b/>
        </w:rPr>
      </w:pPr>
      <w:r>
        <w:t xml:space="preserve">Must affirmatively state any avoidance or affirmative defense </w:t>
      </w:r>
    </w:p>
    <w:p w14:paraId="321A9C14" w14:textId="77777777" w:rsidR="00345E31" w:rsidRPr="00724D77" w:rsidRDefault="00345E31" w:rsidP="00A67F3C">
      <w:pPr>
        <w:pStyle w:val="ListParagraph"/>
        <w:numPr>
          <w:ilvl w:val="1"/>
          <w:numId w:val="56"/>
        </w:numPr>
        <w:spacing w:after="0" w:line="240" w:lineRule="auto"/>
        <w:rPr>
          <w:b/>
        </w:rPr>
      </w:pPr>
      <w:r>
        <w:t>Affirmative defenses inject new matter into the dispute</w:t>
      </w:r>
    </w:p>
    <w:p w14:paraId="41E28C4C" w14:textId="77777777" w:rsidR="00345E31" w:rsidRPr="00724D77" w:rsidRDefault="00345E31" w:rsidP="00A67F3C">
      <w:pPr>
        <w:pStyle w:val="ListParagraph"/>
        <w:numPr>
          <w:ilvl w:val="2"/>
          <w:numId w:val="56"/>
        </w:numPr>
        <w:spacing w:after="0" w:line="240" w:lineRule="auto"/>
        <w:rPr>
          <w:b/>
        </w:rPr>
      </w:pPr>
      <w:r>
        <w:t xml:space="preserve">E.g. statute of frauds or assumption of risk </w:t>
      </w:r>
    </w:p>
    <w:p w14:paraId="2B2D2211" w14:textId="77777777" w:rsidR="00345E31" w:rsidRPr="00724D77" w:rsidRDefault="00345E31" w:rsidP="00A67F3C">
      <w:pPr>
        <w:pStyle w:val="ListParagraph"/>
        <w:numPr>
          <w:ilvl w:val="2"/>
          <w:numId w:val="56"/>
        </w:numPr>
        <w:spacing w:after="0" w:line="240" w:lineRule="auto"/>
        <w:rPr>
          <w:b/>
        </w:rPr>
      </w:pPr>
      <w:r>
        <w:t xml:space="preserve">Does NOT mean that you make factual allegations </w:t>
      </w:r>
    </w:p>
    <w:p w14:paraId="7D80B393" w14:textId="77777777" w:rsidR="00345E31" w:rsidRPr="004B6EB0" w:rsidRDefault="00345E31" w:rsidP="00A67F3C">
      <w:pPr>
        <w:pStyle w:val="ListParagraph"/>
        <w:numPr>
          <w:ilvl w:val="1"/>
          <w:numId w:val="56"/>
        </w:numPr>
        <w:spacing w:after="0" w:line="240" w:lineRule="auto"/>
        <w:rPr>
          <w:b/>
        </w:rPr>
      </w:pPr>
      <w:r>
        <w:t>Difference between an affirmative defense and P’s prima facie case</w:t>
      </w:r>
    </w:p>
    <w:p w14:paraId="4D760098" w14:textId="77777777" w:rsidR="00345E31" w:rsidRPr="004B6EB0" w:rsidRDefault="00345E31" w:rsidP="00A67F3C">
      <w:pPr>
        <w:pStyle w:val="ListParagraph"/>
        <w:numPr>
          <w:ilvl w:val="2"/>
          <w:numId w:val="56"/>
        </w:numPr>
        <w:spacing w:after="0" w:line="240" w:lineRule="auto"/>
        <w:rPr>
          <w:b/>
        </w:rPr>
      </w:pPr>
      <w:r>
        <w:t xml:space="preserve">Who has the burden can often help clarify which it is </w:t>
      </w:r>
    </w:p>
    <w:p w14:paraId="43019A2A" w14:textId="77777777" w:rsidR="00345E31" w:rsidRPr="004B6EB0" w:rsidRDefault="00345E31" w:rsidP="00A67F3C">
      <w:pPr>
        <w:pStyle w:val="ListParagraph"/>
        <w:numPr>
          <w:ilvl w:val="2"/>
          <w:numId w:val="56"/>
        </w:numPr>
        <w:spacing w:after="0" w:line="240" w:lineRule="auto"/>
        <w:rPr>
          <w:b/>
        </w:rPr>
      </w:pPr>
      <w:r>
        <w:t xml:space="preserve">Largely a question of policy </w:t>
      </w:r>
    </w:p>
    <w:p w14:paraId="2F841A05" w14:textId="77777777" w:rsidR="00345E31" w:rsidRPr="004B6EB0" w:rsidRDefault="00345E31" w:rsidP="00A67F3C">
      <w:pPr>
        <w:pStyle w:val="ListParagraph"/>
        <w:numPr>
          <w:ilvl w:val="2"/>
          <w:numId w:val="56"/>
        </w:numPr>
        <w:spacing w:after="0" w:line="240" w:lineRule="auto"/>
        <w:rPr>
          <w:b/>
        </w:rPr>
      </w:pPr>
      <w:r>
        <w:t xml:space="preserve">Embodied either in statute or in decisional law </w:t>
      </w:r>
    </w:p>
    <w:p w14:paraId="79E706B5" w14:textId="77777777" w:rsidR="00345E31" w:rsidRPr="004B6EB0" w:rsidRDefault="00345E31" w:rsidP="00A67F3C">
      <w:pPr>
        <w:pStyle w:val="ListParagraph"/>
        <w:numPr>
          <w:ilvl w:val="1"/>
          <w:numId w:val="56"/>
        </w:numPr>
        <w:spacing w:after="0" w:line="240" w:lineRule="auto"/>
        <w:rPr>
          <w:b/>
        </w:rPr>
      </w:pPr>
      <w:r>
        <w:t xml:space="preserve">Can assert defenses at beginning or end of answer but at end is more common </w:t>
      </w:r>
    </w:p>
    <w:p w14:paraId="2EF9463D" w14:textId="77777777" w:rsidR="00345E31" w:rsidRPr="004B6EB0" w:rsidRDefault="00345E31" w:rsidP="00A67F3C">
      <w:pPr>
        <w:pStyle w:val="ListParagraph"/>
        <w:numPr>
          <w:ilvl w:val="1"/>
          <w:numId w:val="56"/>
        </w:numPr>
        <w:spacing w:after="0" w:line="240" w:lineRule="auto"/>
        <w:rPr>
          <w:b/>
        </w:rPr>
      </w:pPr>
      <w:r>
        <w:t>Note that answer is often combined with counterclaim, cross claim or third party complaint</w:t>
      </w:r>
    </w:p>
    <w:p w14:paraId="2C086EFF" w14:textId="77777777" w:rsidR="00345E31" w:rsidRPr="003B5C3F" w:rsidRDefault="00345E31" w:rsidP="00A67F3C">
      <w:pPr>
        <w:pStyle w:val="ListParagraph"/>
        <w:numPr>
          <w:ilvl w:val="2"/>
          <w:numId w:val="56"/>
        </w:numPr>
        <w:spacing w:after="0" w:line="240" w:lineRule="auto"/>
        <w:rPr>
          <w:b/>
        </w:rPr>
      </w:pPr>
      <w:r>
        <w:t xml:space="preserve">These DO contain new factual allegations </w:t>
      </w:r>
    </w:p>
    <w:p w14:paraId="5A97087F" w14:textId="77777777" w:rsidR="00345E31" w:rsidRDefault="00345E31" w:rsidP="00A67F3C">
      <w:pPr>
        <w:pStyle w:val="ListParagraph"/>
        <w:numPr>
          <w:ilvl w:val="0"/>
          <w:numId w:val="56"/>
        </w:numPr>
        <w:spacing w:after="0" w:line="240" w:lineRule="auto"/>
        <w:rPr>
          <w:b/>
        </w:rPr>
      </w:pPr>
      <w:r>
        <w:rPr>
          <w:b/>
        </w:rPr>
        <w:t xml:space="preserve">DEFAULT/DEFAULT JUDGMENT </w:t>
      </w:r>
    </w:p>
    <w:p w14:paraId="6F2DE47F" w14:textId="77777777" w:rsidR="00345E31" w:rsidRPr="003B5C3F" w:rsidRDefault="00345E31" w:rsidP="00A67F3C">
      <w:pPr>
        <w:pStyle w:val="ListParagraph"/>
        <w:numPr>
          <w:ilvl w:val="1"/>
          <w:numId w:val="56"/>
        </w:numPr>
        <w:spacing w:after="0" w:line="240" w:lineRule="auto"/>
        <w:rPr>
          <w:b/>
        </w:rPr>
      </w:pPr>
      <w:r>
        <w:lastRenderedPageBreak/>
        <w:t xml:space="preserve">Not showing up </w:t>
      </w:r>
    </w:p>
    <w:p w14:paraId="4EA3DFB6" w14:textId="77777777" w:rsidR="00345E31" w:rsidRPr="003B5C3F" w:rsidRDefault="00345E31" w:rsidP="00A67F3C">
      <w:pPr>
        <w:pStyle w:val="ListParagraph"/>
        <w:numPr>
          <w:ilvl w:val="1"/>
          <w:numId w:val="56"/>
        </w:numPr>
        <w:spacing w:after="0" w:line="240" w:lineRule="auto"/>
        <w:rPr>
          <w:b/>
        </w:rPr>
      </w:pPr>
      <w:r>
        <w:t xml:space="preserve">Happens A LOT for jurisdiction reasons </w:t>
      </w:r>
    </w:p>
    <w:p w14:paraId="7FCA2174" w14:textId="77777777" w:rsidR="00345E31" w:rsidRPr="00FE1417" w:rsidRDefault="00345E31" w:rsidP="00A67F3C">
      <w:pPr>
        <w:pStyle w:val="ListParagraph"/>
        <w:numPr>
          <w:ilvl w:val="1"/>
          <w:numId w:val="56"/>
        </w:numPr>
        <w:spacing w:after="0" w:line="240" w:lineRule="auto"/>
        <w:rPr>
          <w:b/>
        </w:rPr>
      </w:pPr>
      <w:r>
        <w:t xml:space="preserve">Rules 40 &amp; 41 – WE WILL NOT BE TESTED ON THESE </w:t>
      </w:r>
    </w:p>
    <w:p w14:paraId="4AC41DCB" w14:textId="77777777" w:rsidR="00345E31" w:rsidRDefault="00345E31" w:rsidP="00345E31">
      <w:pPr>
        <w:pStyle w:val="ListParagraph"/>
        <w:ind w:left="1440"/>
        <w:rPr>
          <w:rFonts w:ascii="Times New Roman" w:hAnsi="Times New Roman" w:cs="Times New Roman"/>
        </w:rPr>
      </w:pPr>
    </w:p>
    <w:p w14:paraId="08726544" w14:textId="77777777" w:rsidR="00345E31" w:rsidRDefault="00345E31" w:rsidP="00345E31">
      <w:pPr>
        <w:pStyle w:val="ListParagraph"/>
        <w:ind w:left="1440"/>
        <w:rPr>
          <w:rFonts w:ascii="Times New Roman" w:hAnsi="Times New Roman" w:cs="Times New Roman"/>
        </w:rPr>
      </w:pPr>
    </w:p>
    <w:p w14:paraId="27A39A93" w14:textId="77777777" w:rsidR="00345E31" w:rsidRDefault="00345E31" w:rsidP="00345E31">
      <w:pPr>
        <w:pStyle w:val="ListParagraph"/>
        <w:ind w:left="1440"/>
        <w:rPr>
          <w:rFonts w:ascii="Times New Roman" w:hAnsi="Times New Roman" w:cs="Times New Roman"/>
        </w:rPr>
      </w:pPr>
    </w:p>
    <w:p w14:paraId="5CF347B6" w14:textId="77777777" w:rsidR="00AE3723" w:rsidRDefault="00D52D85" w:rsidP="00AE3723">
      <w:pPr>
        <w:spacing w:after="0" w:line="240" w:lineRule="auto"/>
        <w:rPr>
          <w:b/>
        </w:rPr>
      </w:pPr>
      <w:r w:rsidRPr="00AE3723">
        <w:rPr>
          <w:b/>
        </w:rPr>
        <w:t>Amendments before Trial Rule 15(a)</w:t>
      </w:r>
    </w:p>
    <w:p w14:paraId="2C52260E" w14:textId="5E050A0C" w:rsidR="00D52D85" w:rsidRPr="00AE3723" w:rsidRDefault="00AE3723" w:rsidP="00AE3723">
      <w:pPr>
        <w:spacing w:after="0" w:line="240" w:lineRule="auto"/>
        <w:rPr>
          <w:b/>
        </w:rPr>
      </w:pPr>
      <w:r w:rsidRPr="00AE3723">
        <w:rPr>
          <w:b/>
        </w:rPr>
        <w:t>1.</w:t>
      </w:r>
      <w:r>
        <w:rPr>
          <w:b/>
        </w:rPr>
        <w:t xml:space="preserve"> </w:t>
      </w:r>
      <w:r w:rsidR="00D52D85" w:rsidRPr="00AE3723">
        <w:rPr>
          <w:b/>
        </w:rPr>
        <w:t xml:space="preserve">AMENDED PLEADINGS </w:t>
      </w:r>
      <w:r w:rsidR="00D52D85">
        <w:t>rule 15</w:t>
      </w:r>
    </w:p>
    <w:p w14:paraId="7F16D16A" w14:textId="77777777" w:rsidR="00D52D85" w:rsidRDefault="00D52D85" w:rsidP="00D52D85">
      <w:pPr>
        <w:pStyle w:val="ListParagraph"/>
        <w:numPr>
          <w:ilvl w:val="1"/>
          <w:numId w:val="2"/>
        </w:numPr>
        <w:spacing w:after="0" w:line="240" w:lineRule="auto"/>
      </w:pPr>
      <w:r>
        <w:t xml:space="preserve">Amending as a matter of Course –a party may amen its pleading ONCE as a matter of course within: </w:t>
      </w:r>
    </w:p>
    <w:p w14:paraId="296CDE2C" w14:textId="77777777" w:rsidR="00D52D85" w:rsidRDefault="00D52D85" w:rsidP="00D52D85">
      <w:pPr>
        <w:pStyle w:val="ListParagraph"/>
        <w:numPr>
          <w:ilvl w:val="2"/>
          <w:numId w:val="2"/>
        </w:numPr>
        <w:spacing w:after="0" w:line="240" w:lineRule="auto"/>
      </w:pPr>
      <w:r>
        <w:t xml:space="preserve">21 days after serving it OR </w:t>
      </w:r>
    </w:p>
    <w:p w14:paraId="509411D4" w14:textId="77777777" w:rsidR="00D52D85" w:rsidRDefault="00D52D85" w:rsidP="00D52D85">
      <w:pPr>
        <w:pStyle w:val="ListParagraph"/>
        <w:numPr>
          <w:ilvl w:val="2"/>
          <w:numId w:val="2"/>
        </w:numPr>
        <w:spacing w:after="0" w:line="240" w:lineRule="auto"/>
      </w:pPr>
      <w:r>
        <w:t xml:space="preserve">if the pleading is one to which a responsive pleading is required, 21 days after service of a responsive pleading or 21 days after a service of a motion under Rule 12(b), (e), or (f), whichever is earlier. </w:t>
      </w:r>
    </w:p>
    <w:p w14:paraId="5B7CD5AB" w14:textId="77777777" w:rsidR="00D52D85" w:rsidRPr="00FE1417" w:rsidRDefault="00D52D85" w:rsidP="00D52D85">
      <w:pPr>
        <w:pStyle w:val="ListParagraph"/>
        <w:numPr>
          <w:ilvl w:val="1"/>
          <w:numId w:val="2"/>
        </w:numPr>
        <w:spacing w:after="0" w:line="240" w:lineRule="auto"/>
      </w:pPr>
      <w:r>
        <w:t xml:space="preserve">Other Amendments. In all other cases a party may amend its pleading only </w:t>
      </w:r>
      <w:r>
        <w:rPr>
          <w:b/>
        </w:rPr>
        <w:t xml:space="preserve">with the opposing party’s written consent or the court’s leave. </w:t>
      </w:r>
      <w:r>
        <w:t xml:space="preserve">The court should </w:t>
      </w:r>
      <w:r>
        <w:rPr>
          <w:b/>
        </w:rPr>
        <w:t xml:space="preserve">freely give leave when justice so requires </w:t>
      </w:r>
    </w:p>
    <w:p w14:paraId="5F1DF14A" w14:textId="77777777" w:rsidR="00D52D85" w:rsidRDefault="00D52D85" w:rsidP="00D52D85">
      <w:pPr>
        <w:pStyle w:val="ListParagraph"/>
        <w:numPr>
          <w:ilvl w:val="1"/>
          <w:numId w:val="2"/>
        </w:numPr>
        <w:spacing w:after="0" w:line="240" w:lineRule="auto"/>
      </w:pPr>
      <w:r>
        <w:t xml:space="preserve">Time to Respond. Unless the court orders otherwise, any required response to an amended pleading must be made within the time remaining to respond to the original pleading or within 14 days after service of the amended pleading, whichever is LATER. </w:t>
      </w:r>
    </w:p>
    <w:p w14:paraId="1ABE7A81" w14:textId="245205DB" w:rsidR="00D52D85" w:rsidRPr="000E0378" w:rsidRDefault="00D52D85" w:rsidP="00A67F3C">
      <w:pPr>
        <w:pStyle w:val="ListParagraph"/>
        <w:numPr>
          <w:ilvl w:val="0"/>
          <w:numId w:val="55"/>
        </w:numPr>
        <w:spacing w:after="0" w:line="240" w:lineRule="auto"/>
      </w:pPr>
      <w:r w:rsidRPr="00AE3723">
        <w:rPr>
          <w:b/>
        </w:rPr>
        <w:t>Amendments During or After Trial: Rule 15(b)</w:t>
      </w:r>
    </w:p>
    <w:p w14:paraId="186E5971" w14:textId="77777777" w:rsidR="00D52D85" w:rsidRDefault="00D52D85" w:rsidP="00A67F3C">
      <w:pPr>
        <w:pStyle w:val="ListParagraph"/>
        <w:numPr>
          <w:ilvl w:val="1"/>
          <w:numId w:val="55"/>
        </w:numPr>
        <w:spacing w:after="0" w:line="240" w:lineRule="auto"/>
      </w:pPr>
      <w:r>
        <w:t>Used to “conform” pleadings to the evidence – i.e. plaintiff sues for patent infringement but seeks to prove unfair competition, need to amend complaint to update cause of action</w:t>
      </w:r>
    </w:p>
    <w:p w14:paraId="5C6A0ED4" w14:textId="77777777" w:rsidR="00D52D85" w:rsidRDefault="00D52D85" w:rsidP="00A67F3C">
      <w:pPr>
        <w:pStyle w:val="ListParagraph"/>
        <w:numPr>
          <w:ilvl w:val="1"/>
          <w:numId w:val="55"/>
        </w:numPr>
        <w:spacing w:after="0" w:line="240" w:lineRule="auto"/>
      </w:pPr>
      <w:r>
        <w:t xml:space="preserve">Idea of implied consent – which can overcome waiver of defenses not pled </w:t>
      </w:r>
    </w:p>
    <w:p w14:paraId="6BC7BF7E" w14:textId="77777777" w:rsidR="00D52D85" w:rsidRDefault="00D52D85" w:rsidP="00A67F3C">
      <w:pPr>
        <w:pStyle w:val="ListParagraph"/>
        <w:numPr>
          <w:ilvl w:val="1"/>
          <w:numId w:val="55"/>
        </w:numPr>
        <w:spacing w:after="0" w:line="240" w:lineRule="auto"/>
      </w:pPr>
      <w:r>
        <w:t xml:space="preserve">Pretrial conference orders can also permit amendment </w:t>
      </w:r>
    </w:p>
    <w:p w14:paraId="690A34DD" w14:textId="77777777" w:rsidR="00D52D85" w:rsidRDefault="00D52D85" w:rsidP="00A67F3C">
      <w:pPr>
        <w:pStyle w:val="ListParagraph"/>
        <w:numPr>
          <w:ilvl w:val="1"/>
          <w:numId w:val="55"/>
        </w:numPr>
        <w:spacing w:after="0" w:line="240" w:lineRule="auto"/>
      </w:pPr>
      <w:r>
        <w:t xml:space="preserve">Standard? </w:t>
      </w:r>
    </w:p>
    <w:p w14:paraId="479AF84C" w14:textId="77777777" w:rsidR="00D52D85" w:rsidRDefault="00D52D85" w:rsidP="00A67F3C">
      <w:pPr>
        <w:pStyle w:val="ListParagraph"/>
        <w:numPr>
          <w:ilvl w:val="2"/>
          <w:numId w:val="55"/>
        </w:numPr>
        <w:spacing w:after="0" w:line="240" w:lineRule="auto"/>
      </w:pPr>
      <w:r>
        <w:t>Will it aid in presenting the merits?</w:t>
      </w:r>
    </w:p>
    <w:p w14:paraId="1F3458AC" w14:textId="77777777" w:rsidR="00D52D85" w:rsidRDefault="00D52D85" w:rsidP="00A67F3C">
      <w:pPr>
        <w:pStyle w:val="ListParagraph"/>
        <w:numPr>
          <w:ilvl w:val="2"/>
          <w:numId w:val="55"/>
        </w:numPr>
        <w:spacing w:after="0" w:line="240" w:lineRule="auto"/>
      </w:pPr>
      <w:r>
        <w:t xml:space="preserve">Can defendant show prejudice? </w:t>
      </w:r>
    </w:p>
    <w:p w14:paraId="363A88E4" w14:textId="77777777" w:rsidR="00D52D85" w:rsidRDefault="00D52D85" w:rsidP="00A67F3C">
      <w:pPr>
        <w:pStyle w:val="ListParagraph"/>
        <w:numPr>
          <w:ilvl w:val="2"/>
          <w:numId w:val="55"/>
        </w:numPr>
        <w:spacing w:after="0" w:line="240" w:lineRule="auto"/>
      </w:pPr>
      <w:r>
        <w:t>Court may grant a continuance</w:t>
      </w:r>
    </w:p>
    <w:p w14:paraId="7EA25476" w14:textId="77777777" w:rsidR="00D52D85" w:rsidRPr="000E0378" w:rsidRDefault="00D52D85" w:rsidP="00A67F3C">
      <w:pPr>
        <w:pStyle w:val="ListParagraph"/>
        <w:numPr>
          <w:ilvl w:val="0"/>
          <w:numId w:val="55"/>
        </w:numPr>
        <w:spacing w:after="0" w:line="240" w:lineRule="auto"/>
      </w:pPr>
      <w:r>
        <w:rPr>
          <w:b/>
        </w:rPr>
        <w:t xml:space="preserve">Amendments and the Statute of Limitations Rule 15(c) </w:t>
      </w:r>
    </w:p>
    <w:p w14:paraId="348F3791" w14:textId="77777777" w:rsidR="00D52D85" w:rsidRDefault="00D52D85" w:rsidP="00A67F3C">
      <w:pPr>
        <w:pStyle w:val="ListParagraph"/>
        <w:numPr>
          <w:ilvl w:val="1"/>
          <w:numId w:val="55"/>
        </w:numPr>
        <w:spacing w:after="0" w:line="240" w:lineRule="auto"/>
      </w:pPr>
      <w:r>
        <w:t xml:space="preserve">Relation back of Amendments </w:t>
      </w:r>
    </w:p>
    <w:p w14:paraId="75538386" w14:textId="77777777" w:rsidR="00D52D85" w:rsidRDefault="00D52D85" w:rsidP="00A67F3C">
      <w:pPr>
        <w:pStyle w:val="ListParagraph"/>
        <w:numPr>
          <w:ilvl w:val="2"/>
          <w:numId w:val="55"/>
        </w:numPr>
        <w:spacing w:after="0" w:line="240" w:lineRule="auto"/>
      </w:pPr>
      <w:r>
        <w:t xml:space="preserve">When an Amendment relates back. An amendment to a pleading relates back to the original pleading when </w:t>
      </w:r>
    </w:p>
    <w:p w14:paraId="1FE9A152" w14:textId="6E2A706F" w:rsidR="00D52D85" w:rsidRDefault="00D52D85" w:rsidP="00A67F3C">
      <w:pPr>
        <w:pStyle w:val="ListParagraph"/>
        <w:numPr>
          <w:ilvl w:val="3"/>
          <w:numId w:val="55"/>
        </w:numPr>
        <w:spacing w:after="0" w:line="240" w:lineRule="auto"/>
      </w:pPr>
      <w:r>
        <w:t xml:space="preserve">The law that provides the applicable statute of limitations allows relation back </w:t>
      </w:r>
      <w:r w:rsidR="00404288" w:rsidRPr="00A32228">
        <w:rPr>
          <w:i/>
        </w:rPr>
        <w:t>[Note: if the claim is allowed, it is only added at the time of the original pleading – if that date is after the SoL has run, the claim will be dismissed]</w:t>
      </w:r>
    </w:p>
    <w:p w14:paraId="60DE8128" w14:textId="77777777" w:rsidR="00D52D85" w:rsidRDefault="00D52D85" w:rsidP="00A67F3C">
      <w:pPr>
        <w:pStyle w:val="ListParagraph"/>
        <w:numPr>
          <w:ilvl w:val="3"/>
          <w:numId w:val="55"/>
        </w:numPr>
        <w:spacing w:after="0" w:line="240" w:lineRule="auto"/>
        <w:rPr>
          <w:b/>
        </w:rPr>
      </w:pPr>
      <w:r w:rsidRPr="000E0378">
        <w:rPr>
          <w:b/>
        </w:rPr>
        <w:t>The Amendment asserts a claim or defense that arose out of the conduct, transaction, or occurrence set out – or attempted to be set out- in the original pleading</w:t>
      </w:r>
    </w:p>
    <w:p w14:paraId="530DC87A" w14:textId="77777777" w:rsidR="00D52D85" w:rsidRPr="000E0378" w:rsidRDefault="00D52D85" w:rsidP="00A67F3C">
      <w:pPr>
        <w:pStyle w:val="ListParagraph"/>
        <w:numPr>
          <w:ilvl w:val="3"/>
          <w:numId w:val="55"/>
        </w:numPr>
        <w:spacing w:after="0" w:line="240" w:lineRule="auto"/>
        <w:rPr>
          <w:b/>
        </w:rPr>
      </w:pPr>
      <w:r>
        <w:t xml:space="preserve">The amendment changes the party or the naming of the party against whom a claim is asserted. If Rule 15(c)(1)(B) is satisfied and if, within the period provided by Rule 4(m) for serving the summons and complaint, the party to be brought in by amendment: </w:t>
      </w:r>
    </w:p>
    <w:p w14:paraId="52D0CE34" w14:textId="77777777" w:rsidR="00D52D85" w:rsidRPr="000E0378" w:rsidRDefault="00D52D85" w:rsidP="00A67F3C">
      <w:pPr>
        <w:pStyle w:val="ListParagraph"/>
        <w:numPr>
          <w:ilvl w:val="4"/>
          <w:numId w:val="55"/>
        </w:numPr>
        <w:spacing w:after="0" w:line="240" w:lineRule="auto"/>
        <w:rPr>
          <w:b/>
        </w:rPr>
      </w:pPr>
      <w:r>
        <w:t xml:space="preserve">Received such notice of the action that it will not be prejudiced in defending on the merits; an </w:t>
      </w:r>
    </w:p>
    <w:p w14:paraId="2F839196" w14:textId="77777777" w:rsidR="00D52D85" w:rsidRPr="007C19E4" w:rsidRDefault="00D52D85" w:rsidP="00A67F3C">
      <w:pPr>
        <w:pStyle w:val="ListParagraph"/>
        <w:numPr>
          <w:ilvl w:val="4"/>
          <w:numId w:val="55"/>
        </w:numPr>
        <w:spacing w:after="0" w:line="240" w:lineRule="auto"/>
        <w:rPr>
          <w:b/>
        </w:rPr>
      </w:pPr>
      <w:r>
        <w:lastRenderedPageBreak/>
        <w:t xml:space="preserve">Knew or should have known that the action would have been brought against it, but for a mistake concerning the proper party’s identity </w:t>
      </w:r>
    </w:p>
    <w:p w14:paraId="208A72FD" w14:textId="5BADCF99" w:rsidR="003C5460" w:rsidRDefault="003C5460" w:rsidP="003C5460">
      <w:pPr>
        <w:rPr>
          <w:b/>
        </w:rPr>
      </w:pPr>
      <w:r>
        <w:rPr>
          <w:b/>
        </w:rPr>
        <w:t xml:space="preserve">PROFESSIONAL CONDUCT </w:t>
      </w:r>
    </w:p>
    <w:p w14:paraId="546A4771" w14:textId="36020849" w:rsidR="003C5460" w:rsidRDefault="003C5460" w:rsidP="003C5460">
      <w:pPr>
        <w:rPr>
          <w:b/>
        </w:rPr>
      </w:pPr>
      <w:r>
        <w:rPr>
          <w:b/>
        </w:rPr>
        <w:t xml:space="preserve">Model Rules – A lawyer zealously asserts the client’s position under the rules of the adversary system </w:t>
      </w:r>
    </w:p>
    <w:p w14:paraId="0C439817" w14:textId="77777777" w:rsidR="003C5460" w:rsidRDefault="003C5460" w:rsidP="003C5460">
      <w:pPr>
        <w:rPr>
          <w:b/>
        </w:rPr>
      </w:pPr>
      <w:r>
        <w:rPr>
          <w:b/>
        </w:rPr>
        <w:t xml:space="preserve">FRCP Rule 11 </w:t>
      </w:r>
    </w:p>
    <w:p w14:paraId="182E5C43" w14:textId="77777777" w:rsidR="003C5460" w:rsidRPr="007C19E4" w:rsidRDefault="003C5460" w:rsidP="00A67F3C">
      <w:pPr>
        <w:pStyle w:val="ListParagraph"/>
        <w:numPr>
          <w:ilvl w:val="0"/>
          <w:numId w:val="57"/>
        </w:numPr>
        <w:spacing w:after="0" w:line="240" w:lineRule="auto"/>
        <w:rPr>
          <w:b/>
        </w:rPr>
      </w:pPr>
      <w:r>
        <w:t xml:space="preserve">An attorney (or an unrepresented party) </w:t>
      </w:r>
      <w:r>
        <w:rPr>
          <w:b/>
        </w:rPr>
        <w:t>must sign</w:t>
      </w:r>
      <w:r>
        <w:t xml:space="preserve"> every paper submitted to the court </w:t>
      </w:r>
    </w:p>
    <w:p w14:paraId="459628C4" w14:textId="77777777" w:rsidR="003C5460" w:rsidRPr="007C19E4" w:rsidRDefault="003C5460" w:rsidP="00A67F3C">
      <w:pPr>
        <w:pStyle w:val="ListParagraph"/>
        <w:numPr>
          <w:ilvl w:val="0"/>
          <w:numId w:val="57"/>
        </w:numPr>
        <w:spacing w:after="0" w:line="240" w:lineRule="auto"/>
        <w:rPr>
          <w:b/>
        </w:rPr>
      </w:pPr>
      <w:r>
        <w:t xml:space="preserve">Filing, signing, etc. of any paper is a </w:t>
      </w:r>
      <w:r>
        <w:rPr>
          <w:b/>
        </w:rPr>
        <w:t>representation</w:t>
      </w:r>
      <w:r>
        <w:t xml:space="preserve"> that based on an “inquiry reasonable under the circumstances” </w:t>
      </w:r>
    </w:p>
    <w:p w14:paraId="2CA6CA69" w14:textId="77777777" w:rsidR="003C5460" w:rsidRPr="007C19E4" w:rsidRDefault="003C5460" w:rsidP="00A67F3C">
      <w:pPr>
        <w:pStyle w:val="ListParagraph"/>
        <w:numPr>
          <w:ilvl w:val="1"/>
          <w:numId w:val="57"/>
        </w:numPr>
        <w:spacing w:after="0" w:line="240" w:lineRule="auto"/>
        <w:rPr>
          <w:b/>
        </w:rPr>
      </w:pPr>
      <w:r>
        <w:t xml:space="preserve">No improper purpose (to harass, delay, needless costs) </w:t>
      </w:r>
    </w:p>
    <w:p w14:paraId="15AFE481" w14:textId="77777777" w:rsidR="003C5460" w:rsidRPr="007C19E4" w:rsidRDefault="003C5460" w:rsidP="00A67F3C">
      <w:pPr>
        <w:pStyle w:val="ListParagraph"/>
        <w:numPr>
          <w:ilvl w:val="1"/>
          <w:numId w:val="57"/>
        </w:numPr>
        <w:spacing w:after="0" w:line="240" w:lineRule="auto"/>
        <w:rPr>
          <w:b/>
        </w:rPr>
      </w:pPr>
      <w:r>
        <w:t xml:space="preserve">Arguments are based in existing law or nonfrivolous arguments for change in law </w:t>
      </w:r>
    </w:p>
    <w:p w14:paraId="17DDF1D9" w14:textId="77777777" w:rsidR="003C5460" w:rsidRPr="007C19E4" w:rsidRDefault="003C5460" w:rsidP="00A67F3C">
      <w:pPr>
        <w:pStyle w:val="ListParagraph"/>
        <w:numPr>
          <w:ilvl w:val="1"/>
          <w:numId w:val="57"/>
        </w:numPr>
        <w:spacing w:after="0" w:line="240" w:lineRule="auto"/>
        <w:rPr>
          <w:b/>
        </w:rPr>
      </w:pPr>
      <w:r>
        <w:t xml:space="preserve">Factual claims have support or are based on reasonable belief </w:t>
      </w:r>
    </w:p>
    <w:p w14:paraId="3893C229" w14:textId="77777777" w:rsidR="003C5460" w:rsidRDefault="003C5460" w:rsidP="00A67F3C">
      <w:pPr>
        <w:pStyle w:val="ListParagraph"/>
        <w:numPr>
          <w:ilvl w:val="0"/>
          <w:numId w:val="57"/>
        </w:numPr>
        <w:spacing w:after="0" w:line="240" w:lineRule="auto"/>
        <w:rPr>
          <w:b/>
        </w:rPr>
      </w:pPr>
      <w:r>
        <w:t xml:space="preserve">Court can impose </w:t>
      </w:r>
      <w:r>
        <w:rPr>
          <w:b/>
        </w:rPr>
        <w:t xml:space="preserve">sanctions for violating 11(b)!!! </w:t>
      </w:r>
    </w:p>
    <w:p w14:paraId="178C7ECE" w14:textId="77777777" w:rsidR="003C5460" w:rsidRPr="006A2ABB" w:rsidRDefault="003C5460" w:rsidP="00A67F3C">
      <w:pPr>
        <w:pStyle w:val="ListParagraph"/>
        <w:numPr>
          <w:ilvl w:val="1"/>
          <w:numId w:val="57"/>
        </w:numPr>
        <w:spacing w:after="0" w:line="240" w:lineRule="auto"/>
        <w:rPr>
          <w:b/>
        </w:rPr>
      </w:pPr>
      <w:r>
        <w:rPr>
          <w:b/>
        </w:rPr>
        <w:t>21 safe harbor to allow party to correct or withdraw before sanctions are imposed</w:t>
      </w:r>
    </w:p>
    <w:p w14:paraId="03E96B7F" w14:textId="77777777" w:rsidR="003C5460" w:rsidRPr="007C19E4" w:rsidRDefault="003C5460" w:rsidP="00A67F3C">
      <w:pPr>
        <w:pStyle w:val="ListParagraph"/>
        <w:numPr>
          <w:ilvl w:val="1"/>
          <w:numId w:val="57"/>
        </w:numPr>
        <w:spacing w:after="0" w:line="240" w:lineRule="auto"/>
        <w:rPr>
          <w:b/>
        </w:rPr>
      </w:pPr>
      <w:r>
        <w:t xml:space="preserve">By motion, served to opposing counsel and held for 21 days </w:t>
      </w:r>
    </w:p>
    <w:p w14:paraId="2CCDA5A1" w14:textId="77777777" w:rsidR="003C5460" w:rsidRPr="007C19E4" w:rsidRDefault="003C5460" w:rsidP="00A67F3C">
      <w:pPr>
        <w:pStyle w:val="ListParagraph"/>
        <w:numPr>
          <w:ilvl w:val="1"/>
          <w:numId w:val="57"/>
        </w:numPr>
        <w:spacing w:after="0" w:line="240" w:lineRule="auto"/>
        <w:rPr>
          <w:b/>
        </w:rPr>
      </w:pPr>
      <w:r>
        <w:t xml:space="preserve">By the court, by ordering a show cause hearing </w:t>
      </w:r>
    </w:p>
    <w:p w14:paraId="6857D7B2" w14:textId="77777777" w:rsidR="003C5460" w:rsidRPr="007C19E4" w:rsidRDefault="003C5460" w:rsidP="00A67F3C">
      <w:pPr>
        <w:pStyle w:val="ListParagraph"/>
        <w:numPr>
          <w:ilvl w:val="1"/>
          <w:numId w:val="57"/>
        </w:numPr>
        <w:spacing w:after="0" w:line="240" w:lineRule="auto"/>
        <w:rPr>
          <w:b/>
        </w:rPr>
      </w:pPr>
      <w:r>
        <w:t xml:space="preserve">Sanctions are “limited to what suffices to deter repetition of the conduct or comparable conduct by others similarly situated” </w:t>
      </w:r>
    </w:p>
    <w:p w14:paraId="0CFAA913" w14:textId="77777777" w:rsidR="003C5460" w:rsidRPr="006A2ABB" w:rsidRDefault="003C5460" w:rsidP="00A67F3C">
      <w:pPr>
        <w:pStyle w:val="ListParagraph"/>
        <w:numPr>
          <w:ilvl w:val="1"/>
          <w:numId w:val="57"/>
        </w:numPr>
        <w:spacing w:after="0" w:line="240" w:lineRule="auto"/>
        <w:rPr>
          <w:b/>
        </w:rPr>
      </w:pPr>
      <w:r>
        <w:t xml:space="preserve">Nonmonetary directives – or payment of money to the court or to the other side </w:t>
      </w:r>
    </w:p>
    <w:p w14:paraId="0734F67A" w14:textId="77777777" w:rsidR="003C5460" w:rsidRPr="006A2ABB" w:rsidRDefault="003C5460" w:rsidP="003C5460">
      <w:pPr>
        <w:rPr>
          <w:b/>
        </w:rPr>
      </w:pPr>
    </w:p>
    <w:p w14:paraId="15E05F1E" w14:textId="77777777" w:rsidR="003C5460" w:rsidRDefault="003C5460" w:rsidP="00A67F3C">
      <w:pPr>
        <w:pStyle w:val="ListParagraph"/>
        <w:numPr>
          <w:ilvl w:val="1"/>
          <w:numId w:val="57"/>
        </w:numPr>
        <w:spacing w:after="0" w:line="240" w:lineRule="auto"/>
        <w:rPr>
          <w:b/>
        </w:rPr>
      </w:pPr>
      <w:r>
        <w:rPr>
          <w:b/>
        </w:rPr>
        <w:t xml:space="preserve">Rule 11 doesn’t apply to discovery, which as its own rules </w:t>
      </w:r>
    </w:p>
    <w:p w14:paraId="798593B4" w14:textId="77777777" w:rsidR="00C53019" w:rsidRDefault="00C53019" w:rsidP="00C53019">
      <w:pPr>
        <w:pStyle w:val="NoSpacing"/>
        <w:ind w:left="720"/>
        <w:rPr>
          <w:rFonts w:ascii="Times New Roman" w:hAnsi="Times New Roman" w:cs="Times New Roman"/>
          <w:b/>
        </w:rPr>
      </w:pPr>
    </w:p>
    <w:p w14:paraId="7768618E" w14:textId="77777777" w:rsidR="003C5460" w:rsidRDefault="003C5460" w:rsidP="003C5460">
      <w:pPr>
        <w:rPr>
          <w:b/>
        </w:rPr>
      </w:pPr>
      <w:r>
        <w:rPr>
          <w:b/>
        </w:rPr>
        <w:t xml:space="preserve">DISCOVERY </w:t>
      </w:r>
    </w:p>
    <w:p w14:paraId="7A737234" w14:textId="77777777" w:rsidR="003C5460" w:rsidRPr="006A2ABB" w:rsidRDefault="003C5460" w:rsidP="00A67F3C">
      <w:pPr>
        <w:pStyle w:val="ListParagraph"/>
        <w:numPr>
          <w:ilvl w:val="0"/>
          <w:numId w:val="58"/>
        </w:numPr>
        <w:spacing w:after="0" w:line="240" w:lineRule="auto"/>
        <w:rPr>
          <w:b/>
        </w:rPr>
      </w:pPr>
      <w:r>
        <w:t xml:space="preserve">Rules serve 3 purposes: </w:t>
      </w:r>
    </w:p>
    <w:p w14:paraId="39F12B34" w14:textId="77777777" w:rsidR="003C5460" w:rsidRPr="006A2ABB" w:rsidRDefault="003C5460" w:rsidP="00A67F3C">
      <w:pPr>
        <w:pStyle w:val="ListParagraph"/>
        <w:numPr>
          <w:ilvl w:val="1"/>
          <w:numId w:val="58"/>
        </w:numPr>
        <w:spacing w:after="0" w:line="240" w:lineRule="auto"/>
        <w:rPr>
          <w:b/>
        </w:rPr>
      </w:pPr>
      <w:r>
        <w:t xml:space="preserve">Permit preservation of evidence </w:t>
      </w:r>
    </w:p>
    <w:p w14:paraId="74133C89" w14:textId="77777777" w:rsidR="003C5460" w:rsidRPr="006A2ABB" w:rsidRDefault="003C5460" w:rsidP="00A67F3C">
      <w:pPr>
        <w:pStyle w:val="ListParagraph"/>
        <w:numPr>
          <w:ilvl w:val="1"/>
          <w:numId w:val="58"/>
        </w:numPr>
        <w:spacing w:after="0" w:line="240" w:lineRule="auto"/>
        <w:rPr>
          <w:b/>
        </w:rPr>
      </w:pPr>
      <w:r>
        <w:t xml:space="preserve">May narrow issues in dispute &amp; allow parties to settle or SJ from court </w:t>
      </w:r>
    </w:p>
    <w:p w14:paraId="21063B06" w14:textId="77777777" w:rsidR="003C5460" w:rsidRPr="006A2ABB" w:rsidRDefault="003C5460" w:rsidP="00A67F3C">
      <w:pPr>
        <w:pStyle w:val="ListParagraph"/>
        <w:numPr>
          <w:ilvl w:val="1"/>
          <w:numId w:val="58"/>
        </w:numPr>
        <w:spacing w:after="0" w:line="240" w:lineRule="auto"/>
        <w:rPr>
          <w:b/>
        </w:rPr>
      </w:pPr>
      <w:r>
        <w:t xml:space="preserve">Acquire greater factual detail about own &amp; other sides case </w:t>
      </w:r>
    </w:p>
    <w:p w14:paraId="07131459" w14:textId="77777777" w:rsidR="003C5460" w:rsidRDefault="003C5460" w:rsidP="00A67F3C">
      <w:pPr>
        <w:pStyle w:val="ListParagraph"/>
        <w:numPr>
          <w:ilvl w:val="0"/>
          <w:numId w:val="58"/>
        </w:numPr>
        <w:spacing w:after="0" w:line="240" w:lineRule="auto"/>
        <w:rPr>
          <w:b/>
        </w:rPr>
      </w:pPr>
      <w:r>
        <w:rPr>
          <w:b/>
        </w:rPr>
        <w:t xml:space="preserve">Stage 1 – Discover Conference 26(f) </w:t>
      </w:r>
    </w:p>
    <w:p w14:paraId="02005288" w14:textId="77777777" w:rsidR="003C5460" w:rsidRPr="006A2ABB" w:rsidRDefault="003C5460" w:rsidP="00A67F3C">
      <w:pPr>
        <w:pStyle w:val="ListParagraph"/>
        <w:numPr>
          <w:ilvl w:val="1"/>
          <w:numId w:val="58"/>
        </w:numPr>
        <w:spacing w:after="0" w:line="240" w:lineRule="auto"/>
        <w:rPr>
          <w:b/>
        </w:rPr>
      </w:pPr>
      <w:r>
        <w:t xml:space="preserve">Parties must meet as soon as practicable to develop a disco plan </w:t>
      </w:r>
    </w:p>
    <w:p w14:paraId="616AE7B9" w14:textId="77777777" w:rsidR="003C5460" w:rsidRPr="006A2ABB" w:rsidRDefault="003C5460" w:rsidP="00A67F3C">
      <w:pPr>
        <w:pStyle w:val="ListParagraph"/>
        <w:numPr>
          <w:ilvl w:val="1"/>
          <w:numId w:val="58"/>
        </w:numPr>
        <w:spacing w:after="0" w:line="240" w:lineRule="auto"/>
        <w:rPr>
          <w:b/>
        </w:rPr>
      </w:pPr>
      <w:r>
        <w:t xml:space="preserve">Must also discuss possibilities for settling or resolving the case (!!) </w:t>
      </w:r>
    </w:p>
    <w:p w14:paraId="5D488684" w14:textId="77777777" w:rsidR="003C5460" w:rsidRPr="006A2ABB" w:rsidRDefault="003C5460" w:rsidP="00A67F3C">
      <w:pPr>
        <w:pStyle w:val="ListParagraph"/>
        <w:numPr>
          <w:ilvl w:val="0"/>
          <w:numId w:val="58"/>
        </w:numPr>
        <w:spacing w:after="0" w:line="240" w:lineRule="auto"/>
        <w:rPr>
          <w:b/>
        </w:rPr>
      </w:pPr>
      <w:r>
        <w:t>Stage 2 - Required Initial disclosures – Rule 26(a)(1) (for non-exempted cases)</w:t>
      </w:r>
    </w:p>
    <w:p w14:paraId="425D4C6C" w14:textId="77777777" w:rsidR="003C5460" w:rsidRPr="006A2ABB" w:rsidRDefault="003C5460" w:rsidP="00A67F3C">
      <w:pPr>
        <w:pStyle w:val="ListParagraph"/>
        <w:numPr>
          <w:ilvl w:val="1"/>
          <w:numId w:val="58"/>
        </w:numPr>
        <w:spacing w:after="0" w:line="240" w:lineRule="auto"/>
        <w:rPr>
          <w:b/>
        </w:rPr>
      </w:pPr>
      <w:r>
        <w:t xml:space="preserve">People &amp; documents with information that disclosing party will use to support a claim or defense </w:t>
      </w:r>
    </w:p>
    <w:p w14:paraId="1049963E" w14:textId="77777777" w:rsidR="003C5460" w:rsidRPr="006A2ABB" w:rsidRDefault="003C5460" w:rsidP="00A67F3C">
      <w:pPr>
        <w:pStyle w:val="ListParagraph"/>
        <w:numPr>
          <w:ilvl w:val="1"/>
          <w:numId w:val="58"/>
        </w:numPr>
        <w:spacing w:after="0" w:line="240" w:lineRule="auto"/>
        <w:rPr>
          <w:b/>
        </w:rPr>
      </w:pPr>
      <w:r>
        <w:t xml:space="preserve">Computation of damages claimed, relevant insurance agreements </w:t>
      </w:r>
    </w:p>
    <w:p w14:paraId="7215752E" w14:textId="77777777" w:rsidR="003C5460" w:rsidRPr="009B5218" w:rsidRDefault="003C5460" w:rsidP="00A67F3C">
      <w:pPr>
        <w:pStyle w:val="ListParagraph"/>
        <w:numPr>
          <w:ilvl w:val="1"/>
          <w:numId w:val="58"/>
        </w:numPr>
        <w:spacing w:after="0" w:line="240" w:lineRule="auto"/>
        <w:rPr>
          <w:b/>
        </w:rPr>
      </w:pPr>
      <w:r>
        <w:t xml:space="preserve">Also must disclose expert witnesses 26(a)(2) – OR does not require this. TRIAL BY SURPRISE STATE. </w:t>
      </w:r>
    </w:p>
    <w:p w14:paraId="3C3D4971" w14:textId="77777777" w:rsidR="003C5460" w:rsidRPr="009B5218" w:rsidRDefault="003C5460" w:rsidP="00A67F3C">
      <w:pPr>
        <w:pStyle w:val="ListParagraph"/>
        <w:numPr>
          <w:ilvl w:val="0"/>
          <w:numId w:val="58"/>
        </w:numPr>
        <w:spacing w:after="0" w:line="240" w:lineRule="auto"/>
        <w:rPr>
          <w:b/>
        </w:rPr>
      </w:pPr>
      <w:r>
        <w:t xml:space="preserve">Stage 3 – party initiated – Rule 26(b)(1) </w:t>
      </w:r>
    </w:p>
    <w:p w14:paraId="163744E7" w14:textId="77777777" w:rsidR="003C5460" w:rsidRPr="006A2ABB" w:rsidRDefault="003C5460" w:rsidP="00A67F3C">
      <w:pPr>
        <w:pStyle w:val="ListParagraph"/>
        <w:numPr>
          <w:ilvl w:val="0"/>
          <w:numId w:val="58"/>
        </w:numPr>
        <w:spacing w:after="0" w:line="240" w:lineRule="auto"/>
        <w:rPr>
          <w:b/>
        </w:rPr>
      </w:pPr>
      <w:r>
        <w:t xml:space="preserve">Stage 4 – Efforts to limit or compel disco 26(b)(2), c and Rule 37 </w:t>
      </w:r>
    </w:p>
    <w:p w14:paraId="615B0504" w14:textId="77777777" w:rsidR="003C5460" w:rsidRDefault="003C5460" w:rsidP="003C5460">
      <w:pPr>
        <w:rPr>
          <w:b/>
        </w:rPr>
      </w:pPr>
    </w:p>
    <w:p w14:paraId="7BDC6602" w14:textId="77777777" w:rsidR="003C5460" w:rsidRDefault="003C5460" w:rsidP="003C5460">
      <w:pPr>
        <w:rPr>
          <w:b/>
        </w:rPr>
      </w:pPr>
      <w:r>
        <w:rPr>
          <w:b/>
        </w:rPr>
        <w:t xml:space="preserve">DISCOVERY TOOLS </w:t>
      </w:r>
    </w:p>
    <w:p w14:paraId="514248B8" w14:textId="77777777" w:rsidR="003C5460" w:rsidRPr="009B5218" w:rsidRDefault="003C5460" w:rsidP="00A67F3C">
      <w:pPr>
        <w:pStyle w:val="ListParagraph"/>
        <w:numPr>
          <w:ilvl w:val="0"/>
          <w:numId w:val="59"/>
        </w:numPr>
        <w:spacing w:after="0" w:line="240" w:lineRule="auto"/>
        <w:rPr>
          <w:b/>
        </w:rPr>
      </w:pPr>
      <w:r>
        <w:t>Depositions – Rules 30 &amp; 31 (&amp;45???)</w:t>
      </w:r>
    </w:p>
    <w:p w14:paraId="76ECAD8E" w14:textId="77777777" w:rsidR="003C5460" w:rsidRPr="009B5218" w:rsidRDefault="003C5460" w:rsidP="00A67F3C">
      <w:pPr>
        <w:pStyle w:val="ListParagraph"/>
        <w:numPr>
          <w:ilvl w:val="0"/>
          <w:numId w:val="59"/>
        </w:numPr>
        <w:spacing w:after="0" w:line="240" w:lineRule="auto"/>
        <w:rPr>
          <w:b/>
        </w:rPr>
      </w:pPr>
      <w:r>
        <w:t xml:space="preserve">Interrogatories (written questions to be answered via writing under oath) Rule 33 </w:t>
      </w:r>
    </w:p>
    <w:p w14:paraId="70CB244F" w14:textId="77777777" w:rsidR="003C5460" w:rsidRPr="009B5218" w:rsidRDefault="003C5460" w:rsidP="00A67F3C">
      <w:pPr>
        <w:pStyle w:val="ListParagraph"/>
        <w:numPr>
          <w:ilvl w:val="0"/>
          <w:numId w:val="59"/>
        </w:numPr>
        <w:spacing w:after="0" w:line="240" w:lineRule="auto"/>
        <w:rPr>
          <w:b/>
        </w:rPr>
      </w:pPr>
      <w:r>
        <w:lastRenderedPageBreak/>
        <w:t xml:space="preserve">Production of Documents and things – Rule 34 </w:t>
      </w:r>
    </w:p>
    <w:p w14:paraId="3C3CD120" w14:textId="77777777" w:rsidR="003C5460" w:rsidRPr="009B5218" w:rsidRDefault="003C5460" w:rsidP="00A67F3C">
      <w:pPr>
        <w:pStyle w:val="ListParagraph"/>
        <w:numPr>
          <w:ilvl w:val="0"/>
          <w:numId w:val="59"/>
        </w:numPr>
        <w:spacing w:after="0" w:line="240" w:lineRule="auto"/>
        <w:rPr>
          <w:b/>
        </w:rPr>
      </w:pPr>
      <w:r>
        <w:t xml:space="preserve">Medical Examination – Rule 35 </w:t>
      </w:r>
    </w:p>
    <w:p w14:paraId="042F9E28" w14:textId="77777777" w:rsidR="003C5460" w:rsidRPr="009B5218" w:rsidRDefault="003C5460" w:rsidP="00A67F3C">
      <w:pPr>
        <w:pStyle w:val="ListParagraph"/>
        <w:numPr>
          <w:ilvl w:val="0"/>
          <w:numId w:val="59"/>
        </w:numPr>
        <w:spacing w:after="0" w:line="240" w:lineRule="auto"/>
        <w:rPr>
          <w:b/>
        </w:rPr>
      </w:pPr>
      <w:r>
        <w:t xml:space="preserve">Requests for Admission – Rule 36 </w:t>
      </w:r>
    </w:p>
    <w:p w14:paraId="31D31CBB" w14:textId="77777777" w:rsidR="003C5460" w:rsidRPr="009B5218" w:rsidRDefault="003C5460" w:rsidP="00A67F3C">
      <w:pPr>
        <w:pStyle w:val="ListParagraph"/>
        <w:numPr>
          <w:ilvl w:val="1"/>
          <w:numId w:val="59"/>
        </w:numPr>
        <w:spacing w:after="0" w:line="240" w:lineRule="auto"/>
        <w:rPr>
          <w:b/>
        </w:rPr>
      </w:pPr>
      <w:r>
        <w:t>Used to determine what issues are or are not in dispute</w:t>
      </w:r>
    </w:p>
    <w:p w14:paraId="0B01EE41" w14:textId="77777777" w:rsidR="003C5460" w:rsidRPr="009B5218" w:rsidRDefault="003C5460" w:rsidP="00A67F3C">
      <w:pPr>
        <w:pStyle w:val="ListParagraph"/>
        <w:numPr>
          <w:ilvl w:val="2"/>
          <w:numId w:val="59"/>
        </w:numPr>
        <w:spacing w:after="0" w:line="240" w:lineRule="auto"/>
        <w:rPr>
          <w:b/>
        </w:rPr>
      </w:pPr>
      <w:r>
        <w:t xml:space="preserve">i.e. one party asking the other “let’s agree that X happened” </w:t>
      </w:r>
    </w:p>
    <w:p w14:paraId="641DEF8E" w14:textId="77777777" w:rsidR="003C5460" w:rsidRPr="009B5218" w:rsidRDefault="003C5460" w:rsidP="00A67F3C">
      <w:pPr>
        <w:pStyle w:val="ListParagraph"/>
        <w:numPr>
          <w:ilvl w:val="2"/>
          <w:numId w:val="59"/>
        </w:numPr>
        <w:spacing w:after="0" w:line="240" w:lineRule="auto"/>
        <w:rPr>
          <w:b/>
        </w:rPr>
      </w:pPr>
      <w:r>
        <w:t xml:space="preserve">Helps to narrow dispute </w:t>
      </w:r>
    </w:p>
    <w:p w14:paraId="6B7C0069" w14:textId="77777777" w:rsidR="003C5460" w:rsidRDefault="003C5460" w:rsidP="003C5460">
      <w:pPr>
        <w:rPr>
          <w:b/>
        </w:rPr>
      </w:pPr>
      <w:r>
        <w:rPr>
          <w:b/>
        </w:rPr>
        <w:t xml:space="preserve">SCOPE OF DISCOVERY </w:t>
      </w:r>
    </w:p>
    <w:p w14:paraId="0F28B695" w14:textId="77777777" w:rsidR="003C5460" w:rsidRPr="009B5218" w:rsidRDefault="003C5460" w:rsidP="00A67F3C">
      <w:pPr>
        <w:pStyle w:val="ListParagraph"/>
        <w:numPr>
          <w:ilvl w:val="0"/>
          <w:numId w:val="60"/>
        </w:numPr>
        <w:spacing w:after="0" w:line="240" w:lineRule="auto"/>
        <w:rPr>
          <w:b/>
        </w:rPr>
      </w:pPr>
      <w:r>
        <w:t xml:space="preserve">General Scope </w:t>
      </w:r>
    </w:p>
    <w:p w14:paraId="27F11E1D" w14:textId="77777777" w:rsidR="003C5460" w:rsidRPr="009B5218" w:rsidRDefault="003C5460" w:rsidP="00A67F3C">
      <w:pPr>
        <w:pStyle w:val="ListParagraph"/>
        <w:numPr>
          <w:ilvl w:val="1"/>
          <w:numId w:val="60"/>
        </w:numPr>
        <w:spacing w:after="0" w:line="240" w:lineRule="auto"/>
        <w:rPr>
          <w:b/>
        </w:rPr>
      </w:pPr>
      <w:r>
        <w:t>Relevant</w:t>
      </w:r>
    </w:p>
    <w:p w14:paraId="681D09E9" w14:textId="77777777" w:rsidR="003C5460" w:rsidRPr="009B5218" w:rsidRDefault="003C5460" w:rsidP="00A67F3C">
      <w:pPr>
        <w:pStyle w:val="ListParagraph"/>
        <w:numPr>
          <w:ilvl w:val="1"/>
          <w:numId w:val="60"/>
        </w:numPr>
        <w:spacing w:after="0" w:line="240" w:lineRule="auto"/>
        <w:rPr>
          <w:b/>
        </w:rPr>
      </w:pPr>
      <w:r>
        <w:t xml:space="preserve">Non-privileged </w:t>
      </w:r>
    </w:p>
    <w:p w14:paraId="3D122582" w14:textId="77777777" w:rsidR="003C5460" w:rsidRPr="009B5218" w:rsidRDefault="003C5460" w:rsidP="00A67F3C">
      <w:pPr>
        <w:pStyle w:val="ListParagraph"/>
        <w:numPr>
          <w:ilvl w:val="1"/>
          <w:numId w:val="60"/>
        </w:numPr>
        <w:spacing w:after="0" w:line="240" w:lineRule="auto"/>
        <w:rPr>
          <w:b/>
        </w:rPr>
      </w:pPr>
      <w:r>
        <w:t xml:space="preserve">New in 2015 – “proportional to the case” </w:t>
      </w:r>
    </w:p>
    <w:p w14:paraId="7C35BB59" w14:textId="77777777" w:rsidR="003C5460" w:rsidRPr="009B5218" w:rsidRDefault="003C5460" w:rsidP="00A67F3C">
      <w:pPr>
        <w:pStyle w:val="ListParagraph"/>
        <w:numPr>
          <w:ilvl w:val="1"/>
          <w:numId w:val="60"/>
        </w:numPr>
        <w:spacing w:after="0" w:line="240" w:lineRule="auto"/>
        <w:rPr>
          <w:b/>
        </w:rPr>
      </w:pPr>
      <w:r>
        <w:t xml:space="preserve">Information does not need to be admissible in evidence to be discoverable </w:t>
      </w:r>
    </w:p>
    <w:p w14:paraId="34613E58" w14:textId="77777777" w:rsidR="003C5460" w:rsidRPr="009B5218" w:rsidRDefault="003C5460" w:rsidP="00A67F3C">
      <w:pPr>
        <w:pStyle w:val="ListParagraph"/>
        <w:numPr>
          <w:ilvl w:val="0"/>
          <w:numId w:val="60"/>
        </w:numPr>
        <w:spacing w:after="0" w:line="240" w:lineRule="auto"/>
        <w:rPr>
          <w:b/>
        </w:rPr>
      </w:pPr>
      <w:r>
        <w:t>Non-Privileged</w:t>
      </w:r>
    </w:p>
    <w:p w14:paraId="11A176EF" w14:textId="77777777" w:rsidR="003C5460" w:rsidRPr="006A4EEF" w:rsidRDefault="003C5460" w:rsidP="00A67F3C">
      <w:pPr>
        <w:pStyle w:val="ListParagraph"/>
        <w:numPr>
          <w:ilvl w:val="1"/>
          <w:numId w:val="60"/>
        </w:numPr>
        <w:spacing w:after="0" w:line="240" w:lineRule="auto"/>
        <w:rPr>
          <w:b/>
        </w:rPr>
      </w:pPr>
      <w:r>
        <w:t>Privileged (refers to communication itself NOT the underlying facts) includes:</w:t>
      </w:r>
      <w:r>
        <w:tab/>
      </w:r>
      <w:r>
        <w:tab/>
      </w:r>
    </w:p>
    <w:p w14:paraId="7A5C74CE" w14:textId="77777777" w:rsidR="003C5460" w:rsidRPr="006A4EEF" w:rsidRDefault="003C5460" w:rsidP="00A67F3C">
      <w:pPr>
        <w:pStyle w:val="ListParagraph"/>
        <w:numPr>
          <w:ilvl w:val="2"/>
          <w:numId w:val="60"/>
        </w:numPr>
        <w:spacing w:after="0" w:line="240" w:lineRule="auto"/>
        <w:rPr>
          <w:b/>
        </w:rPr>
      </w:pPr>
      <w:r>
        <w:t xml:space="preserve">Atty-client discussions </w:t>
      </w:r>
    </w:p>
    <w:p w14:paraId="47F9F5B3" w14:textId="77777777" w:rsidR="003C5460" w:rsidRPr="009B5218" w:rsidRDefault="003C5460" w:rsidP="00A67F3C">
      <w:pPr>
        <w:pStyle w:val="ListParagraph"/>
        <w:numPr>
          <w:ilvl w:val="2"/>
          <w:numId w:val="60"/>
        </w:numPr>
        <w:spacing w:after="0" w:line="240" w:lineRule="auto"/>
        <w:rPr>
          <w:b/>
        </w:rPr>
      </w:pPr>
      <w:r>
        <w:t xml:space="preserve">Dr – patient </w:t>
      </w:r>
    </w:p>
    <w:p w14:paraId="5B53BF66" w14:textId="77777777" w:rsidR="003C5460" w:rsidRPr="006A4EEF" w:rsidRDefault="003C5460" w:rsidP="00A67F3C">
      <w:pPr>
        <w:pStyle w:val="ListParagraph"/>
        <w:numPr>
          <w:ilvl w:val="2"/>
          <w:numId w:val="60"/>
        </w:numPr>
        <w:spacing w:after="0" w:line="240" w:lineRule="auto"/>
        <w:rPr>
          <w:b/>
        </w:rPr>
      </w:pPr>
      <w:r>
        <w:t xml:space="preserve">Priest – Parishioner   </w:t>
      </w:r>
    </w:p>
    <w:p w14:paraId="36E2910F" w14:textId="77777777" w:rsidR="003C5460" w:rsidRPr="006A4EEF" w:rsidRDefault="003C5460" w:rsidP="00A67F3C">
      <w:pPr>
        <w:pStyle w:val="ListParagraph"/>
        <w:numPr>
          <w:ilvl w:val="2"/>
          <w:numId w:val="60"/>
        </w:numPr>
        <w:spacing w:after="0" w:line="240" w:lineRule="auto"/>
        <w:rPr>
          <w:b/>
        </w:rPr>
      </w:pPr>
      <w:r>
        <w:t xml:space="preserve">Spouse </w:t>
      </w:r>
    </w:p>
    <w:p w14:paraId="2CE3C098" w14:textId="77777777" w:rsidR="003C5460" w:rsidRPr="006A4EEF" w:rsidRDefault="003C5460" w:rsidP="00A67F3C">
      <w:pPr>
        <w:pStyle w:val="ListParagraph"/>
        <w:numPr>
          <w:ilvl w:val="0"/>
          <w:numId w:val="60"/>
        </w:numPr>
        <w:spacing w:after="0" w:line="240" w:lineRule="auto"/>
        <w:rPr>
          <w:b/>
        </w:rPr>
      </w:pPr>
      <w:r>
        <w:t>Proportional – what is it?</w:t>
      </w:r>
    </w:p>
    <w:p w14:paraId="38606062" w14:textId="77777777" w:rsidR="003C5460" w:rsidRPr="006A4EEF" w:rsidRDefault="003C5460" w:rsidP="00A67F3C">
      <w:pPr>
        <w:pStyle w:val="ListParagraph"/>
        <w:numPr>
          <w:ilvl w:val="1"/>
          <w:numId w:val="60"/>
        </w:numPr>
        <w:spacing w:after="0" w:line="240" w:lineRule="auto"/>
        <w:rPr>
          <w:b/>
        </w:rPr>
      </w:pPr>
      <w:r>
        <w:t xml:space="preserve">Needs of case </w:t>
      </w:r>
    </w:p>
    <w:p w14:paraId="645E6F48" w14:textId="77777777" w:rsidR="003C5460" w:rsidRPr="006A4EEF" w:rsidRDefault="003C5460" w:rsidP="00A67F3C">
      <w:pPr>
        <w:pStyle w:val="ListParagraph"/>
        <w:numPr>
          <w:ilvl w:val="1"/>
          <w:numId w:val="60"/>
        </w:numPr>
        <w:spacing w:after="0" w:line="240" w:lineRule="auto"/>
        <w:rPr>
          <w:b/>
        </w:rPr>
      </w:pPr>
      <w:r>
        <w:t xml:space="preserve">Importance of issues </w:t>
      </w:r>
    </w:p>
    <w:p w14:paraId="15E01BA3" w14:textId="77777777" w:rsidR="003C5460" w:rsidRPr="006A4EEF" w:rsidRDefault="003C5460" w:rsidP="00A67F3C">
      <w:pPr>
        <w:pStyle w:val="ListParagraph"/>
        <w:numPr>
          <w:ilvl w:val="1"/>
          <w:numId w:val="60"/>
        </w:numPr>
        <w:spacing w:after="0" w:line="240" w:lineRule="auto"/>
        <w:rPr>
          <w:b/>
        </w:rPr>
      </w:pPr>
      <w:r>
        <w:t xml:space="preserve">Amount in controversy </w:t>
      </w:r>
    </w:p>
    <w:p w14:paraId="51910711" w14:textId="77777777" w:rsidR="003C5460" w:rsidRPr="006A4EEF" w:rsidRDefault="003C5460" w:rsidP="00A67F3C">
      <w:pPr>
        <w:pStyle w:val="ListParagraph"/>
        <w:numPr>
          <w:ilvl w:val="1"/>
          <w:numId w:val="60"/>
        </w:numPr>
        <w:spacing w:after="0" w:line="240" w:lineRule="auto"/>
        <w:rPr>
          <w:b/>
        </w:rPr>
      </w:pPr>
      <w:r>
        <w:t xml:space="preserve">Relative access to info </w:t>
      </w:r>
    </w:p>
    <w:p w14:paraId="43C9029F" w14:textId="77777777" w:rsidR="003C5460" w:rsidRPr="006A4EEF" w:rsidRDefault="003C5460" w:rsidP="00A67F3C">
      <w:pPr>
        <w:pStyle w:val="ListParagraph"/>
        <w:numPr>
          <w:ilvl w:val="1"/>
          <w:numId w:val="60"/>
        </w:numPr>
        <w:spacing w:after="0" w:line="240" w:lineRule="auto"/>
        <w:rPr>
          <w:b/>
        </w:rPr>
      </w:pPr>
      <w:r>
        <w:t xml:space="preserve">Resources </w:t>
      </w:r>
    </w:p>
    <w:p w14:paraId="117679BD" w14:textId="77777777" w:rsidR="003C5460" w:rsidRPr="006A4EEF" w:rsidRDefault="003C5460" w:rsidP="00A67F3C">
      <w:pPr>
        <w:pStyle w:val="ListParagraph"/>
        <w:numPr>
          <w:ilvl w:val="1"/>
          <w:numId w:val="60"/>
        </w:numPr>
        <w:spacing w:after="0" w:line="240" w:lineRule="auto"/>
        <w:rPr>
          <w:b/>
        </w:rPr>
      </w:pPr>
      <w:r>
        <w:t xml:space="preserve">Importance of disco to resolve issues </w:t>
      </w:r>
    </w:p>
    <w:p w14:paraId="0928F153" w14:textId="77777777" w:rsidR="003C5460" w:rsidRPr="006A4EEF" w:rsidRDefault="003C5460" w:rsidP="00A67F3C">
      <w:pPr>
        <w:pStyle w:val="ListParagraph"/>
        <w:numPr>
          <w:ilvl w:val="1"/>
          <w:numId w:val="60"/>
        </w:numPr>
        <w:spacing w:after="0" w:line="240" w:lineRule="auto"/>
        <w:rPr>
          <w:b/>
        </w:rPr>
      </w:pPr>
      <w:r>
        <w:t xml:space="preserve">Parties resources </w:t>
      </w:r>
    </w:p>
    <w:p w14:paraId="02BEB055" w14:textId="77777777" w:rsidR="003C5460" w:rsidRPr="003531C0" w:rsidRDefault="003C5460" w:rsidP="00A67F3C">
      <w:pPr>
        <w:pStyle w:val="ListParagraph"/>
        <w:numPr>
          <w:ilvl w:val="1"/>
          <w:numId w:val="60"/>
        </w:numPr>
        <w:spacing w:after="0" w:line="240" w:lineRule="auto"/>
        <w:rPr>
          <w:b/>
        </w:rPr>
      </w:pPr>
      <w:r>
        <w:t xml:space="preserve">Disco cost/benefit analysis </w:t>
      </w:r>
    </w:p>
    <w:p w14:paraId="0F8903BA" w14:textId="77777777" w:rsidR="003531C0" w:rsidRDefault="003531C0" w:rsidP="003531C0">
      <w:pPr>
        <w:rPr>
          <w:b/>
        </w:rPr>
      </w:pPr>
      <w:r>
        <w:rPr>
          <w:b/>
        </w:rPr>
        <w:t>INADVERTENT DISCLOSURE – IN GENERAL FRCP 26(b)(5)(B)</w:t>
      </w:r>
    </w:p>
    <w:p w14:paraId="1660A627" w14:textId="77777777" w:rsidR="003531C0" w:rsidRPr="006A2231" w:rsidRDefault="003531C0" w:rsidP="00A67F3C">
      <w:pPr>
        <w:pStyle w:val="ListParagraph"/>
        <w:numPr>
          <w:ilvl w:val="0"/>
          <w:numId w:val="62"/>
        </w:numPr>
        <w:spacing w:after="0" w:line="240" w:lineRule="auto"/>
        <w:rPr>
          <w:b/>
        </w:rPr>
      </w:pPr>
      <w:r>
        <w:t xml:space="preserve">Waives privilege </w:t>
      </w:r>
    </w:p>
    <w:p w14:paraId="14D2E6C2" w14:textId="77777777" w:rsidR="003531C0" w:rsidRPr="006A2231" w:rsidRDefault="003531C0" w:rsidP="00A67F3C">
      <w:pPr>
        <w:pStyle w:val="ListParagraph"/>
        <w:numPr>
          <w:ilvl w:val="1"/>
          <w:numId w:val="62"/>
        </w:numPr>
        <w:spacing w:after="0" w:line="240" w:lineRule="auto"/>
        <w:rPr>
          <w:b/>
        </w:rPr>
      </w:pPr>
      <w:r>
        <w:t xml:space="preserve">For discovery purposes, consider is disclosed </w:t>
      </w:r>
    </w:p>
    <w:p w14:paraId="79EB69FA" w14:textId="77777777" w:rsidR="003531C0" w:rsidRPr="006A2231" w:rsidRDefault="003531C0" w:rsidP="00A67F3C">
      <w:pPr>
        <w:pStyle w:val="ListParagraph"/>
        <w:numPr>
          <w:ilvl w:val="1"/>
          <w:numId w:val="62"/>
        </w:numPr>
        <w:spacing w:after="0" w:line="240" w:lineRule="auto"/>
        <w:rPr>
          <w:b/>
        </w:rPr>
      </w:pPr>
      <w:r>
        <w:t xml:space="preserve">For evidence – loses privileged status </w:t>
      </w:r>
    </w:p>
    <w:p w14:paraId="574DA34A" w14:textId="77777777" w:rsidR="003531C0" w:rsidRDefault="003531C0" w:rsidP="003531C0">
      <w:pPr>
        <w:rPr>
          <w:b/>
        </w:rPr>
      </w:pPr>
      <w:r w:rsidRPr="00FB49B5">
        <w:rPr>
          <w:b/>
        </w:rPr>
        <w:t>DURING DISCOVERY</w:t>
      </w:r>
    </w:p>
    <w:p w14:paraId="587E374E" w14:textId="77777777" w:rsidR="003531C0" w:rsidRPr="00FB49B5" w:rsidRDefault="003531C0" w:rsidP="00A67F3C">
      <w:pPr>
        <w:pStyle w:val="ListParagraph"/>
        <w:numPr>
          <w:ilvl w:val="0"/>
          <w:numId w:val="62"/>
        </w:numPr>
        <w:spacing w:after="0" w:line="240" w:lineRule="auto"/>
        <w:rPr>
          <w:b/>
        </w:rPr>
      </w:pPr>
      <w:r>
        <w:t xml:space="preserve">Inadvertent disclosure  does not waive privilege so long as holder of privilege took steps to prevent disclosure &amp; rectify error </w:t>
      </w:r>
    </w:p>
    <w:p w14:paraId="7D1C9AFA" w14:textId="77777777" w:rsidR="003531C0" w:rsidRPr="00FB49B5" w:rsidRDefault="003531C0" w:rsidP="00A67F3C">
      <w:pPr>
        <w:pStyle w:val="ListParagraph"/>
        <w:numPr>
          <w:ilvl w:val="1"/>
          <w:numId w:val="62"/>
        </w:numPr>
        <w:spacing w:after="0" w:line="240" w:lineRule="auto"/>
        <w:rPr>
          <w:b/>
        </w:rPr>
      </w:pPr>
      <w:r>
        <w:t xml:space="preserve">Communications remain privileged </w:t>
      </w:r>
    </w:p>
    <w:p w14:paraId="4D725B63" w14:textId="77777777" w:rsidR="003531C0" w:rsidRPr="00FB49B5" w:rsidRDefault="003531C0" w:rsidP="00A67F3C">
      <w:pPr>
        <w:pStyle w:val="ListParagraph"/>
        <w:numPr>
          <w:ilvl w:val="1"/>
          <w:numId w:val="62"/>
        </w:numPr>
        <w:spacing w:after="0" w:line="240" w:lineRule="auto"/>
        <w:rPr>
          <w:b/>
        </w:rPr>
      </w:pPr>
      <w:r>
        <w:t>Documents must be returned, sequestered or destroyed.</w:t>
      </w:r>
    </w:p>
    <w:p w14:paraId="3728B477" w14:textId="77777777" w:rsidR="003531C0" w:rsidRPr="00FB49B5" w:rsidRDefault="003531C0" w:rsidP="00A67F3C">
      <w:pPr>
        <w:pStyle w:val="ListParagraph"/>
        <w:numPr>
          <w:ilvl w:val="2"/>
          <w:numId w:val="62"/>
        </w:numPr>
        <w:spacing w:after="0" w:line="240" w:lineRule="auto"/>
        <w:rPr>
          <w:b/>
        </w:rPr>
      </w:pPr>
      <w:r>
        <w:t xml:space="preserve">But you can contest under FRCP 26(b)(5)(B) </w:t>
      </w:r>
    </w:p>
    <w:p w14:paraId="2FA0085B" w14:textId="77777777" w:rsidR="003531C0" w:rsidRPr="00FB49B5" w:rsidRDefault="003531C0" w:rsidP="00A67F3C">
      <w:pPr>
        <w:pStyle w:val="ListParagraph"/>
        <w:numPr>
          <w:ilvl w:val="2"/>
          <w:numId w:val="62"/>
        </w:numPr>
        <w:spacing w:after="0" w:line="240" w:lineRule="auto"/>
        <w:rPr>
          <w:b/>
        </w:rPr>
      </w:pPr>
      <w:r>
        <w:t>You can also KEEP the documents, seal them up, and tell the other party they can ask for them back via the court</w:t>
      </w:r>
    </w:p>
    <w:p w14:paraId="296D5DB5" w14:textId="77777777" w:rsidR="003531C0" w:rsidRDefault="003531C0" w:rsidP="003531C0">
      <w:pPr>
        <w:rPr>
          <w:b/>
        </w:rPr>
      </w:pPr>
    </w:p>
    <w:p w14:paraId="63B0A9A4" w14:textId="77777777" w:rsidR="003531C0" w:rsidRPr="00FB49B5" w:rsidRDefault="003531C0" w:rsidP="003531C0">
      <w:pPr>
        <w:rPr>
          <w:b/>
        </w:rPr>
      </w:pPr>
    </w:p>
    <w:p w14:paraId="0B68DDF6" w14:textId="77777777" w:rsidR="003531C0" w:rsidRDefault="003531C0" w:rsidP="003531C0">
      <w:pPr>
        <w:rPr>
          <w:b/>
        </w:rPr>
      </w:pPr>
      <w:r>
        <w:rPr>
          <w:b/>
        </w:rPr>
        <w:t xml:space="preserve">ATTORNEY WORK PRODUCT </w:t>
      </w:r>
    </w:p>
    <w:p w14:paraId="5117D0A0" w14:textId="77777777" w:rsidR="003531C0" w:rsidRDefault="003531C0" w:rsidP="003531C0">
      <w:r>
        <w:lastRenderedPageBreak/>
        <w:t xml:space="preserve">Hickman – case of tug boat, statements collected by attorney are protected as attorney work product </w:t>
      </w:r>
    </w:p>
    <w:p w14:paraId="19AB750D" w14:textId="77777777" w:rsidR="003531C0" w:rsidRDefault="003531C0" w:rsidP="003531C0"/>
    <w:p w14:paraId="61B62EEA" w14:textId="77777777" w:rsidR="003531C0" w:rsidRDefault="003531C0" w:rsidP="003531C0">
      <w:r>
        <w:t xml:space="preserve">Practice Problem </w:t>
      </w:r>
    </w:p>
    <w:p w14:paraId="2532B3E1" w14:textId="77777777" w:rsidR="003531C0" w:rsidRDefault="003531C0" w:rsidP="003531C0">
      <w:r>
        <w:t xml:space="preserve">Are these items discoverable? </w:t>
      </w:r>
    </w:p>
    <w:p w14:paraId="252B95A8" w14:textId="77777777" w:rsidR="003531C0" w:rsidRDefault="003531C0" w:rsidP="003531C0">
      <w:pPr>
        <w:pStyle w:val="ListParagraph"/>
      </w:pPr>
      <w:r>
        <w:t>1.</w:t>
      </w:r>
    </w:p>
    <w:p w14:paraId="14191C7C" w14:textId="77777777" w:rsidR="003531C0" w:rsidRDefault="003531C0" w:rsidP="00A67F3C">
      <w:pPr>
        <w:pStyle w:val="ListParagraph"/>
        <w:numPr>
          <w:ilvl w:val="0"/>
          <w:numId w:val="61"/>
        </w:numPr>
        <w:spacing w:after="0" w:line="240" w:lineRule="auto"/>
      </w:pPr>
      <w:r>
        <w:t xml:space="preserve">Report to board. Not likely as it will have opinion, though the underlying facts will be discoverable </w:t>
      </w:r>
    </w:p>
    <w:p w14:paraId="22667B58" w14:textId="77777777" w:rsidR="003531C0" w:rsidRDefault="003531C0" w:rsidP="00A67F3C">
      <w:pPr>
        <w:pStyle w:val="ListParagraph"/>
        <w:numPr>
          <w:ilvl w:val="0"/>
          <w:numId w:val="61"/>
        </w:numPr>
        <w:spacing w:after="0" w:line="240" w:lineRule="auto"/>
      </w:pPr>
      <w:r>
        <w:t xml:space="preserve">Photos or videos of the accident site taken by the investigative team: Not likely discoverable, it is likely work product, but fact work product and will likely be discoverable by showing a substantial need. It might depend on specific photo or test. </w:t>
      </w:r>
    </w:p>
    <w:p w14:paraId="50969E95" w14:textId="77777777" w:rsidR="003531C0" w:rsidRDefault="003531C0" w:rsidP="00A67F3C">
      <w:pPr>
        <w:pStyle w:val="ListParagraph"/>
        <w:numPr>
          <w:ilvl w:val="0"/>
          <w:numId w:val="61"/>
        </w:numPr>
        <w:spacing w:after="0" w:line="240" w:lineRule="auto"/>
      </w:pPr>
      <w:r>
        <w:t xml:space="preserve">All photos or videos of the accident site taken by witnesses or others and given or sold to Gasson.  Sent by others – not work product, will be discoverable </w:t>
      </w:r>
    </w:p>
    <w:p w14:paraId="3D4E9C23" w14:textId="77777777" w:rsidR="003531C0" w:rsidRDefault="003531C0" w:rsidP="00A67F3C">
      <w:pPr>
        <w:pStyle w:val="ListParagraph"/>
        <w:numPr>
          <w:ilvl w:val="0"/>
          <w:numId w:val="61"/>
        </w:numPr>
        <w:spacing w:after="0" w:line="240" w:lineRule="auto"/>
      </w:pPr>
      <w:r>
        <w:t xml:space="preserve">All signed statements given by witnesses – statements and tapes, not discoverable b/c the attorney is asking the questions and directing the conversation – could be opinion work product </w:t>
      </w:r>
    </w:p>
    <w:p w14:paraId="0BC8B4AC" w14:textId="77777777" w:rsidR="003531C0" w:rsidRDefault="003531C0" w:rsidP="00A67F3C">
      <w:pPr>
        <w:pStyle w:val="ListParagraph"/>
        <w:numPr>
          <w:ilvl w:val="0"/>
          <w:numId w:val="61"/>
        </w:numPr>
        <w:spacing w:after="0" w:line="240" w:lineRule="auto"/>
      </w:pPr>
      <w:r>
        <w:t xml:space="preserve">All audio or video tapes of interviews with witnesses – same answer as (d) </w:t>
      </w:r>
    </w:p>
    <w:p w14:paraId="2DC7E8AD" w14:textId="77777777" w:rsidR="003531C0" w:rsidRDefault="003531C0" w:rsidP="00A67F3C">
      <w:pPr>
        <w:pStyle w:val="ListParagraph"/>
        <w:numPr>
          <w:ilvl w:val="0"/>
          <w:numId w:val="61"/>
        </w:numPr>
        <w:spacing w:after="0" w:line="240" w:lineRule="auto"/>
      </w:pPr>
      <w:r>
        <w:t xml:space="preserve">All notes and memos concerning the investigation – not discoverable opinion work product </w:t>
      </w:r>
    </w:p>
    <w:p w14:paraId="6936058B" w14:textId="77777777" w:rsidR="003531C0" w:rsidRDefault="003531C0" w:rsidP="00A67F3C">
      <w:pPr>
        <w:pStyle w:val="ListParagraph"/>
        <w:numPr>
          <w:ilvl w:val="0"/>
          <w:numId w:val="61"/>
        </w:numPr>
        <w:spacing w:after="0" w:line="240" w:lineRule="auto"/>
      </w:pPr>
      <w:r>
        <w:t xml:space="preserve">Results of all tests conducted by Gasson investigative team. same answer as (b) </w:t>
      </w:r>
    </w:p>
    <w:p w14:paraId="587F9763" w14:textId="77777777" w:rsidR="003531C0" w:rsidRDefault="003531C0" w:rsidP="00A67F3C">
      <w:pPr>
        <w:pStyle w:val="ListParagraph"/>
        <w:numPr>
          <w:ilvl w:val="0"/>
          <w:numId w:val="61"/>
        </w:numPr>
        <w:spacing w:after="0" w:line="240" w:lineRule="auto"/>
      </w:pPr>
      <w:r>
        <w:t xml:space="preserve">Names of everyone interviewed as part of the investigation – must disclose those that you plan to use as witnesses or those with relevant knowledge of the incident, NOT everyone you interviewed </w:t>
      </w:r>
    </w:p>
    <w:p w14:paraId="31DF8E67" w14:textId="77777777" w:rsidR="003531C0" w:rsidRDefault="003531C0" w:rsidP="00A67F3C">
      <w:pPr>
        <w:pStyle w:val="ListParagraph"/>
        <w:numPr>
          <w:ilvl w:val="0"/>
          <w:numId w:val="61"/>
        </w:numPr>
        <w:spacing w:after="0" w:line="240" w:lineRule="auto"/>
      </w:pPr>
      <w:r>
        <w:t xml:space="preserve">Summary of what was said by each person who was interviewed. Not discoverable, opinion work product. Though could be discoverable on showing of substantial need; facts will be discoverable but usually not in this manner.  </w:t>
      </w:r>
    </w:p>
    <w:p w14:paraId="6866CC4C" w14:textId="77777777" w:rsidR="003531C0" w:rsidRPr="00BC2ED1" w:rsidRDefault="003531C0" w:rsidP="00A67F3C">
      <w:pPr>
        <w:pStyle w:val="ListParagraph"/>
        <w:numPr>
          <w:ilvl w:val="0"/>
          <w:numId w:val="55"/>
        </w:numPr>
        <w:spacing w:after="0" w:line="240" w:lineRule="auto"/>
      </w:pPr>
      <w:r>
        <w:t>Expert testimony will have to be disclosed, and any expert report that they will use. Their report may include protected work product which will no longer be protected once part of expert testimony or report</w:t>
      </w:r>
    </w:p>
    <w:p w14:paraId="4AB8795E" w14:textId="77777777" w:rsidR="003531C0" w:rsidRDefault="003531C0" w:rsidP="003531C0">
      <w:pPr>
        <w:rPr>
          <w:b/>
        </w:rPr>
      </w:pPr>
    </w:p>
    <w:p w14:paraId="2214EB5C" w14:textId="77777777" w:rsidR="003531C0" w:rsidRPr="00F4193F" w:rsidRDefault="003531C0" w:rsidP="003531C0">
      <w:pPr>
        <w:rPr>
          <w:rFonts w:eastAsia="Times New Roman" w:cs="Times New Roman"/>
        </w:rPr>
      </w:pPr>
      <w:r w:rsidRPr="00F4193F">
        <w:rPr>
          <w:rFonts w:ascii="Arial" w:eastAsia="Times New Roman" w:hAnsi="Arial" w:cs="Arial"/>
          <w:color w:val="222222"/>
          <w:sz w:val="19"/>
          <w:szCs w:val="19"/>
        </w:rPr>
        <w:br/>
      </w:r>
      <w:r w:rsidRPr="001D6E3D">
        <w:rPr>
          <w:rFonts w:eastAsia="Times New Roman" w:cs="Arial"/>
          <w:b/>
          <w:color w:val="222222"/>
          <w:shd w:val="clear" w:color="auto" w:fill="FFFFFF"/>
        </w:rPr>
        <w:t>HYPO FROM PARRY:</w:t>
      </w:r>
      <w:r w:rsidRPr="00F4193F">
        <w:rPr>
          <w:rFonts w:eastAsia="Times New Roman" w:cs="Arial"/>
          <w:color w:val="222222"/>
          <w:shd w:val="clear" w:color="auto" w:fill="FFFFFF"/>
        </w:rPr>
        <w:t xml:space="preserve"> You represent a small corporation. An employee discloses to you that one of the VPs has been and is continuing to defraud the federal government with respect to a contract between your client and the govt. The employee works for the VP and fears retaliation for disclosing this information to you. What are your obligations, and to whom do you owe them?</w:t>
      </w:r>
    </w:p>
    <w:p w14:paraId="1795E498" w14:textId="77777777" w:rsidR="003531C0" w:rsidRDefault="003531C0" w:rsidP="003531C0">
      <w:pPr>
        <w:rPr>
          <w:b/>
        </w:rPr>
      </w:pPr>
    </w:p>
    <w:p w14:paraId="6C6F4939" w14:textId="77777777" w:rsidR="003531C0" w:rsidRDefault="003531C0" w:rsidP="003531C0">
      <w:r>
        <w:rPr>
          <w:b/>
        </w:rPr>
        <w:t xml:space="preserve">Short Answer: </w:t>
      </w:r>
      <w:r>
        <w:t xml:space="preserve">As an attorney for the corporation you have a responsibility to share the information with someone higher up in the organization. You could also advise them to avoid additional liability of retaliating against the employee. You would likely have to tell them who the employee is, since they are your CLIENT. </w:t>
      </w:r>
    </w:p>
    <w:p w14:paraId="0458FDC8" w14:textId="77777777" w:rsidR="003531C0" w:rsidRDefault="003531C0" w:rsidP="003531C0">
      <w:r>
        <w:t xml:space="preserve"> </w:t>
      </w:r>
    </w:p>
    <w:p w14:paraId="650C8EB0" w14:textId="77777777" w:rsidR="003531C0" w:rsidRDefault="003531C0" w:rsidP="003531C0">
      <w:pPr>
        <w:rPr>
          <w:b/>
        </w:rPr>
      </w:pPr>
      <w:r>
        <w:rPr>
          <w:b/>
        </w:rPr>
        <w:t xml:space="preserve">HOW TO DESTROY DOCUMENTS </w:t>
      </w:r>
    </w:p>
    <w:p w14:paraId="2DCAD626" w14:textId="77777777" w:rsidR="003531C0" w:rsidRDefault="003531C0" w:rsidP="00A67F3C">
      <w:pPr>
        <w:pStyle w:val="ListParagraph"/>
        <w:numPr>
          <w:ilvl w:val="0"/>
          <w:numId w:val="62"/>
        </w:numPr>
        <w:spacing w:after="0" w:line="240" w:lineRule="auto"/>
      </w:pPr>
      <w:r>
        <w:lastRenderedPageBreak/>
        <w:t xml:space="preserve">What if a document no longer exists? </w:t>
      </w:r>
    </w:p>
    <w:p w14:paraId="59862BF9" w14:textId="77777777" w:rsidR="003531C0" w:rsidRDefault="003531C0" w:rsidP="00A67F3C">
      <w:pPr>
        <w:pStyle w:val="ListParagraph"/>
        <w:numPr>
          <w:ilvl w:val="1"/>
          <w:numId w:val="62"/>
        </w:numPr>
        <w:spacing w:after="0" w:line="240" w:lineRule="auto"/>
      </w:pPr>
      <w:r>
        <w:t xml:space="preserve">Trashed? Deleted? </w:t>
      </w:r>
    </w:p>
    <w:p w14:paraId="0B51C3D4" w14:textId="77777777" w:rsidR="003531C0" w:rsidRDefault="003531C0" w:rsidP="00A67F3C">
      <w:pPr>
        <w:pStyle w:val="ListParagraph"/>
        <w:numPr>
          <w:ilvl w:val="2"/>
          <w:numId w:val="62"/>
        </w:numPr>
        <w:spacing w:after="0" w:line="240" w:lineRule="auto"/>
      </w:pPr>
      <w:r>
        <w:t xml:space="preserve">When? The week of litigation? Why destroying documents while litigation going on?  </w:t>
      </w:r>
    </w:p>
    <w:p w14:paraId="5AD263B8" w14:textId="77777777" w:rsidR="003531C0" w:rsidRDefault="003531C0" w:rsidP="00A67F3C">
      <w:pPr>
        <w:pStyle w:val="ListParagraph"/>
        <w:numPr>
          <w:ilvl w:val="1"/>
          <w:numId w:val="62"/>
        </w:numPr>
        <w:spacing w:after="0" w:line="240" w:lineRule="auto"/>
      </w:pPr>
      <w:r>
        <w:t xml:space="preserve">CANNOT DESTROY DOCUMENTS RANDOMLY OR HIDE THEM. </w:t>
      </w:r>
    </w:p>
    <w:p w14:paraId="54488387" w14:textId="77777777" w:rsidR="003531C0" w:rsidRDefault="003531C0" w:rsidP="00A67F3C">
      <w:pPr>
        <w:pStyle w:val="ListParagraph"/>
        <w:numPr>
          <w:ilvl w:val="2"/>
          <w:numId w:val="62"/>
        </w:numPr>
        <w:spacing w:after="0" w:line="240" w:lineRule="auto"/>
      </w:pPr>
      <w:r>
        <w:t xml:space="preserve">Businesses need a document retention &amp; destruction policy  </w:t>
      </w:r>
    </w:p>
    <w:p w14:paraId="7CEAAB47" w14:textId="77777777" w:rsidR="003531C0" w:rsidRDefault="003531C0" w:rsidP="00A67F3C">
      <w:pPr>
        <w:pStyle w:val="ListParagraph"/>
        <w:numPr>
          <w:ilvl w:val="0"/>
          <w:numId w:val="62"/>
        </w:numPr>
        <w:spacing w:after="0" w:line="240" w:lineRule="auto"/>
      </w:pPr>
      <w:r>
        <w:t xml:space="preserve">Rule 37(e) provides standards for sanctioning the failure to preserve ESI that “should have been preserved in the anticipation or conduct of litigation” </w:t>
      </w:r>
    </w:p>
    <w:p w14:paraId="51B9CFCF" w14:textId="77777777" w:rsidR="003531C0" w:rsidRDefault="003531C0" w:rsidP="00A67F3C">
      <w:pPr>
        <w:pStyle w:val="ListParagraph"/>
        <w:numPr>
          <w:ilvl w:val="1"/>
          <w:numId w:val="62"/>
        </w:numPr>
        <w:spacing w:after="0" w:line="240" w:lineRule="auto"/>
      </w:pPr>
      <w:r>
        <w:t>There is a distinction between loss of ESI in General  and loss of ESI due to “intent to deprive another party of the informatio</w:t>
      </w:r>
      <w:r w:rsidRPr="006C4A6E">
        <w:rPr>
          <w:highlight w:val="yellow"/>
        </w:rPr>
        <w:t>n XXXXX</w:t>
      </w:r>
      <w:r>
        <w:tab/>
        <w:t xml:space="preserve"> </w:t>
      </w:r>
    </w:p>
    <w:p w14:paraId="60660C58" w14:textId="77777777" w:rsidR="003531C0" w:rsidRDefault="003531C0" w:rsidP="00A67F3C">
      <w:pPr>
        <w:pStyle w:val="ListParagraph"/>
        <w:numPr>
          <w:ilvl w:val="1"/>
          <w:numId w:val="62"/>
        </w:numPr>
        <w:spacing w:after="0" w:line="240" w:lineRule="auto"/>
      </w:pPr>
      <w:r>
        <w:t>Significant sanctions linked only to intentional deprivation</w:t>
      </w:r>
    </w:p>
    <w:p w14:paraId="45F46522" w14:textId="77777777" w:rsidR="003531C0" w:rsidRDefault="003531C0" w:rsidP="003531C0">
      <w:pPr>
        <w:rPr>
          <w:b/>
        </w:rPr>
      </w:pPr>
    </w:p>
    <w:p w14:paraId="4BD8A909" w14:textId="77777777" w:rsidR="003531C0" w:rsidRDefault="003531C0" w:rsidP="003531C0">
      <w:r>
        <w:rPr>
          <w:b/>
        </w:rPr>
        <w:t>CASE MANAGEMENT</w:t>
      </w:r>
      <w:r>
        <w:t xml:space="preserve"> Rule 16, 26(f) </w:t>
      </w:r>
    </w:p>
    <w:p w14:paraId="51D99662" w14:textId="77777777" w:rsidR="003531C0" w:rsidRDefault="003531C0" w:rsidP="00A67F3C">
      <w:pPr>
        <w:pStyle w:val="ListParagraph"/>
        <w:numPr>
          <w:ilvl w:val="0"/>
          <w:numId w:val="63"/>
        </w:numPr>
        <w:spacing w:after="0" w:line="240" w:lineRule="auto"/>
      </w:pPr>
      <w:r>
        <w:t xml:space="preserve">Judges managing cases </w:t>
      </w:r>
    </w:p>
    <w:p w14:paraId="236B1ED2" w14:textId="77777777" w:rsidR="003531C0" w:rsidRPr="00F046A3" w:rsidRDefault="003531C0" w:rsidP="00A67F3C">
      <w:pPr>
        <w:pStyle w:val="ListParagraph"/>
        <w:numPr>
          <w:ilvl w:val="1"/>
          <w:numId w:val="63"/>
        </w:numPr>
        <w:spacing w:after="0" w:line="240" w:lineRule="auto"/>
      </w:pPr>
      <w:r>
        <w:t xml:space="preserve">Scheduling, cooperation, dispute resolution, settlement </w:t>
      </w:r>
    </w:p>
    <w:p w14:paraId="02CBE2AE" w14:textId="77777777" w:rsidR="003531C0" w:rsidRPr="003531C0" w:rsidRDefault="003531C0" w:rsidP="003531C0">
      <w:pPr>
        <w:spacing w:after="0" w:line="240" w:lineRule="auto"/>
        <w:rPr>
          <w:b/>
        </w:rPr>
      </w:pPr>
    </w:p>
    <w:p w14:paraId="20876643" w14:textId="77777777" w:rsidR="0062629F" w:rsidRDefault="0062629F" w:rsidP="0062629F">
      <w:pPr>
        <w:pStyle w:val="NoSpacing"/>
        <w:ind w:left="720"/>
        <w:rPr>
          <w:rFonts w:ascii="Times New Roman" w:hAnsi="Times New Roman" w:cs="Times New Roman"/>
          <w:b/>
        </w:rPr>
      </w:pPr>
    </w:p>
    <w:p w14:paraId="533E13A8" w14:textId="121A9308" w:rsidR="0062629F" w:rsidRDefault="0062629F" w:rsidP="00A67F3C">
      <w:pPr>
        <w:pStyle w:val="NoSpacing"/>
        <w:numPr>
          <w:ilvl w:val="0"/>
          <w:numId w:val="51"/>
        </w:numPr>
        <w:rPr>
          <w:rFonts w:ascii="Times New Roman" w:hAnsi="Times New Roman" w:cs="Times New Roman"/>
          <w:b/>
        </w:rPr>
      </w:pPr>
      <w:r>
        <w:rPr>
          <w:rFonts w:ascii="Times New Roman" w:hAnsi="Times New Roman" w:cs="Times New Roman"/>
          <w:b/>
        </w:rPr>
        <w:t>SUMMARY OF THE FRCivP</w:t>
      </w:r>
    </w:p>
    <w:p w14:paraId="056ACF57" w14:textId="7A62B2D0" w:rsidR="0062629F" w:rsidRPr="0062629F" w:rsidRDefault="0062629F" w:rsidP="00A67F3C">
      <w:pPr>
        <w:pStyle w:val="NoSpacing"/>
        <w:numPr>
          <w:ilvl w:val="1"/>
          <w:numId w:val="51"/>
        </w:numPr>
        <w:rPr>
          <w:rFonts w:ascii="Times New Roman" w:hAnsi="Times New Roman" w:cs="Times New Roman"/>
          <w:b/>
        </w:rPr>
      </w:pPr>
      <w:r>
        <w:rPr>
          <w:rFonts w:ascii="Times New Roman" w:hAnsi="Times New Roman" w:cs="Times New Roman"/>
        </w:rPr>
        <w:t xml:space="preserve">1-3 Set up the nature of federal litigation under the rules </w:t>
      </w:r>
    </w:p>
    <w:p w14:paraId="36AD55AC" w14:textId="4A79FDA5" w:rsidR="0062629F" w:rsidRPr="0062629F" w:rsidRDefault="0062629F" w:rsidP="00A67F3C">
      <w:pPr>
        <w:pStyle w:val="NoSpacing"/>
        <w:numPr>
          <w:ilvl w:val="1"/>
          <w:numId w:val="51"/>
        </w:numPr>
        <w:rPr>
          <w:rFonts w:ascii="Times New Roman" w:hAnsi="Times New Roman" w:cs="Times New Roman"/>
          <w:b/>
        </w:rPr>
      </w:pPr>
      <w:r>
        <w:rPr>
          <w:rFonts w:ascii="Times New Roman" w:hAnsi="Times New Roman" w:cs="Times New Roman"/>
        </w:rPr>
        <w:t xml:space="preserve">7-9 basic rules of pleading, distinguishing pleadings from motions </w:t>
      </w:r>
    </w:p>
    <w:p w14:paraId="3772CEF2" w14:textId="56D805FA" w:rsidR="0062629F" w:rsidRPr="0062629F" w:rsidRDefault="0062629F" w:rsidP="00A67F3C">
      <w:pPr>
        <w:pStyle w:val="NoSpacing"/>
        <w:numPr>
          <w:ilvl w:val="2"/>
          <w:numId w:val="51"/>
        </w:numPr>
        <w:rPr>
          <w:rFonts w:ascii="Times New Roman" w:hAnsi="Times New Roman" w:cs="Times New Roman"/>
          <w:b/>
        </w:rPr>
      </w:pPr>
      <w:r>
        <w:rPr>
          <w:rFonts w:ascii="Times New Roman" w:hAnsi="Times New Roman" w:cs="Times New Roman"/>
        </w:rPr>
        <w:t xml:space="preserve">Pleading: make or answer a claim </w:t>
      </w:r>
    </w:p>
    <w:p w14:paraId="450473B7" w14:textId="5A8602F8" w:rsidR="0062629F" w:rsidRPr="0062629F" w:rsidRDefault="0062629F" w:rsidP="00A67F3C">
      <w:pPr>
        <w:pStyle w:val="NoSpacing"/>
        <w:numPr>
          <w:ilvl w:val="2"/>
          <w:numId w:val="51"/>
        </w:numPr>
        <w:rPr>
          <w:rFonts w:ascii="Times New Roman" w:hAnsi="Times New Roman" w:cs="Times New Roman"/>
          <w:b/>
        </w:rPr>
      </w:pPr>
      <w:r>
        <w:rPr>
          <w:rFonts w:ascii="Times New Roman" w:hAnsi="Times New Roman" w:cs="Times New Roman"/>
        </w:rPr>
        <w:t xml:space="preserve">Motion: ask the court do something (except provide a claim for relief) </w:t>
      </w:r>
    </w:p>
    <w:p w14:paraId="386A2123" w14:textId="770F152F" w:rsidR="0062629F" w:rsidRPr="0062629F" w:rsidRDefault="00C4131A" w:rsidP="00A67F3C">
      <w:pPr>
        <w:pStyle w:val="NoSpacing"/>
        <w:numPr>
          <w:ilvl w:val="2"/>
          <w:numId w:val="51"/>
        </w:numPr>
        <w:rPr>
          <w:rFonts w:ascii="Times New Roman" w:hAnsi="Times New Roman" w:cs="Times New Roman"/>
          <w:b/>
        </w:rPr>
      </w:pPr>
      <w:r>
        <w:rPr>
          <w:rFonts w:ascii="Times New Roman" w:hAnsi="Times New Roman" w:cs="Times New Roman"/>
        </w:rPr>
        <w:t>Responses: respond on merit</w:t>
      </w:r>
      <w:r w:rsidR="0062629F">
        <w:rPr>
          <w:rFonts w:ascii="Times New Roman" w:hAnsi="Times New Roman" w:cs="Times New Roman"/>
        </w:rPr>
        <w:t xml:space="preserve">s. 1. Defenses 2. Counter claims </w:t>
      </w:r>
    </w:p>
    <w:p w14:paraId="5767661E" w14:textId="2F7A3E3C" w:rsidR="0062629F" w:rsidRPr="00C4131A" w:rsidRDefault="00C4131A" w:rsidP="00A67F3C">
      <w:pPr>
        <w:pStyle w:val="NoSpacing"/>
        <w:numPr>
          <w:ilvl w:val="1"/>
          <w:numId w:val="51"/>
        </w:numPr>
        <w:rPr>
          <w:rFonts w:ascii="Times New Roman" w:hAnsi="Times New Roman" w:cs="Times New Roman"/>
          <w:b/>
        </w:rPr>
      </w:pPr>
      <w:r>
        <w:rPr>
          <w:rFonts w:ascii="Times New Roman" w:hAnsi="Times New Roman" w:cs="Times New Roman"/>
        </w:rPr>
        <w:t xml:space="preserve">Rule 11 certifications, veracity &amp; sanctions  </w:t>
      </w:r>
    </w:p>
    <w:p w14:paraId="18AC926E" w14:textId="755DCED0" w:rsidR="00C4131A" w:rsidRPr="00C4131A" w:rsidRDefault="00C4131A" w:rsidP="00A67F3C">
      <w:pPr>
        <w:pStyle w:val="NoSpacing"/>
        <w:numPr>
          <w:ilvl w:val="2"/>
          <w:numId w:val="51"/>
        </w:numPr>
        <w:rPr>
          <w:rFonts w:ascii="Times New Roman" w:hAnsi="Times New Roman" w:cs="Times New Roman"/>
          <w:b/>
        </w:rPr>
      </w:pPr>
      <w:r>
        <w:rPr>
          <w:rFonts w:ascii="Times New Roman" w:hAnsi="Times New Roman" w:cs="Times New Roman"/>
        </w:rPr>
        <w:t xml:space="preserve">NO LYING </w:t>
      </w:r>
    </w:p>
    <w:p w14:paraId="7FB24714" w14:textId="1E71FAB3" w:rsidR="00C4131A" w:rsidRPr="00C4131A" w:rsidRDefault="00C4131A" w:rsidP="00A67F3C">
      <w:pPr>
        <w:pStyle w:val="NoSpacing"/>
        <w:numPr>
          <w:ilvl w:val="2"/>
          <w:numId w:val="51"/>
        </w:numPr>
        <w:rPr>
          <w:rFonts w:ascii="Times New Roman" w:hAnsi="Times New Roman" w:cs="Times New Roman"/>
          <w:b/>
        </w:rPr>
      </w:pPr>
      <w:r>
        <w:rPr>
          <w:rFonts w:ascii="Times New Roman" w:hAnsi="Times New Roman" w:cs="Times New Roman"/>
        </w:rPr>
        <w:t xml:space="preserve">Good faith efforts </w:t>
      </w:r>
    </w:p>
    <w:p w14:paraId="2AD3E7D7" w14:textId="252AC1AB" w:rsidR="00C4131A" w:rsidRPr="00C4131A" w:rsidRDefault="00C4131A" w:rsidP="00A67F3C">
      <w:pPr>
        <w:pStyle w:val="NoSpacing"/>
        <w:numPr>
          <w:ilvl w:val="1"/>
          <w:numId w:val="51"/>
        </w:numPr>
        <w:rPr>
          <w:rFonts w:ascii="Times New Roman" w:hAnsi="Times New Roman" w:cs="Times New Roman"/>
          <w:b/>
        </w:rPr>
      </w:pPr>
      <w:r>
        <w:rPr>
          <w:rFonts w:ascii="Times New Roman" w:hAnsi="Times New Roman" w:cs="Times New Roman"/>
        </w:rPr>
        <w:t xml:space="preserve">Rule 12 – defenses and objections, including motions to dismiss </w:t>
      </w:r>
    </w:p>
    <w:p w14:paraId="588FF159" w14:textId="7400FBDF" w:rsidR="00C4131A" w:rsidRPr="00C4131A" w:rsidRDefault="00C4131A" w:rsidP="00A67F3C">
      <w:pPr>
        <w:pStyle w:val="NoSpacing"/>
        <w:numPr>
          <w:ilvl w:val="1"/>
          <w:numId w:val="51"/>
        </w:numPr>
        <w:rPr>
          <w:rFonts w:ascii="Times New Roman" w:hAnsi="Times New Roman" w:cs="Times New Roman"/>
          <w:b/>
        </w:rPr>
      </w:pPr>
      <w:r>
        <w:rPr>
          <w:rFonts w:ascii="Times New Roman" w:hAnsi="Times New Roman" w:cs="Times New Roman"/>
        </w:rPr>
        <w:t xml:space="preserve">Rule 23 – Class actions (most complicated way to join parties in one case – the ULTIMATE JOINDER) </w:t>
      </w:r>
    </w:p>
    <w:p w14:paraId="571FA4C5" w14:textId="462344A8" w:rsidR="00C4131A" w:rsidRPr="00C4131A" w:rsidRDefault="00C4131A" w:rsidP="00A67F3C">
      <w:pPr>
        <w:pStyle w:val="NoSpacing"/>
        <w:numPr>
          <w:ilvl w:val="1"/>
          <w:numId w:val="51"/>
        </w:numPr>
        <w:rPr>
          <w:rFonts w:ascii="Times New Roman" w:hAnsi="Times New Roman" w:cs="Times New Roman"/>
          <w:b/>
        </w:rPr>
      </w:pPr>
      <w:r>
        <w:rPr>
          <w:rFonts w:ascii="Times New Roman" w:hAnsi="Times New Roman" w:cs="Times New Roman"/>
        </w:rPr>
        <w:t xml:space="preserve">Rule 26 – the basic discovery rule: scope, disclosures, timing, privilege  </w:t>
      </w:r>
    </w:p>
    <w:p w14:paraId="2BA37443" w14:textId="5BE6B5A6" w:rsidR="00C4131A" w:rsidRPr="00C4131A" w:rsidRDefault="00C4131A" w:rsidP="00A67F3C">
      <w:pPr>
        <w:pStyle w:val="NoSpacing"/>
        <w:numPr>
          <w:ilvl w:val="1"/>
          <w:numId w:val="51"/>
        </w:numPr>
        <w:rPr>
          <w:rFonts w:ascii="Times New Roman" w:hAnsi="Times New Roman" w:cs="Times New Roman"/>
          <w:b/>
        </w:rPr>
      </w:pPr>
      <w:r>
        <w:rPr>
          <w:rFonts w:ascii="Times New Roman" w:hAnsi="Times New Roman" w:cs="Times New Roman"/>
        </w:rPr>
        <w:t xml:space="preserve">Rule 56 Summary Judgment (After discovery- avoid trial?) </w:t>
      </w:r>
    </w:p>
    <w:p w14:paraId="41C5CA17" w14:textId="1A3BD431" w:rsidR="00C4131A" w:rsidRPr="00C4131A" w:rsidRDefault="00C4131A" w:rsidP="00A67F3C">
      <w:pPr>
        <w:pStyle w:val="NoSpacing"/>
        <w:numPr>
          <w:ilvl w:val="2"/>
          <w:numId w:val="51"/>
        </w:numPr>
        <w:rPr>
          <w:rFonts w:ascii="Times New Roman" w:hAnsi="Times New Roman" w:cs="Times New Roman"/>
          <w:b/>
        </w:rPr>
      </w:pPr>
      <w:r>
        <w:rPr>
          <w:rFonts w:ascii="Times New Roman" w:hAnsi="Times New Roman" w:cs="Times New Roman"/>
        </w:rPr>
        <w:t>No disputed facts</w:t>
      </w:r>
    </w:p>
    <w:p w14:paraId="3CD38902" w14:textId="58BFFB6F" w:rsidR="00C4131A" w:rsidRPr="00C4131A" w:rsidRDefault="00C4131A" w:rsidP="00A67F3C">
      <w:pPr>
        <w:pStyle w:val="NoSpacing"/>
        <w:numPr>
          <w:ilvl w:val="2"/>
          <w:numId w:val="51"/>
        </w:numPr>
        <w:rPr>
          <w:rFonts w:ascii="Times New Roman" w:hAnsi="Times New Roman" w:cs="Times New Roman"/>
          <w:b/>
        </w:rPr>
      </w:pPr>
      <w:r>
        <w:rPr>
          <w:rFonts w:ascii="Times New Roman" w:hAnsi="Times New Roman" w:cs="Times New Roman"/>
        </w:rPr>
        <w:t>Asking the Judge to just apply the law</w:t>
      </w:r>
    </w:p>
    <w:p w14:paraId="65A07BF3" w14:textId="3E551265" w:rsidR="00C4131A" w:rsidRPr="00C4131A" w:rsidRDefault="00C4131A" w:rsidP="00A67F3C">
      <w:pPr>
        <w:pStyle w:val="NoSpacing"/>
        <w:numPr>
          <w:ilvl w:val="1"/>
          <w:numId w:val="51"/>
        </w:numPr>
        <w:rPr>
          <w:rFonts w:ascii="Times New Roman" w:hAnsi="Times New Roman" w:cs="Times New Roman"/>
          <w:b/>
        </w:rPr>
      </w:pPr>
      <w:r>
        <w:rPr>
          <w:rFonts w:ascii="Times New Roman" w:hAnsi="Times New Roman" w:cs="Times New Roman"/>
        </w:rPr>
        <w:t xml:space="preserve">Rules 38-39 – trial; juries </w:t>
      </w:r>
    </w:p>
    <w:p w14:paraId="72583E25" w14:textId="46843B34" w:rsidR="00C4131A" w:rsidRPr="00C4131A" w:rsidRDefault="00C4131A" w:rsidP="00A67F3C">
      <w:pPr>
        <w:pStyle w:val="NoSpacing"/>
        <w:numPr>
          <w:ilvl w:val="2"/>
          <w:numId w:val="51"/>
        </w:numPr>
        <w:rPr>
          <w:rFonts w:ascii="Times New Roman" w:hAnsi="Times New Roman" w:cs="Times New Roman"/>
          <w:b/>
        </w:rPr>
      </w:pPr>
      <w:r>
        <w:rPr>
          <w:rFonts w:ascii="Times New Roman" w:hAnsi="Times New Roman" w:cs="Times New Roman"/>
        </w:rPr>
        <w:t xml:space="preserve">MUST ask for a jury trial. DO NOT have the right all of the time </w:t>
      </w:r>
    </w:p>
    <w:p w14:paraId="60AF7765" w14:textId="47EE3464" w:rsidR="00C4131A" w:rsidRPr="00C4131A" w:rsidRDefault="00C4131A" w:rsidP="00A67F3C">
      <w:pPr>
        <w:pStyle w:val="NoSpacing"/>
        <w:numPr>
          <w:ilvl w:val="1"/>
          <w:numId w:val="51"/>
        </w:numPr>
        <w:rPr>
          <w:rFonts w:ascii="Times New Roman" w:hAnsi="Times New Roman" w:cs="Times New Roman"/>
          <w:b/>
        </w:rPr>
      </w:pPr>
      <w:r>
        <w:rPr>
          <w:rFonts w:ascii="Times New Roman" w:hAnsi="Times New Roman" w:cs="Times New Roman"/>
        </w:rPr>
        <w:t xml:space="preserve">Rule 50 – trial and post-trial dispositive motions </w:t>
      </w:r>
    </w:p>
    <w:p w14:paraId="608E2354" w14:textId="4DCA6F32" w:rsidR="00C4131A" w:rsidRPr="00D016EF" w:rsidRDefault="00C4131A" w:rsidP="00A67F3C">
      <w:pPr>
        <w:pStyle w:val="NoSpacing"/>
        <w:numPr>
          <w:ilvl w:val="2"/>
          <w:numId w:val="51"/>
        </w:numPr>
        <w:rPr>
          <w:rFonts w:ascii="Times New Roman" w:hAnsi="Times New Roman" w:cs="Times New Roman"/>
          <w:b/>
        </w:rPr>
      </w:pPr>
      <w:r>
        <w:rPr>
          <w:rFonts w:ascii="Times New Roman" w:hAnsi="Times New Roman" w:cs="Times New Roman"/>
        </w:rPr>
        <w:t xml:space="preserve">JMOL – have to raise at trial or CANNOT raise after the verdict </w:t>
      </w:r>
    </w:p>
    <w:p w14:paraId="02C2B0B9" w14:textId="77777777" w:rsidR="00D016EF" w:rsidRDefault="00D016EF" w:rsidP="00D016EF">
      <w:pPr>
        <w:pStyle w:val="NoSpacing"/>
        <w:rPr>
          <w:rFonts w:ascii="Times New Roman" w:hAnsi="Times New Roman" w:cs="Times New Roman"/>
        </w:rPr>
      </w:pPr>
    </w:p>
    <w:p w14:paraId="2E7CA4D4" w14:textId="77777777" w:rsidR="00D016EF" w:rsidRDefault="00D016EF" w:rsidP="00D016EF">
      <w:pPr>
        <w:rPr>
          <w:b/>
        </w:rPr>
      </w:pPr>
      <w:r>
        <w:rPr>
          <w:b/>
        </w:rPr>
        <w:t xml:space="preserve">ADJUDICATION WITH AND WITHOUT A TRIAL OR JURY </w:t>
      </w:r>
    </w:p>
    <w:p w14:paraId="7ECC2DC0" w14:textId="77777777" w:rsidR="00D016EF" w:rsidRDefault="00D016EF" w:rsidP="00D016EF">
      <w:pPr>
        <w:rPr>
          <w:b/>
        </w:rPr>
      </w:pPr>
    </w:p>
    <w:p w14:paraId="7A042804" w14:textId="77777777" w:rsidR="00D016EF" w:rsidRDefault="00D016EF" w:rsidP="00D016EF">
      <w:pPr>
        <w:rPr>
          <w:b/>
        </w:rPr>
      </w:pPr>
      <w:r>
        <w:rPr>
          <w:b/>
        </w:rPr>
        <w:t xml:space="preserve">RIGHT TO A JURY </w:t>
      </w:r>
    </w:p>
    <w:p w14:paraId="0C8018AB" w14:textId="77777777" w:rsidR="00D016EF" w:rsidRDefault="00D016EF" w:rsidP="00A67F3C">
      <w:pPr>
        <w:pStyle w:val="ListParagraph"/>
        <w:numPr>
          <w:ilvl w:val="0"/>
          <w:numId w:val="64"/>
        </w:numPr>
        <w:spacing w:after="0" w:line="240" w:lineRule="auto"/>
      </w:pPr>
      <w:r>
        <w:t xml:space="preserve">Scope of Constitutional Right </w:t>
      </w:r>
    </w:p>
    <w:p w14:paraId="293F0B4D" w14:textId="77777777" w:rsidR="00D016EF" w:rsidRDefault="00D016EF" w:rsidP="00A67F3C">
      <w:pPr>
        <w:pStyle w:val="ListParagraph"/>
        <w:numPr>
          <w:ilvl w:val="1"/>
          <w:numId w:val="64"/>
        </w:numPr>
        <w:spacing w:after="0" w:line="240" w:lineRule="auto"/>
      </w:pPr>
      <w:r>
        <w:t xml:space="preserve">In a civil case there is no federal constitutional right to a jury </w:t>
      </w:r>
    </w:p>
    <w:p w14:paraId="72A13EC5" w14:textId="77777777" w:rsidR="00D016EF" w:rsidRDefault="00D016EF" w:rsidP="00A67F3C">
      <w:pPr>
        <w:pStyle w:val="ListParagraph"/>
        <w:numPr>
          <w:ilvl w:val="2"/>
          <w:numId w:val="64"/>
        </w:numPr>
        <w:spacing w:after="0" w:line="240" w:lineRule="auto"/>
      </w:pPr>
      <w:r>
        <w:t xml:space="preserve">State or Statutory provision may assure that right </w:t>
      </w:r>
    </w:p>
    <w:p w14:paraId="2EF1F571" w14:textId="77777777" w:rsidR="00D016EF" w:rsidRDefault="00D016EF" w:rsidP="00A67F3C">
      <w:pPr>
        <w:pStyle w:val="ListParagraph"/>
        <w:numPr>
          <w:ilvl w:val="1"/>
          <w:numId w:val="64"/>
        </w:numPr>
        <w:spacing w:after="0" w:line="240" w:lineRule="auto"/>
      </w:pPr>
      <w:r>
        <w:lastRenderedPageBreak/>
        <w:t xml:space="preserve">Very few cases make it to trial – roughly 1.2% </w:t>
      </w:r>
    </w:p>
    <w:p w14:paraId="1361BCDB" w14:textId="77777777" w:rsidR="00D016EF" w:rsidRDefault="00D016EF" w:rsidP="00A67F3C">
      <w:pPr>
        <w:pStyle w:val="ListParagraph"/>
        <w:numPr>
          <w:ilvl w:val="2"/>
          <w:numId w:val="64"/>
        </w:numPr>
        <w:spacing w:after="0" w:line="240" w:lineRule="auto"/>
      </w:pPr>
      <w:r>
        <w:t xml:space="preserve">Most litigation occurs in the “shadow” of the jury </w:t>
      </w:r>
    </w:p>
    <w:p w14:paraId="2796D801" w14:textId="77777777" w:rsidR="00D016EF" w:rsidRDefault="00D016EF" w:rsidP="00D016EF"/>
    <w:p w14:paraId="60E96BEA" w14:textId="77777777" w:rsidR="00D016EF" w:rsidRDefault="00D016EF" w:rsidP="00D016EF">
      <w:pPr>
        <w:rPr>
          <w:b/>
        </w:rPr>
      </w:pPr>
    </w:p>
    <w:p w14:paraId="75DDC9C5" w14:textId="77777777" w:rsidR="00D016EF" w:rsidRDefault="00D016EF" w:rsidP="00D016EF">
      <w:pPr>
        <w:rPr>
          <w:b/>
        </w:rPr>
      </w:pPr>
      <w:r>
        <w:rPr>
          <w:b/>
        </w:rPr>
        <w:t>BASICS OF THE 7</w:t>
      </w:r>
      <w:r w:rsidRPr="006E11E8">
        <w:rPr>
          <w:b/>
          <w:vertAlign w:val="superscript"/>
        </w:rPr>
        <w:t>TH</w:t>
      </w:r>
      <w:r>
        <w:rPr>
          <w:b/>
        </w:rPr>
        <w:t xml:space="preserve"> AMENDMENT </w:t>
      </w:r>
    </w:p>
    <w:p w14:paraId="58927BA2" w14:textId="77777777" w:rsidR="00D016EF" w:rsidRPr="006E11E8" w:rsidRDefault="00D016EF" w:rsidP="00A67F3C">
      <w:pPr>
        <w:pStyle w:val="ListParagraph"/>
        <w:numPr>
          <w:ilvl w:val="0"/>
          <w:numId w:val="63"/>
        </w:numPr>
        <w:spacing w:after="0" w:line="240" w:lineRule="auto"/>
        <w:rPr>
          <w:b/>
        </w:rPr>
      </w:pPr>
      <w:r>
        <w:t xml:space="preserve">Only applies in Federal Court </w:t>
      </w:r>
    </w:p>
    <w:p w14:paraId="069DD371" w14:textId="77777777" w:rsidR="00D016EF" w:rsidRPr="006E11E8" w:rsidRDefault="00D016EF" w:rsidP="00A67F3C">
      <w:pPr>
        <w:pStyle w:val="ListParagraph"/>
        <w:numPr>
          <w:ilvl w:val="1"/>
          <w:numId w:val="63"/>
        </w:numPr>
        <w:spacing w:after="0" w:line="240" w:lineRule="auto"/>
        <w:rPr>
          <w:b/>
        </w:rPr>
      </w:pPr>
      <w:r>
        <w:t xml:space="preserve">Not in State Courts </w:t>
      </w:r>
    </w:p>
    <w:p w14:paraId="6FC54481" w14:textId="77777777" w:rsidR="00D016EF" w:rsidRPr="006E11E8" w:rsidRDefault="00D016EF" w:rsidP="00A67F3C">
      <w:pPr>
        <w:pStyle w:val="ListParagraph"/>
        <w:numPr>
          <w:ilvl w:val="2"/>
          <w:numId w:val="63"/>
        </w:numPr>
        <w:spacing w:after="0" w:line="240" w:lineRule="auto"/>
        <w:rPr>
          <w:b/>
        </w:rPr>
      </w:pPr>
      <w:r>
        <w:t>Not incorporated to apply against states, in contrast to many other provisions of the Bill of Rights  (e.g 4</w:t>
      </w:r>
      <w:r w:rsidRPr="006E11E8">
        <w:rPr>
          <w:vertAlign w:val="superscript"/>
        </w:rPr>
        <w:t>th</w:t>
      </w:r>
      <w:r>
        <w:t xml:space="preserve"> Amendment) </w:t>
      </w:r>
    </w:p>
    <w:p w14:paraId="7DE1FA60" w14:textId="77777777" w:rsidR="00D016EF" w:rsidRPr="006E11E8" w:rsidRDefault="00D016EF" w:rsidP="00A67F3C">
      <w:pPr>
        <w:pStyle w:val="ListParagraph"/>
        <w:numPr>
          <w:ilvl w:val="2"/>
          <w:numId w:val="63"/>
        </w:numPr>
        <w:spacing w:after="0" w:line="240" w:lineRule="auto"/>
        <w:rPr>
          <w:b/>
        </w:rPr>
      </w:pPr>
      <w:r>
        <w:t xml:space="preserve">States tend to have their own jury trial rights </w:t>
      </w:r>
    </w:p>
    <w:p w14:paraId="614F3C45" w14:textId="77777777" w:rsidR="00D016EF" w:rsidRPr="006E11E8" w:rsidRDefault="00D016EF" w:rsidP="00A67F3C">
      <w:pPr>
        <w:pStyle w:val="ListParagraph"/>
        <w:numPr>
          <w:ilvl w:val="0"/>
          <w:numId w:val="63"/>
        </w:numPr>
        <w:spacing w:after="0" w:line="240" w:lineRule="auto"/>
        <w:rPr>
          <w:b/>
        </w:rPr>
      </w:pPr>
      <w:r>
        <w:t>How to Apply the 7</w:t>
      </w:r>
      <w:r w:rsidRPr="006E11E8">
        <w:rPr>
          <w:vertAlign w:val="superscript"/>
        </w:rPr>
        <w:t>th</w:t>
      </w:r>
      <w:r>
        <w:t xml:space="preserve"> Amendment </w:t>
      </w:r>
    </w:p>
    <w:p w14:paraId="37C80599" w14:textId="77777777" w:rsidR="00D016EF" w:rsidRPr="00D55220" w:rsidRDefault="00D016EF" w:rsidP="00A67F3C">
      <w:pPr>
        <w:pStyle w:val="ListParagraph"/>
        <w:numPr>
          <w:ilvl w:val="1"/>
          <w:numId w:val="63"/>
        </w:numPr>
        <w:spacing w:after="0" w:line="240" w:lineRule="auto"/>
        <w:rPr>
          <w:b/>
        </w:rPr>
      </w:pPr>
      <w:r>
        <w:t>Juries &amp; FRCP 38</w:t>
      </w:r>
    </w:p>
    <w:p w14:paraId="0F8B92F4" w14:textId="77777777" w:rsidR="00D016EF" w:rsidRPr="00D55220" w:rsidRDefault="00D016EF" w:rsidP="00A67F3C">
      <w:pPr>
        <w:pStyle w:val="ListParagraph"/>
        <w:numPr>
          <w:ilvl w:val="2"/>
          <w:numId w:val="63"/>
        </w:numPr>
        <w:spacing w:after="0" w:line="240" w:lineRule="auto"/>
        <w:rPr>
          <w:b/>
        </w:rPr>
      </w:pPr>
      <w:r>
        <w:t xml:space="preserve">Applies to claims filed in federal court </w:t>
      </w:r>
    </w:p>
    <w:p w14:paraId="78916258" w14:textId="77777777" w:rsidR="00D016EF" w:rsidRPr="00D55220" w:rsidRDefault="00D016EF" w:rsidP="00A67F3C">
      <w:pPr>
        <w:pStyle w:val="ListParagraph"/>
        <w:numPr>
          <w:ilvl w:val="3"/>
          <w:numId w:val="63"/>
        </w:numPr>
        <w:spacing w:after="0" w:line="240" w:lineRule="auto"/>
        <w:rPr>
          <w:b/>
        </w:rPr>
      </w:pPr>
      <w:r>
        <w:t xml:space="preserve">Rule mentions constitutional &amp; Statutory rights to a jury  </w:t>
      </w:r>
    </w:p>
    <w:p w14:paraId="7C76C3A6" w14:textId="77777777" w:rsidR="00D016EF" w:rsidRPr="00D55220" w:rsidRDefault="00D016EF" w:rsidP="00A67F3C">
      <w:pPr>
        <w:pStyle w:val="ListParagraph"/>
        <w:numPr>
          <w:ilvl w:val="2"/>
          <w:numId w:val="63"/>
        </w:numPr>
        <w:spacing w:after="0" w:line="240" w:lineRule="auto"/>
        <w:rPr>
          <w:b/>
        </w:rPr>
      </w:pPr>
      <w:r>
        <w:t xml:space="preserve">Federal Statutes can grant rights to a jury trial if constitution doesn’t require it </w:t>
      </w:r>
    </w:p>
    <w:p w14:paraId="733CB6E8" w14:textId="77777777" w:rsidR="00D016EF" w:rsidRPr="00D55220" w:rsidRDefault="00D016EF" w:rsidP="00A67F3C">
      <w:pPr>
        <w:pStyle w:val="ListParagraph"/>
        <w:numPr>
          <w:ilvl w:val="2"/>
          <w:numId w:val="63"/>
        </w:numPr>
        <w:spacing w:after="0" w:line="240" w:lineRule="auto"/>
        <w:rPr>
          <w:b/>
        </w:rPr>
      </w:pPr>
      <w:r>
        <w:t xml:space="preserve">Federal Statute cannot TAKE AWAY constitutional right  </w:t>
      </w:r>
    </w:p>
    <w:p w14:paraId="7B41C901" w14:textId="77777777" w:rsidR="00D016EF" w:rsidRPr="009B2123" w:rsidRDefault="00D016EF" w:rsidP="00A67F3C">
      <w:pPr>
        <w:pStyle w:val="ListParagraph"/>
        <w:numPr>
          <w:ilvl w:val="1"/>
          <w:numId w:val="63"/>
        </w:numPr>
        <w:spacing w:after="0" w:line="240" w:lineRule="auto"/>
        <w:rPr>
          <w:b/>
        </w:rPr>
      </w:pPr>
      <w:r>
        <w:t xml:space="preserve">Must service jury demand on other party w/in 14 days after pleading </w:t>
      </w:r>
    </w:p>
    <w:p w14:paraId="25C92CC4" w14:textId="77777777" w:rsidR="00D016EF" w:rsidRPr="009B2123" w:rsidRDefault="00D016EF" w:rsidP="00A67F3C">
      <w:pPr>
        <w:pStyle w:val="ListParagraph"/>
        <w:numPr>
          <w:ilvl w:val="2"/>
          <w:numId w:val="63"/>
        </w:numPr>
        <w:spacing w:after="0" w:line="240" w:lineRule="auto"/>
        <w:rPr>
          <w:b/>
        </w:rPr>
      </w:pPr>
      <w:r>
        <w:t xml:space="preserve">In practice, usually not a separate document </w:t>
      </w:r>
    </w:p>
    <w:p w14:paraId="31C7295B" w14:textId="77777777" w:rsidR="00D016EF" w:rsidRPr="00D55220" w:rsidRDefault="00D016EF" w:rsidP="00A67F3C">
      <w:pPr>
        <w:pStyle w:val="ListParagraph"/>
        <w:numPr>
          <w:ilvl w:val="2"/>
          <w:numId w:val="63"/>
        </w:numPr>
        <w:spacing w:after="0" w:line="240" w:lineRule="auto"/>
        <w:rPr>
          <w:b/>
        </w:rPr>
      </w:pPr>
      <w:r>
        <w:t>Usually included in the pleading that contains the claim for which you want a jury (complaint, counter claims, etc.) or in the answer to that pleading</w:t>
      </w:r>
    </w:p>
    <w:p w14:paraId="408A4CD8" w14:textId="77777777" w:rsidR="00D016EF" w:rsidRPr="009B2123" w:rsidRDefault="00D016EF" w:rsidP="00A67F3C">
      <w:pPr>
        <w:pStyle w:val="ListParagraph"/>
        <w:numPr>
          <w:ilvl w:val="1"/>
          <w:numId w:val="63"/>
        </w:numPr>
        <w:spacing w:after="0" w:line="240" w:lineRule="auto"/>
        <w:rPr>
          <w:b/>
        </w:rPr>
      </w:pPr>
      <w:r w:rsidRPr="00D55220">
        <w:t>Failure to request a jury = WAIVE THE RIGHT</w:t>
      </w:r>
      <w:r>
        <w:t xml:space="preserve"> </w:t>
      </w:r>
    </w:p>
    <w:p w14:paraId="14B2CA92" w14:textId="77777777" w:rsidR="00D016EF" w:rsidRPr="009B2123" w:rsidRDefault="00D016EF" w:rsidP="00A67F3C">
      <w:pPr>
        <w:pStyle w:val="ListParagraph"/>
        <w:numPr>
          <w:ilvl w:val="2"/>
          <w:numId w:val="63"/>
        </w:numPr>
        <w:spacing w:after="0" w:line="240" w:lineRule="auto"/>
        <w:rPr>
          <w:b/>
        </w:rPr>
      </w:pPr>
      <w:r>
        <w:t xml:space="preserve">BUT, FRCivP 39(b) allows court to grant jury trial w/o timely demand  </w:t>
      </w:r>
    </w:p>
    <w:p w14:paraId="2A11FD2F" w14:textId="77777777" w:rsidR="00D016EF" w:rsidRPr="00D55220" w:rsidRDefault="00D016EF" w:rsidP="00A67F3C">
      <w:pPr>
        <w:pStyle w:val="ListParagraph"/>
        <w:numPr>
          <w:ilvl w:val="0"/>
          <w:numId w:val="63"/>
        </w:numPr>
        <w:spacing w:after="0" w:line="240" w:lineRule="auto"/>
        <w:rPr>
          <w:b/>
        </w:rPr>
      </w:pPr>
      <w:r>
        <w:t>FOR CASES FILED IN STATE CRT AND REMOVED TO FEDERAL COURT – JURY DEMAND IS GOVERNED BY FRCP 81(c)(3)</w:t>
      </w:r>
    </w:p>
    <w:p w14:paraId="0F2ACC1E" w14:textId="77777777" w:rsidR="00D016EF" w:rsidRDefault="00D016EF" w:rsidP="00D016EF">
      <w:pPr>
        <w:rPr>
          <w:b/>
        </w:rPr>
      </w:pPr>
    </w:p>
    <w:p w14:paraId="77E55EC8" w14:textId="77777777" w:rsidR="00D016EF" w:rsidRDefault="00D016EF" w:rsidP="00D016EF">
      <w:pPr>
        <w:rPr>
          <w:b/>
        </w:rPr>
      </w:pPr>
      <w:r w:rsidRPr="00D55220">
        <w:rPr>
          <w:b/>
        </w:rPr>
        <w:t>FOUR MAJOR 7</w:t>
      </w:r>
      <w:r w:rsidRPr="00D55220">
        <w:rPr>
          <w:b/>
          <w:vertAlign w:val="superscript"/>
        </w:rPr>
        <w:t>TH</w:t>
      </w:r>
      <w:r w:rsidRPr="00D55220">
        <w:rPr>
          <w:b/>
        </w:rPr>
        <w:t xml:space="preserve"> AMENDMENT ISSUES </w:t>
      </w:r>
    </w:p>
    <w:p w14:paraId="35720E3A" w14:textId="77777777" w:rsidR="00D016EF" w:rsidRDefault="00D016EF" w:rsidP="00D016EF">
      <w:pPr>
        <w:rPr>
          <w:b/>
        </w:rPr>
      </w:pPr>
    </w:p>
    <w:p w14:paraId="73988C60" w14:textId="77777777" w:rsidR="00D016EF" w:rsidRPr="00D55220" w:rsidRDefault="00D016EF" w:rsidP="00A67F3C">
      <w:pPr>
        <w:pStyle w:val="ListParagraph"/>
        <w:numPr>
          <w:ilvl w:val="0"/>
          <w:numId w:val="65"/>
        </w:numPr>
        <w:spacing w:after="0" w:line="240" w:lineRule="auto"/>
        <w:rPr>
          <w:b/>
        </w:rPr>
      </w:pPr>
      <w:r>
        <w:t xml:space="preserve">Whether there is a right to a jury turns in large part (but not necessarily entirely) on what the jury trial right looked like in </w:t>
      </w:r>
      <w:r w:rsidRPr="00D55220">
        <w:rPr>
          <w:b/>
        </w:rPr>
        <w:t>1791.</w:t>
      </w:r>
      <w:r>
        <w:t xml:space="preserve"> </w:t>
      </w:r>
    </w:p>
    <w:p w14:paraId="3E4E3FC1" w14:textId="77777777" w:rsidR="00D016EF" w:rsidRPr="00D55220" w:rsidRDefault="00D016EF" w:rsidP="00A67F3C">
      <w:pPr>
        <w:pStyle w:val="ListParagraph"/>
        <w:numPr>
          <w:ilvl w:val="0"/>
          <w:numId w:val="65"/>
        </w:numPr>
        <w:spacing w:after="0" w:line="240" w:lineRule="auto"/>
        <w:rPr>
          <w:b/>
        </w:rPr>
      </w:pPr>
      <w:r>
        <w:t>7</w:t>
      </w:r>
      <w:r w:rsidRPr="00D55220">
        <w:rPr>
          <w:vertAlign w:val="superscript"/>
        </w:rPr>
        <w:t>th</w:t>
      </w:r>
      <w:r>
        <w:t xml:space="preserve"> Amendment applies to statutory claim as well as to common law claims, some statutory claims also get juries by right </w:t>
      </w:r>
    </w:p>
    <w:p w14:paraId="5AF092C6" w14:textId="77777777" w:rsidR="00D016EF" w:rsidRPr="00D55220" w:rsidRDefault="00D016EF" w:rsidP="00A67F3C">
      <w:pPr>
        <w:pStyle w:val="ListParagraph"/>
        <w:numPr>
          <w:ilvl w:val="0"/>
          <w:numId w:val="65"/>
        </w:numPr>
        <w:spacing w:after="0" w:line="240" w:lineRule="auto"/>
        <w:rPr>
          <w:b/>
        </w:rPr>
      </w:pPr>
      <w:r>
        <w:t>7</w:t>
      </w:r>
      <w:r w:rsidRPr="00D55220">
        <w:rPr>
          <w:vertAlign w:val="superscript"/>
        </w:rPr>
        <w:t>th</w:t>
      </w:r>
      <w:r>
        <w:t xml:space="preserve"> Amendment controls the order of issues at trial </w:t>
      </w:r>
    </w:p>
    <w:p w14:paraId="5A3B9097" w14:textId="77777777" w:rsidR="00D016EF" w:rsidRPr="00D55220" w:rsidRDefault="00D016EF" w:rsidP="00A67F3C">
      <w:pPr>
        <w:pStyle w:val="ListParagraph"/>
        <w:numPr>
          <w:ilvl w:val="0"/>
          <w:numId w:val="65"/>
        </w:numPr>
        <w:spacing w:after="0" w:line="240" w:lineRule="auto"/>
        <w:rPr>
          <w:b/>
        </w:rPr>
      </w:pPr>
      <w:r>
        <w:t>7</w:t>
      </w:r>
      <w:r w:rsidRPr="00D55220">
        <w:rPr>
          <w:vertAlign w:val="superscript"/>
        </w:rPr>
        <w:t>th</w:t>
      </w:r>
      <w:r>
        <w:t xml:space="preserve"> Amendment impacts the ability of judges to make independent decisions about the merits of a case – whether on Summary Judgment or when deciding post-trial motions that challenge a jury verdict. </w:t>
      </w:r>
    </w:p>
    <w:p w14:paraId="3A26E8D1" w14:textId="77777777" w:rsidR="00D016EF" w:rsidRDefault="00D016EF" w:rsidP="00D016EF">
      <w:pPr>
        <w:rPr>
          <w:b/>
        </w:rPr>
      </w:pPr>
    </w:p>
    <w:p w14:paraId="4ABC89B7" w14:textId="77777777" w:rsidR="00D016EF" w:rsidRDefault="00D016EF" w:rsidP="00D016EF">
      <w:pPr>
        <w:rPr>
          <w:b/>
        </w:rPr>
      </w:pPr>
    </w:p>
    <w:p w14:paraId="3DFC161C" w14:textId="77777777" w:rsidR="00D016EF" w:rsidRDefault="00D016EF" w:rsidP="00D016EF">
      <w:pPr>
        <w:rPr>
          <w:b/>
        </w:rPr>
      </w:pPr>
    </w:p>
    <w:p w14:paraId="0AE907D7" w14:textId="77777777" w:rsidR="00D016EF" w:rsidRDefault="00D016EF" w:rsidP="00D016EF">
      <w:pPr>
        <w:rPr>
          <w:b/>
        </w:rPr>
      </w:pPr>
    </w:p>
    <w:p w14:paraId="01BE6C5A" w14:textId="77777777" w:rsidR="00D016EF" w:rsidRPr="00E56964" w:rsidRDefault="00D016EF" w:rsidP="00D016EF">
      <w:pPr>
        <w:jc w:val="center"/>
        <w:rPr>
          <w:b/>
          <w:u w:val="single"/>
        </w:rPr>
      </w:pPr>
      <w:r w:rsidRPr="00E56964">
        <w:rPr>
          <w:b/>
          <w:u w:val="single"/>
        </w:rPr>
        <w:lastRenderedPageBreak/>
        <w:t>Equity v. Law EXAMPLES</w:t>
      </w:r>
    </w:p>
    <w:p w14:paraId="014F64AF" w14:textId="77777777" w:rsidR="00D016EF" w:rsidRPr="00E56964" w:rsidRDefault="00D016EF" w:rsidP="00D016EF">
      <w:pPr>
        <w:rPr>
          <w:b/>
          <w:u w:val="single"/>
        </w:rPr>
        <w:sectPr w:rsidR="00D016EF" w:rsidRPr="00E56964" w:rsidSect="00A32228">
          <w:pgSz w:w="12240" w:h="15840"/>
          <w:pgMar w:top="1440" w:right="1440" w:bottom="1440" w:left="1440" w:header="720" w:footer="720" w:gutter="0"/>
          <w:cols w:space="720"/>
          <w:docGrid w:linePitch="360"/>
        </w:sectPr>
      </w:pPr>
    </w:p>
    <w:p w14:paraId="5DD63297" w14:textId="77777777" w:rsidR="00D016EF" w:rsidRDefault="00D016EF" w:rsidP="00A67F3C">
      <w:pPr>
        <w:pStyle w:val="ListParagraph"/>
        <w:numPr>
          <w:ilvl w:val="0"/>
          <w:numId w:val="70"/>
        </w:numPr>
        <w:spacing w:after="0" w:line="240" w:lineRule="auto"/>
        <w:rPr>
          <w:b/>
          <w:u w:val="single"/>
        </w:rPr>
      </w:pPr>
      <w:r w:rsidRPr="009B2123">
        <w:rPr>
          <w:b/>
          <w:u w:val="single"/>
        </w:rPr>
        <w:lastRenderedPageBreak/>
        <w:t>Legal Claims</w:t>
      </w:r>
    </w:p>
    <w:p w14:paraId="7D5FB159" w14:textId="77777777" w:rsidR="00D016EF" w:rsidRPr="009B2123" w:rsidRDefault="00D016EF" w:rsidP="00A67F3C">
      <w:pPr>
        <w:pStyle w:val="ListParagraph"/>
        <w:numPr>
          <w:ilvl w:val="1"/>
          <w:numId w:val="70"/>
        </w:numPr>
        <w:spacing w:after="0" w:line="240" w:lineRule="auto"/>
        <w:rPr>
          <w:b/>
          <w:u w:val="single"/>
        </w:rPr>
      </w:pPr>
      <w:r>
        <w:t>Breach of contract</w:t>
      </w:r>
    </w:p>
    <w:p w14:paraId="5B23A302" w14:textId="77777777" w:rsidR="00D016EF" w:rsidRPr="009B2123" w:rsidRDefault="00D016EF" w:rsidP="00A67F3C">
      <w:pPr>
        <w:pStyle w:val="ListParagraph"/>
        <w:numPr>
          <w:ilvl w:val="1"/>
          <w:numId w:val="70"/>
        </w:numPr>
        <w:spacing w:after="0" w:line="240" w:lineRule="auto"/>
        <w:rPr>
          <w:b/>
          <w:u w:val="single"/>
        </w:rPr>
      </w:pPr>
      <w:r>
        <w:t xml:space="preserve">Trespass </w:t>
      </w:r>
    </w:p>
    <w:p w14:paraId="0131715A" w14:textId="77777777" w:rsidR="00D016EF" w:rsidRDefault="00D016EF" w:rsidP="00A67F3C">
      <w:pPr>
        <w:pStyle w:val="ListParagraph"/>
        <w:numPr>
          <w:ilvl w:val="0"/>
          <w:numId w:val="70"/>
        </w:numPr>
        <w:spacing w:after="0" w:line="240" w:lineRule="auto"/>
        <w:rPr>
          <w:b/>
          <w:u w:val="single"/>
        </w:rPr>
      </w:pPr>
      <w:r>
        <w:rPr>
          <w:b/>
          <w:u w:val="single"/>
        </w:rPr>
        <w:t xml:space="preserve">Legal Remedies </w:t>
      </w:r>
    </w:p>
    <w:p w14:paraId="60D63334" w14:textId="77777777" w:rsidR="00D016EF" w:rsidRPr="009B2123" w:rsidRDefault="00D016EF" w:rsidP="00A67F3C">
      <w:pPr>
        <w:pStyle w:val="ListParagraph"/>
        <w:numPr>
          <w:ilvl w:val="1"/>
          <w:numId w:val="70"/>
        </w:numPr>
        <w:spacing w:after="0" w:line="240" w:lineRule="auto"/>
        <w:rPr>
          <w:b/>
          <w:u w:val="single"/>
        </w:rPr>
      </w:pPr>
      <w:r>
        <w:t xml:space="preserve">Money damanges </w:t>
      </w:r>
    </w:p>
    <w:p w14:paraId="147743DC" w14:textId="77777777" w:rsidR="00D016EF" w:rsidRPr="009B2123" w:rsidRDefault="00D016EF" w:rsidP="00A67F3C">
      <w:pPr>
        <w:pStyle w:val="ListParagraph"/>
        <w:numPr>
          <w:ilvl w:val="1"/>
          <w:numId w:val="70"/>
        </w:numPr>
        <w:spacing w:after="0" w:line="240" w:lineRule="auto"/>
        <w:rPr>
          <w:b/>
          <w:u w:val="single"/>
        </w:rPr>
      </w:pPr>
      <w:r>
        <w:t>Ejectment</w:t>
      </w:r>
    </w:p>
    <w:p w14:paraId="3E73186D" w14:textId="77777777" w:rsidR="00D016EF" w:rsidRDefault="00D016EF" w:rsidP="00D016EF">
      <w:pPr>
        <w:pStyle w:val="ListParagraph"/>
      </w:pPr>
    </w:p>
    <w:p w14:paraId="607CEEB4" w14:textId="77777777" w:rsidR="00D016EF" w:rsidRDefault="00D016EF" w:rsidP="00D016EF">
      <w:pPr>
        <w:pStyle w:val="ListParagraph"/>
      </w:pPr>
    </w:p>
    <w:p w14:paraId="33DE58D1" w14:textId="77777777" w:rsidR="00D016EF" w:rsidRPr="009B2123" w:rsidRDefault="00D016EF" w:rsidP="00D016EF">
      <w:pPr>
        <w:pStyle w:val="ListParagraph"/>
        <w:rPr>
          <w:b/>
          <w:u w:val="single"/>
        </w:rPr>
      </w:pPr>
    </w:p>
    <w:p w14:paraId="74021334" w14:textId="77777777" w:rsidR="00D016EF" w:rsidRDefault="00D016EF" w:rsidP="00A67F3C">
      <w:pPr>
        <w:pStyle w:val="ListParagraph"/>
        <w:numPr>
          <w:ilvl w:val="0"/>
          <w:numId w:val="70"/>
        </w:numPr>
        <w:spacing w:after="0" w:line="240" w:lineRule="auto"/>
        <w:rPr>
          <w:b/>
          <w:u w:val="single"/>
        </w:rPr>
      </w:pPr>
      <w:r>
        <w:rPr>
          <w:b/>
          <w:u w:val="single"/>
        </w:rPr>
        <w:t xml:space="preserve">Equitable Claims </w:t>
      </w:r>
    </w:p>
    <w:p w14:paraId="0EA7A476" w14:textId="77777777" w:rsidR="00D016EF" w:rsidRPr="009B2123" w:rsidRDefault="00D016EF" w:rsidP="00A67F3C">
      <w:pPr>
        <w:pStyle w:val="ListParagraph"/>
        <w:numPr>
          <w:ilvl w:val="1"/>
          <w:numId w:val="70"/>
        </w:numPr>
        <w:spacing w:after="0" w:line="240" w:lineRule="auto"/>
        <w:rPr>
          <w:b/>
          <w:u w:val="single"/>
        </w:rPr>
      </w:pPr>
      <w:r>
        <w:t xml:space="preserve">Abate a public nuisance </w:t>
      </w:r>
    </w:p>
    <w:p w14:paraId="505CEC01" w14:textId="77777777" w:rsidR="00D016EF" w:rsidRPr="009B2123" w:rsidRDefault="00D016EF" w:rsidP="00A67F3C">
      <w:pPr>
        <w:pStyle w:val="ListParagraph"/>
        <w:numPr>
          <w:ilvl w:val="1"/>
          <w:numId w:val="70"/>
        </w:numPr>
        <w:spacing w:after="0" w:line="240" w:lineRule="auto"/>
        <w:rPr>
          <w:b/>
          <w:u w:val="single"/>
        </w:rPr>
      </w:pPr>
      <w:r>
        <w:t xml:space="preserve">Contract reformation </w:t>
      </w:r>
    </w:p>
    <w:p w14:paraId="17D6B17E" w14:textId="77777777" w:rsidR="00D016EF" w:rsidRDefault="00D016EF" w:rsidP="00A67F3C">
      <w:pPr>
        <w:pStyle w:val="ListParagraph"/>
        <w:numPr>
          <w:ilvl w:val="0"/>
          <w:numId w:val="70"/>
        </w:numPr>
        <w:spacing w:after="0" w:line="240" w:lineRule="auto"/>
        <w:rPr>
          <w:b/>
          <w:u w:val="single"/>
        </w:rPr>
      </w:pPr>
      <w:r>
        <w:rPr>
          <w:b/>
          <w:u w:val="single"/>
        </w:rPr>
        <w:t xml:space="preserve">Equitable Remedies </w:t>
      </w:r>
    </w:p>
    <w:p w14:paraId="2263DB0F" w14:textId="77777777" w:rsidR="00D016EF" w:rsidRPr="009B2123" w:rsidRDefault="00D016EF" w:rsidP="00A67F3C">
      <w:pPr>
        <w:pStyle w:val="ListParagraph"/>
        <w:numPr>
          <w:ilvl w:val="1"/>
          <w:numId w:val="70"/>
        </w:numPr>
        <w:spacing w:after="0" w:line="240" w:lineRule="auto"/>
        <w:rPr>
          <w:b/>
          <w:u w:val="single"/>
        </w:rPr>
      </w:pPr>
      <w:r>
        <w:t xml:space="preserve">Specific Performance </w:t>
      </w:r>
    </w:p>
    <w:p w14:paraId="6BD78F56" w14:textId="77777777" w:rsidR="00D016EF" w:rsidRPr="009B2123" w:rsidRDefault="00D016EF" w:rsidP="00A67F3C">
      <w:pPr>
        <w:pStyle w:val="ListParagraph"/>
        <w:numPr>
          <w:ilvl w:val="1"/>
          <w:numId w:val="70"/>
        </w:numPr>
        <w:spacing w:after="0" w:line="240" w:lineRule="auto"/>
        <w:rPr>
          <w:b/>
          <w:u w:val="single"/>
        </w:rPr>
      </w:pPr>
      <w:r>
        <w:t xml:space="preserve">Contract rescission </w:t>
      </w:r>
    </w:p>
    <w:p w14:paraId="5779FE1C" w14:textId="6691B605" w:rsidR="00153A4F" w:rsidRPr="00153A4F" w:rsidRDefault="00D016EF" w:rsidP="00A67F3C">
      <w:pPr>
        <w:pStyle w:val="ListParagraph"/>
        <w:numPr>
          <w:ilvl w:val="1"/>
          <w:numId w:val="70"/>
        </w:numPr>
        <w:spacing w:after="0" w:line="240" w:lineRule="auto"/>
        <w:rPr>
          <w:b/>
          <w:u w:val="single"/>
        </w:rPr>
        <w:sectPr w:rsidR="00153A4F" w:rsidRPr="00153A4F" w:rsidSect="00D016EF">
          <w:type w:val="continuous"/>
          <w:pgSz w:w="12240" w:h="15840"/>
          <w:pgMar w:top="1440" w:right="1440" w:bottom="1440" w:left="1440" w:header="720" w:footer="720" w:gutter="0"/>
          <w:cols w:num="2" w:space="720"/>
          <w:docGrid w:linePitch="360"/>
        </w:sectPr>
      </w:pPr>
      <w:r>
        <w:t>Injunctive Re</w:t>
      </w:r>
      <w:r w:rsidR="00153A4F">
        <w:t>lief</w:t>
      </w:r>
    </w:p>
    <w:p w14:paraId="4F99E165" w14:textId="77777777" w:rsidR="00D016EF" w:rsidRDefault="00D016EF" w:rsidP="00D016EF">
      <w:pPr>
        <w:sectPr w:rsidR="00D016EF" w:rsidSect="00A32228">
          <w:type w:val="continuous"/>
          <w:pgSz w:w="12240" w:h="15840"/>
          <w:pgMar w:top="1440" w:right="1440" w:bottom="1440" w:left="1440" w:header="720" w:footer="720" w:gutter="0"/>
          <w:cols w:num="2" w:space="720"/>
          <w:docGrid w:linePitch="360"/>
        </w:sectPr>
      </w:pPr>
    </w:p>
    <w:p w14:paraId="5D68BD20" w14:textId="77777777" w:rsidR="00D016EF" w:rsidRPr="00E56964" w:rsidRDefault="00D016EF" w:rsidP="00D016EF">
      <w:pPr>
        <w:rPr>
          <w:b/>
        </w:rPr>
      </w:pPr>
      <w:r w:rsidRPr="00E56964">
        <w:rPr>
          <w:b/>
        </w:rPr>
        <w:lastRenderedPageBreak/>
        <w:t>Chauffeur</w:t>
      </w:r>
      <w:r>
        <w:rPr>
          <w:b/>
        </w:rPr>
        <w:t>s</w:t>
      </w:r>
      <w:r w:rsidRPr="00E56964">
        <w:rPr>
          <w:b/>
        </w:rPr>
        <w:t xml:space="preserve"> Local</w:t>
      </w:r>
      <w:r>
        <w:rPr>
          <w:b/>
        </w:rPr>
        <w:t xml:space="preserve"> 391</w:t>
      </w:r>
      <w:r w:rsidRPr="00E56964">
        <w:rPr>
          <w:b/>
        </w:rPr>
        <w:t xml:space="preserve"> v. Terry 1990 </w:t>
      </w:r>
    </w:p>
    <w:p w14:paraId="162C61E0" w14:textId="77777777" w:rsidR="00D016EF" w:rsidRPr="00782BEF" w:rsidRDefault="00D016EF" w:rsidP="00D016EF">
      <w:pPr>
        <w:rPr>
          <w:b/>
          <w:u w:val="single"/>
        </w:rPr>
      </w:pPr>
      <w:r>
        <w:br/>
      </w:r>
      <w:r w:rsidRPr="00782BEF">
        <w:rPr>
          <w:b/>
          <w:u w:val="single"/>
        </w:rPr>
        <w:t>Claim:</w:t>
      </w:r>
    </w:p>
    <w:p w14:paraId="3FB37B68" w14:textId="77777777" w:rsidR="00D016EF" w:rsidRDefault="00D016EF" w:rsidP="00D016EF">
      <w:r>
        <w:t xml:space="preserve">Breach of duty of fair representation   </w:t>
      </w:r>
    </w:p>
    <w:p w14:paraId="639224FD" w14:textId="77777777" w:rsidR="00D016EF" w:rsidRDefault="00D016EF" w:rsidP="00D016EF"/>
    <w:p w14:paraId="78A1E070" w14:textId="77777777" w:rsidR="00D016EF" w:rsidRDefault="00D016EF" w:rsidP="00D016EF">
      <w:pPr>
        <w:rPr>
          <w:b/>
        </w:rPr>
      </w:pPr>
      <w:r>
        <w:rPr>
          <w:b/>
        </w:rPr>
        <w:t xml:space="preserve">How to decide whether this claim gets a jury trial ? </w:t>
      </w:r>
    </w:p>
    <w:p w14:paraId="752C236B" w14:textId="77777777" w:rsidR="00D016EF" w:rsidRPr="00782BEF" w:rsidRDefault="00D016EF" w:rsidP="00A67F3C">
      <w:pPr>
        <w:pStyle w:val="ListParagraph"/>
        <w:numPr>
          <w:ilvl w:val="0"/>
          <w:numId w:val="66"/>
        </w:numPr>
        <w:spacing w:after="0" w:line="240" w:lineRule="auto"/>
        <w:rPr>
          <w:b/>
        </w:rPr>
      </w:pPr>
      <w:r>
        <w:t xml:space="preserve">Historical 2 part test </w:t>
      </w:r>
    </w:p>
    <w:p w14:paraId="3957AE17" w14:textId="77777777" w:rsidR="00D016EF" w:rsidRPr="00782BEF" w:rsidRDefault="00D016EF" w:rsidP="00A67F3C">
      <w:pPr>
        <w:pStyle w:val="ListParagraph"/>
        <w:numPr>
          <w:ilvl w:val="1"/>
          <w:numId w:val="66"/>
        </w:numPr>
        <w:spacing w:after="0" w:line="240" w:lineRule="auto"/>
        <w:rPr>
          <w:b/>
        </w:rPr>
      </w:pPr>
      <w:r>
        <w:t xml:space="preserve">1. Looking back to 1791, is the claim </w:t>
      </w:r>
      <w:r w:rsidRPr="00782BEF">
        <w:rPr>
          <w:b/>
        </w:rPr>
        <w:t>analogous</w:t>
      </w:r>
      <w:r>
        <w:t xml:space="preserve"> to a legal or equitable action of that time </w:t>
      </w:r>
    </w:p>
    <w:p w14:paraId="73BE89AF" w14:textId="77777777" w:rsidR="00D016EF" w:rsidRPr="00782BEF" w:rsidRDefault="00D016EF" w:rsidP="00A67F3C">
      <w:pPr>
        <w:pStyle w:val="ListParagraph"/>
        <w:numPr>
          <w:ilvl w:val="1"/>
          <w:numId w:val="66"/>
        </w:numPr>
        <w:spacing w:after="0" w:line="240" w:lineRule="auto"/>
        <w:rPr>
          <w:b/>
        </w:rPr>
      </w:pPr>
      <w:r>
        <w:t xml:space="preserve">2. Is the </w:t>
      </w:r>
      <w:r w:rsidRPr="00782BEF">
        <w:rPr>
          <w:b/>
        </w:rPr>
        <w:t xml:space="preserve">remedy </w:t>
      </w:r>
      <w:r>
        <w:t xml:space="preserve">historically Equitable or Legal? </w:t>
      </w:r>
    </w:p>
    <w:p w14:paraId="6FB4FCE7" w14:textId="77777777" w:rsidR="00D016EF" w:rsidRDefault="00D016EF" w:rsidP="00D016EF">
      <w:pPr>
        <w:rPr>
          <w:b/>
        </w:rPr>
      </w:pPr>
      <w:r>
        <w:rPr>
          <w:b/>
        </w:rPr>
        <w:t xml:space="preserve">What is the proper historical analogy to the claim? </w:t>
      </w:r>
    </w:p>
    <w:p w14:paraId="0D570D5A" w14:textId="77777777" w:rsidR="00D016EF" w:rsidRPr="00782BEF" w:rsidRDefault="00D016EF" w:rsidP="00A67F3C">
      <w:pPr>
        <w:pStyle w:val="ListParagraph"/>
        <w:numPr>
          <w:ilvl w:val="1"/>
          <w:numId w:val="66"/>
        </w:numPr>
        <w:spacing w:after="0" w:line="240" w:lineRule="auto"/>
        <w:rPr>
          <w:b/>
        </w:rPr>
      </w:pPr>
      <w:r>
        <w:t xml:space="preserve">Vacate arbitrations? </w:t>
      </w:r>
    </w:p>
    <w:p w14:paraId="5FA7EAAB" w14:textId="77777777" w:rsidR="00D016EF" w:rsidRPr="00782BEF" w:rsidRDefault="00D016EF" w:rsidP="00A67F3C">
      <w:pPr>
        <w:pStyle w:val="ListParagraph"/>
        <w:numPr>
          <w:ilvl w:val="1"/>
          <w:numId w:val="66"/>
        </w:numPr>
        <w:spacing w:after="0" w:line="240" w:lineRule="auto"/>
        <w:rPr>
          <w:b/>
        </w:rPr>
      </w:pPr>
      <w:r>
        <w:t xml:space="preserve">Breach of fiduciary duty (WINNER IN TERRY) </w:t>
      </w:r>
    </w:p>
    <w:p w14:paraId="47E28C12" w14:textId="77777777" w:rsidR="00D016EF" w:rsidRPr="00782BEF" w:rsidRDefault="00D016EF" w:rsidP="00A67F3C">
      <w:pPr>
        <w:pStyle w:val="ListParagraph"/>
        <w:numPr>
          <w:ilvl w:val="1"/>
          <w:numId w:val="66"/>
        </w:numPr>
        <w:spacing w:after="0" w:line="240" w:lineRule="auto"/>
        <w:rPr>
          <w:b/>
        </w:rPr>
      </w:pPr>
      <w:r>
        <w:t xml:space="preserve">Attorney malpractice </w:t>
      </w:r>
    </w:p>
    <w:p w14:paraId="5924623C" w14:textId="77777777" w:rsidR="00D016EF" w:rsidRPr="00782BEF" w:rsidRDefault="00D016EF" w:rsidP="00A67F3C">
      <w:pPr>
        <w:pStyle w:val="ListParagraph"/>
        <w:numPr>
          <w:ilvl w:val="1"/>
          <w:numId w:val="66"/>
        </w:numPr>
        <w:spacing w:after="0" w:line="240" w:lineRule="auto"/>
        <w:rPr>
          <w:b/>
        </w:rPr>
      </w:pPr>
      <w:r>
        <w:t xml:space="preserve">Breach of Contract </w:t>
      </w:r>
    </w:p>
    <w:p w14:paraId="63D96D83" w14:textId="77777777" w:rsidR="00D016EF" w:rsidRDefault="00D016EF" w:rsidP="00D016EF">
      <w:pPr>
        <w:rPr>
          <w:b/>
        </w:rPr>
      </w:pPr>
    </w:p>
    <w:p w14:paraId="274B3300" w14:textId="77777777" w:rsidR="00D016EF" w:rsidRDefault="00D016EF" w:rsidP="00D016EF">
      <w:pPr>
        <w:rPr>
          <w:b/>
        </w:rPr>
      </w:pPr>
      <w:r>
        <w:rPr>
          <w:b/>
        </w:rPr>
        <w:t xml:space="preserve">What is the Remedy? </w:t>
      </w:r>
    </w:p>
    <w:p w14:paraId="0AF05CDF" w14:textId="77777777" w:rsidR="00D016EF" w:rsidRDefault="00D016EF" w:rsidP="00A67F3C">
      <w:pPr>
        <w:pStyle w:val="ListParagraph"/>
        <w:numPr>
          <w:ilvl w:val="0"/>
          <w:numId w:val="66"/>
        </w:numPr>
        <w:spacing w:after="0" w:line="240" w:lineRule="auto"/>
      </w:pPr>
      <w:r>
        <w:t xml:space="preserve">Back pay for wages not negotiated by the union </w:t>
      </w:r>
    </w:p>
    <w:p w14:paraId="422790A2" w14:textId="77777777" w:rsidR="00D016EF" w:rsidRDefault="00D016EF" w:rsidP="00A67F3C">
      <w:pPr>
        <w:pStyle w:val="ListParagraph"/>
        <w:numPr>
          <w:ilvl w:val="1"/>
          <w:numId w:val="66"/>
        </w:numPr>
        <w:spacing w:after="0" w:line="240" w:lineRule="auto"/>
      </w:pPr>
      <w:r>
        <w:t xml:space="preserve">Seems legal in this case </w:t>
      </w:r>
    </w:p>
    <w:p w14:paraId="02E4647B" w14:textId="77777777" w:rsidR="00D016EF" w:rsidRDefault="00D016EF" w:rsidP="00A67F3C">
      <w:pPr>
        <w:pStyle w:val="ListParagraph"/>
        <w:numPr>
          <w:ilvl w:val="2"/>
          <w:numId w:val="66"/>
        </w:numPr>
        <w:spacing w:after="0" w:line="240" w:lineRule="auto"/>
      </w:pPr>
      <w:r>
        <w:t xml:space="preserve">Damages = not restitution = legal  = Jury  </w:t>
      </w:r>
    </w:p>
    <w:p w14:paraId="0EEF7D0E" w14:textId="77777777" w:rsidR="00D016EF" w:rsidRDefault="00D016EF" w:rsidP="00D016EF"/>
    <w:p w14:paraId="149D48AC" w14:textId="77777777" w:rsidR="00D016EF" w:rsidRDefault="00D016EF" w:rsidP="00D016EF">
      <w:r>
        <w:t xml:space="preserve">What issues divide the judges in this case? </w:t>
      </w:r>
    </w:p>
    <w:p w14:paraId="70F9BD02" w14:textId="77777777" w:rsidR="00D016EF" w:rsidRDefault="00D016EF" w:rsidP="00A67F3C">
      <w:pPr>
        <w:pStyle w:val="ListParagraph"/>
        <w:numPr>
          <w:ilvl w:val="0"/>
          <w:numId w:val="67"/>
        </w:numPr>
        <w:spacing w:after="0" w:line="240" w:lineRule="auto"/>
      </w:pPr>
      <w:r>
        <w:t xml:space="preserve">2 part v 1 part test? </w:t>
      </w:r>
    </w:p>
    <w:p w14:paraId="37D4DD5A" w14:textId="77777777" w:rsidR="00D016EF" w:rsidRDefault="00D016EF" w:rsidP="00A67F3C">
      <w:pPr>
        <w:pStyle w:val="ListParagraph"/>
        <w:numPr>
          <w:ilvl w:val="0"/>
          <w:numId w:val="67"/>
        </w:numPr>
        <w:spacing w:after="0" w:line="240" w:lineRule="auto"/>
      </w:pPr>
      <w:r>
        <w:t xml:space="preserve">How much more important is the remedy inquiry (to Brennan it is the ONLY important part) </w:t>
      </w:r>
    </w:p>
    <w:p w14:paraId="7C3CA7A0" w14:textId="77777777" w:rsidR="00D016EF" w:rsidRDefault="00D016EF" w:rsidP="00D016EF"/>
    <w:p w14:paraId="3DF78E7A" w14:textId="77777777" w:rsidR="00D016EF" w:rsidRDefault="00D016EF" w:rsidP="00D016EF">
      <w:r>
        <w:t>7</w:t>
      </w:r>
      <w:r w:rsidRPr="003E0751">
        <w:rPr>
          <w:vertAlign w:val="superscript"/>
        </w:rPr>
        <w:t>th</w:t>
      </w:r>
      <w:r>
        <w:t xml:space="preserve"> Amendment Case Law </w:t>
      </w:r>
    </w:p>
    <w:p w14:paraId="5D21A0C8" w14:textId="77777777" w:rsidR="00D016EF" w:rsidRDefault="00D016EF" w:rsidP="00A67F3C">
      <w:pPr>
        <w:pStyle w:val="ListParagraph"/>
        <w:numPr>
          <w:ilvl w:val="0"/>
          <w:numId w:val="68"/>
        </w:numPr>
        <w:spacing w:after="0" w:line="240" w:lineRule="auto"/>
      </w:pPr>
      <w:r>
        <w:t xml:space="preserve">Terry – 2 part test 1. Nature of claim 2. Nature of remedy </w:t>
      </w:r>
    </w:p>
    <w:p w14:paraId="6E21F6EA" w14:textId="77777777" w:rsidR="00D016EF" w:rsidRDefault="00D016EF" w:rsidP="00A67F3C">
      <w:pPr>
        <w:pStyle w:val="ListParagraph"/>
        <w:numPr>
          <w:ilvl w:val="1"/>
          <w:numId w:val="68"/>
        </w:numPr>
        <w:spacing w:after="0" w:line="240" w:lineRule="auto"/>
      </w:pPr>
      <w:r>
        <w:t xml:space="preserve">Is this the best test? </w:t>
      </w:r>
    </w:p>
    <w:p w14:paraId="280A5C2E" w14:textId="77777777" w:rsidR="00D016EF" w:rsidRDefault="00D016EF" w:rsidP="00A67F3C">
      <w:pPr>
        <w:pStyle w:val="ListParagraph"/>
        <w:numPr>
          <w:ilvl w:val="0"/>
          <w:numId w:val="68"/>
        </w:numPr>
        <w:spacing w:after="0" w:line="240" w:lineRule="auto"/>
      </w:pPr>
      <w:r>
        <w:t xml:space="preserve">Tull v. U.S. &amp; Fultner v. Columbia </w:t>
      </w:r>
    </w:p>
    <w:p w14:paraId="307F1D37" w14:textId="77777777" w:rsidR="00D016EF" w:rsidRDefault="00D016EF" w:rsidP="00A67F3C">
      <w:pPr>
        <w:pStyle w:val="ListParagraph"/>
        <w:numPr>
          <w:ilvl w:val="1"/>
          <w:numId w:val="68"/>
        </w:numPr>
        <w:spacing w:after="0" w:line="240" w:lineRule="auto"/>
      </w:pPr>
      <w:r>
        <w:t xml:space="preserve">What is distinct about clean water &amp; Copyright infringement cases  </w:t>
      </w:r>
    </w:p>
    <w:p w14:paraId="17908BEB" w14:textId="77777777" w:rsidR="00D016EF" w:rsidRDefault="00D016EF" w:rsidP="00A67F3C">
      <w:pPr>
        <w:pStyle w:val="ListParagraph"/>
        <w:numPr>
          <w:ilvl w:val="0"/>
          <w:numId w:val="68"/>
        </w:numPr>
        <w:spacing w:after="0" w:line="240" w:lineRule="auto"/>
      </w:pPr>
      <w:r>
        <w:t xml:space="preserve">Ross v. Bernhard &amp; Markman v. Westview </w:t>
      </w:r>
    </w:p>
    <w:p w14:paraId="1F546E0C" w14:textId="77777777" w:rsidR="00D016EF" w:rsidRDefault="00D016EF" w:rsidP="00A67F3C">
      <w:pPr>
        <w:pStyle w:val="ListParagraph"/>
        <w:numPr>
          <w:ilvl w:val="1"/>
          <w:numId w:val="68"/>
        </w:numPr>
        <w:spacing w:after="0" w:line="240" w:lineRule="auto"/>
      </w:pPr>
      <w:r>
        <w:t xml:space="preserve">Policy Considerations </w:t>
      </w:r>
    </w:p>
    <w:p w14:paraId="050E7444" w14:textId="77777777" w:rsidR="00D016EF" w:rsidRDefault="00D016EF" w:rsidP="00A67F3C">
      <w:pPr>
        <w:pStyle w:val="ListParagraph"/>
        <w:numPr>
          <w:ilvl w:val="1"/>
          <w:numId w:val="68"/>
        </w:numPr>
        <w:spacing w:after="0" w:line="240" w:lineRule="auto"/>
      </w:pPr>
      <w:r>
        <w:t xml:space="preserve">Markman especially: functional analysis allows a judge to remove jury right  </w:t>
      </w:r>
    </w:p>
    <w:p w14:paraId="168F0722" w14:textId="77777777" w:rsidR="00D016EF" w:rsidRDefault="00D016EF" w:rsidP="00D016EF"/>
    <w:p w14:paraId="08116032" w14:textId="77777777" w:rsidR="00D016EF" w:rsidRDefault="00D016EF" w:rsidP="00D016EF">
      <w:pPr>
        <w:rPr>
          <w:b/>
        </w:rPr>
      </w:pPr>
      <w:r>
        <w:rPr>
          <w:b/>
        </w:rPr>
        <w:t xml:space="preserve">ORDER OF ISSUES AT TRIAL </w:t>
      </w:r>
    </w:p>
    <w:p w14:paraId="1DA42486" w14:textId="77777777" w:rsidR="00D016EF" w:rsidRDefault="00D016EF" w:rsidP="00A67F3C">
      <w:pPr>
        <w:pStyle w:val="ListParagraph"/>
        <w:numPr>
          <w:ilvl w:val="0"/>
          <w:numId w:val="69"/>
        </w:numPr>
        <w:spacing w:after="0" w:line="240" w:lineRule="auto"/>
      </w:pPr>
      <w:r>
        <w:t>Legal claim will be heard first</w:t>
      </w:r>
    </w:p>
    <w:p w14:paraId="3D19F1A9" w14:textId="77777777" w:rsidR="00D016EF" w:rsidRDefault="00D016EF" w:rsidP="00A67F3C">
      <w:pPr>
        <w:pStyle w:val="ListParagraph"/>
        <w:numPr>
          <w:ilvl w:val="1"/>
          <w:numId w:val="69"/>
        </w:numPr>
        <w:spacing w:after="0" w:line="240" w:lineRule="auto"/>
      </w:pPr>
      <w:r>
        <w:t xml:space="preserve">Jury will “fact find” and those facts will be binding for the Judge when looking at any equitable issue  </w:t>
      </w:r>
    </w:p>
    <w:p w14:paraId="2758B717" w14:textId="77777777" w:rsidR="00D016EF" w:rsidRDefault="00D016EF" w:rsidP="00D016EF">
      <w:pPr>
        <w:rPr>
          <w:b/>
          <w:highlight w:val="yellow"/>
        </w:rPr>
      </w:pPr>
    </w:p>
    <w:p w14:paraId="1174A6E7" w14:textId="77777777" w:rsidR="00D016EF" w:rsidRDefault="00D016EF" w:rsidP="00D016EF">
      <w:pPr>
        <w:rPr>
          <w:b/>
        </w:rPr>
      </w:pPr>
      <w:r w:rsidRPr="00E56964">
        <w:rPr>
          <w:b/>
        </w:rPr>
        <w:t xml:space="preserve">SIZE OF CIVIL JURY </w:t>
      </w:r>
    </w:p>
    <w:p w14:paraId="4333B293" w14:textId="77777777" w:rsidR="00D016EF" w:rsidRDefault="00D016EF" w:rsidP="00D016EF">
      <w:pPr>
        <w:rPr>
          <w:b/>
        </w:rPr>
      </w:pPr>
      <w:r>
        <w:rPr>
          <w:b/>
        </w:rPr>
        <w:lastRenderedPageBreak/>
        <w:t xml:space="preserve">Federal Court: </w:t>
      </w:r>
    </w:p>
    <w:p w14:paraId="31569642" w14:textId="77777777" w:rsidR="00D016EF" w:rsidRPr="00E56964" w:rsidRDefault="00D016EF" w:rsidP="00A67F3C">
      <w:pPr>
        <w:pStyle w:val="ListParagraph"/>
        <w:numPr>
          <w:ilvl w:val="0"/>
          <w:numId w:val="71"/>
        </w:numPr>
        <w:spacing w:after="0" w:line="240" w:lineRule="auto"/>
        <w:rPr>
          <w:b/>
        </w:rPr>
      </w:pPr>
      <w:r>
        <w:rPr>
          <w:b/>
        </w:rPr>
        <w:t xml:space="preserve">FRCivP 48(a): </w:t>
      </w:r>
      <w:r>
        <w:t xml:space="preserve">at least 6 and no more than 12 member </w:t>
      </w:r>
    </w:p>
    <w:p w14:paraId="61CF282F" w14:textId="77777777" w:rsidR="00D016EF" w:rsidRPr="00E56964" w:rsidRDefault="00D016EF" w:rsidP="00A67F3C">
      <w:pPr>
        <w:pStyle w:val="ListParagraph"/>
        <w:numPr>
          <w:ilvl w:val="0"/>
          <w:numId w:val="71"/>
        </w:numPr>
        <w:spacing w:after="0" w:line="240" w:lineRule="auto"/>
        <w:rPr>
          <w:b/>
        </w:rPr>
      </w:pPr>
      <w:r>
        <w:rPr>
          <w:b/>
        </w:rPr>
        <w:t xml:space="preserve">48(b): </w:t>
      </w:r>
      <w:r>
        <w:t xml:space="preserve">requires that at least 6 jury members participate in the verdict </w:t>
      </w:r>
    </w:p>
    <w:p w14:paraId="6345747B" w14:textId="77777777" w:rsidR="00D016EF" w:rsidRPr="00E56964" w:rsidRDefault="00D016EF" w:rsidP="00A67F3C">
      <w:pPr>
        <w:pStyle w:val="ListParagraph"/>
        <w:numPr>
          <w:ilvl w:val="0"/>
          <w:numId w:val="71"/>
        </w:numPr>
        <w:spacing w:after="0" w:line="240" w:lineRule="auto"/>
        <w:rPr>
          <w:b/>
        </w:rPr>
      </w:pPr>
      <w:r>
        <w:rPr>
          <w:b/>
        </w:rPr>
        <w:t>Constitution</w:t>
      </w:r>
      <w:r>
        <w:t xml:space="preserve"> does not require a unanimous verdict, but rule 48(b) states the verdict must be unanimous unless parties agree otherwise</w:t>
      </w:r>
    </w:p>
    <w:p w14:paraId="7A92719D" w14:textId="77777777" w:rsidR="00D016EF" w:rsidRDefault="00D016EF" w:rsidP="00D016EF">
      <w:pPr>
        <w:rPr>
          <w:b/>
        </w:rPr>
      </w:pPr>
      <w:r>
        <w:rPr>
          <w:b/>
        </w:rPr>
        <w:t xml:space="preserve">State court: </w:t>
      </w:r>
    </w:p>
    <w:p w14:paraId="5F1D998E" w14:textId="77777777" w:rsidR="00D016EF" w:rsidRPr="00E56964" w:rsidRDefault="00D016EF" w:rsidP="00A67F3C">
      <w:pPr>
        <w:pStyle w:val="ListParagraph"/>
        <w:numPr>
          <w:ilvl w:val="0"/>
          <w:numId w:val="72"/>
        </w:numPr>
        <w:spacing w:after="0" w:line="240" w:lineRule="auto"/>
        <w:rPr>
          <w:b/>
        </w:rPr>
      </w:pPr>
      <w:r>
        <w:rPr>
          <w:b/>
        </w:rPr>
        <w:t>Constitution</w:t>
      </w:r>
      <w:r>
        <w:t xml:space="preserve"> does not impose a jury trial obligation on states </w:t>
      </w:r>
    </w:p>
    <w:p w14:paraId="0D98D0CE" w14:textId="77777777" w:rsidR="00D016EF" w:rsidRPr="00E56964" w:rsidRDefault="00D016EF" w:rsidP="00A67F3C">
      <w:pPr>
        <w:pStyle w:val="ListParagraph"/>
        <w:numPr>
          <w:ilvl w:val="0"/>
          <w:numId w:val="72"/>
        </w:numPr>
        <w:spacing w:after="0" w:line="240" w:lineRule="auto"/>
        <w:rPr>
          <w:b/>
        </w:rPr>
      </w:pPr>
      <w:r>
        <w:rPr>
          <w:b/>
        </w:rPr>
        <w:t xml:space="preserve">State requirements </w:t>
      </w:r>
      <w:r>
        <w:t xml:space="preserve">vary for size and whether or not jury must be unanimous </w:t>
      </w:r>
    </w:p>
    <w:p w14:paraId="3A8F17BF" w14:textId="77777777" w:rsidR="00D016EF" w:rsidRPr="00E56964" w:rsidRDefault="00D016EF" w:rsidP="00A67F3C">
      <w:pPr>
        <w:pStyle w:val="ListParagraph"/>
        <w:numPr>
          <w:ilvl w:val="0"/>
          <w:numId w:val="72"/>
        </w:numPr>
        <w:spacing w:after="0" w:line="240" w:lineRule="auto"/>
        <w:rPr>
          <w:b/>
        </w:rPr>
      </w:pPr>
      <w:r>
        <w:rPr>
          <w:b/>
        </w:rPr>
        <w:t xml:space="preserve">Oregon </w:t>
      </w:r>
      <w:r>
        <w:t xml:space="preserve">in general: 12 jurors, but only 6 if controversy is &lt;$10k </w:t>
      </w:r>
    </w:p>
    <w:p w14:paraId="1E8EDAF9" w14:textId="77777777" w:rsidR="00D016EF" w:rsidRPr="00E56964" w:rsidRDefault="00D016EF" w:rsidP="00A67F3C">
      <w:pPr>
        <w:pStyle w:val="ListParagraph"/>
        <w:numPr>
          <w:ilvl w:val="1"/>
          <w:numId w:val="72"/>
        </w:numPr>
        <w:spacing w:after="0" w:line="240" w:lineRule="auto"/>
        <w:rPr>
          <w:b/>
        </w:rPr>
      </w:pPr>
      <w:r>
        <w:rPr>
          <w:b/>
        </w:rPr>
        <w:t xml:space="preserve">¾ </w:t>
      </w:r>
      <w:r>
        <w:t xml:space="preserve">of the jury must agree on the verdict </w:t>
      </w:r>
    </w:p>
    <w:p w14:paraId="69733B1A" w14:textId="77777777" w:rsidR="00D016EF" w:rsidRDefault="00D016EF" w:rsidP="00D016EF">
      <w:pPr>
        <w:rPr>
          <w:b/>
        </w:rPr>
      </w:pPr>
    </w:p>
    <w:p w14:paraId="04AF3A94" w14:textId="77777777" w:rsidR="00D016EF" w:rsidRDefault="00D016EF" w:rsidP="00D016EF">
      <w:pPr>
        <w:rPr>
          <w:b/>
        </w:rPr>
      </w:pPr>
      <w:r>
        <w:rPr>
          <w:b/>
        </w:rPr>
        <w:t xml:space="preserve">SELECTING A CIVIL JURY </w:t>
      </w:r>
    </w:p>
    <w:p w14:paraId="5166E2FB" w14:textId="77777777" w:rsidR="00D016EF" w:rsidRDefault="00D016EF" w:rsidP="00A67F3C">
      <w:pPr>
        <w:pStyle w:val="ListParagraph"/>
        <w:numPr>
          <w:ilvl w:val="0"/>
          <w:numId w:val="73"/>
        </w:numPr>
        <w:spacing w:after="0" w:line="240" w:lineRule="auto"/>
      </w:pPr>
      <w:r>
        <w:t xml:space="preserve">Each jx has a “master list” </w:t>
      </w:r>
    </w:p>
    <w:p w14:paraId="731E9F42" w14:textId="77777777" w:rsidR="00D016EF" w:rsidRDefault="00D016EF" w:rsidP="00A67F3C">
      <w:pPr>
        <w:pStyle w:val="ListParagraph"/>
        <w:numPr>
          <w:ilvl w:val="1"/>
          <w:numId w:val="73"/>
        </w:numPr>
        <w:spacing w:after="0" w:line="240" w:lineRule="auto"/>
      </w:pPr>
      <w:r>
        <w:t xml:space="preserve">County by county in most states </w:t>
      </w:r>
    </w:p>
    <w:p w14:paraId="78D08C47" w14:textId="77777777" w:rsidR="00D016EF" w:rsidRDefault="00D016EF" w:rsidP="00A67F3C">
      <w:pPr>
        <w:pStyle w:val="ListParagraph"/>
        <w:numPr>
          <w:ilvl w:val="1"/>
          <w:numId w:val="73"/>
        </w:numPr>
        <w:spacing w:after="0" w:line="240" w:lineRule="auto"/>
      </w:pPr>
      <w:r>
        <w:t xml:space="preserve">Entire federal judicial district for federal court cases </w:t>
      </w:r>
    </w:p>
    <w:p w14:paraId="73A26FCF" w14:textId="77777777" w:rsidR="00D016EF" w:rsidRDefault="00D016EF" w:rsidP="00A67F3C">
      <w:pPr>
        <w:pStyle w:val="ListParagraph"/>
        <w:numPr>
          <w:ilvl w:val="0"/>
          <w:numId w:val="73"/>
        </w:numPr>
        <w:spacing w:after="0" w:line="240" w:lineRule="auto"/>
      </w:pPr>
      <w:r>
        <w:t xml:space="preserve">People selected for jury duty on a particular day are the venire </w:t>
      </w:r>
    </w:p>
    <w:p w14:paraId="39A84752" w14:textId="77777777" w:rsidR="00D016EF" w:rsidRDefault="00D016EF" w:rsidP="00A67F3C">
      <w:pPr>
        <w:pStyle w:val="ListParagraph"/>
        <w:numPr>
          <w:ilvl w:val="0"/>
          <w:numId w:val="73"/>
        </w:numPr>
        <w:spacing w:after="0" w:line="240" w:lineRule="auto"/>
      </w:pPr>
      <w:r>
        <w:t xml:space="preserve">Judge and/or attorneys conduct “voir dire” (a series of questions) to determine which members of the venire will become the actual jury </w:t>
      </w:r>
    </w:p>
    <w:p w14:paraId="07C4D6A8" w14:textId="77777777" w:rsidR="00D016EF" w:rsidRDefault="00D016EF" w:rsidP="00A67F3C">
      <w:pPr>
        <w:pStyle w:val="ListParagraph"/>
        <w:numPr>
          <w:ilvl w:val="1"/>
          <w:numId w:val="73"/>
        </w:numPr>
        <w:spacing w:after="0" w:line="240" w:lineRule="auto"/>
      </w:pPr>
      <w:r>
        <w:t xml:space="preserve">Can accept a prospective juror or challenge htat person </w:t>
      </w:r>
    </w:p>
    <w:p w14:paraId="256B918C" w14:textId="77777777" w:rsidR="00D016EF" w:rsidRPr="00A9153C" w:rsidRDefault="00D016EF" w:rsidP="00A67F3C">
      <w:pPr>
        <w:pStyle w:val="ListParagraph"/>
        <w:numPr>
          <w:ilvl w:val="1"/>
          <w:numId w:val="73"/>
        </w:numPr>
        <w:spacing w:after="0" w:line="240" w:lineRule="auto"/>
      </w:pPr>
      <w:r>
        <w:t xml:space="preserve">Two kinds of challenges: for cause &amp; peremptory </w:t>
      </w:r>
    </w:p>
    <w:p w14:paraId="2ABB6946" w14:textId="77777777" w:rsidR="00D016EF" w:rsidRPr="003E0751" w:rsidRDefault="00D016EF" w:rsidP="00D016EF">
      <w:pPr>
        <w:rPr>
          <w:b/>
          <w:highlight w:val="yellow"/>
        </w:rPr>
      </w:pPr>
    </w:p>
    <w:p w14:paraId="72C26BDB" w14:textId="77777777" w:rsidR="00D016EF" w:rsidRDefault="00D016EF" w:rsidP="00D016EF">
      <w:pPr>
        <w:rPr>
          <w:b/>
        </w:rPr>
      </w:pPr>
      <w:r w:rsidRPr="00A9153C">
        <w:rPr>
          <w:b/>
        </w:rPr>
        <w:t>CHALLENGING A JUROR</w:t>
      </w:r>
      <w:r>
        <w:rPr>
          <w:b/>
        </w:rPr>
        <w:t xml:space="preserve"> </w:t>
      </w:r>
    </w:p>
    <w:p w14:paraId="27B0B110" w14:textId="77777777" w:rsidR="00D016EF" w:rsidRPr="00A9153C" w:rsidRDefault="00D016EF" w:rsidP="00A67F3C">
      <w:pPr>
        <w:pStyle w:val="ListParagraph"/>
        <w:numPr>
          <w:ilvl w:val="0"/>
          <w:numId w:val="74"/>
        </w:numPr>
        <w:spacing w:after="0" w:line="240" w:lineRule="auto"/>
        <w:rPr>
          <w:b/>
        </w:rPr>
      </w:pPr>
      <w:r>
        <w:t xml:space="preserve">Challenges for cause </w:t>
      </w:r>
    </w:p>
    <w:p w14:paraId="40857A12" w14:textId="77777777" w:rsidR="00D016EF" w:rsidRPr="00A9153C" w:rsidRDefault="00D016EF" w:rsidP="00A67F3C">
      <w:pPr>
        <w:pStyle w:val="ListParagraph"/>
        <w:numPr>
          <w:ilvl w:val="1"/>
          <w:numId w:val="74"/>
        </w:numPr>
        <w:spacing w:after="0" w:line="240" w:lineRule="auto"/>
        <w:rPr>
          <w:b/>
        </w:rPr>
      </w:pPr>
      <w:r>
        <w:t xml:space="preserve">Some of kind interest, relationship, or bias that prevent that person from being impartial </w:t>
      </w:r>
    </w:p>
    <w:p w14:paraId="5BA8D469" w14:textId="77777777" w:rsidR="00D016EF" w:rsidRPr="00A9153C" w:rsidRDefault="00D016EF" w:rsidP="00A67F3C">
      <w:pPr>
        <w:pStyle w:val="ListParagraph"/>
        <w:numPr>
          <w:ilvl w:val="0"/>
          <w:numId w:val="74"/>
        </w:numPr>
        <w:spacing w:after="0" w:line="240" w:lineRule="auto"/>
        <w:rPr>
          <w:b/>
        </w:rPr>
      </w:pPr>
      <w:r>
        <w:t xml:space="preserve">Peremptory challenges </w:t>
      </w:r>
    </w:p>
    <w:p w14:paraId="76E9B21C" w14:textId="77777777" w:rsidR="00D016EF" w:rsidRPr="00A9153C" w:rsidRDefault="00D016EF" w:rsidP="00A67F3C">
      <w:pPr>
        <w:pStyle w:val="ListParagraph"/>
        <w:numPr>
          <w:ilvl w:val="1"/>
          <w:numId w:val="74"/>
        </w:numPr>
        <w:spacing w:after="0" w:line="240" w:lineRule="auto"/>
        <w:rPr>
          <w:b/>
        </w:rPr>
      </w:pPr>
      <w:r>
        <w:t xml:space="preserve">In federal trial §1870 allows 3 to each side </w:t>
      </w:r>
    </w:p>
    <w:p w14:paraId="7E62C093" w14:textId="77777777" w:rsidR="00D016EF" w:rsidRPr="00A9153C" w:rsidRDefault="00D016EF" w:rsidP="00A67F3C">
      <w:pPr>
        <w:pStyle w:val="ListParagraph"/>
        <w:numPr>
          <w:ilvl w:val="1"/>
          <w:numId w:val="74"/>
        </w:numPr>
        <w:spacing w:after="0" w:line="240" w:lineRule="auto"/>
        <w:rPr>
          <w:b/>
        </w:rPr>
      </w:pPr>
      <w:r>
        <w:t xml:space="preserve">States vary: OR allows 3 in most cases, see ORCivP 57(D)(2)  </w:t>
      </w:r>
    </w:p>
    <w:p w14:paraId="2D82B087" w14:textId="77777777" w:rsidR="00D016EF" w:rsidRPr="00A9153C" w:rsidRDefault="00D016EF" w:rsidP="00A67F3C">
      <w:pPr>
        <w:pStyle w:val="ListParagraph"/>
        <w:numPr>
          <w:ilvl w:val="0"/>
          <w:numId w:val="74"/>
        </w:numPr>
        <w:spacing w:after="0" w:line="240" w:lineRule="auto"/>
        <w:rPr>
          <w:b/>
        </w:rPr>
      </w:pPr>
      <w:r>
        <w:t xml:space="preserve">Validity of peremptory challeges? </w:t>
      </w:r>
    </w:p>
    <w:p w14:paraId="09BAFEE4" w14:textId="77777777" w:rsidR="00D016EF" w:rsidRPr="00A9153C" w:rsidRDefault="00D016EF" w:rsidP="00A67F3C">
      <w:pPr>
        <w:pStyle w:val="ListParagraph"/>
        <w:numPr>
          <w:ilvl w:val="1"/>
          <w:numId w:val="74"/>
        </w:numPr>
        <w:spacing w:after="0" w:line="240" w:lineRule="auto"/>
        <w:rPr>
          <w:b/>
        </w:rPr>
      </w:pPr>
      <w:r>
        <w:t xml:space="preserve">Traditional standard: peremptory challenges could be exercicsed for any reason at all </w:t>
      </w:r>
    </w:p>
    <w:p w14:paraId="65D12E1E" w14:textId="77777777" w:rsidR="00D016EF" w:rsidRPr="00A9153C" w:rsidRDefault="00D016EF" w:rsidP="00A67F3C">
      <w:pPr>
        <w:pStyle w:val="ListParagraph"/>
        <w:numPr>
          <w:ilvl w:val="1"/>
          <w:numId w:val="74"/>
        </w:numPr>
        <w:spacing w:after="0" w:line="240" w:lineRule="auto"/>
        <w:rPr>
          <w:b/>
        </w:rPr>
      </w:pPr>
      <w:r>
        <w:t xml:space="preserve">Contemporary standard: attorney not allowed to use peremptory challenges to remove jurors based on race or sex </w:t>
      </w:r>
    </w:p>
    <w:p w14:paraId="24E32511" w14:textId="77777777" w:rsidR="00D016EF" w:rsidRPr="00A9153C" w:rsidRDefault="00D016EF" w:rsidP="00A67F3C">
      <w:pPr>
        <w:pStyle w:val="ListParagraph"/>
        <w:numPr>
          <w:ilvl w:val="2"/>
          <w:numId w:val="74"/>
        </w:numPr>
        <w:spacing w:after="0" w:line="240" w:lineRule="auto"/>
        <w:rPr>
          <w:b/>
        </w:rPr>
      </w:pPr>
      <w:r>
        <w:t xml:space="preserve">Other party allowed to object, and judge decides the issue </w:t>
      </w:r>
    </w:p>
    <w:p w14:paraId="3911D3CB" w14:textId="77777777" w:rsidR="00D016EF" w:rsidRPr="00A9153C" w:rsidRDefault="00D016EF" w:rsidP="00A67F3C">
      <w:pPr>
        <w:pStyle w:val="ListParagraph"/>
        <w:numPr>
          <w:ilvl w:val="2"/>
          <w:numId w:val="74"/>
        </w:numPr>
        <w:spacing w:after="0" w:line="240" w:lineRule="auto"/>
        <w:rPr>
          <w:b/>
        </w:rPr>
      </w:pPr>
      <w:r>
        <w:t>Applies in civil and criminal cases</w:t>
      </w:r>
    </w:p>
    <w:p w14:paraId="3DA5A473" w14:textId="77777777" w:rsidR="006F4604" w:rsidRDefault="006F4604" w:rsidP="006F4604"/>
    <w:p w14:paraId="42BE9E37" w14:textId="77777777" w:rsidR="006F4604" w:rsidRPr="00F06793" w:rsidRDefault="006F4604" w:rsidP="006F4604">
      <w:pPr>
        <w:rPr>
          <w:b/>
        </w:rPr>
      </w:pPr>
      <w:r w:rsidRPr="00F06793">
        <w:rPr>
          <w:b/>
        </w:rPr>
        <w:t>7</w:t>
      </w:r>
      <w:r w:rsidRPr="00F06793">
        <w:rPr>
          <w:b/>
          <w:vertAlign w:val="superscript"/>
        </w:rPr>
        <w:t>th</w:t>
      </w:r>
      <w:r w:rsidRPr="00F06793">
        <w:rPr>
          <w:b/>
        </w:rPr>
        <w:t xml:space="preserve"> </w:t>
      </w:r>
      <w:r>
        <w:rPr>
          <w:b/>
        </w:rPr>
        <w:t xml:space="preserve">AMENDMENT </w:t>
      </w:r>
      <w:r w:rsidRPr="00F06793">
        <w:rPr>
          <w:b/>
        </w:rPr>
        <w:t xml:space="preserve">v. FRCP 56 </w:t>
      </w:r>
    </w:p>
    <w:p w14:paraId="25C88192" w14:textId="77777777" w:rsidR="006F4604" w:rsidRDefault="006F4604" w:rsidP="006F4604"/>
    <w:p w14:paraId="181F8380" w14:textId="77777777" w:rsidR="006F4604" w:rsidRDefault="006F4604" w:rsidP="00A67F3C">
      <w:pPr>
        <w:pStyle w:val="ListParagraph"/>
        <w:numPr>
          <w:ilvl w:val="0"/>
          <w:numId w:val="77"/>
        </w:numPr>
        <w:spacing w:after="0" w:line="240" w:lineRule="auto"/>
      </w:pPr>
      <w:r>
        <w:t>7</w:t>
      </w:r>
      <w:r w:rsidRPr="00F06793">
        <w:rPr>
          <w:vertAlign w:val="superscript"/>
        </w:rPr>
        <w:t>th</w:t>
      </w:r>
      <w:r>
        <w:t xml:space="preserve"> Amendment – grants the right to a Jury trial </w:t>
      </w:r>
    </w:p>
    <w:p w14:paraId="0C048797" w14:textId="77777777" w:rsidR="006F4604" w:rsidRDefault="006F4604" w:rsidP="00A67F3C">
      <w:pPr>
        <w:pStyle w:val="ListParagraph"/>
        <w:numPr>
          <w:ilvl w:val="0"/>
          <w:numId w:val="77"/>
        </w:numPr>
        <w:spacing w:after="0" w:line="240" w:lineRule="auto"/>
      </w:pPr>
      <w:r>
        <w:t xml:space="preserve">Rule 56 – Rule takes case away from the jury: “(a) </w:t>
      </w:r>
      <w:r>
        <w:rPr>
          <w:b/>
        </w:rPr>
        <w:t xml:space="preserve">Motion for Summary Judgment or Partial Summary Judgment. </w:t>
      </w:r>
      <w:r>
        <w:t>A party may move for summary judgment, identifying each claim or defense – or the part of each claim or defense – on which SJ is sought.  The court</w:t>
      </w:r>
      <w:r w:rsidRPr="00F57E2A">
        <w:t xml:space="preserve"> </w:t>
      </w:r>
      <w:r w:rsidRPr="00F57E2A">
        <w:rPr>
          <w:b/>
        </w:rPr>
        <w:t xml:space="preserve">shall </w:t>
      </w:r>
      <w:r>
        <w:t xml:space="preserve">grant SJ if the movant shows that there is no genuine dispute as to any material fact and the movant is entitled to judgment as a matter of law. The court should state on the record the reasons for granting or denying the motion.” </w:t>
      </w:r>
    </w:p>
    <w:p w14:paraId="24D26747" w14:textId="77777777" w:rsidR="006F4604" w:rsidRDefault="006F4604" w:rsidP="006F4604"/>
    <w:p w14:paraId="36D0C3D8" w14:textId="77777777" w:rsidR="006F4604" w:rsidRPr="004E229C" w:rsidRDefault="006F4604" w:rsidP="006F4604">
      <w:pPr>
        <w:rPr>
          <w:b/>
        </w:rPr>
      </w:pPr>
      <w:r>
        <w:rPr>
          <w:b/>
        </w:rPr>
        <w:lastRenderedPageBreak/>
        <w:t>FRCivP 56 – SUMMARY JUDGMENT PROCESS</w:t>
      </w:r>
      <w:r w:rsidRPr="004E229C">
        <w:rPr>
          <w:b/>
        </w:rPr>
        <w:t xml:space="preserve"> </w:t>
      </w:r>
    </w:p>
    <w:p w14:paraId="01F60007" w14:textId="77777777" w:rsidR="006F4604" w:rsidRDefault="006F4604" w:rsidP="006F4604"/>
    <w:p w14:paraId="556BB5C1" w14:textId="77777777" w:rsidR="006F4604" w:rsidRDefault="006F4604" w:rsidP="00A67F3C">
      <w:pPr>
        <w:pStyle w:val="ListParagraph"/>
        <w:numPr>
          <w:ilvl w:val="0"/>
          <w:numId w:val="75"/>
        </w:numPr>
        <w:spacing w:after="0" w:line="240" w:lineRule="auto"/>
      </w:pPr>
      <w:r>
        <w:t xml:space="preserve">Timing – can motion at anytime until the close of 30 days after all discovery </w:t>
      </w:r>
    </w:p>
    <w:p w14:paraId="20288336" w14:textId="77777777" w:rsidR="006F4604" w:rsidRDefault="006F4604" w:rsidP="00A67F3C">
      <w:pPr>
        <w:pStyle w:val="ListParagraph"/>
        <w:numPr>
          <w:ilvl w:val="1"/>
          <w:numId w:val="75"/>
        </w:numPr>
        <w:spacing w:after="0" w:line="240" w:lineRule="auto"/>
      </w:pPr>
      <w:r>
        <w:t xml:space="preserve">Usually filed late in discovery – when factual record is complete </w:t>
      </w:r>
    </w:p>
    <w:p w14:paraId="4D3E6DC8" w14:textId="77777777" w:rsidR="006F4604" w:rsidRDefault="006F4604" w:rsidP="00A67F3C">
      <w:pPr>
        <w:pStyle w:val="ListParagraph"/>
        <w:numPr>
          <w:ilvl w:val="0"/>
          <w:numId w:val="75"/>
        </w:numPr>
        <w:spacing w:after="0" w:line="240" w:lineRule="auto"/>
      </w:pPr>
      <w:r>
        <w:t xml:space="preserve">Motion – Assemble and explain evidence; what is in the record, what is missing, cite to specific factual information </w:t>
      </w:r>
    </w:p>
    <w:p w14:paraId="6F067037" w14:textId="77777777" w:rsidR="006F4604" w:rsidRDefault="006F4604" w:rsidP="00A67F3C">
      <w:pPr>
        <w:pStyle w:val="ListParagraph"/>
        <w:numPr>
          <w:ilvl w:val="1"/>
          <w:numId w:val="75"/>
        </w:numPr>
        <w:spacing w:after="0" w:line="240" w:lineRule="auto"/>
      </w:pPr>
      <w:r>
        <w:t xml:space="preserve">Also cite the standard for granting a S.J. </w:t>
      </w:r>
    </w:p>
    <w:p w14:paraId="650BD0A9" w14:textId="77777777" w:rsidR="006F4604" w:rsidRDefault="006F4604" w:rsidP="00A67F3C">
      <w:pPr>
        <w:pStyle w:val="ListParagraph"/>
        <w:numPr>
          <w:ilvl w:val="0"/>
          <w:numId w:val="75"/>
        </w:numPr>
        <w:spacing w:after="0" w:line="240" w:lineRule="auto"/>
      </w:pPr>
      <w:r>
        <w:t xml:space="preserve">Moving Party will argue: is usually the ∆/or defensive party e.g. π defending a counter claim </w:t>
      </w:r>
    </w:p>
    <w:p w14:paraId="1150C5C7" w14:textId="77777777" w:rsidR="006F4604" w:rsidRDefault="006F4604" w:rsidP="00A67F3C">
      <w:pPr>
        <w:pStyle w:val="ListParagraph"/>
        <w:numPr>
          <w:ilvl w:val="1"/>
          <w:numId w:val="75"/>
        </w:numPr>
        <w:spacing w:after="0" w:line="240" w:lineRule="auto"/>
      </w:pPr>
      <w:r>
        <w:t xml:space="preserve">No dispute of fact and/or absence of support for some of all of the other side’s case </w:t>
      </w:r>
    </w:p>
    <w:p w14:paraId="62C029B9" w14:textId="77777777" w:rsidR="006F4604" w:rsidRDefault="006F4604" w:rsidP="00A67F3C">
      <w:pPr>
        <w:pStyle w:val="ListParagraph"/>
        <w:numPr>
          <w:ilvl w:val="2"/>
          <w:numId w:val="75"/>
        </w:numPr>
        <w:spacing w:after="0" w:line="240" w:lineRule="auto"/>
      </w:pPr>
      <w:r>
        <w:t xml:space="preserve">There is no need for a Jury trial! </w:t>
      </w:r>
    </w:p>
    <w:p w14:paraId="010D9486" w14:textId="77777777" w:rsidR="006F4604" w:rsidRDefault="006F4604" w:rsidP="00A67F3C">
      <w:pPr>
        <w:pStyle w:val="ListParagraph"/>
        <w:numPr>
          <w:ilvl w:val="0"/>
          <w:numId w:val="75"/>
        </w:numPr>
        <w:spacing w:after="0" w:line="240" w:lineRule="auto"/>
      </w:pPr>
      <w:r>
        <w:t xml:space="preserve">Non-Moving Party will argue: There </w:t>
      </w:r>
      <w:r>
        <w:rPr>
          <w:i/>
        </w:rPr>
        <w:t xml:space="preserve">are </w:t>
      </w:r>
      <w:r>
        <w:t xml:space="preserve">disputes of fact! There </w:t>
      </w:r>
      <w:r>
        <w:rPr>
          <w:i/>
        </w:rPr>
        <w:t xml:space="preserve">is </w:t>
      </w:r>
      <w:r>
        <w:t xml:space="preserve">sufficient evidence to prove claim! </w:t>
      </w:r>
    </w:p>
    <w:p w14:paraId="010784E4" w14:textId="77777777" w:rsidR="006F4604" w:rsidRDefault="006F4604" w:rsidP="00A67F3C">
      <w:pPr>
        <w:pStyle w:val="ListParagraph"/>
        <w:numPr>
          <w:ilvl w:val="1"/>
          <w:numId w:val="75"/>
        </w:numPr>
        <w:spacing w:after="0" w:line="240" w:lineRule="auto"/>
      </w:pPr>
      <w:r>
        <w:t xml:space="preserve">May also argue that they need more time for discovery, Rule 56(d) </w:t>
      </w:r>
    </w:p>
    <w:p w14:paraId="1881D8C0" w14:textId="77777777" w:rsidR="006F4604" w:rsidRDefault="006F4604" w:rsidP="00A67F3C">
      <w:pPr>
        <w:pStyle w:val="ListParagraph"/>
        <w:numPr>
          <w:ilvl w:val="0"/>
          <w:numId w:val="75"/>
        </w:numPr>
        <w:spacing w:after="0" w:line="240" w:lineRule="auto"/>
      </w:pPr>
      <w:r>
        <w:t>Court: must draw reasonable inference sin favor of non-moving party – cannot make credibility determinations.</w:t>
      </w:r>
    </w:p>
    <w:p w14:paraId="48650C62" w14:textId="77777777" w:rsidR="006F4604" w:rsidRDefault="006F4604" w:rsidP="00A67F3C">
      <w:pPr>
        <w:pStyle w:val="ListParagraph"/>
        <w:numPr>
          <w:ilvl w:val="1"/>
          <w:numId w:val="75"/>
        </w:numPr>
        <w:spacing w:after="0" w:line="240" w:lineRule="auto"/>
      </w:pPr>
      <w:r>
        <w:t xml:space="preserve">Must provide reasons for whatever decision it makes </w:t>
      </w:r>
    </w:p>
    <w:p w14:paraId="6798F9DB" w14:textId="77777777" w:rsidR="006F4604" w:rsidRDefault="006F4604" w:rsidP="00A67F3C">
      <w:pPr>
        <w:pStyle w:val="ListParagraph"/>
        <w:numPr>
          <w:ilvl w:val="1"/>
          <w:numId w:val="75"/>
        </w:numPr>
        <w:spacing w:after="0" w:line="240" w:lineRule="auto"/>
      </w:pPr>
      <w:r>
        <w:t xml:space="preserve">“Shall” in Rule 56 actually means “may” (they don’t HAVE to) </w:t>
      </w:r>
    </w:p>
    <w:p w14:paraId="72B63E71" w14:textId="77777777" w:rsidR="006F4604" w:rsidRDefault="006F4604" w:rsidP="00A67F3C">
      <w:pPr>
        <w:pStyle w:val="ListParagraph"/>
        <w:numPr>
          <w:ilvl w:val="1"/>
          <w:numId w:val="75"/>
        </w:numPr>
        <w:spacing w:after="0" w:line="240" w:lineRule="auto"/>
      </w:pPr>
      <w:r>
        <w:t xml:space="preserve">Can grant S.J. on </w:t>
      </w:r>
      <w:r>
        <w:rPr>
          <w:u w:val="single"/>
        </w:rPr>
        <w:t>all</w:t>
      </w:r>
      <w:r>
        <w:t xml:space="preserve"> or </w:t>
      </w:r>
      <w:r>
        <w:rPr>
          <w:u w:val="single"/>
        </w:rPr>
        <w:t>part</w:t>
      </w:r>
      <w:r>
        <w:t xml:space="preserve"> of the case</w:t>
      </w:r>
    </w:p>
    <w:p w14:paraId="548666DE" w14:textId="77777777" w:rsidR="006F4604" w:rsidRDefault="006F4604" w:rsidP="00A67F3C">
      <w:pPr>
        <w:pStyle w:val="ListParagraph"/>
        <w:numPr>
          <w:ilvl w:val="1"/>
          <w:numId w:val="75"/>
        </w:numPr>
        <w:spacing w:after="0" w:line="240" w:lineRule="auto"/>
      </w:pPr>
      <w:r>
        <w:t>If Court grants a full S.J. the losing party can appeal – the standard of review is de novo</w:t>
      </w:r>
    </w:p>
    <w:p w14:paraId="43252931" w14:textId="77777777" w:rsidR="006F4604" w:rsidRDefault="006F4604" w:rsidP="00A67F3C">
      <w:pPr>
        <w:pStyle w:val="ListParagraph"/>
        <w:numPr>
          <w:ilvl w:val="2"/>
          <w:numId w:val="75"/>
        </w:numPr>
        <w:spacing w:after="0" w:line="240" w:lineRule="auto"/>
      </w:pPr>
      <w:r>
        <w:t xml:space="preserve">If partial S.J. is granted, there is no appeal until a final judgment is entered </w:t>
      </w:r>
    </w:p>
    <w:p w14:paraId="03AA0EC7" w14:textId="77777777" w:rsidR="006F4604" w:rsidRDefault="006F4604" w:rsidP="00A67F3C">
      <w:pPr>
        <w:pStyle w:val="ListParagraph"/>
        <w:numPr>
          <w:ilvl w:val="2"/>
          <w:numId w:val="75"/>
        </w:numPr>
        <w:spacing w:after="0" w:line="240" w:lineRule="auto"/>
      </w:pPr>
      <w:r>
        <w:t xml:space="preserve">If S.J. is denied (in whole), then there is no appeal  </w:t>
      </w:r>
    </w:p>
    <w:p w14:paraId="2E0590D5" w14:textId="77777777" w:rsidR="006F4604" w:rsidRDefault="006F4604" w:rsidP="006F4604"/>
    <w:p w14:paraId="2691F91F" w14:textId="77777777" w:rsidR="006F4604" w:rsidRPr="000D570E" w:rsidRDefault="006F4604" w:rsidP="006F4604">
      <w:pPr>
        <w:rPr>
          <w:b/>
        </w:rPr>
      </w:pPr>
      <w:r w:rsidRPr="000D570E">
        <w:rPr>
          <w:b/>
        </w:rPr>
        <w:t xml:space="preserve">Anderson v. Liberty Lobby, Inc. </w:t>
      </w:r>
      <w:r>
        <w:rPr>
          <w:b/>
        </w:rPr>
        <w:t>(1986)</w:t>
      </w:r>
    </w:p>
    <w:p w14:paraId="490EE783" w14:textId="77777777" w:rsidR="006F4604" w:rsidRDefault="006F4604" w:rsidP="00A67F3C">
      <w:pPr>
        <w:pStyle w:val="ListParagraph"/>
        <w:numPr>
          <w:ilvl w:val="0"/>
          <w:numId w:val="78"/>
        </w:numPr>
        <w:spacing w:after="0" w:line="240" w:lineRule="auto"/>
      </w:pPr>
      <w:r>
        <w:t xml:space="preserve">Liberty Lobby sues for libel (false statement of fact that harm its reputation) </w:t>
      </w:r>
    </w:p>
    <w:p w14:paraId="5BD470D8" w14:textId="77777777" w:rsidR="006F4604" w:rsidRDefault="006F4604" w:rsidP="00A67F3C">
      <w:pPr>
        <w:pStyle w:val="ListParagraph"/>
        <w:numPr>
          <w:ilvl w:val="0"/>
          <w:numId w:val="78"/>
        </w:numPr>
        <w:spacing w:after="0" w:line="240" w:lineRule="auto"/>
      </w:pPr>
      <w:r>
        <w:t xml:space="preserve">For purposes of libel law, LL is a public figure </w:t>
      </w:r>
    </w:p>
    <w:p w14:paraId="7FF9E9A7" w14:textId="77777777" w:rsidR="006F4604" w:rsidRDefault="006F4604" w:rsidP="00A67F3C">
      <w:pPr>
        <w:pStyle w:val="ListParagraph"/>
        <w:numPr>
          <w:ilvl w:val="1"/>
          <w:numId w:val="78"/>
        </w:numPr>
        <w:spacing w:after="0" w:line="240" w:lineRule="auto"/>
      </w:pPr>
      <w:r>
        <w:t xml:space="preserve">It engages in public activities, which  makes it publicly known and newsworthy </w:t>
      </w:r>
    </w:p>
    <w:p w14:paraId="3185AE0B" w14:textId="77777777" w:rsidR="006F4604" w:rsidRDefault="006F4604" w:rsidP="00A67F3C">
      <w:pPr>
        <w:pStyle w:val="ListParagraph"/>
        <w:numPr>
          <w:ilvl w:val="0"/>
          <w:numId w:val="78"/>
        </w:numPr>
        <w:spacing w:after="0" w:line="240" w:lineRule="auto"/>
      </w:pPr>
      <w:r>
        <w:t xml:space="preserve">P must prove: </w:t>
      </w:r>
    </w:p>
    <w:p w14:paraId="7072B7EE" w14:textId="77777777" w:rsidR="006F4604" w:rsidRDefault="006F4604" w:rsidP="00A67F3C">
      <w:pPr>
        <w:pStyle w:val="ListParagraph"/>
        <w:numPr>
          <w:ilvl w:val="1"/>
          <w:numId w:val="78"/>
        </w:numPr>
        <w:spacing w:after="0" w:line="240" w:lineRule="auto"/>
      </w:pPr>
      <w:r>
        <w:t xml:space="preserve">False statements of fact </w:t>
      </w:r>
    </w:p>
    <w:p w14:paraId="7C0720CA" w14:textId="77777777" w:rsidR="006F4604" w:rsidRDefault="006F4604" w:rsidP="00A67F3C">
      <w:pPr>
        <w:pStyle w:val="ListParagraph"/>
        <w:numPr>
          <w:ilvl w:val="1"/>
          <w:numId w:val="78"/>
        </w:numPr>
        <w:spacing w:after="0" w:line="240" w:lineRule="auto"/>
      </w:pPr>
      <w:r>
        <w:t xml:space="preserve">Actual malice: knowledge of falsity or reckless disregard of truth or falsity </w:t>
      </w:r>
    </w:p>
    <w:p w14:paraId="3881E4FD" w14:textId="77777777" w:rsidR="006F4604" w:rsidRDefault="006F4604" w:rsidP="00A67F3C">
      <w:pPr>
        <w:pStyle w:val="ListParagraph"/>
        <w:numPr>
          <w:ilvl w:val="1"/>
          <w:numId w:val="78"/>
        </w:numPr>
        <w:spacing w:after="0" w:line="240" w:lineRule="auto"/>
      </w:pPr>
      <w:r>
        <w:t xml:space="preserve">Must provide clear and convincing evidence of actual malice </w:t>
      </w:r>
    </w:p>
    <w:p w14:paraId="6A3A7E45" w14:textId="77777777" w:rsidR="006F4604" w:rsidRDefault="006F4604" w:rsidP="00A67F3C">
      <w:pPr>
        <w:pStyle w:val="ListParagraph"/>
        <w:numPr>
          <w:ilvl w:val="0"/>
          <w:numId w:val="78"/>
        </w:numPr>
        <w:spacing w:after="0" w:line="240" w:lineRule="auto"/>
      </w:pPr>
      <w:r>
        <w:t xml:space="preserve">What is the Proof? </w:t>
      </w:r>
    </w:p>
    <w:p w14:paraId="610B1E64" w14:textId="77777777" w:rsidR="006F4604" w:rsidRDefault="006F4604" w:rsidP="00A67F3C">
      <w:pPr>
        <w:pStyle w:val="ListParagraph"/>
        <w:numPr>
          <w:ilvl w:val="1"/>
          <w:numId w:val="78"/>
        </w:numPr>
        <w:spacing w:after="0" w:line="240" w:lineRule="auto"/>
      </w:pPr>
      <w:r>
        <w:t xml:space="preserve">Reporter says he did careful work, had sources </w:t>
      </w:r>
    </w:p>
    <w:p w14:paraId="0299CFCD" w14:textId="77777777" w:rsidR="006F4604" w:rsidRDefault="006F4604" w:rsidP="00A67F3C">
      <w:pPr>
        <w:pStyle w:val="ListParagraph"/>
        <w:numPr>
          <w:ilvl w:val="1"/>
          <w:numId w:val="78"/>
        </w:numPr>
        <w:spacing w:after="0" w:line="240" w:lineRule="auto"/>
      </w:pPr>
      <w:r>
        <w:t xml:space="preserve">P says soruces were not reliable; editor said the articles were “terrible” and “ridiculous” </w:t>
      </w:r>
    </w:p>
    <w:p w14:paraId="61C5AD68" w14:textId="77777777" w:rsidR="006F4604" w:rsidRPr="00F57E2A" w:rsidRDefault="006F4604" w:rsidP="006F4604">
      <w:pPr>
        <w:rPr>
          <w:b/>
        </w:rPr>
      </w:pPr>
    </w:p>
    <w:p w14:paraId="779A68FD" w14:textId="77777777" w:rsidR="006F4604" w:rsidRDefault="006F4604" w:rsidP="006F4604">
      <w:pPr>
        <w:rPr>
          <w:b/>
        </w:rPr>
      </w:pPr>
      <w:r w:rsidRPr="00F57E2A">
        <w:rPr>
          <w:b/>
        </w:rPr>
        <w:t>ISSUES AND HOLDING IN ANDERSON</w:t>
      </w:r>
      <w:r>
        <w:rPr>
          <w:b/>
        </w:rPr>
        <w:t xml:space="preserve"> </w:t>
      </w:r>
    </w:p>
    <w:p w14:paraId="79BAAC91" w14:textId="77777777" w:rsidR="006F4604" w:rsidRPr="00F57E2A" w:rsidRDefault="006F4604" w:rsidP="00A67F3C">
      <w:pPr>
        <w:pStyle w:val="ListParagraph"/>
        <w:numPr>
          <w:ilvl w:val="0"/>
          <w:numId w:val="79"/>
        </w:numPr>
        <w:spacing w:after="0" w:line="240" w:lineRule="auto"/>
        <w:rPr>
          <w:b/>
        </w:rPr>
      </w:pPr>
      <w:r>
        <w:t xml:space="preserve">How much does granting or denial of SJ depend on the standard of proof at trial? </w:t>
      </w:r>
    </w:p>
    <w:p w14:paraId="097B1DDB" w14:textId="77777777" w:rsidR="006F4604" w:rsidRPr="00F57E2A" w:rsidRDefault="006F4604" w:rsidP="00A67F3C">
      <w:pPr>
        <w:pStyle w:val="ListParagraph"/>
        <w:numPr>
          <w:ilvl w:val="0"/>
          <w:numId w:val="79"/>
        </w:numPr>
        <w:spacing w:after="0" w:line="240" w:lineRule="auto"/>
        <w:rPr>
          <w:b/>
        </w:rPr>
      </w:pPr>
      <w:r>
        <w:t xml:space="preserve">Should SJ standard mirror the standard of proof? And in particular what is its relationship with other motions and rulings? </w:t>
      </w:r>
    </w:p>
    <w:p w14:paraId="533512AE" w14:textId="77777777" w:rsidR="006F4604" w:rsidRPr="00F57E2A" w:rsidRDefault="006F4604" w:rsidP="00A67F3C">
      <w:pPr>
        <w:pStyle w:val="ListParagraph"/>
        <w:numPr>
          <w:ilvl w:val="0"/>
          <w:numId w:val="79"/>
        </w:numPr>
        <w:spacing w:after="0" w:line="240" w:lineRule="auto"/>
        <w:rPr>
          <w:b/>
        </w:rPr>
      </w:pPr>
      <w:r>
        <w:t xml:space="preserve">MAJORITY: </w:t>
      </w:r>
    </w:p>
    <w:p w14:paraId="361A78ED" w14:textId="77777777" w:rsidR="006F4604" w:rsidRPr="00F57E2A" w:rsidRDefault="006F4604" w:rsidP="00A67F3C">
      <w:pPr>
        <w:pStyle w:val="ListParagraph"/>
        <w:numPr>
          <w:ilvl w:val="1"/>
          <w:numId w:val="79"/>
        </w:numPr>
        <w:spacing w:after="0" w:line="240" w:lineRule="auto"/>
        <w:rPr>
          <w:b/>
        </w:rPr>
      </w:pPr>
      <w:r>
        <w:t xml:space="preserve">SJ standard is the same as directed verdict (JMOL): could a reasonable jury find for the nonmoving party? </w:t>
      </w:r>
    </w:p>
    <w:p w14:paraId="309DDC2A" w14:textId="77777777" w:rsidR="006F4604" w:rsidRPr="00F57E2A" w:rsidRDefault="006F4604" w:rsidP="00A67F3C">
      <w:pPr>
        <w:pStyle w:val="ListParagraph"/>
        <w:numPr>
          <w:ilvl w:val="1"/>
          <w:numId w:val="79"/>
        </w:numPr>
        <w:spacing w:after="0" w:line="240" w:lineRule="auto"/>
        <w:rPr>
          <w:b/>
        </w:rPr>
      </w:pPr>
      <w:r>
        <w:t xml:space="preserve">DV/JMOL takes account of standard of proof htat applies in particular case, so SJ should has well </w:t>
      </w:r>
    </w:p>
    <w:p w14:paraId="3313F659" w14:textId="77777777" w:rsidR="006F4604" w:rsidRPr="00F57E2A" w:rsidRDefault="006F4604" w:rsidP="00A67F3C">
      <w:pPr>
        <w:pStyle w:val="ListParagraph"/>
        <w:numPr>
          <w:ilvl w:val="1"/>
          <w:numId w:val="79"/>
        </w:numPr>
        <w:spacing w:after="0" w:line="240" w:lineRule="auto"/>
        <w:rPr>
          <w:b/>
        </w:rPr>
      </w:pPr>
      <w:r>
        <w:t xml:space="preserve">RESULT: P must provide enough fact so the judge can decide whether there is enough for a jury to decide based on clear convincing standard </w:t>
      </w:r>
    </w:p>
    <w:p w14:paraId="1FDE8BED" w14:textId="77777777" w:rsidR="006F4604" w:rsidRPr="00F57E2A" w:rsidRDefault="006F4604" w:rsidP="00A67F3C">
      <w:pPr>
        <w:pStyle w:val="ListParagraph"/>
        <w:numPr>
          <w:ilvl w:val="0"/>
          <w:numId w:val="79"/>
        </w:numPr>
        <w:spacing w:after="0" w:line="240" w:lineRule="auto"/>
        <w:rPr>
          <w:b/>
        </w:rPr>
      </w:pPr>
      <w:r>
        <w:t>DISSENT:</w:t>
      </w:r>
    </w:p>
    <w:p w14:paraId="37AAC389" w14:textId="77777777" w:rsidR="006F4604" w:rsidRPr="00F57E2A" w:rsidRDefault="006F4604" w:rsidP="00A67F3C">
      <w:pPr>
        <w:pStyle w:val="ListParagraph"/>
        <w:numPr>
          <w:ilvl w:val="1"/>
          <w:numId w:val="79"/>
        </w:numPr>
        <w:spacing w:after="0" w:line="240" w:lineRule="auto"/>
        <w:rPr>
          <w:b/>
        </w:rPr>
      </w:pPr>
      <w:r>
        <w:t xml:space="preserve">Majority standard impermissibly asks district court to weight the evidence </w:t>
      </w:r>
    </w:p>
    <w:p w14:paraId="2D1C40B4" w14:textId="77777777" w:rsidR="006F4604" w:rsidRPr="00F57E2A" w:rsidRDefault="006F4604" w:rsidP="00A67F3C">
      <w:pPr>
        <w:pStyle w:val="ListParagraph"/>
        <w:numPr>
          <w:ilvl w:val="1"/>
          <w:numId w:val="79"/>
        </w:numPr>
        <w:spacing w:after="0" w:line="240" w:lineRule="auto"/>
        <w:rPr>
          <w:b/>
        </w:rPr>
      </w:pPr>
      <w:r>
        <w:t xml:space="preserve">Standard should be whether P has presented evidence that supports all elements of the claim </w:t>
      </w:r>
    </w:p>
    <w:p w14:paraId="2FEAFC61" w14:textId="77777777" w:rsidR="006F4604" w:rsidRPr="00F57E2A" w:rsidRDefault="006F4604" w:rsidP="00A67F3C">
      <w:pPr>
        <w:pStyle w:val="ListParagraph"/>
        <w:numPr>
          <w:ilvl w:val="0"/>
          <w:numId w:val="79"/>
        </w:numPr>
        <w:spacing w:after="0" w:line="240" w:lineRule="auto"/>
        <w:rPr>
          <w:b/>
        </w:rPr>
      </w:pPr>
      <w:r>
        <w:lastRenderedPageBreak/>
        <w:t xml:space="preserve">HOW TO CHOOSE? </w:t>
      </w:r>
    </w:p>
    <w:p w14:paraId="64E0D78C" w14:textId="77777777" w:rsidR="006F4604" w:rsidRPr="00F57E2A" w:rsidRDefault="006F4604" w:rsidP="00A67F3C">
      <w:pPr>
        <w:pStyle w:val="ListParagraph"/>
        <w:numPr>
          <w:ilvl w:val="1"/>
          <w:numId w:val="79"/>
        </w:numPr>
        <w:spacing w:after="0" w:line="240" w:lineRule="auto"/>
        <w:rPr>
          <w:b/>
        </w:rPr>
      </w:pPr>
      <w:r>
        <w:t xml:space="preserve">Policy toward SJ? More permissive after Anderson, but see Tlan v. Cotton (2014) </w:t>
      </w:r>
    </w:p>
    <w:p w14:paraId="20BA0C8C" w14:textId="77777777" w:rsidR="006F4604" w:rsidRDefault="006F4604" w:rsidP="006F4604"/>
    <w:p w14:paraId="1C8025E9" w14:textId="77777777" w:rsidR="006F4604" w:rsidRDefault="006F4604" w:rsidP="006F4604">
      <w:r w:rsidRPr="000D570E">
        <w:rPr>
          <w:b/>
        </w:rPr>
        <w:t>Celotex Corp v. Catrett (1986)</w:t>
      </w:r>
      <w:r>
        <w:t xml:space="preserve">. Very important case about burden shifting in S.J.  </w:t>
      </w:r>
    </w:p>
    <w:p w14:paraId="7B3B2752" w14:textId="77777777" w:rsidR="006F4604" w:rsidRDefault="006F4604" w:rsidP="006F4604">
      <w:r>
        <w:t xml:space="preserve">Wrongful death – due to asbestos exposure  </w:t>
      </w:r>
    </w:p>
    <w:p w14:paraId="2760602A" w14:textId="77777777" w:rsidR="006F4604" w:rsidRDefault="006F4604" w:rsidP="006F4604"/>
    <w:p w14:paraId="3755E9F9" w14:textId="77777777" w:rsidR="006F4604" w:rsidRDefault="006F4604" w:rsidP="006F4604">
      <w:r>
        <w:t xml:space="preserve">Why does Catrett lose at Sct? </w:t>
      </w:r>
    </w:p>
    <w:p w14:paraId="75FDD091" w14:textId="77777777" w:rsidR="006F4604" w:rsidRDefault="006F4604" w:rsidP="006F4604">
      <w:r>
        <w:br/>
        <w:t xml:space="preserve">Why does Catrett win at Remand?  </w:t>
      </w:r>
    </w:p>
    <w:p w14:paraId="25374616" w14:textId="77777777" w:rsidR="006F4604" w:rsidRDefault="006F4604" w:rsidP="006F4604"/>
    <w:p w14:paraId="548873C3" w14:textId="77777777" w:rsidR="006F4604" w:rsidRDefault="006F4604" w:rsidP="006F4604">
      <w:pPr>
        <w:rPr>
          <w:b/>
        </w:rPr>
      </w:pPr>
      <w:r w:rsidRPr="004B461D">
        <w:rPr>
          <w:b/>
        </w:rPr>
        <w:t>HOLDINGS OF CELOTEX</w:t>
      </w:r>
    </w:p>
    <w:p w14:paraId="11CDDB68" w14:textId="77777777" w:rsidR="006F4604" w:rsidRDefault="006F4604" w:rsidP="00A67F3C">
      <w:pPr>
        <w:pStyle w:val="ListParagraph"/>
        <w:numPr>
          <w:ilvl w:val="0"/>
          <w:numId w:val="80"/>
        </w:numPr>
        <w:spacing w:after="0" w:line="240" w:lineRule="auto"/>
      </w:pPr>
      <w:r>
        <w:t xml:space="preserve">SJ is “mandated” against a party who can’t establish the existence of “an element essential to that party’s case, and on which that party will bear the burden of proof at trial” </w:t>
      </w:r>
    </w:p>
    <w:p w14:paraId="2166D6E9" w14:textId="77777777" w:rsidR="006F4604" w:rsidRDefault="006F4604" w:rsidP="00A67F3C">
      <w:pPr>
        <w:pStyle w:val="ListParagraph"/>
        <w:numPr>
          <w:ilvl w:val="0"/>
          <w:numId w:val="80"/>
        </w:numPr>
        <w:spacing w:after="0" w:line="240" w:lineRule="auto"/>
      </w:pPr>
      <w:r>
        <w:t xml:space="preserve">Party seeking SJ “bears the initial responsibility of informing the district court of the basis of its motion” but it can meet this burden “by ‘showing’ – that is, pointing out to the d.c.  – that there is an absence of evidence to support the nonmoving party’s case” </w:t>
      </w:r>
    </w:p>
    <w:p w14:paraId="014F6FFB" w14:textId="77777777" w:rsidR="006F4604" w:rsidRDefault="006F4604" w:rsidP="00A67F3C">
      <w:pPr>
        <w:pStyle w:val="ListParagraph"/>
        <w:numPr>
          <w:ilvl w:val="0"/>
          <w:numId w:val="80"/>
        </w:numPr>
        <w:spacing w:after="0" w:line="240" w:lineRule="auto"/>
      </w:pPr>
      <w:r>
        <w:t>If moving party meets this initial burden, then burden shifts to nonmoving party who must respond by going beyond pleadings to demonstrate that there is a genuine dispute – by citing information that could become evidence at trial</w:t>
      </w:r>
    </w:p>
    <w:p w14:paraId="5F87A0A9" w14:textId="77777777" w:rsidR="006F4604" w:rsidRDefault="006F4604" w:rsidP="006F4604"/>
    <w:p w14:paraId="712B613D" w14:textId="77777777" w:rsidR="006F4604" w:rsidRDefault="006F4604" w:rsidP="006F4604">
      <w:pPr>
        <w:rPr>
          <w:b/>
        </w:rPr>
      </w:pPr>
      <w:r>
        <w:rPr>
          <w:b/>
        </w:rPr>
        <w:t xml:space="preserve">SJ AFTER CELOTEX </w:t>
      </w:r>
    </w:p>
    <w:p w14:paraId="283E5168" w14:textId="77777777" w:rsidR="006F4604" w:rsidRDefault="006F4604" w:rsidP="006F4604">
      <w:r>
        <w:t xml:space="preserve">Must distinguish two situations: </w:t>
      </w:r>
    </w:p>
    <w:p w14:paraId="79C5BA26" w14:textId="77777777" w:rsidR="006F4604" w:rsidRDefault="006F4604" w:rsidP="00A67F3C">
      <w:pPr>
        <w:pStyle w:val="ListParagraph"/>
        <w:numPr>
          <w:ilvl w:val="0"/>
          <w:numId w:val="81"/>
        </w:numPr>
        <w:spacing w:after="0" w:line="240" w:lineRule="auto"/>
      </w:pPr>
      <w:r>
        <w:t xml:space="preserve">Moving party bears burden of proof at trial (e.g. P moves for SJ on its claims) – pretty rare unless evidence is truly undisputed </w:t>
      </w:r>
    </w:p>
    <w:p w14:paraId="31834CED" w14:textId="77777777" w:rsidR="006F4604" w:rsidRDefault="006F4604" w:rsidP="00A67F3C">
      <w:pPr>
        <w:pStyle w:val="ListParagraph"/>
        <w:numPr>
          <w:ilvl w:val="1"/>
          <w:numId w:val="81"/>
        </w:numPr>
        <w:spacing w:after="0" w:line="240" w:lineRule="auto"/>
      </w:pPr>
      <w:r>
        <w:t xml:space="preserve">P must cite evidence in the record to establish every element of its case, because it bears the burden of proof at trial. Defendant then must refute if possible. </w:t>
      </w:r>
    </w:p>
    <w:p w14:paraId="152AE329" w14:textId="77777777" w:rsidR="006F4604" w:rsidRDefault="006F4604" w:rsidP="00A67F3C">
      <w:pPr>
        <w:pStyle w:val="ListParagraph"/>
        <w:numPr>
          <w:ilvl w:val="0"/>
          <w:numId w:val="81"/>
        </w:numPr>
        <w:spacing w:after="0" w:line="240" w:lineRule="auto"/>
      </w:pPr>
      <w:r>
        <w:t xml:space="preserve">Moving party does not bear the burden of proof at trial (e.g. D moves for SJ against plaintiff) – much more common </w:t>
      </w:r>
    </w:p>
    <w:p w14:paraId="2959652D" w14:textId="77777777" w:rsidR="006F4604" w:rsidRDefault="006F4604" w:rsidP="00A67F3C">
      <w:pPr>
        <w:pStyle w:val="ListParagraph"/>
        <w:numPr>
          <w:ilvl w:val="1"/>
          <w:numId w:val="81"/>
        </w:numPr>
        <w:spacing w:after="0" w:line="240" w:lineRule="auto"/>
      </w:pPr>
      <w:r>
        <w:t xml:space="preserve">D has an initial burden to point to an absence of evidence on at least one element of plaintiff’s claim. If D does that, the SJ burden shifts to the P to identify something in the record that supports its claim. </w:t>
      </w:r>
    </w:p>
    <w:p w14:paraId="658B3B8C" w14:textId="77777777" w:rsidR="006F4604" w:rsidRPr="004B461D" w:rsidRDefault="006F4604" w:rsidP="006F4604">
      <w:pPr>
        <w:pStyle w:val="ListParagraph"/>
      </w:pPr>
    </w:p>
    <w:p w14:paraId="29785FA6" w14:textId="77777777" w:rsidR="006F4604" w:rsidRDefault="006F4604" w:rsidP="006F4604">
      <w:pPr>
        <w:rPr>
          <w:b/>
        </w:rPr>
      </w:pPr>
      <w:r>
        <w:rPr>
          <w:b/>
        </w:rPr>
        <w:t>Coble v. City of white House 6</w:t>
      </w:r>
      <w:r w:rsidRPr="00907C89">
        <w:rPr>
          <w:b/>
          <w:vertAlign w:val="superscript"/>
        </w:rPr>
        <w:t>th</w:t>
      </w:r>
      <w:r>
        <w:rPr>
          <w:b/>
        </w:rPr>
        <w:t xml:space="preserve"> Cir. 2011 </w:t>
      </w:r>
    </w:p>
    <w:p w14:paraId="09FA2B77" w14:textId="77777777" w:rsidR="006F4604" w:rsidRDefault="006F4604" w:rsidP="006F4604">
      <w:pPr>
        <w:rPr>
          <w:b/>
        </w:rPr>
      </w:pPr>
    </w:p>
    <w:p w14:paraId="5D6224A2" w14:textId="77777777" w:rsidR="006F4604" w:rsidRDefault="006F4604" w:rsidP="006F4604">
      <w:r>
        <w:t xml:space="preserve">If evidence </w:t>
      </w:r>
      <w:r>
        <w:rPr>
          <w:i/>
        </w:rPr>
        <w:t>blatantly</w:t>
      </w:r>
      <w:r>
        <w:t xml:space="preserve"> contradicts one side, then the S.J. could/should be granted. </w:t>
      </w:r>
    </w:p>
    <w:p w14:paraId="192441BB" w14:textId="77777777" w:rsidR="006F4604" w:rsidRDefault="006F4604" w:rsidP="006F4604">
      <w:r>
        <w:t xml:space="preserve">What is blatant contradiction?! </w:t>
      </w:r>
    </w:p>
    <w:p w14:paraId="1EFA6579" w14:textId="77777777" w:rsidR="006F4604" w:rsidRDefault="006F4604" w:rsidP="006F4604"/>
    <w:p w14:paraId="6388A5A3" w14:textId="77777777" w:rsidR="004A6173" w:rsidRDefault="004A6173" w:rsidP="004A6173">
      <w:pPr>
        <w:rPr>
          <w:b/>
        </w:rPr>
      </w:pPr>
      <w:r>
        <w:rPr>
          <w:b/>
        </w:rPr>
        <w:lastRenderedPageBreak/>
        <w:t xml:space="preserve">FOR AN SJ TO BE GRANTED THERE </w:t>
      </w:r>
      <w:r w:rsidRPr="00E03454">
        <w:rPr>
          <w:b/>
          <w:u w:val="single"/>
        </w:rPr>
        <w:t>MUST</w:t>
      </w:r>
      <w:r>
        <w:rPr>
          <w:b/>
        </w:rPr>
        <w:t xml:space="preserve">: </w:t>
      </w:r>
    </w:p>
    <w:p w14:paraId="0C4751D5" w14:textId="77777777" w:rsidR="004A6173" w:rsidRDefault="004A6173" w:rsidP="004A6173">
      <w:pPr>
        <w:rPr>
          <w:b/>
        </w:rPr>
      </w:pPr>
    </w:p>
    <w:p w14:paraId="271B1646" w14:textId="77777777" w:rsidR="004A6173" w:rsidRDefault="004A6173" w:rsidP="004A6173">
      <w:pPr>
        <w:pStyle w:val="ListParagraph"/>
        <w:numPr>
          <w:ilvl w:val="0"/>
          <w:numId w:val="76"/>
        </w:numPr>
        <w:spacing w:after="0" w:line="240" w:lineRule="auto"/>
      </w:pPr>
      <w:r>
        <w:t xml:space="preserve">Be an absence of genuine dispute of fact </w:t>
      </w:r>
    </w:p>
    <w:p w14:paraId="55323041" w14:textId="77777777" w:rsidR="004A6173" w:rsidRDefault="004A6173" w:rsidP="004A6173">
      <w:pPr>
        <w:pStyle w:val="ListParagraph"/>
        <w:numPr>
          <w:ilvl w:val="0"/>
          <w:numId w:val="76"/>
        </w:numPr>
        <w:spacing w:after="0" w:line="240" w:lineRule="auto"/>
      </w:pPr>
      <w:r>
        <w:t>No Reasonable jury could find for the non-moving party</w:t>
      </w:r>
    </w:p>
    <w:p w14:paraId="017209A1" w14:textId="77777777" w:rsidR="004A6173" w:rsidRDefault="004A6173" w:rsidP="004A6173">
      <w:pPr>
        <w:pStyle w:val="ListParagraph"/>
        <w:numPr>
          <w:ilvl w:val="1"/>
          <w:numId w:val="76"/>
        </w:numPr>
        <w:spacing w:after="0" w:line="240" w:lineRule="auto"/>
      </w:pPr>
      <w:r>
        <w:t>There is no consideration for credibility</w:t>
      </w:r>
    </w:p>
    <w:p w14:paraId="0EE81B11" w14:textId="77777777" w:rsidR="004A6173" w:rsidRDefault="004A6173" w:rsidP="004A6173">
      <w:pPr>
        <w:pStyle w:val="ListParagraph"/>
        <w:numPr>
          <w:ilvl w:val="1"/>
          <w:numId w:val="76"/>
        </w:numPr>
        <w:spacing w:after="0" w:line="240" w:lineRule="auto"/>
      </w:pPr>
      <w:r>
        <w:t xml:space="preserve">Purely based on factual record </w:t>
      </w:r>
    </w:p>
    <w:p w14:paraId="796309C7" w14:textId="77777777" w:rsidR="004A6173" w:rsidRDefault="004A6173" w:rsidP="004A6173">
      <w:pPr>
        <w:pStyle w:val="ListParagraph"/>
        <w:numPr>
          <w:ilvl w:val="0"/>
          <w:numId w:val="76"/>
        </w:numPr>
        <w:spacing w:after="0" w:line="240" w:lineRule="auto"/>
      </w:pPr>
      <w:r>
        <w:t xml:space="preserve">Court will apply JMOL standard: “could a reasonable Jury find in favor of the non-moving party” (Anderson) </w:t>
      </w:r>
    </w:p>
    <w:p w14:paraId="677B223F" w14:textId="77777777" w:rsidR="004A6173" w:rsidRDefault="004A6173" w:rsidP="004A6173"/>
    <w:p w14:paraId="79DDB25C" w14:textId="77777777" w:rsidR="004A6173" w:rsidRDefault="004A6173" w:rsidP="004A6173">
      <w:r>
        <w:t xml:space="preserve">Process: Celotex Burden shifting </w:t>
      </w:r>
    </w:p>
    <w:p w14:paraId="49106DB4" w14:textId="77777777" w:rsidR="004A6173" w:rsidRDefault="004A6173" w:rsidP="004A6173">
      <w:pPr>
        <w:pStyle w:val="ListParagraph"/>
        <w:numPr>
          <w:ilvl w:val="6"/>
          <w:numId w:val="65"/>
        </w:numPr>
        <w:spacing w:after="0" w:line="240" w:lineRule="auto"/>
      </w:pPr>
      <w:r>
        <w:t xml:space="preserve">Moving party must “point out” inability for the nonmoving party to prove its case </w:t>
      </w:r>
    </w:p>
    <w:p w14:paraId="164D7D04" w14:textId="77777777" w:rsidR="004A6173" w:rsidRDefault="004A6173" w:rsidP="004A6173">
      <w:pPr>
        <w:pStyle w:val="ListParagraph"/>
        <w:numPr>
          <w:ilvl w:val="6"/>
          <w:numId w:val="65"/>
        </w:numPr>
        <w:spacing w:after="0" w:line="240" w:lineRule="auto"/>
      </w:pPr>
      <w:r>
        <w:t>Burden shifts to Non-Moving party to identify portions of the record that create genuine issue of fact</w:t>
      </w:r>
    </w:p>
    <w:p w14:paraId="35C1C823" w14:textId="77777777" w:rsidR="004A6173" w:rsidRDefault="004A6173" w:rsidP="004A6173"/>
    <w:p w14:paraId="6627BDB4" w14:textId="77777777" w:rsidR="004A6173" w:rsidRDefault="004A6173" w:rsidP="004A6173">
      <w:r>
        <w:t xml:space="preserve">Federal Courts: REALLY like S.J. (Good for Defendants, bad for P’s especially in discrimination and employment suits) </w:t>
      </w:r>
    </w:p>
    <w:p w14:paraId="1DA59E2D" w14:textId="77777777" w:rsidR="004A6173" w:rsidRDefault="004A6173" w:rsidP="004A6173"/>
    <w:p w14:paraId="75B1DA85" w14:textId="77777777" w:rsidR="004A6173" w:rsidRDefault="004A6173" w:rsidP="004A6173">
      <w:r>
        <w:t xml:space="preserve">State Courts: Do not like S.J. as much and do not grant them as frequently. </w:t>
      </w:r>
    </w:p>
    <w:p w14:paraId="431906AB" w14:textId="77777777" w:rsidR="004A6173" w:rsidRDefault="004A6173" w:rsidP="004A6173">
      <w:r>
        <w:t xml:space="preserve">Facts will be more/less relevant depending on the underlying issue </w:t>
      </w:r>
    </w:p>
    <w:p w14:paraId="3221ACC2" w14:textId="77777777" w:rsidR="004A6173" w:rsidRDefault="004A6173" w:rsidP="004A6173"/>
    <w:p w14:paraId="50ED51C3" w14:textId="77777777" w:rsidR="004A6173" w:rsidRDefault="004A6173" w:rsidP="004A6173"/>
    <w:p w14:paraId="3B668406" w14:textId="77777777" w:rsidR="004A6173" w:rsidRDefault="004A6173" w:rsidP="004A6173">
      <w:pPr>
        <w:rPr>
          <w:b/>
        </w:rPr>
      </w:pPr>
      <w:r w:rsidRPr="00F756C4">
        <w:rPr>
          <w:b/>
          <w:highlight w:val="yellow"/>
        </w:rPr>
        <w:t>11.2.16</w:t>
      </w:r>
    </w:p>
    <w:p w14:paraId="66E3C061" w14:textId="77777777" w:rsidR="004A6173" w:rsidRDefault="004A6173" w:rsidP="004A6173">
      <w:pPr>
        <w:rPr>
          <w:b/>
        </w:rPr>
      </w:pPr>
    </w:p>
    <w:p w14:paraId="4A584026" w14:textId="77777777" w:rsidR="004A6173" w:rsidRPr="00435A7E" w:rsidRDefault="004A6173" w:rsidP="004A6173">
      <w:pPr>
        <w:rPr>
          <w:b/>
        </w:rPr>
      </w:pPr>
      <w:r w:rsidRPr="00435A7E">
        <w:rPr>
          <w:b/>
        </w:rPr>
        <w:t xml:space="preserve">FRCP 50 – JMOL (Formerly directed verdict – DV - and judgement not withstanding the Verdict - JNOV) </w:t>
      </w:r>
    </w:p>
    <w:p w14:paraId="36A1D5C3" w14:textId="77777777" w:rsidR="004A6173" w:rsidRDefault="004A6173" w:rsidP="004A6173"/>
    <w:p w14:paraId="79925927" w14:textId="77777777" w:rsidR="004A6173" w:rsidRDefault="004A6173" w:rsidP="004A6173">
      <w:pPr>
        <w:pStyle w:val="ListParagraph"/>
        <w:numPr>
          <w:ilvl w:val="0"/>
          <w:numId w:val="82"/>
        </w:numPr>
        <w:spacing w:after="0" w:line="240" w:lineRule="auto"/>
      </w:pPr>
      <w:r>
        <w:t xml:space="preserve">Once a party has been heard, court may rule as a matter of law “a reasonable jury would not have a legally sufficient evidentiary basis to find for the party on that issue”  (This ist he language the judge adopts in Anderson) </w:t>
      </w:r>
    </w:p>
    <w:p w14:paraId="7E7319A9" w14:textId="77777777" w:rsidR="004A6173" w:rsidRDefault="004A6173" w:rsidP="004A6173">
      <w:pPr>
        <w:pStyle w:val="ListParagraph"/>
        <w:numPr>
          <w:ilvl w:val="0"/>
          <w:numId w:val="82"/>
        </w:numPr>
        <w:spacing w:after="0" w:line="240" w:lineRule="auto"/>
      </w:pPr>
      <w:r>
        <w:t xml:space="preserve">Can renew w/in 28 days of after entry of judgment NOT VERDICT </w:t>
      </w:r>
    </w:p>
    <w:p w14:paraId="20AC6933" w14:textId="77777777" w:rsidR="004A6173" w:rsidRDefault="004A6173" w:rsidP="004A6173">
      <w:pPr>
        <w:pStyle w:val="ListParagraph"/>
        <w:numPr>
          <w:ilvl w:val="0"/>
          <w:numId w:val="82"/>
        </w:numPr>
        <w:spacing w:after="0" w:line="240" w:lineRule="auto"/>
      </w:pPr>
      <w:r>
        <w:t xml:space="preserve">Clean-up provisions dealing with renewed JMOL w/motion for new trial </w:t>
      </w:r>
    </w:p>
    <w:p w14:paraId="114C864C" w14:textId="77777777" w:rsidR="004A6173" w:rsidRDefault="004A6173" w:rsidP="004A6173">
      <w:pPr>
        <w:pStyle w:val="ListParagraph"/>
        <w:numPr>
          <w:ilvl w:val="0"/>
          <w:numId w:val="82"/>
        </w:numPr>
        <w:spacing w:after="0" w:line="240" w:lineRule="auto"/>
      </w:pPr>
      <w:r>
        <w:t xml:space="preserve">Conforms timing of JMOL and new trial </w:t>
      </w:r>
    </w:p>
    <w:p w14:paraId="3FC8D100" w14:textId="77777777" w:rsidR="004A6173" w:rsidRDefault="004A6173" w:rsidP="004A6173">
      <w:pPr>
        <w:pStyle w:val="ListParagraph"/>
        <w:numPr>
          <w:ilvl w:val="0"/>
          <w:numId w:val="82"/>
        </w:numPr>
        <w:spacing w:after="0" w:line="240" w:lineRule="auto"/>
      </w:pPr>
      <w:r>
        <w:t xml:space="preserve">Provides this is an appeal issue &amp; suggests course of action of appellate court  </w:t>
      </w:r>
    </w:p>
    <w:p w14:paraId="1606BA1B" w14:textId="77777777" w:rsidR="004A6173" w:rsidRDefault="004A6173" w:rsidP="004A6173"/>
    <w:p w14:paraId="1B1E4DC4" w14:textId="77777777" w:rsidR="004A6173" w:rsidRDefault="004A6173" w:rsidP="004A6173">
      <w:r>
        <w:t xml:space="preserve">Lavender v. Kurn – railroad case </w:t>
      </w:r>
    </w:p>
    <w:p w14:paraId="749A1544" w14:textId="77777777" w:rsidR="004A6173" w:rsidRPr="00435A7E" w:rsidRDefault="004A6173" w:rsidP="004A6173">
      <w:pPr>
        <w:rPr>
          <w:b/>
        </w:rPr>
      </w:pPr>
    </w:p>
    <w:p w14:paraId="050E5D4F" w14:textId="77777777" w:rsidR="004A6173" w:rsidRDefault="004A6173" w:rsidP="004A6173">
      <w:pPr>
        <w:rPr>
          <w:b/>
        </w:rPr>
      </w:pPr>
    </w:p>
    <w:p w14:paraId="562ED354" w14:textId="77777777" w:rsidR="004A6173" w:rsidRPr="00435A7E" w:rsidRDefault="004A6173" w:rsidP="004A6173">
      <w:pPr>
        <w:rPr>
          <w:b/>
        </w:rPr>
      </w:pPr>
      <w:r w:rsidRPr="00435A7E">
        <w:rPr>
          <w:b/>
        </w:rPr>
        <w:lastRenderedPageBreak/>
        <w:t xml:space="preserve">Rue 50 – Summing up </w:t>
      </w:r>
    </w:p>
    <w:p w14:paraId="5D6E20A5" w14:textId="77777777" w:rsidR="004A6173" w:rsidRDefault="004A6173" w:rsidP="004A6173"/>
    <w:p w14:paraId="64E73FB1" w14:textId="77777777" w:rsidR="004A6173" w:rsidRDefault="004A6173" w:rsidP="004A6173">
      <w:r>
        <w:t xml:space="preserve">Procedure: </w:t>
      </w:r>
    </w:p>
    <w:p w14:paraId="16835CC5" w14:textId="77777777" w:rsidR="004A6173" w:rsidRDefault="004A6173" w:rsidP="004A6173">
      <w:pPr>
        <w:pStyle w:val="ListParagraph"/>
        <w:numPr>
          <w:ilvl w:val="0"/>
          <w:numId w:val="83"/>
        </w:numPr>
        <w:spacing w:after="0" w:line="240" w:lineRule="auto"/>
      </w:pPr>
      <w:r>
        <w:t xml:space="preserve">D moves for JMOL at close of P’s case </w:t>
      </w:r>
    </w:p>
    <w:p w14:paraId="488AA185" w14:textId="77777777" w:rsidR="004A6173" w:rsidRDefault="004A6173" w:rsidP="004A6173">
      <w:pPr>
        <w:pStyle w:val="ListParagraph"/>
        <w:numPr>
          <w:ilvl w:val="0"/>
          <w:numId w:val="83"/>
        </w:numPr>
        <w:spacing w:after="0" w:line="240" w:lineRule="auto"/>
      </w:pPr>
      <w:r>
        <w:t xml:space="preserve">P moves for JMOL at close of D’s case </w:t>
      </w:r>
    </w:p>
    <w:p w14:paraId="09634EC0" w14:textId="77777777" w:rsidR="004A6173" w:rsidRDefault="004A6173" w:rsidP="004A6173">
      <w:pPr>
        <w:pStyle w:val="ListParagraph"/>
        <w:numPr>
          <w:ilvl w:val="0"/>
          <w:numId w:val="83"/>
        </w:numPr>
        <w:spacing w:after="0" w:line="240" w:lineRule="auto"/>
      </w:pPr>
      <w:r>
        <w:t xml:space="preserve">All parties move for JMOL at the lose of ALL the evidence (which may be close of D’s case) </w:t>
      </w:r>
    </w:p>
    <w:p w14:paraId="41D0D0A6" w14:textId="77777777" w:rsidR="004A6173" w:rsidRDefault="004A6173" w:rsidP="004A6173">
      <w:pPr>
        <w:pStyle w:val="ListParagraph"/>
        <w:numPr>
          <w:ilvl w:val="0"/>
          <w:numId w:val="83"/>
        </w:numPr>
        <w:spacing w:after="0" w:line="240" w:lineRule="auto"/>
      </w:pPr>
      <w:r>
        <w:t xml:space="preserve">*** only required to move once “at any time”, but best practice is above </w:t>
      </w:r>
    </w:p>
    <w:p w14:paraId="02E1534A" w14:textId="77777777" w:rsidR="004A6173" w:rsidRDefault="004A6173" w:rsidP="004A6173">
      <w:r>
        <w:t xml:space="preserve">Court decision </w:t>
      </w:r>
    </w:p>
    <w:p w14:paraId="1944EF57" w14:textId="77777777" w:rsidR="004A6173" w:rsidRDefault="004A6173" w:rsidP="004A6173">
      <w:pPr>
        <w:pStyle w:val="ListParagraph"/>
        <w:numPr>
          <w:ilvl w:val="0"/>
          <w:numId w:val="84"/>
        </w:numPr>
        <w:spacing w:after="0" w:line="240" w:lineRule="auto"/>
      </w:pPr>
      <w:r>
        <w:t xml:space="preserve">Court applies reasonable jury standard and usually denies – why </w:t>
      </w:r>
    </w:p>
    <w:p w14:paraId="049E8B98" w14:textId="77777777" w:rsidR="004A6173" w:rsidRDefault="004A6173" w:rsidP="004A6173">
      <w:pPr>
        <w:pStyle w:val="ListParagraph"/>
        <w:numPr>
          <w:ilvl w:val="0"/>
          <w:numId w:val="84"/>
        </w:numPr>
        <w:spacing w:after="0" w:line="240" w:lineRule="auto"/>
      </w:pPr>
      <w:r>
        <w:t xml:space="preserve">Possible waste of resources if reversed! </w:t>
      </w:r>
    </w:p>
    <w:p w14:paraId="515DE610" w14:textId="77777777" w:rsidR="004A6173" w:rsidRDefault="004A6173" w:rsidP="004A6173">
      <w:r>
        <w:t>After Verdict:</w:t>
      </w:r>
    </w:p>
    <w:p w14:paraId="1A4FD539" w14:textId="77777777" w:rsidR="004A6173" w:rsidRDefault="004A6173" w:rsidP="004A6173">
      <w:pPr>
        <w:pStyle w:val="ListParagraph"/>
        <w:numPr>
          <w:ilvl w:val="0"/>
          <w:numId w:val="85"/>
        </w:numPr>
        <w:spacing w:after="0" w:line="240" w:lineRule="auto"/>
      </w:pPr>
      <w:r>
        <w:t xml:space="preserve">Loser at trial usually renews JMOL motion w/in 28 days of entry of judgment and usually joins it to a motion for a new trial </w:t>
      </w:r>
    </w:p>
    <w:p w14:paraId="03B3A448" w14:textId="77777777" w:rsidR="004A6173" w:rsidRDefault="004A6173" w:rsidP="004A6173">
      <w:pPr>
        <w:pStyle w:val="ListParagraph"/>
        <w:numPr>
          <w:ilvl w:val="0"/>
          <w:numId w:val="85"/>
        </w:numPr>
        <w:spacing w:after="0" w:line="240" w:lineRule="auto"/>
      </w:pPr>
      <w:r>
        <w:t xml:space="preserve">Also can raise the issue on appeal </w:t>
      </w:r>
    </w:p>
    <w:p w14:paraId="17D6A2D6" w14:textId="77777777" w:rsidR="00FB2139" w:rsidRPr="00435A7E" w:rsidRDefault="00FB2139" w:rsidP="00FB2139">
      <w:pPr>
        <w:rPr>
          <w:b/>
        </w:rPr>
      </w:pPr>
      <w:r w:rsidRPr="00435A7E">
        <w:rPr>
          <w:b/>
        </w:rPr>
        <w:t xml:space="preserve">FRCP 50 – JMOL (Formerly directed verdict – DV - and judgement not withstanding the Verdict - JNOV) </w:t>
      </w:r>
    </w:p>
    <w:p w14:paraId="2031A776" w14:textId="77777777" w:rsidR="00FB2139" w:rsidRDefault="00FB2139" w:rsidP="00FB2139"/>
    <w:p w14:paraId="2BF22ACB" w14:textId="77777777" w:rsidR="00FB2139" w:rsidRDefault="00FB2139" w:rsidP="00FB2139">
      <w:pPr>
        <w:pStyle w:val="ListParagraph"/>
        <w:numPr>
          <w:ilvl w:val="0"/>
          <w:numId w:val="82"/>
        </w:numPr>
        <w:spacing w:after="0" w:line="240" w:lineRule="auto"/>
      </w:pPr>
      <w:r>
        <w:t xml:space="preserve">Once a party has been heard, court may rule as a matter of law “a reasonable jury would not have a legally sufficient evidentiary basis to find for the party on that issue”  (This ist he language the judge adopts in Anderson) </w:t>
      </w:r>
    </w:p>
    <w:p w14:paraId="046067D2" w14:textId="77777777" w:rsidR="00FB2139" w:rsidRDefault="00FB2139" w:rsidP="00FB2139">
      <w:pPr>
        <w:pStyle w:val="ListParagraph"/>
        <w:numPr>
          <w:ilvl w:val="0"/>
          <w:numId w:val="82"/>
        </w:numPr>
        <w:spacing w:after="0" w:line="240" w:lineRule="auto"/>
      </w:pPr>
      <w:r>
        <w:t xml:space="preserve">Can renew w/in 28 days of after entry of judgment NOT VERDICT </w:t>
      </w:r>
    </w:p>
    <w:p w14:paraId="017B8E01" w14:textId="77777777" w:rsidR="00FB2139" w:rsidRDefault="00FB2139" w:rsidP="00FB2139">
      <w:pPr>
        <w:pStyle w:val="ListParagraph"/>
        <w:numPr>
          <w:ilvl w:val="0"/>
          <w:numId w:val="82"/>
        </w:numPr>
        <w:spacing w:after="0" w:line="240" w:lineRule="auto"/>
      </w:pPr>
      <w:r>
        <w:t xml:space="preserve">Clean-up provisions dealing with renewed JMOL w/motion for new trial </w:t>
      </w:r>
    </w:p>
    <w:p w14:paraId="7C035E01" w14:textId="77777777" w:rsidR="00FB2139" w:rsidRDefault="00FB2139" w:rsidP="00FB2139">
      <w:pPr>
        <w:pStyle w:val="ListParagraph"/>
        <w:numPr>
          <w:ilvl w:val="0"/>
          <w:numId w:val="82"/>
        </w:numPr>
        <w:spacing w:after="0" w:line="240" w:lineRule="auto"/>
      </w:pPr>
      <w:r>
        <w:t xml:space="preserve">Conforms timing of JMOL and new trial </w:t>
      </w:r>
    </w:p>
    <w:p w14:paraId="283A3B8F" w14:textId="77777777" w:rsidR="00FB2139" w:rsidRDefault="00FB2139" w:rsidP="00FB2139">
      <w:pPr>
        <w:pStyle w:val="ListParagraph"/>
        <w:numPr>
          <w:ilvl w:val="0"/>
          <w:numId w:val="82"/>
        </w:numPr>
        <w:spacing w:after="0" w:line="240" w:lineRule="auto"/>
      </w:pPr>
      <w:r>
        <w:t xml:space="preserve">Provides this is an appeal issue &amp; suggests course of action of appellate court  </w:t>
      </w:r>
    </w:p>
    <w:p w14:paraId="5D0BB13E" w14:textId="77777777" w:rsidR="00FB2139" w:rsidRDefault="00FB2139" w:rsidP="00FB2139"/>
    <w:p w14:paraId="7C559790" w14:textId="70FB91A5" w:rsidR="00FB2139" w:rsidRPr="00FB2139" w:rsidRDefault="00FB2139" w:rsidP="00FB2139">
      <w:r>
        <w:t xml:space="preserve">Lavender v. Kurn – railroad case </w:t>
      </w:r>
    </w:p>
    <w:p w14:paraId="7AA46E8A" w14:textId="41C44F22" w:rsidR="00FB2139" w:rsidRPr="00435A7E" w:rsidRDefault="00FB2139" w:rsidP="00FB2139">
      <w:pPr>
        <w:rPr>
          <w:b/>
        </w:rPr>
      </w:pPr>
      <w:r>
        <w:rPr>
          <w:b/>
        </w:rPr>
        <w:t xml:space="preserve">RULE 50 – SUMMING UP </w:t>
      </w:r>
      <w:r w:rsidRPr="00435A7E">
        <w:rPr>
          <w:b/>
        </w:rPr>
        <w:t xml:space="preserve"> </w:t>
      </w:r>
    </w:p>
    <w:p w14:paraId="3532EEC1" w14:textId="099A9037" w:rsidR="00FB2139" w:rsidRDefault="00FB2139" w:rsidP="00FB2139">
      <w:r>
        <w:t>Procedure:</w:t>
      </w:r>
    </w:p>
    <w:p w14:paraId="7DFE2A31" w14:textId="77777777" w:rsidR="00FB2139" w:rsidRDefault="00FB2139" w:rsidP="00FB2139">
      <w:pPr>
        <w:pStyle w:val="ListParagraph"/>
        <w:numPr>
          <w:ilvl w:val="0"/>
          <w:numId w:val="83"/>
        </w:numPr>
        <w:spacing w:after="0" w:line="240" w:lineRule="auto"/>
      </w:pPr>
      <w:r>
        <w:t xml:space="preserve">D moves for JMOL at close of P’s case </w:t>
      </w:r>
    </w:p>
    <w:p w14:paraId="1AA58FF7" w14:textId="77777777" w:rsidR="00FB2139" w:rsidRDefault="00FB2139" w:rsidP="00FB2139">
      <w:pPr>
        <w:pStyle w:val="ListParagraph"/>
        <w:numPr>
          <w:ilvl w:val="0"/>
          <w:numId w:val="83"/>
        </w:numPr>
        <w:spacing w:after="0" w:line="240" w:lineRule="auto"/>
      </w:pPr>
      <w:r>
        <w:t xml:space="preserve">P moves for JMOL at close of D’s case </w:t>
      </w:r>
    </w:p>
    <w:p w14:paraId="5C90BB70" w14:textId="77777777" w:rsidR="00FB2139" w:rsidRDefault="00FB2139" w:rsidP="00FB2139">
      <w:pPr>
        <w:pStyle w:val="ListParagraph"/>
        <w:numPr>
          <w:ilvl w:val="0"/>
          <w:numId w:val="83"/>
        </w:numPr>
        <w:spacing w:after="0" w:line="240" w:lineRule="auto"/>
      </w:pPr>
      <w:r>
        <w:t xml:space="preserve">All parties move for JMOL at the lose of ALL the evidence (which may be close of D’s case) </w:t>
      </w:r>
    </w:p>
    <w:p w14:paraId="3773A72F" w14:textId="77777777" w:rsidR="00FB2139" w:rsidRDefault="00FB2139" w:rsidP="00FB2139">
      <w:pPr>
        <w:pStyle w:val="ListParagraph"/>
        <w:numPr>
          <w:ilvl w:val="0"/>
          <w:numId w:val="83"/>
        </w:numPr>
        <w:spacing w:after="0" w:line="240" w:lineRule="auto"/>
      </w:pPr>
      <w:r>
        <w:t xml:space="preserve">*** only required to move once “at any time”, but best practice is above </w:t>
      </w:r>
    </w:p>
    <w:p w14:paraId="6AE17456" w14:textId="77777777" w:rsidR="00FB2139" w:rsidRDefault="00FB2139" w:rsidP="00FB2139">
      <w:r>
        <w:t xml:space="preserve">Court decision </w:t>
      </w:r>
    </w:p>
    <w:p w14:paraId="66390545" w14:textId="77777777" w:rsidR="00FB2139" w:rsidRDefault="00FB2139" w:rsidP="00FB2139">
      <w:pPr>
        <w:pStyle w:val="ListParagraph"/>
        <w:numPr>
          <w:ilvl w:val="0"/>
          <w:numId w:val="84"/>
        </w:numPr>
        <w:spacing w:after="0" w:line="240" w:lineRule="auto"/>
      </w:pPr>
      <w:r>
        <w:t xml:space="preserve">Court applies reasonable jury standard and usually denies – why </w:t>
      </w:r>
    </w:p>
    <w:p w14:paraId="348C15FD" w14:textId="77777777" w:rsidR="00FB2139" w:rsidRDefault="00FB2139" w:rsidP="00FB2139">
      <w:pPr>
        <w:pStyle w:val="ListParagraph"/>
        <w:numPr>
          <w:ilvl w:val="0"/>
          <w:numId w:val="84"/>
        </w:numPr>
        <w:spacing w:after="0" w:line="240" w:lineRule="auto"/>
      </w:pPr>
      <w:r>
        <w:t xml:space="preserve">Possible waste of resources if reversed! </w:t>
      </w:r>
    </w:p>
    <w:p w14:paraId="7D34504A" w14:textId="77777777" w:rsidR="00FB2139" w:rsidRDefault="00FB2139" w:rsidP="00FB2139">
      <w:r>
        <w:t>After Verdict:</w:t>
      </w:r>
    </w:p>
    <w:p w14:paraId="5AF92EBA" w14:textId="77777777" w:rsidR="00FB2139" w:rsidRDefault="00FB2139" w:rsidP="00FB2139">
      <w:pPr>
        <w:pStyle w:val="ListParagraph"/>
        <w:numPr>
          <w:ilvl w:val="0"/>
          <w:numId w:val="85"/>
        </w:numPr>
        <w:spacing w:after="0" w:line="240" w:lineRule="auto"/>
      </w:pPr>
      <w:r>
        <w:t xml:space="preserve">Loser at trial usually renews JMOL motion w/in 28 days of entry of judgment and usually joins it to a motion for a new trial </w:t>
      </w:r>
    </w:p>
    <w:p w14:paraId="24827B8D" w14:textId="77777777" w:rsidR="00FB2139" w:rsidRDefault="00FB2139" w:rsidP="00FB2139">
      <w:pPr>
        <w:pStyle w:val="ListParagraph"/>
        <w:numPr>
          <w:ilvl w:val="0"/>
          <w:numId w:val="85"/>
        </w:numPr>
        <w:spacing w:after="0" w:line="240" w:lineRule="auto"/>
      </w:pPr>
      <w:r>
        <w:t xml:space="preserve">Also can raise the issue on appeal </w:t>
      </w:r>
    </w:p>
    <w:p w14:paraId="3CCA8BDE" w14:textId="77777777" w:rsidR="00FB2139" w:rsidRDefault="00FB2139" w:rsidP="00FB2139">
      <w:pPr>
        <w:pStyle w:val="ListParagraph"/>
        <w:spacing w:after="0" w:line="240" w:lineRule="auto"/>
      </w:pPr>
    </w:p>
    <w:p w14:paraId="41648D9A" w14:textId="77777777" w:rsidR="00FB2139" w:rsidRPr="0023526A" w:rsidRDefault="00FB2139" w:rsidP="00FB2139">
      <w:pPr>
        <w:rPr>
          <w:b/>
        </w:rPr>
      </w:pPr>
    </w:p>
    <w:p w14:paraId="49993180" w14:textId="77777777" w:rsidR="00FB2139" w:rsidRDefault="00FB2139" w:rsidP="00FB2139">
      <w:pPr>
        <w:rPr>
          <w:b/>
        </w:rPr>
      </w:pPr>
      <w:r>
        <w:rPr>
          <w:b/>
        </w:rPr>
        <w:t xml:space="preserve">RULE 59 – GROUNDS FOR A NEW TRIAL </w:t>
      </w:r>
    </w:p>
    <w:p w14:paraId="150CCC33" w14:textId="77777777" w:rsidR="00FB2139" w:rsidRPr="003A418A" w:rsidRDefault="00FB2139" w:rsidP="00FB2139">
      <w:pPr>
        <w:rPr>
          <w:b/>
        </w:rPr>
      </w:pPr>
      <w:r>
        <w:t xml:space="preserve">.(a) In general </w:t>
      </w:r>
    </w:p>
    <w:p w14:paraId="27028C0F" w14:textId="77777777" w:rsidR="00FB2139" w:rsidRPr="006C61CE" w:rsidRDefault="00FB2139" w:rsidP="00FB2139">
      <w:pPr>
        <w:pStyle w:val="ListParagraph"/>
        <w:numPr>
          <w:ilvl w:val="0"/>
          <w:numId w:val="86"/>
        </w:numPr>
        <w:spacing w:after="0" w:line="240" w:lineRule="auto"/>
        <w:rPr>
          <w:b/>
        </w:rPr>
      </w:pPr>
      <w:r w:rsidRPr="006C61CE">
        <w:rPr>
          <w:b/>
        </w:rPr>
        <w:t>Grounds for a New Trial:</w:t>
      </w:r>
      <w:r>
        <w:t xml:space="preserve"> The court may, on motion, grant a new trial on all or some of the issues – and to any party – as follows:</w:t>
      </w:r>
    </w:p>
    <w:p w14:paraId="27C3D286" w14:textId="77777777" w:rsidR="00FB2139" w:rsidRDefault="00FB2139" w:rsidP="00FB2139">
      <w:pPr>
        <w:pStyle w:val="ListParagraph"/>
        <w:numPr>
          <w:ilvl w:val="4"/>
          <w:numId w:val="59"/>
        </w:numPr>
        <w:spacing w:after="0" w:line="240" w:lineRule="auto"/>
        <w:ind w:left="3690"/>
      </w:pPr>
      <w:r>
        <w:t xml:space="preserve">After a jury trial, </w:t>
      </w:r>
      <w:r w:rsidRPr="008164B2">
        <w:rPr>
          <w:b/>
        </w:rPr>
        <w:t>for any reason for which a new trial has heretofore been granted</w:t>
      </w:r>
      <w:r>
        <w:t xml:space="preserve"> in an action at </w:t>
      </w:r>
      <w:r w:rsidRPr="006C61CE">
        <w:t>LAW</w:t>
      </w:r>
      <w:r>
        <w:t xml:space="preserve"> in federal court; or </w:t>
      </w:r>
    </w:p>
    <w:p w14:paraId="1E702590" w14:textId="77777777" w:rsidR="00FB2139" w:rsidRPr="003A418A" w:rsidRDefault="00FB2139" w:rsidP="00FB2139">
      <w:pPr>
        <w:pStyle w:val="ListParagraph"/>
        <w:numPr>
          <w:ilvl w:val="4"/>
          <w:numId w:val="59"/>
        </w:numPr>
        <w:spacing w:after="0" w:line="240" w:lineRule="auto"/>
        <w:ind w:left="3690"/>
      </w:pPr>
      <w:r>
        <w:t xml:space="preserve">After a nonjury trial, </w:t>
      </w:r>
      <w:r w:rsidRPr="003A418A">
        <w:rPr>
          <w:b/>
        </w:rPr>
        <w:t>for any reason for which rehearing has heretofore been granted</w:t>
      </w:r>
      <w:r>
        <w:t xml:space="preserve"> in a suit in equity in federal </w:t>
      </w:r>
      <w:r w:rsidRPr="003A418A">
        <w:rPr>
          <w:b/>
        </w:rPr>
        <w:t>court</w:t>
      </w:r>
    </w:p>
    <w:p w14:paraId="4F5DD8B5" w14:textId="77777777" w:rsidR="00FB2139" w:rsidRPr="009D45FE" w:rsidRDefault="00FB2139" w:rsidP="00FB2139">
      <w:pPr>
        <w:pStyle w:val="ListParagraph"/>
        <w:numPr>
          <w:ilvl w:val="0"/>
          <w:numId w:val="86"/>
        </w:numPr>
        <w:spacing w:after="0" w:line="240" w:lineRule="auto"/>
        <w:rPr>
          <w:b/>
        </w:rPr>
      </w:pPr>
      <w:r w:rsidRPr="003A418A">
        <w:rPr>
          <w:b/>
        </w:rPr>
        <w:t>Further Action After a Nonjury Trial.</w:t>
      </w:r>
      <w:r>
        <w:t xml:space="preserve"> After a nonjury trial, the court may, on motion for a new trial, open the judgment if one has been entered, take additional testimony, amend findings of fact and conclusions of law, or make new ones, and direct the entry of a new judgment </w:t>
      </w:r>
    </w:p>
    <w:p w14:paraId="5E4F77F6" w14:textId="77777777" w:rsidR="00FB2139" w:rsidRDefault="00FB2139" w:rsidP="00FB2139">
      <w:r>
        <w:rPr>
          <w:b/>
        </w:rPr>
        <w:t>.(b) Time to File a Motion for a New Trial</w:t>
      </w:r>
      <w:r>
        <w:t xml:space="preserve">. A motion for a new trial must be filed no later than 28 days after the entry of judgment </w:t>
      </w:r>
    </w:p>
    <w:p w14:paraId="29B9FAE6" w14:textId="77777777" w:rsidR="00FB2139" w:rsidRDefault="00FB2139" w:rsidP="00FB2139">
      <w:r>
        <w:t xml:space="preserve">.(d) </w:t>
      </w:r>
      <w:r>
        <w:rPr>
          <w:b/>
        </w:rPr>
        <w:t xml:space="preserve">New Trial on the Court’s Initiative or for Reasons Not in the Motion: </w:t>
      </w:r>
      <w:r>
        <w:t xml:space="preserve">No later than 28 days after the entry of judgment, the court, on its own, may order a new trial for any reason that would justify granting one on a party’s motion. After giving the parties notices and an opportunity to be heard, the court may grant a timely motion for a new trial for a reason not stated in the motion.  IN either event, the court must specify the reasons in the order. </w:t>
      </w:r>
    </w:p>
    <w:p w14:paraId="5EDB1DEC" w14:textId="77777777" w:rsidR="00FB2139" w:rsidRDefault="00FB2139" w:rsidP="00FB2139"/>
    <w:p w14:paraId="1717D4CF" w14:textId="77777777" w:rsidR="00FB2139" w:rsidRDefault="00FB2139" w:rsidP="00FB2139">
      <w:pPr>
        <w:rPr>
          <w:b/>
        </w:rPr>
      </w:pPr>
      <w:r>
        <w:t>“</w:t>
      </w:r>
      <w:r>
        <w:rPr>
          <w:b/>
        </w:rPr>
        <w:t xml:space="preserve">For any reason for which a new trial has heretofore been granted” </w:t>
      </w:r>
    </w:p>
    <w:p w14:paraId="084BB629" w14:textId="77777777" w:rsidR="00FB2139" w:rsidRPr="008164B2" w:rsidRDefault="00FB2139" w:rsidP="00FB2139">
      <w:pPr>
        <w:pStyle w:val="ListParagraph"/>
        <w:numPr>
          <w:ilvl w:val="0"/>
          <w:numId w:val="87"/>
        </w:numPr>
        <w:spacing w:after="0" w:line="240" w:lineRule="auto"/>
        <w:rPr>
          <w:b/>
        </w:rPr>
      </w:pPr>
      <w:r>
        <w:t xml:space="preserve">Not self defining; what does this mean? </w:t>
      </w:r>
    </w:p>
    <w:p w14:paraId="5B97F5C5" w14:textId="77777777" w:rsidR="00FB2139" w:rsidRPr="008164B2" w:rsidRDefault="00FB2139" w:rsidP="00FB2139">
      <w:pPr>
        <w:pStyle w:val="ListParagraph"/>
        <w:numPr>
          <w:ilvl w:val="0"/>
          <w:numId w:val="87"/>
        </w:numPr>
        <w:spacing w:after="0" w:line="240" w:lineRule="auto"/>
        <w:rPr>
          <w:b/>
        </w:rPr>
      </w:pPr>
      <w:r>
        <w:t xml:space="preserve">Appears to have a temporal element: reasons why we’ve done it in the past </w:t>
      </w:r>
    </w:p>
    <w:p w14:paraId="6FBC6D37" w14:textId="77777777" w:rsidR="00FB2139" w:rsidRPr="008164B2" w:rsidRDefault="00FB2139" w:rsidP="00FB2139">
      <w:pPr>
        <w:pStyle w:val="ListParagraph"/>
        <w:numPr>
          <w:ilvl w:val="0"/>
          <w:numId w:val="87"/>
        </w:numPr>
        <w:spacing w:after="0" w:line="240" w:lineRule="auto"/>
        <w:rPr>
          <w:b/>
        </w:rPr>
      </w:pPr>
      <w:r>
        <w:t xml:space="preserve">Typical reasons: </w:t>
      </w:r>
    </w:p>
    <w:p w14:paraId="2AB6D157" w14:textId="77777777" w:rsidR="00FB2139" w:rsidRPr="008164B2" w:rsidRDefault="00FB2139" w:rsidP="00FB2139">
      <w:pPr>
        <w:pStyle w:val="ListParagraph"/>
        <w:numPr>
          <w:ilvl w:val="1"/>
          <w:numId w:val="87"/>
        </w:numPr>
        <w:spacing w:after="0" w:line="240" w:lineRule="auto"/>
        <w:rPr>
          <w:b/>
        </w:rPr>
      </w:pPr>
      <w:r>
        <w:t xml:space="preserve">Prejudicial error in evidentiary rulings </w:t>
      </w:r>
    </w:p>
    <w:p w14:paraId="4289C1E9" w14:textId="77777777" w:rsidR="00FB2139" w:rsidRPr="008164B2" w:rsidRDefault="00FB2139" w:rsidP="00FB2139">
      <w:pPr>
        <w:pStyle w:val="ListParagraph"/>
        <w:numPr>
          <w:ilvl w:val="1"/>
          <w:numId w:val="87"/>
        </w:numPr>
        <w:spacing w:after="0" w:line="240" w:lineRule="auto"/>
        <w:rPr>
          <w:b/>
        </w:rPr>
      </w:pPr>
      <w:r>
        <w:t xml:space="preserve">Prejudicial error in jury instructions </w:t>
      </w:r>
    </w:p>
    <w:p w14:paraId="39E0D02D" w14:textId="77777777" w:rsidR="00FB2139" w:rsidRPr="008164B2" w:rsidRDefault="00FB2139" w:rsidP="00FB2139">
      <w:pPr>
        <w:pStyle w:val="ListParagraph"/>
        <w:numPr>
          <w:ilvl w:val="1"/>
          <w:numId w:val="87"/>
        </w:numPr>
        <w:spacing w:after="0" w:line="240" w:lineRule="auto"/>
        <w:rPr>
          <w:b/>
        </w:rPr>
      </w:pPr>
      <w:r>
        <w:t xml:space="preserve">Attorney or juror misconduct </w:t>
      </w:r>
    </w:p>
    <w:p w14:paraId="009F2199" w14:textId="77777777" w:rsidR="00FB2139" w:rsidRPr="008164B2" w:rsidRDefault="00FB2139" w:rsidP="00FB2139">
      <w:pPr>
        <w:pStyle w:val="ListParagraph"/>
        <w:numPr>
          <w:ilvl w:val="1"/>
          <w:numId w:val="87"/>
        </w:numPr>
        <w:spacing w:after="0" w:line="240" w:lineRule="auto"/>
        <w:rPr>
          <w:b/>
        </w:rPr>
      </w:pPr>
      <w:r>
        <w:t xml:space="preserve">Newly discovered evidence (note this is also a reason to reopen a judgment under Rule 60(b)(2))  </w:t>
      </w:r>
    </w:p>
    <w:p w14:paraId="73D8967D" w14:textId="77777777" w:rsidR="00FB2139" w:rsidRPr="008164B2" w:rsidRDefault="00FB2139" w:rsidP="00FB2139">
      <w:pPr>
        <w:pStyle w:val="ListParagraph"/>
        <w:numPr>
          <w:ilvl w:val="1"/>
          <w:numId w:val="87"/>
        </w:numPr>
        <w:spacing w:after="0" w:line="240" w:lineRule="auto"/>
        <w:rPr>
          <w:b/>
        </w:rPr>
      </w:pPr>
      <w:r>
        <w:t xml:space="preserve">Verdict is legally excessive or inadequate </w:t>
      </w:r>
    </w:p>
    <w:p w14:paraId="5712242F" w14:textId="77777777" w:rsidR="00FB2139" w:rsidRPr="008164B2" w:rsidRDefault="00FB2139" w:rsidP="00FB2139">
      <w:pPr>
        <w:pStyle w:val="ListParagraph"/>
        <w:numPr>
          <w:ilvl w:val="1"/>
          <w:numId w:val="87"/>
        </w:numPr>
        <w:spacing w:after="0" w:line="240" w:lineRule="auto"/>
        <w:rPr>
          <w:b/>
        </w:rPr>
      </w:pPr>
      <w:r>
        <w:t xml:space="preserve">Verdict is against the great weight of the evidence </w:t>
      </w:r>
    </w:p>
    <w:p w14:paraId="6E02FE4E" w14:textId="77777777" w:rsidR="00FB2139" w:rsidRDefault="00FB2139" w:rsidP="00FB2139">
      <w:pPr>
        <w:rPr>
          <w:b/>
        </w:rPr>
      </w:pPr>
    </w:p>
    <w:p w14:paraId="03E2F15F" w14:textId="77777777" w:rsidR="00FB2139" w:rsidRDefault="00FB2139" w:rsidP="00FB2139">
      <w:pPr>
        <w:rPr>
          <w:b/>
        </w:rPr>
      </w:pPr>
      <w:r>
        <w:rPr>
          <w:b/>
        </w:rPr>
        <w:t xml:space="preserve">STANDARDS FOR NEW TRIAL MOTIONS </w:t>
      </w:r>
    </w:p>
    <w:p w14:paraId="345286E1" w14:textId="77777777" w:rsidR="00FB2139" w:rsidRPr="008164B2" w:rsidRDefault="00FB2139" w:rsidP="00FB2139">
      <w:pPr>
        <w:pStyle w:val="ListParagraph"/>
        <w:numPr>
          <w:ilvl w:val="0"/>
          <w:numId w:val="88"/>
        </w:numPr>
        <w:spacing w:after="0" w:line="240" w:lineRule="auto"/>
        <w:rPr>
          <w:b/>
        </w:rPr>
      </w:pPr>
      <w:r w:rsidRPr="008164B2">
        <w:rPr>
          <w:b/>
        </w:rPr>
        <w:t xml:space="preserve">By the trial court: </w:t>
      </w:r>
    </w:p>
    <w:p w14:paraId="5D0D3682" w14:textId="77777777" w:rsidR="00FB2139" w:rsidRPr="008164B2" w:rsidRDefault="00FB2139" w:rsidP="00FB2139">
      <w:pPr>
        <w:pStyle w:val="ListParagraph"/>
        <w:numPr>
          <w:ilvl w:val="1"/>
          <w:numId w:val="88"/>
        </w:numPr>
        <w:spacing w:after="0" w:line="240" w:lineRule="auto"/>
      </w:pPr>
      <w:r>
        <w:t xml:space="preserve">For weight of the evidence, does court have “a definite and firm conviction that a mistake has been committed”? (Wright &amp; Miller) </w:t>
      </w:r>
      <w:r>
        <w:rPr>
          <w:i/>
        </w:rPr>
        <w:t xml:space="preserve">very subjective </w:t>
      </w:r>
    </w:p>
    <w:p w14:paraId="5EF11216" w14:textId="77777777" w:rsidR="00FB2139" w:rsidRDefault="00FB2139" w:rsidP="00FB2139">
      <w:pPr>
        <w:pStyle w:val="ListParagraph"/>
        <w:numPr>
          <w:ilvl w:val="1"/>
          <w:numId w:val="88"/>
        </w:numPr>
        <w:spacing w:after="0" w:line="240" w:lineRule="auto"/>
      </w:pPr>
      <w:r>
        <w:t xml:space="preserve">For damages, does award “Shock the conscience” or is it “grossly excessive”?  </w:t>
      </w:r>
    </w:p>
    <w:p w14:paraId="614FAF4E" w14:textId="77777777" w:rsidR="00FB2139" w:rsidRPr="008164B2" w:rsidRDefault="00FB2139" w:rsidP="00FB2139">
      <w:pPr>
        <w:pStyle w:val="ListParagraph"/>
        <w:numPr>
          <w:ilvl w:val="0"/>
          <w:numId w:val="88"/>
        </w:numPr>
        <w:spacing w:after="0" w:line="240" w:lineRule="auto"/>
        <w:rPr>
          <w:b/>
        </w:rPr>
      </w:pPr>
      <w:r w:rsidRPr="008164B2">
        <w:rPr>
          <w:b/>
        </w:rPr>
        <w:t xml:space="preserve">By the court of appeals: </w:t>
      </w:r>
    </w:p>
    <w:p w14:paraId="490530F5" w14:textId="77777777" w:rsidR="00FB2139" w:rsidRDefault="00FB2139" w:rsidP="00FB2139">
      <w:pPr>
        <w:pStyle w:val="ListParagraph"/>
        <w:numPr>
          <w:ilvl w:val="1"/>
          <w:numId w:val="88"/>
        </w:numPr>
        <w:spacing w:after="0" w:line="240" w:lineRule="auto"/>
      </w:pPr>
      <w:r>
        <w:t xml:space="preserve">Abuse of discretion standard – did trial court abuse its discretion </w:t>
      </w:r>
    </w:p>
    <w:p w14:paraId="6733F6E0" w14:textId="77777777" w:rsidR="00FB2139" w:rsidRPr="008164B2" w:rsidRDefault="00FB2139" w:rsidP="00FB2139">
      <w:pPr>
        <w:pStyle w:val="ListParagraph"/>
        <w:numPr>
          <w:ilvl w:val="0"/>
          <w:numId w:val="88"/>
        </w:numPr>
        <w:spacing w:after="0" w:line="240" w:lineRule="auto"/>
      </w:pPr>
      <w:r>
        <w:rPr>
          <w:b/>
        </w:rPr>
        <w:t xml:space="preserve">Remember Standards of review on appeal: </w:t>
      </w:r>
    </w:p>
    <w:p w14:paraId="4F92E157" w14:textId="77777777" w:rsidR="00FB2139" w:rsidRDefault="00FB2139" w:rsidP="00FB2139">
      <w:pPr>
        <w:pStyle w:val="ListParagraph"/>
        <w:numPr>
          <w:ilvl w:val="1"/>
          <w:numId w:val="88"/>
        </w:numPr>
        <w:spacing w:after="0" w:line="240" w:lineRule="auto"/>
      </w:pPr>
      <w:r>
        <w:t xml:space="preserve">De novo – no deference to lower court; a fresh and independent look </w:t>
      </w:r>
    </w:p>
    <w:p w14:paraId="50DBAB02" w14:textId="77777777" w:rsidR="00FB2139" w:rsidRDefault="00FB2139" w:rsidP="00FB2139">
      <w:pPr>
        <w:pStyle w:val="ListParagraph"/>
        <w:numPr>
          <w:ilvl w:val="2"/>
          <w:numId w:val="88"/>
        </w:numPr>
        <w:spacing w:after="0" w:line="240" w:lineRule="auto"/>
      </w:pPr>
      <w:r>
        <w:t xml:space="preserve">Questions of law; usually also for “mixed questions of law and fact” </w:t>
      </w:r>
    </w:p>
    <w:p w14:paraId="163C54DB" w14:textId="77777777" w:rsidR="00FB2139" w:rsidRDefault="00FB2139" w:rsidP="00FB2139">
      <w:pPr>
        <w:pStyle w:val="ListParagraph"/>
        <w:numPr>
          <w:ilvl w:val="1"/>
          <w:numId w:val="88"/>
        </w:numPr>
        <w:spacing w:after="0" w:line="240" w:lineRule="auto"/>
      </w:pPr>
      <w:r>
        <w:t xml:space="preserve">Abuse of discretion – deference to decisions best made by trial court, such as evidentiary issues </w:t>
      </w:r>
    </w:p>
    <w:p w14:paraId="239002F8" w14:textId="77777777" w:rsidR="00FB2139" w:rsidRDefault="00FB2139" w:rsidP="00FB2139">
      <w:pPr>
        <w:pStyle w:val="ListParagraph"/>
        <w:numPr>
          <w:ilvl w:val="2"/>
          <w:numId w:val="88"/>
        </w:numPr>
        <w:spacing w:after="0" w:line="240" w:lineRule="auto"/>
      </w:pPr>
      <w:r>
        <w:t xml:space="preserve">But reverse if convinced trial court was clearly wrong </w:t>
      </w:r>
    </w:p>
    <w:p w14:paraId="66CE9A6A" w14:textId="77777777" w:rsidR="00FB2139" w:rsidRDefault="00FB2139" w:rsidP="00FB2139">
      <w:pPr>
        <w:pStyle w:val="ListParagraph"/>
        <w:numPr>
          <w:ilvl w:val="1"/>
          <w:numId w:val="88"/>
        </w:numPr>
        <w:spacing w:after="0" w:line="240" w:lineRule="auto"/>
      </w:pPr>
      <w:r>
        <w:lastRenderedPageBreak/>
        <w:t xml:space="preserve">Clear error – typical for review of factual issues </w:t>
      </w:r>
    </w:p>
    <w:p w14:paraId="1F06C8CD" w14:textId="77777777" w:rsidR="00FB2139" w:rsidRDefault="00FB2139" w:rsidP="00FB2139">
      <w:pPr>
        <w:pStyle w:val="ListParagraph"/>
        <w:numPr>
          <w:ilvl w:val="2"/>
          <w:numId w:val="88"/>
        </w:numPr>
        <w:spacing w:after="0" w:line="240" w:lineRule="auto"/>
      </w:pPr>
      <w:r>
        <w:t xml:space="preserve">Courts asks whether, after reviewing the evidence, it has a “definite and firm conviction that a mistake has been committed” </w:t>
      </w:r>
    </w:p>
    <w:p w14:paraId="6252105A" w14:textId="77777777" w:rsidR="00FB2139" w:rsidRDefault="00FB2139" w:rsidP="00FB2139"/>
    <w:p w14:paraId="014A2929" w14:textId="77777777" w:rsidR="00FB2139" w:rsidRDefault="00FB2139" w:rsidP="00FB2139">
      <w:pPr>
        <w:rPr>
          <w:b/>
        </w:rPr>
      </w:pPr>
      <w:r>
        <w:rPr>
          <w:b/>
        </w:rPr>
        <w:t xml:space="preserve">ALTERNATIVES TO NEW TRIAL </w:t>
      </w:r>
    </w:p>
    <w:p w14:paraId="1519C2EB" w14:textId="77777777" w:rsidR="00FB2139" w:rsidRDefault="00FB2139" w:rsidP="00FB2139">
      <w:pPr>
        <w:pStyle w:val="ListParagraph"/>
        <w:numPr>
          <w:ilvl w:val="0"/>
          <w:numId w:val="89"/>
        </w:numPr>
        <w:spacing w:after="0" w:line="240" w:lineRule="auto"/>
      </w:pPr>
      <w:r>
        <w:t xml:space="preserve">Remittitur </w:t>
      </w:r>
    </w:p>
    <w:p w14:paraId="18576D9E" w14:textId="77777777" w:rsidR="00FB2139" w:rsidRDefault="00FB2139" w:rsidP="00FB2139">
      <w:pPr>
        <w:pStyle w:val="ListParagraph"/>
        <w:numPr>
          <w:ilvl w:val="1"/>
          <w:numId w:val="89"/>
        </w:numPr>
        <w:spacing w:after="0" w:line="240" w:lineRule="auto"/>
      </w:pPr>
      <w:r>
        <w:t xml:space="preserve">Courts says to prevailing party, “I’m going to grant a new trial unless you agree to a reduction in damages” </w:t>
      </w:r>
    </w:p>
    <w:p w14:paraId="6D1506DF" w14:textId="77777777" w:rsidR="00FB2139" w:rsidRDefault="00FB2139" w:rsidP="00FB2139">
      <w:pPr>
        <w:pStyle w:val="ListParagraph"/>
        <w:numPr>
          <w:ilvl w:val="1"/>
          <w:numId w:val="89"/>
        </w:numPr>
        <w:spacing w:after="0" w:line="240" w:lineRule="auto"/>
      </w:pPr>
      <w:r>
        <w:t xml:space="preserve">If P accepts, CANNOT APPEAL </w:t>
      </w:r>
    </w:p>
    <w:p w14:paraId="5AB5919C" w14:textId="77777777" w:rsidR="00FB2139" w:rsidRDefault="00FB2139" w:rsidP="00FB2139">
      <w:pPr>
        <w:pStyle w:val="ListParagraph"/>
        <w:numPr>
          <w:ilvl w:val="1"/>
          <w:numId w:val="89"/>
        </w:numPr>
        <w:spacing w:after="0" w:line="240" w:lineRule="auto"/>
      </w:pPr>
      <w:r>
        <w:t xml:space="preserve">But D can appeal (not wanting to pay ANYTHING” </w:t>
      </w:r>
    </w:p>
    <w:p w14:paraId="029FE1D2" w14:textId="77777777" w:rsidR="00FB2139" w:rsidRDefault="00FB2139" w:rsidP="00FB2139">
      <w:pPr>
        <w:pStyle w:val="ListParagraph"/>
        <w:numPr>
          <w:ilvl w:val="0"/>
          <w:numId w:val="89"/>
        </w:numPr>
        <w:spacing w:after="0" w:line="240" w:lineRule="auto"/>
      </w:pPr>
      <w:r>
        <w:t>Additur</w:t>
      </w:r>
    </w:p>
    <w:p w14:paraId="4AA6E817" w14:textId="77777777" w:rsidR="00FB2139" w:rsidRDefault="00FB2139" w:rsidP="00FB2139">
      <w:pPr>
        <w:pStyle w:val="ListParagraph"/>
        <w:numPr>
          <w:ilvl w:val="1"/>
          <w:numId w:val="89"/>
        </w:numPr>
        <w:spacing w:after="0" w:line="240" w:lineRule="auto"/>
      </w:pPr>
      <w:r>
        <w:t xml:space="preserve">Court says to losing party, “I’m going to grant a new trial (perhaps limited to damages) unless you agree to a higher amount” </w:t>
      </w:r>
    </w:p>
    <w:p w14:paraId="00229A0C" w14:textId="77777777" w:rsidR="00FB2139" w:rsidRDefault="00FB2139" w:rsidP="00FB2139">
      <w:pPr>
        <w:pStyle w:val="ListParagraph"/>
        <w:numPr>
          <w:ilvl w:val="1"/>
          <w:numId w:val="89"/>
        </w:numPr>
        <w:spacing w:after="0" w:line="240" w:lineRule="auto"/>
      </w:pPr>
      <w:r>
        <w:t xml:space="preserve">Unconstitutional in federal courts </w:t>
      </w:r>
    </w:p>
    <w:p w14:paraId="4A7C60C0" w14:textId="77777777" w:rsidR="00FB2139" w:rsidRDefault="00FB2139" w:rsidP="00FB2139">
      <w:pPr>
        <w:pStyle w:val="ListParagraph"/>
        <w:numPr>
          <w:ilvl w:val="1"/>
          <w:numId w:val="89"/>
        </w:numPr>
        <w:spacing w:after="0" w:line="240" w:lineRule="auto"/>
      </w:pPr>
      <w:r>
        <w:t xml:space="preserve">Allowed in many State courts (OR law seems to allow) </w:t>
      </w:r>
    </w:p>
    <w:p w14:paraId="20988DE7" w14:textId="77777777" w:rsidR="00FB2139" w:rsidRDefault="00FB2139" w:rsidP="00FB2139">
      <w:pPr>
        <w:rPr>
          <w:b/>
        </w:rPr>
      </w:pPr>
    </w:p>
    <w:p w14:paraId="1788AB37" w14:textId="77777777" w:rsidR="00FB2139" w:rsidRPr="00782E23" w:rsidRDefault="00FB2139" w:rsidP="00FB2139">
      <w:pPr>
        <w:rPr>
          <w:b/>
        </w:rPr>
      </w:pPr>
      <w:r>
        <w:rPr>
          <w:b/>
        </w:rPr>
        <w:t>OTHER WAYS TO CONTROL JURIES</w:t>
      </w:r>
    </w:p>
    <w:p w14:paraId="711D1DB7" w14:textId="77777777" w:rsidR="00FB2139" w:rsidRPr="00782E23" w:rsidRDefault="00FB2139" w:rsidP="00FB2139">
      <w:pPr>
        <w:pStyle w:val="ListParagraph"/>
        <w:numPr>
          <w:ilvl w:val="0"/>
          <w:numId w:val="90"/>
        </w:numPr>
        <w:spacing w:after="0" w:line="240" w:lineRule="auto"/>
        <w:rPr>
          <w:b/>
        </w:rPr>
      </w:pPr>
      <w:r>
        <w:t xml:space="preserve">Ruling on the admissibility of evidence </w:t>
      </w:r>
    </w:p>
    <w:p w14:paraId="0509F34A" w14:textId="77777777" w:rsidR="00FB2139" w:rsidRPr="00782E23" w:rsidRDefault="00FB2139" w:rsidP="00FB2139">
      <w:pPr>
        <w:pStyle w:val="ListParagraph"/>
        <w:numPr>
          <w:ilvl w:val="1"/>
          <w:numId w:val="90"/>
        </w:numPr>
        <w:spacing w:after="0" w:line="240" w:lineRule="auto"/>
        <w:rPr>
          <w:b/>
        </w:rPr>
      </w:pPr>
      <w:r>
        <w:t xml:space="preserve">Judge as “gatekeeper” </w:t>
      </w:r>
    </w:p>
    <w:p w14:paraId="69C71075" w14:textId="77777777" w:rsidR="00FB2139" w:rsidRPr="00782E23" w:rsidRDefault="00FB2139" w:rsidP="00FB2139">
      <w:pPr>
        <w:pStyle w:val="ListParagraph"/>
        <w:numPr>
          <w:ilvl w:val="1"/>
          <w:numId w:val="90"/>
        </w:numPr>
        <w:spacing w:after="0" w:line="240" w:lineRule="auto"/>
        <w:rPr>
          <w:b/>
        </w:rPr>
      </w:pPr>
      <w:r>
        <w:t xml:space="preserve">Special issues for expert testimony </w:t>
      </w:r>
    </w:p>
    <w:p w14:paraId="14CF49A6" w14:textId="77777777" w:rsidR="00FB2139" w:rsidRPr="00C03817" w:rsidRDefault="00FB2139" w:rsidP="00FB2139">
      <w:pPr>
        <w:pStyle w:val="ListParagraph"/>
        <w:numPr>
          <w:ilvl w:val="0"/>
          <w:numId w:val="90"/>
        </w:numPr>
        <w:spacing w:after="0" w:line="240" w:lineRule="auto"/>
        <w:rPr>
          <w:b/>
        </w:rPr>
      </w:pPr>
      <w:r>
        <w:t xml:space="preserve">Judicial commenting on evidence </w:t>
      </w:r>
    </w:p>
    <w:p w14:paraId="6F49236B" w14:textId="77777777" w:rsidR="00FB2139" w:rsidRPr="00C03817" w:rsidRDefault="00FB2139" w:rsidP="00FB2139">
      <w:pPr>
        <w:pStyle w:val="ListParagraph"/>
        <w:numPr>
          <w:ilvl w:val="1"/>
          <w:numId w:val="90"/>
        </w:numPr>
        <w:spacing w:after="0" w:line="240" w:lineRule="auto"/>
        <w:rPr>
          <w:b/>
        </w:rPr>
      </w:pPr>
      <w:r>
        <w:t xml:space="preserve">Allowed, but usually limited if done at all </w:t>
      </w:r>
    </w:p>
    <w:p w14:paraId="63E0AFF6" w14:textId="77777777" w:rsidR="00FB2139" w:rsidRPr="00C03817" w:rsidRDefault="00FB2139" w:rsidP="00FB2139">
      <w:pPr>
        <w:pStyle w:val="ListParagraph"/>
        <w:numPr>
          <w:ilvl w:val="0"/>
          <w:numId w:val="90"/>
        </w:numPr>
        <w:spacing w:after="0" w:line="240" w:lineRule="auto"/>
        <w:rPr>
          <w:b/>
        </w:rPr>
      </w:pPr>
      <w:r>
        <w:t xml:space="preserve">Deciding how to instruct the jury </w:t>
      </w:r>
    </w:p>
    <w:p w14:paraId="3DCB6661" w14:textId="77777777" w:rsidR="00FB2139" w:rsidRPr="00C03817" w:rsidRDefault="00FB2139" w:rsidP="00FB2139">
      <w:pPr>
        <w:pStyle w:val="ListParagraph"/>
        <w:numPr>
          <w:ilvl w:val="1"/>
          <w:numId w:val="90"/>
        </w:numPr>
        <w:spacing w:after="0" w:line="240" w:lineRule="auto"/>
        <w:rPr>
          <w:b/>
        </w:rPr>
      </w:pPr>
      <w:r>
        <w:t xml:space="preserve">Parties propose instructions </w:t>
      </w:r>
    </w:p>
    <w:p w14:paraId="3F23744D" w14:textId="77777777" w:rsidR="00FB2139" w:rsidRPr="00C03817" w:rsidRDefault="00FB2139" w:rsidP="00FB2139">
      <w:pPr>
        <w:pStyle w:val="ListParagraph"/>
        <w:numPr>
          <w:ilvl w:val="1"/>
          <w:numId w:val="90"/>
        </w:numPr>
        <w:spacing w:after="0" w:line="240" w:lineRule="auto"/>
        <w:rPr>
          <w:b/>
        </w:rPr>
      </w:pPr>
      <w:r>
        <w:t xml:space="preserve">Most jx have standard instructions </w:t>
      </w:r>
    </w:p>
    <w:p w14:paraId="4E317860" w14:textId="77777777" w:rsidR="00FB2139" w:rsidRPr="00C03817" w:rsidRDefault="00FB2139" w:rsidP="00FB2139">
      <w:pPr>
        <w:pStyle w:val="ListParagraph"/>
        <w:numPr>
          <w:ilvl w:val="1"/>
          <w:numId w:val="90"/>
        </w:numPr>
        <w:spacing w:after="0" w:line="240" w:lineRule="auto"/>
        <w:rPr>
          <w:b/>
        </w:rPr>
      </w:pPr>
      <w:r>
        <w:t xml:space="preserve">Big appeal issue </w:t>
      </w:r>
    </w:p>
    <w:p w14:paraId="5AE3E2E0" w14:textId="77777777" w:rsidR="00FB2139" w:rsidRPr="00C03817" w:rsidRDefault="00FB2139" w:rsidP="00FB2139">
      <w:pPr>
        <w:pStyle w:val="ListParagraph"/>
        <w:numPr>
          <w:ilvl w:val="0"/>
          <w:numId w:val="90"/>
        </w:numPr>
        <w:spacing w:after="0" w:line="240" w:lineRule="auto"/>
        <w:rPr>
          <w:b/>
        </w:rPr>
      </w:pPr>
      <w:r>
        <w:t xml:space="preserve">Form of the verdict: general verdict (“we find for the plaintiff int eh amount of $1million”) vs. special verdict </w:t>
      </w:r>
    </w:p>
    <w:p w14:paraId="738389B5" w14:textId="77777777" w:rsidR="00FB2139" w:rsidRPr="00782E23" w:rsidRDefault="00FB2139" w:rsidP="00FB2139">
      <w:pPr>
        <w:pStyle w:val="ListParagraph"/>
        <w:numPr>
          <w:ilvl w:val="1"/>
          <w:numId w:val="90"/>
        </w:numPr>
        <w:spacing w:after="0" w:line="240" w:lineRule="auto"/>
        <w:rPr>
          <w:b/>
        </w:rPr>
      </w:pPr>
      <w:r>
        <w:t xml:space="preserve">With special verdict, the jury answer a series of questions; good for complex cases and/or cases with multiple defendants. </w:t>
      </w:r>
    </w:p>
    <w:p w14:paraId="1DB216F4" w14:textId="77777777" w:rsidR="004A6173" w:rsidRDefault="004A6173" w:rsidP="00B43EBB">
      <w:pPr>
        <w:spacing w:after="0" w:line="240" w:lineRule="auto"/>
        <w:ind w:left="360"/>
      </w:pPr>
    </w:p>
    <w:p w14:paraId="54275C57" w14:textId="77777777" w:rsidR="004A6173" w:rsidRPr="00F756C4" w:rsidRDefault="004A6173" w:rsidP="004A6173"/>
    <w:p w14:paraId="53B7289B" w14:textId="77777777" w:rsidR="00FF7401" w:rsidRPr="00907C89" w:rsidRDefault="00FF7401" w:rsidP="006F4604"/>
    <w:p w14:paraId="474D7B40" w14:textId="77777777" w:rsidR="00CA4E42" w:rsidRDefault="00CA4E42" w:rsidP="00CA4E42">
      <w:pPr>
        <w:rPr>
          <w:b/>
        </w:rPr>
      </w:pPr>
      <w:r>
        <w:rPr>
          <w:b/>
        </w:rPr>
        <w:t xml:space="preserve">WHAT LAW APPLIES IN FEDERAL COURT? </w:t>
      </w:r>
    </w:p>
    <w:p w14:paraId="027E2DE1" w14:textId="77777777" w:rsidR="00CA4E42" w:rsidRDefault="00CA4E42" w:rsidP="00CA4E42">
      <w:pPr>
        <w:pStyle w:val="ListParagraph"/>
        <w:numPr>
          <w:ilvl w:val="0"/>
          <w:numId w:val="91"/>
        </w:numPr>
        <w:spacing w:after="0" w:line="240" w:lineRule="auto"/>
      </w:pPr>
      <w:r>
        <w:t>Choice of law varies among states – courts routinely  apply the law of other states</w:t>
      </w:r>
    </w:p>
    <w:p w14:paraId="3DB2CC3B" w14:textId="77777777" w:rsidR="00CA4E42" w:rsidRDefault="00CA4E42" w:rsidP="00CA4E42">
      <w:pPr>
        <w:pStyle w:val="ListParagraph"/>
        <w:numPr>
          <w:ilvl w:val="0"/>
          <w:numId w:val="91"/>
        </w:numPr>
        <w:spacing w:after="0" w:line="240" w:lineRule="auto"/>
      </w:pPr>
      <w:r>
        <w:t xml:space="preserve">USC §1652 law of the states will be rules of decision in ALL civil actions </w:t>
      </w:r>
    </w:p>
    <w:p w14:paraId="0F51D5D2" w14:textId="77777777" w:rsidR="00CA4E42" w:rsidRDefault="00CA4E42" w:rsidP="00CA4E42">
      <w:pPr>
        <w:pStyle w:val="ListParagraph"/>
        <w:numPr>
          <w:ilvl w:val="1"/>
          <w:numId w:val="91"/>
        </w:numPr>
        <w:spacing w:after="0" w:line="240" w:lineRule="auto"/>
      </w:pPr>
      <w:r>
        <w:t xml:space="preserve">Only if there is no federal statute, treaty or constitutional provision </w:t>
      </w:r>
    </w:p>
    <w:p w14:paraId="5184905C" w14:textId="77777777" w:rsidR="00CA4E42" w:rsidRDefault="00CA4E42" w:rsidP="00CA4E42">
      <w:pPr>
        <w:pStyle w:val="ListParagraph"/>
        <w:numPr>
          <w:ilvl w:val="0"/>
          <w:numId w:val="91"/>
        </w:numPr>
        <w:spacing w:after="0" w:line="240" w:lineRule="auto"/>
      </w:pPr>
      <w:r>
        <w:t xml:space="preserve">If there is a federal statute – determine if Congress meatn to set a minimum requirement or set a standard </w:t>
      </w:r>
    </w:p>
    <w:p w14:paraId="65A306AA" w14:textId="77777777" w:rsidR="00CA4E42" w:rsidRDefault="00CA4E42" w:rsidP="00CA4E42">
      <w:pPr>
        <w:pStyle w:val="ListParagraph"/>
        <w:numPr>
          <w:ilvl w:val="0"/>
          <w:numId w:val="91"/>
        </w:numPr>
        <w:spacing w:after="0" w:line="240" w:lineRule="auto"/>
      </w:pPr>
      <w:r>
        <w:t xml:space="preserve">Choosing law: “where did events of the dispute occur?” “what is the most significant relationship”  </w:t>
      </w:r>
    </w:p>
    <w:p w14:paraId="3A43A184" w14:textId="77777777" w:rsidR="00CA4E42" w:rsidRDefault="00CA4E42" w:rsidP="00CA4E42">
      <w:pPr>
        <w:pStyle w:val="ListParagraph"/>
        <w:numPr>
          <w:ilvl w:val="0"/>
          <w:numId w:val="91"/>
        </w:numPr>
        <w:spacing w:after="0" w:line="240" w:lineRule="auto"/>
      </w:pPr>
      <w:r>
        <w:t xml:space="preserve">What if law of other state has conflicts w/law that controlled the behavior of the parties (i.e. traffic accident) </w:t>
      </w:r>
    </w:p>
    <w:p w14:paraId="4F982529" w14:textId="77777777" w:rsidR="00CA4E42" w:rsidRDefault="00CA4E42" w:rsidP="00CA4E42">
      <w:pPr>
        <w:pStyle w:val="ListParagraph"/>
        <w:numPr>
          <w:ilvl w:val="1"/>
          <w:numId w:val="91"/>
        </w:numPr>
        <w:spacing w:after="0" w:line="240" w:lineRule="auto"/>
      </w:pPr>
      <w:r>
        <w:t xml:space="preserve">Could apply WA law regarding road rules &amp; OR law apportioning liability </w:t>
      </w:r>
    </w:p>
    <w:p w14:paraId="1AD6786E" w14:textId="77777777" w:rsidR="00CA4E42" w:rsidRDefault="00CA4E42" w:rsidP="00CA4E42"/>
    <w:p w14:paraId="30D6C1F8" w14:textId="77777777" w:rsidR="00CA4E42" w:rsidRDefault="00CA4E42" w:rsidP="00CA4E42">
      <w:pPr>
        <w:rPr>
          <w:b/>
        </w:rPr>
      </w:pPr>
      <w:r>
        <w:rPr>
          <w:b/>
        </w:rPr>
        <w:t xml:space="preserve">CHOICE OF LAW IN DIVERSITY CASES </w:t>
      </w:r>
    </w:p>
    <w:p w14:paraId="39DC0ECD" w14:textId="77777777" w:rsidR="00CA4E42" w:rsidRPr="00B379AB" w:rsidRDefault="00CA4E42" w:rsidP="00CA4E42">
      <w:pPr>
        <w:pStyle w:val="ListParagraph"/>
        <w:numPr>
          <w:ilvl w:val="0"/>
          <w:numId w:val="92"/>
        </w:numPr>
        <w:spacing w:after="0" w:line="240" w:lineRule="auto"/>
        <w:rPr>
          <w:b/>
        </w:rPr>
      </w:pPr>
      <w:r>
        <w:t xml:space="preserve">Vertical Choice of law </w:t>
      </w:r>
    </w:p>
    <w:p w14:paraId="4A30A1CB" w14:textId="77777777" w:rsidR="00CA4E42" w:rsidRPr="00B379AB" w:rsidRDefault="00CA4E42" w:rsidP="00CA4E42">
      <w:pPr>
        <w:pStyle w:val="ListParagraph"/>
        <w:numPr>
          <w:ilvl w:val="1"/>
          <w:numId w:val="92"/>
        </w:numPr>
        <w:spacing w:after="0" w:line="240" w:lineRule="auto"/>
        <w:rPr>
          <w:b/>
        </w:rPr>
      </w:pPr>
      <w:r>
        <w:lastRenderedPageBreak/>
        <w:t>Compared to horizontal for state court choice of law</w:t>
      </w:r>
    </w:p>
    <w:p w14:paraId="46BBC1FC" w14:textId="77777777" w:rsidR="00CA4E42" w:rsidRPr="00B379AB" w:rsidRDefault="00CA4E42" w:rsidP="00CA4E42">
      <w:pPr>
        <w:pStyle w:val="ListParagraph"/>
        <w:numPr>
          <w:ilvl w:val="1"/>
          <w:numId w:val="92"/>
        </w:numPr>
        <w:spacing w:after="0" w:line="240" w:lineRule="auto"/>
        <w:rPr>
          <w:b/>
        </w:rPr>
      </w:pPr>
      <w:r>
        <w:t xml:space="preserve">Horizontal choice of law becomes relevant later </w:t>
      </w:r>
    </w:p>
    <w:p w14:paraId="2C0DC733" w14:textId="77777777" w:rsidR="00CA4E42" w:rsidRDefault="00CA4E42" w:rsidP="00CA4E42">
      <w:pPr>
        <w:rPr>
          <w:b/>
        </w:rPr>
      </w:pPr>
    </w:p>
    <w:p w14:paraId="279FC386" w14:textId="77777777" w:rsidR="00CA4E42" w:rsidRDefault="00CA4E42" w:rsidP="00CA4E42">
      <w:r>
        <w:rPr>
          <w:b/>
        </w:rPr>
        <w:t>RULES OF DECISION ACT, 28 USC §1652</w:t>
      </w:r>
    </w:p>
    <w:p w14:paraId="371CB6E9" w14:textId="77777777" w:rsidR="00CA4E42" w:rsidRDefault="00CA4E42" w:rsidP="00CA4E42">
      <w:pPr>
        <w:pStyle w:val="ListParagraph"/>
        <w:numPr>
          <w:ilvl w:val="0"/>
          <w:numId w:val="92"/>
        </w:numPr>
        <w:spacing w:after="0" w:line="240" w:lineRule="auto"/>
      </w:pPr>
      <w:r>
        <w:t xml:space="preserve">If federal law exists, it controls because of Constitution Supremacy clause </w:t>
      </w:r>
    </w:p>
    <w:p w14:paraId="63A1CA34" w14:textId="77777777" w:rsidR="00CA4E42" w:rsidRDefault="00CA4E42" w:rsidP="00CA4E42">
      <w:pPr>
        <w:pStyle w:val="ListParagraph"/>
        <w:numPr>
          <w:ilvl w:val="0"/>
          <w:numId w:val="92"/>
        </w:numPr>
        <w:spacing w:after="0" w:line="240" w:lineRule="auto"/>
      </w:pPr>
      <w:r>
        <w:t xml:space="preserve">“rules of decision” opposed to what? Procedure? </w:t>
      </w:r>
    </w:p>
    <w:p w14:paraId="50D72A9F" w14:textId="77777777" w:rsidR="00CA4E42" w:rsidRDefault="00CA4E42" w:rsidP="00CA4E42">
      <w:pPr>
        <w:pStyle w:val="ListParagraph"/>
        <w:numPr>
          <w:ilvl w:val="0"/>
          <w:numId w:val="92"/>
        </w:numPr>
        <w:spacing w:after="0" w:line="240" w:lineRule="auto"/>
      </w:pPr>
      <w:r>
        <w:t xml:space="preserve">“laws of the several states” </w:t>
      </w:r>
    </w:p>
    <w:p w14:paraId="698AE7A8" w14:textId="77777777" w:rsidR="00CA4E42" w:rsidRDefault="00CA4E42" w:rsidP="00CA4E42">
      <w:pPr>
        <w:pStyle w:val="ListParagraph"/>
        <w:numPr>
          <w:ilvl w:val="1"/>
          <w:numId w:val="92"/>
        </w:numPr>
        <w:spacing w:after="0" w:line="240" w:lineRule="auto"/>
      </w:pPr>
      <w:r>
        <w:t xml:space="preserve">State common law as well as statutes? Erie &amp; Swift address this issue </w:t>
      </w:r>
    </w:p>
    <w:p w14:paraId="10E60654" w14:textId="77777777" w:rsidR="00CA4E42" w:rsidRDefault="00CA4E42" w:rsidP="00CA4E42">
      <w:pPr>
        <w:rPr>
          <w:b/>
        </w:rPr>
      </w:pPr>
    </w:p>
    <w:p w14:paraId="638D8660" w14:textId="77777777" w:rsidR="00CA4E42" w:rsidRDefault="00CA4E42" w:rsidP="00CA4E42">
      <w:pPr>
        <w:rPr>
          <w:b/>
        </w:rPr>
      </w:pPr>
      <w:r>
        <w:rPr>
          <w:b/>
        </w:rPr>
        <w:t xml:space="preserve">SWIFT v. TYSON </w:t>
      </w:r>
    </w:p>
    <w:p w14:paraId="4769041D" w14:textId="77777777" w:rsidR="00CA4E42" w:rsidRDefault="00CA4E42" w:rsidP="00CA4E42">
      <w:pPr>
        <w:pStyle w:val="ListParagraph"/>
        <w:numPr>
          <w:ilvl w:val="0"/>
          <w:numId w:val="93"/>
        </w:numPr>
        <w:spacing w:after="0" w:line="240" w:lineRule="auto"/>
      </w:pPr>
      <w:r>
        <w:t xml:space="preserve">Justice Story says Fed. Court should apply general rules of commercial law “not bound by idiosyncratic state court interpretations of general rules” </w:t>
      </w:r>
    </w:p>
    <w:p w14:paraId="22CFB450" w14:textId="77777777" w:rsidR="00CA4E42" w:rsidRDefault="00CA4E42" w:rsidP="00CA4E42">
      <w:pPr>
        <w:pStyle w:val="ListParagraph"/>
        <w:numPr>
          <w:ilvl w:val="0"/>
          <w:numId w:val="93"/>
        </w:numPr>
        <w:spacing w:after="0" w:line="240" w:lineRule="auto"/>
      </w:pPr>
      <w:r>
        <w:t xml:space="preserve">J. Story is BIG on Federalism </w:t>
      </w:r>
    </w:p>
    <w:p w14:paraId="15452A7F" w14:textId="77777777" w:rsidR="00CA4E42" w:rsidRDefault="00CA4E42" w:rsidP="00CA4E42">
      <w:pPr>
        <w:pStyle w:val="ListParagraph"/>
        <w:numPr>
          <w:ilvl w:val="0"/>
          <w:numId w:val="93"/>
        </w:numPr>
        <w:spacing w:after="0" w:line="240" w:lineRule="auto"/>
      </w:pPr>
      <w:r>
        <w:t xml:space="preserve">Believes in Uniform National Rules for commerce </w:t>
      </w:r>
    </w:p>
    <w:p w14:paraId="197BFDEA" w14:textId="77777777" w:rsidR="00CA4E42" w:rsidRDefault="00CA4E42" w:rsidP="00CA4E42">
      <w:pPr>
        <w:pStyle w:val="ListParagraph"/>
        <w:numPr>
          <w:ilvl w:val="0"/>
          <w:numId w:val="93"/>
        </w:numPr>
        <w:spacing w:after="0" w:line="240" w:lineRule="auto"/>
      </w:pPr>
      <w:r>
        <w:t xml:space="preserve">Supports creation of national economy </w:t>
      </w:r>
    </w:p>
    <w:p w14:paraId="44C8C131" w14:textId="77777777" w:rsidR="00CA4E42" w:rsidRDefault="00CA4E42" w:rsidP="00CA4E42">
      <w:pPr>
        <w:pStyle w:val="ListParagraph"/>
        <w:numPr>
          <w:ilvl w:val="0"/>
          <w:numId w:val="93"/>
        </w:numPr>
        <w:spacing w:after="0" w:line="240" w:lineRule="auto"/>
      </w:pPr>
      <w:r>
        <w:t xml:space="preserve">Undermines parochialism &amp; bias </w:t>
      </w:r>
    </w:p>
    <w:p w14:paraId="64A83DB4" w14:textId="77777777" w:rsidR="00CA4E42" w:rsidRDefault="00CA4E42" w:rsidP="00CA4E42">
      <w:pPr>
        <w:rPr>
          <w:b/>
        </w:rPr>
      </w:pPr>
    </w:p>
    <w:p w14:paraId="2554187B" w14:textId="77777777" w:rsidR="00CA4E42" w:rsidRDefault="00CA4E42" w:rsidP="00CA4E42">
      <w:pPr>
        <w:rPr>
          <w:b/>
        </w:rPr>
      </w:pPr>
      <w:r>
        <w:rPr>
          <w:b/>
        </w:rPr>
        <w:t xml:space="preserve">ERIE RAILROAD v. TOMPKINS </w:t>
      </w:r>
    </w:p>
    <w:p w14:paraId="263BE45A" w14:textId="77777777" w:rsidR="00CA4E42" w:rsidRPr="00F61737" w:rsidRDefault="00CA4E42" w:rsidP="00CA4E42">
      <w:pPr>
        <w:pStyle w:val="ListParagraph"/>
        <w:numPr>
          <w:ilvl w:val="0"/>
          <w:numId w:val="94"/>
        </w:numPr>
        <w:spacing w:after="0" w:line="240" w:lineRule="auto"/>
        <w:rPr>
          <w:b/>
        </w:rPr>
      </w:pPr>
      <w:r>
        <w:t xml:space="preserve">∆ trespasser, hit by object protruding from train </w:t>
      </w:r>
    </w:p>
    <w:p w14:paraId="62B416FA" w14:textId="77777777" w:rsidR="00CA4E42" w:rsidRPr="00F61737" w:rsidRDefault="00CA4E42" w:rsidP="00CA4E42">
      <w:pPr>
        <w:pStyle w:val="ListParagraph"/>
        <w:numPr>
          <w:ilvl w:val="0"/>
          <w:numId w:val="94"/>
        </w:numPr>
        <w:spacing w:after="0" w:line="240" w:lineRule="auto"/>
        <w:rPr>
          <w:b/>
        </w:rPr>
      </w:pPr>
      <w:r>
        <w:t xml:space="preserve">PA law may not allow recovery (no duty to trespassers) </w:t>
      </w:r>
    </w:p>
    <w:p w14:paraId="31E25D32" w14:textId="77777777" w:rsidR="00CA4E42" w:rsidRPr="00F61737" w:rsidRDefault="00CA4E42" w:rsidP="00CA4E42">
      <w:pPr>
        <w:pStyle w:val="ListParagraph"/>
        <w:numPr>
          <w:ilvl w:val="0"/>
          <w:numId w:val="94"/>
        </w:numPr>
        <w:spacing w:after="0" w:line="240" w:lineRule="auto"/>
        <w:rPr>
          <w:b/>
        </w:rPr>
      </w:pPr>
      <w:r>
        <w:t xml:space="preserve">General rule allows recovery </w:t>
      </w:r>
    </w:p>
    <w:p w14:paraId="541E21FA" w14:textId="77777777" w:rsidR="00CA4E42" w:rsidRDefault="00CA4E42" w:rsidP="00CA4E42">
      <w:pPr>
        <w:pStyle w:val="ListParagraph"/>
        <w:numPr>
          <w:ilvl w:val="0"/>
          <w:numId w:val="94"/>
        </w:numPr>
        <w:spacing w:after="0" w:line="240" w:lineRule="auto"/>
        <w:rPr>
          <w:b/>
        </w:rPr>
      </w:pPr>
      <w:r>
        <w:rPr>
          <w:b/>
        </w:rPr>
        <w:t xml:space="preserve">WHAT IS WRONG WITH SWIFT? </w:t>
      </w:r>
    </w:p>
    <w:p w14:paraId="230A535B" w14:textId="77777777" w:rsidR="00CA4E42" w:rsidRPr="006818D8" w:rsidRDefault="00CA4E42" w:rsidP="00CA4E42">
      <w:pPr>
        <w:pStyle w:val="ListParagraph"/>
        <w:numPr>
          <w:ilvl w:val="1"/>
          <w:numId w:val="94"/>
        </w:numPr>
        <w:spacing w:after="0" w:line="240" w:lineRule="auto"/>
        <w:rPr>
          <w:b/>
        </w:rPr>
      </w:pPr>
      <w:r>
        <w:t xml:space="preserve">Statutory interpretation – early version of rule included “several states…and their unwritten  or common law now in use, whether adoption from the common law of England, the ancient statutes of the same or otherwise” </w:t>
      </w:r>
    </w:p>
    <w:p w14:paraId="5E2C943C" w14:textId="77777777" w:rsidR="00CA4E42" w:rsidRPr="006818D8" w:rsidRDefault="00CA4E42" w:rsidP="00CA4E42">
      <w:pPr>
        <w:pStyle w:val="ListParagraph"/>
        <w:numPr>
          <w:ilvl w:val="1"/>
          <w:numId w:val="94"/>
        </w:numPr>
        <w:spacing w:after="0" w:line="240" w:lineRule="auto"/>
        <w:rPr>
          <w:b/>
        </w:rPr>
      </w:pPr>
      <w:r>
        <w:t xml:space="preserve">Simplified in final rule to “laws of the several states” </w:t>
      </w:r>
    </w:p>
    <w:p w14:paraId="6F3FBB41" w14:textId="77777777" w:rsidR="00CA4E42" w:rsidRPr="006818D8" w:rsidRDefault="00CA4E42" w:rsidP="00CA4E42">
      <w:pPr>
        <w:pStyle w:val="ListParagraph"/>
        <w:numPr>
          <w:ilvl w:val="1"/>
          <w:numId w:val="94"/>
        </w:numPr>
        <w:spacing w:after="0" w:line="240" w:lineRule="auto"/>
        <w:rPr>
          <w:b/>
        </w:rPr>
      </w:pPr>
      <w:r>
        <w:t xml:space="preserve">Some believe it to include common law AND Statutes </w:t>
      </w:r>
    </w:p>
    <w:p w14:paraId="7AFF974F" w14:textId="77777777" w:rsidR="00CA4E42" w:rsidRDefault="00CA4E42" w:rsidP="00CA4E42">
      <w:pPr>
        <w:pStyle w:val="ListParagraph"/>
        <w:numPr>
          <w:ilvl w:val="0"/>
          <w:numId w:val="94"/>
        </w:numPr>
        <w:spacing w:after="0" w:line="240" w:lineRule="auto"/>
        <w:rPr>
          <w:b/>
          <w:highlight w:val="yellow"/>
        </w:rPr>
      </w:pPr>
      <w:r w:rsidRPr="006818D8">
        <w:rPr>
          <w:b/>
          <w:highlight w:val="yellow"/>
        </w:rPr>
        <w:t xml:space="preserve">PROBLEMS APPLYING SWIFT (NEED SLIDES) </w:t>
      </w:r>
    </w:p>
    <w:p w14:paraId="3A5CA4B7" w14:textId="77777777" w:rsidR="00CA4E42" w:rsidRDefault="00CA4E42" w:rsidP="00CA4E42">
      <w:pPr>
        <w:pStyle w:val="ListParagraph"/>
        <w:numPr>
          <w:ilvl w:val="0"/>
          <w:numId w:val="94"/>
        </w:numPr>
        <w:spacing w:after="0" w:line="240" w:lineRule="auto"/>
        <w:rPr>
          <w:b/>
          <w:highlight w:val="yellow"/>
        </w:rPr>
      </w:pPr>
      <w:r>
        <w:rPr>
          <w:b/>
          <w:highlight w:val="yellow"/>
        </w:rPr>
        <w:t xml:space="preserve">CONSTITUTIONALITY OF SWIFT (NEED SLIDES) </w:t>
      </w:r>
    </w:p>
    <w:p w14:paraId="0F27D36E" w14:textId="77777777" w:rsidR="00CA4E42" w:rsidRPr="006818D8" w:rsidRDefault="00CA4E42" w:rsidP="00CA4E42">
      <w:pPr>
        <w:pStyle w:val="ListParagraph"/>
        <w:numPr>
          <w:ilvl w:val="0"/>
          <w:numId w:val="94"/>
        </w:numPr>
        <w:spacing w:after="0" w:line="240" w:lineRule="auto"/>
        <w:rPr>
          <w:b/>
          <w:highlight w:val="yellow"/>
        </w:rPr>
      </w:pPr>
      <w:r>
        <w:rPr>
          <w:b/>
          <w:highlight w:val="yellow"/>
        </w:rPr>
        <w:t>APPLYING BYRD (NEED SLIDES)</w:t>
      </w:r>
    </w:p>
    <w:p w14:paraId="05E6D95D" w14:textId="77777777" w:rsidR="00CA4E42" w:rsidRDefault="00CA4E42" w:rsidP="00CA4E42">
      <w:pPr>
        <w:ind w:left="360"/>
        <w:rPr>
          <w:b/>
        </w:rPr>
      </w:pPr>
    </w:p>
    <w:p w14:paraId="042D7352" w14:textId="77777777" w:rsidR="00CA4E42" w:rsidRDefault="00CA4E42" w:rsidP="00CA4E42">
      <w:pPr>
        <w:ind w:left="360"/>
        <w:rPr>
          <w:b/>
        </w:rPr>
      </w:pPr>
    </w:p>
    <w:p w14:paraId="5EADBC8C" w14:textId="77777777" w:rsidR="00CA4E42" w:rsidRDefault="00CA4E42" w:rsidP="00CA4E42">
      <w:pPr>
        <w:rPr>
          <w:b/>
        </w:rPr>
      </w:pPr>
      <w:r>
        <w:rPr>
          <w:b/>
        </w:rPr>
        <w:t xml:space="preserve">THE ERIE AND HANNA DOCTRINES: DETERMINING THE LAW THAT APPLIES IN DIVERSITY CASES (OUTLINE FROM PARRY) </w:t>
      </w:r>
    </w:p>
    <w:p w14:paraId="4A2723B2" w14:textId="77777777" w:rsidR="00CA4E42" w:rsidRDefault="00CA4E42" w:rsidP="00CA4E42">
      <w:pPr>
        <w:rPr>
          <w:b/>
        </w:rPr>
      </w:pPr>
    </w:p>
    <w:p w14:paraId="5A913F86" w14:textId="77777777" w:rsidR="00CA4E42" w:rsidRDefault="00CA4E42" w:rsidP="00CA4E42">
      <w:r>
        <w:rPr>
          <w:u w:val="single"/>
        </w:rPr>
        <w:t xml:space="preserve">General Rule: </w:t>
      </w:r>
      <w:r>
        <w:t xml:space="preserve">if a federal court has SMJ over a case because of diversity of citizenship (28 U.S.C §1332), it will apply state substantive law to decide the merits and the Federal Rules of Civil Procedure for </w:t>
      </w:r>
      <w:r>
        <w:rPr>
          <w:i/>
        </w:rPr>
        <w:t>procedural</w:t>
      </w:r>
      <w:r>
        <w:t xml:space="preserve"> issues </w:t>
      </w:r>
    </w:p>
    <w:p w14:paraId="113EEC0C" w14:textId="77777777" w:rsidR="00CA4E42" w:rsidRDefault="00CA4E42" w:rsidP="00CA4E42">
      <w:pPr>
        <w:pStyle w:val="ListParagraph"/>
        <w:numPr>
          <w:ilvl w:val="0"/>
          <w:numId w:val="95"/>
        </w:numPr>
        <w:spacing w:after="0" w:line="240" w:lineRule="auto"/>
      </w:pPr>
      <w:r>
        <w:t xml:space="preserve">Sub Rule: to determine what state substantive law to apply, the federal court will apply the choice of law rules of the state in which it sits (e.g. OR Federal district court will apply OR state choice of law rules) – this is the rule of the </w:t>
      </w:r>
      <w:r>
        <w:rPr>
          <w:u w:val="single"/>
        </w:rPr>
        <w:t>Klaxon</w:t>
      </w:r>
      <w:r>
        <w:t xml:space="preserve"> case </w:t>
      </w:r>
    </w:p>
    <w:p w14:paraId="35F23F35" w14:textId="77777777" w:rsidR="00CA4E42" w:rsidRDefault="00CA4E42" w:rsidP="00CA4E42"/>
    <w:p w14:paraId="296FAC99" w14:textId="77777777" w:rsidR="00CA4E42" w:rsidRDefault="00CA4E42" w:rsidP="00CA4E42">
      <w:pPr>
        <w:pStyle w:val="ListParagraph"/>
        <w:numPr>
          <w:ilvl w:val="0"/>
          <w:numId w:val="96"/>
        </w:numPr>
        <w:spacing w:after="0" w:line="240" w:lineRule="auto"/>
      </w:pPr>
      <w:r>
        <w:t>State statutes and state common law provide the rule of decision in diversity case (Erie and Rules of Decision Act)</w:t>
      </w:r>
    </w:p>
    <w:p w14:paraId="3C3D22FA" w14:textId="77777777" w:rsidR="00CA4E42" w:rsidRDefault="00CA4E42" w:rsidP="00CA4E42">
      <w:pPr>
        <w:pStyle w:val="ListParagraph"/>
        <w:numPr>
          <w:ilvl w:val="1"/>
          <w:numId w:val="96"/>
        </w:numPr>
        <w:spacing w:after="0" w:line="240" w:lineRule="auto"/>
      </w:pPr>
      <w:r>
        <w:t xml:space="preserve">There is no general federal common law (even though some federal common law remains) </w:t>
      </w:r>
    </w:p>
    <w:p w14:paraId="1073AFE8" w14:textId="77777777" w:rsidR="00CA4E42" w:rsidRDefault="00CA4E42" w:rsidP="00CA4E42">
      <w:pPr>
        <w:pStyle w:val="ListParagraph"/>
        <w:numPr>
          <w:ilvl w:val="1"/>
          <w:numId w:val="96"/>
        </w:numPr>
        <w:spacing w:after="0" w:line="240" w:lineRule="auto"/>
      </w:pPr>
      <w:r>
        <w:t xml:space="preserve">Rules of Decision Act requires application of state “law”, which includes common law </w:t>
      </w:r>
    </w:p>
    <w:p w14:paraId="41301E04" w14:textId="77777777" w:rsidR="00CA4E42" w:rsidRPr="00FF402B" w:rsidRDefault="00CA4E42" w:rsidP="00CA4E42">
      <w:pPr>
        <w:pStyle w:val="ListParagraph"/>
        <w:numPr>
          <w:ilvl w:val="1"/>
          <w:numId w:val="96"/>
        </w:numPr>
        <w:spacing w:after="0" w:line="240" w:lineRule="auto"/>
      </w:pPr>
      <w:r>
        <w:t xml:space="preserve">These are the core ideas of </w:t>
      </w:r>
      <w:r>
        <w:rPr>
          <w:i/>
        </w:rPr>
        <w:t xml:space="preserve">Erie </w:t>
      </w:r>
    </w:p>
    <w:p w14:paraId="6DFC44E9" w14:textId="77777777" w:rsidR="00CA4E42" w:rsidRDefault="00CA4E42" w:rsidP="00CA4E42">
      <w:pPr>
        <w:pStyle w:val="ListParagraph"/>
        <w:numPr>
          <w:ilvl w:val="0"/>
          <w:numId w:val="96"/>
        </w:numPr>
        <w:spacing w:after="0" w:line="240" w:lineRule="auto"/>
      </w:pPr>
      <w:r>
        <w:t xml:space="preserve">If Federal law provides a variety of rules for the conduct of litigation (e.g. procedural rules) – when do they apply in a diversity case? </w:t>
      </w:r>
    </w:p>
    <w:p w14:paraId="01EC8719" w14:textId="77777777" w:rsidR="00CA4E42" w:rsidRDefault="00CA4E42" w:rsidP="00CA4E42">
      <w:pPr>
        <w:pStyle w:val="ListParagraph"/>
        <w:numPr>
          <w:ilvl w:val="1"/>
          <w:numId w:val="96"/>
        </w:numPr>
        <w:spacing w:after="0" w:line="240" w:lineRule="auto"/>
      </w:pPr>
      <w:r>
        <w:t xml:space="preserve">Federal laws or rules apply if NO conflict with state law </w:t>
      </w:r>
    </w:p>
    <w:p w14:paraId="6A0785A6" w14:textId="77777777" w:rsidR="00CA4E42" w:rsidRDefault="00CA4E42" w:rsidP="00CA4E42">
      <w:pPr>
        <w:pStyle w:val="ListParagraph"/>
        <w:numPr>
          <w:ilvl w:val="2"/>
          <w:numId w:val="96"/>
        </w:numPr>
        <w:spacing w:after="0" w:line="240" w:lineRule="auto"/>
      </w:pPr>
      <w:r>
        <w:t xml:space="preserve">Federal laws or rules must be valid, as discussed below </w:t>
      </w:r>
    </w:p>
    <w:p w14:paraId="3D9F1AA8" w14:textId="77777777" w:rsidR="00CA4E42" w:rsidRDefault="00CA4E42" w:rsidP="00CA4E42">
      <w:pPr>
        <w:pStyle w:val="ListParagraph"/>
        <w:numPr>
          <w:ilvl w:val="2"/>
          <w:numId w:val="96"/>
        </w:numPr>
        <w:spacing w:after="0" w:line="240" w:lineRule="auto"/>
      </w:pPr>
      <w:r>
        <w:t xml:space="preserve">State law may also apply (Erie/Hanna/twin aims analysis) </w:t>
      </w:r>
    </w:p>
    <w:p w14:paraId="1BCE7859" w14:textId="77777777" w:rsidR="00CA4E42" w:rsidRDefault="00CA4E42" w:rsidP="00CA4E42">
      <w:pPr>
        <w:pStyle w:val="ListParagraph"/>
        <w:numPr>
          <w:ilvl w:val="3"/>
          <w:numId w:val="96"/>
        </w:numPr>
        <w:spacing w:after="0" w:line="240" w:lineRule="auto"/>
      </w:pPr>
      <w:r>
        <w:t xml:space="preserve">Discourage forum shopping </w:t>
      </w:r>
    </w:p>
    <w:p w14:paraId="5AEBB596" w14:textId="77777777" w:rsidR="00CA4E42" w:rsidRDefault="00CA4E42" w:rsidP="00CA4E42">
      <w:pPr>
        <w:pStyle w:val="ListParagraph"/>
        <w:numPr>
          <w:ilvl w:val="3"/>
          <w:numId w:val="96"/>
        </w:numPr>
        <w:spacing w:after="0" w:line="240" w:lineRule="auto"/>
      </w:pPr>
      <w:r>
        <w:t>Avoid inequitable administration of law</w:t>
      </w:r>
    </w:p>
    <w:p w14:paraId="1FA231BB" w14:textId="77777777" w:rsidR="00CA4E42" w:rsidRDefault="00CA4E42" w:rsidP="00CA4E42">
      <w:pPr>
        <w:pStyle w:val="ListParagraph"/>
        <w:numPr>
          <w:ilvl w:val="2"/>
          <w:numId w:val="96"/>
        </w:numPr>
        <w:spacing w:after="0" w:line="240" w:lineRule="auto"/>
      </w:pPr>
      <w:r>
        <w:t xml:space="preserve">Determining whether there is a conflict requires interpretation of state and federal rules </w:t>
      </w:r>
    </w:p>
    <w:p w14:paraId="2C5A9E8A" w14:textId="77777777" w:rsidR="00CA4E42" w:rsidRDefault="00CA4E42" w:rsidP="00CA4E42">
      <w:pPr>
        <w:pStyle w:val="ListParagraph"/>
        <w:numPr>
          <w:ilvl w:val="2"/>
          <w:numId w:val="96"/>
        </w:numPr>
        <w:spacing w:after="0" w:line="240" w:lineRule="auto"/>
      </w:pPr>
      <w:r>
        <w:t xml:space="preserve">General idea that there is only a conflict if there is a “direct collision” between the state and federal rules </w:t>
      </w:r>
    </w:p>
    <w:p w14:paraId="2B80D22D" w14:textId="77777777" w:rsidR="00CA4E42" w:rsidRPr="00164305" w:rsidRDefault="00CA4E42" w:rsidP="00CA4E42">
      <w:pPr>
        <w:pStyle w:val="ListParagraph"/>
        <w:numPr>
          <w:ilvl w:val="2"/>
          <w:numId w:val="96"/>
        </w:numPr>
        <w:spacing w:after="0" w:line="240" w:lineRule="auto"/>
      </w:pPr>
      <w:r>
        <w:t xml:space="preserve">Not clear whether courts may consider the underlying state policies when they interpret the scope of the federal rule (compare the different approaches in </w:t>
      </w:r>
      <w:r>
        <w:rPr>
          <w:u w:val="single"/>
        </w:rPr>
        <w:t>Shady Grove)</w:t>
      </w:r>
    </w:p>
    <w:p w14:paraId="080BCB1D" w14:textId="77777777" w:rsidR="00CA4E42" w:rsidRDefault="00CA4E42" w:rsidP="00CA4E42">
      <w:pPr>
        <w:pStyle w:val="ListParagraph"/>
        <w:numPr>
          <w:ilvl w:val="1"/>
          <w:numId w:val="96"/>
        </w:numPr>
        <w:spacing w:after="0" w:line="240" w:lineRule="auto"/>
      </w:pPr>
      <w:r>
        <w:t xml:space="preserve">If there is a conflict, must look to the source of the federal rule </w:t>
      </w:r>
    </w:p>
    <w:p w14:paraId="477BC4F1" w14:textId="77777777" w:rsidR="00CA4E42" w:rsidRDefault="00CA4E42" w:rsidP="00CA4E42">
      <w:pPr>
        <w:pStyle w:val="ListParagraph"/>
        <w:numPr>
          <w:ilvl w:val="2"/>
          <w:numId w:val="96"/>
        </w:numPr>
        <w:spacing w:after="0" w:line="240" w:lineRule="auto"/>
      </w:pPr>
      <w:r>
        <w:t xml:space="preserve">Apply the federal rule if it comes from the Constitution or a statute (Stewart v. Ricoh) </w:t>
      </w:r>
    </w:p>
    <w:p w14:paraId="723F2E3C" w14:textId="77777777" w:rsidR="00CA4E42" w:rsidRDefault="00CA4E42" w:rsidP="00CA4E42">
      <w:pPr>
        <w:pStyle w:val="ListParagraph"/>
        <w:numPr>
          <w:ilvl w:val="3"/>
          <w:numId w:val="96"/>
        </w:numPr>
        <w:spacing w:after="0" w:line="240" w:lineRule="auto"/>
      </w:pPr>
      <w:r>
        <w:t xml:space="preserve">Federal courts are supposed to apply the federal Constitution and statutes (separation of powers), and the federal Constitution and statutes preempt state law (Supremacy Clause) </w:t>
      </w:r>
    </w:p>
    <w:p w14:paraId="7CDDA815" w14:textId="77777777" w:rsidR="00CA4E42" w:rsidRDefault="00CA4E42" w:rsidP="00CA4E42">
      <w:pPr>
        <w:pStyle w:val="ListParagraph"/>
        <w:numPr>
          <w:ilvl w:val="3"/>
          <w:numId w:val="96"/>
        </w:numPr>
        <w:spacing w:after="0" w:line="240" w:lineRule="auto"/>
      </w:pPr>
      <w:r>
        <w:t xml:space="preserve">The federal Constitutional or statutory provision (1) must actually apply to the case and (2) must be Constitutional  </w:t>
      </w:r>
    </w:p>
    <w:p w14:paraId="5E862A3C" w14:textId="77777777" w:rsidR="00CA4E42" w:rsidRDefault="00CA4E42" w:rsidP="00CA4E42">
      <w:pPr>
        <w:pStyle w:val="ListParagraph"/>
        <w:numPr>
          <w:ilvl w:val="3"/>
          <w:numId w:val="96"/>
        </w:numPr>
        <w:spacing w:after="0" w:line="240" w:lineRule="auto"/>
      </w:pPr>
      <w:r>
        <w:t xml:space="preserve">For statutes that are separate from the Rules Enabling Act, validity does not turn on whether the statute is “really” procedural; if Congress has the power to enact the statute, it is valid, and federal courts must apply it including when it displaces state law, without regard to whether the impact is substantive or procedural </w:t>
      </w:r>
    </w:p>
    <w:p w14:paraId="5C0F1C55" w14:textId="77777777" w:rsidR="00CA4E42" w:rsidRDefault="00CA4E42" w:rsidP="00CA4E42">
      <w:pPr>
        <w:pStyle w:val="ListParagraph"/>
        <w:numPr>
          <w:ilvl w:val="2"/>
          <w:numId w:val="96"/>
        </w:numPr>
        <w:spacing w:after="0" w:line="240" w:lineRule="auto"/>
      </w:pPr>
      <w:r>
        <w:t>Apply the federal rule if it comes from the FRCivP or Appellate Procedure and it is valid under the Rules Enabling Act and the Constitution (Hanna)</w:t>
      </w:r>
    </w:p>
    <w:p w14:paraId="4ABECF3B" w14:textId="77777777" w:rsidR="00CA4E42" w:rsidRDefault="00CA4E42" w:rsidP="00CA4E42">
      <w:pPr>
        <w:pStyle w:val="ListParagraph"/>
        <w:numPr>
          <w:ilvl w:val="3"/>
          <w:numId w:val="96"/>
        </w:numPr>
        <w:spacing w:after="0" w:line="240" w:lineRule="auto"/>
      </w:pPr>
      <w:r>
        <w:t xml:space="preserve">FRCP rules comply with REA if they are clearly procedural or if they are rationally capable of being classified as procedural or substantive </w:t>
      </w:r>
    </w:p>
    <w:p w14:paraId="1520E8EC" w14:textId="77777777" w:rsidR="00CA4E42" w:rsidRDefault="00CA4E42" w:rsidP="00CA4E42">
      <w:pPr>
        <w:pStyle w:val="ListParagraph"/>
        <w:numPr>
          <w:ilvl w:val="3"/>
          <w:numId w:val="96"/>
        </w:numPr>
        <w:spacing w:after="0" w:line="240" w:lineRule="auto"/>
      </w:pPr>
      <w:r>
        <w:t xml:space="preserve">Clearly substantive rules are invalid – test is whether the rule infringes too much on substantive rights; incidental impact on substantive rights is allowed </w:t>
      </w:r>
    </w:p>
    <w:p w14:paraId="2A945B16" w14:textId="77777777" w:rsidR="00CA4E42" w:rsidRDefault="00CA4E42" w:rsidP="00CA4E42">
      <w:pPr>
        <w:pStyle w:val="ListParagraph"/>
        <w:numPr>
          <w:ilvl w:val="3"/>
          <w:numId w:val="96"/>
        </w:numPr>
        <w:spacing w:after="0" w:line="240" w:lineRule="auto"/>
      </w:pPr>
      <w:r>
        <w:t xml:space="preserve">As interpreted by the S. Ct in Sibbach and the plurality in Shady Grove the test is rigged in favor of the validity of the rule </w:t>
      </w:r>
    </w:p>
    <w:p w14:paraId="18771B0F" w14:textId="77777777" w:rsidR="00CA4E42" w:rsidRDefault="00CA4E42" w:rsidP="00CA4E42">
      <w:pPr>
        <w:pStyle w:val="ListParagraph"/>
        <w:numPr>
          <w:ilvl w:val="2"/>
          <w:numId w:val="96"/>
        </w:numPr>
        <w:spacing w:after="0" w:line="240" w:lineRule="auto"/>
      </w:pPr>
      <w:r>
        <w:t xml:space="preserve">IF the federal rule is judge-made (not from statute or rule), then ask whether the conflict creates a “material” difference in character or result of litigation as defined by Hanna’s twin aims analysis: </w:t>
      </w:r>
    </w:p>
    <w:p w14:paraId="2C55CD8A" w14:textId="77777777" w:rsidR="00CA4E42" w:rsidRDefault="00CA4E42" w:rsidP="00CA4E42">
      <w:pPr>
        <w:pStyle w:val="ListParagraph"/>
        <w:numPr>
          <w:ilvl w:val="3"/>
          <w:numId w:val="96"/>
        </w:numPr>
        <w:spacing w:after="0" w:line="240" w:lineRule="auto"/>
      </w:pPr>
      <w:r>
        <w:t xml:space="preserve">Discourage forum shopping </w:t>
      </w:r>
    </w:p>
    <w:p w14:paraId="72BAFEB9" w14:textId="77777777" w:rsidR="00CA4E42" w:rsidRDefault="00CA4E42" w:rsidP="00CA4E42">
      <w:pPr>
        <w:pStyle w:val="ListParagraph"/>
        <w:numPr>
          <w:ilvl w:val="3"/>
          <w:numId w:val="96"/>
        </w:numPr>
        <w:spacing w:after="0" w:line="240" w:lineRule="auto"/>
      </w:pPr>
      <w:r>
        <w:t>Avoid inequitable administration of law</w:t>
      </w:r>
    </w:p>
    <w:p w14:paraId="0ACAE603" w14:textId="77777777" w:rsidR="00CA4E42" w:rsidRDefault="00CA4E42" w:rsidP="00CA4E42">
      <w:pPr>
        <w:pStyle w:val="ListParagraph"/>
        <w:numPr>
          <w:ilvl w:val="4"/>
          <w:numId w:val="96"/>
        </w:numPr>
        <w:spacing w:after="0" w:line="240" w:lineRule="auto"/>
      </w:pPr>
      <w:r>
        <w:t xml:space="preserve">If applying the rule would be </w:t>
      </w:r>
      <w:r w:rsidRPr="00F35BFA">
        <w:rPr>
          <w:u w:val="single"/>
        </w:rPr>
        <w:t>consistent</w:t>
      </w:r>
      <w:r>
        <w:t xml:space="preserve"> with the twin aims, then apply federal rule because no Erie Concern (Chambers v. NASCO) </w:t>
      </w:r>
    </w:p>
    <w:p w14:paraId="24E6BCA9" w14:textId="77777777" w:rsidR="00CA4E42" w:rsidRDefault="00CA4E42" w:rsidP="00CA4E42">
      <w:pPr>
        <w:pStyle w:val="ListParagraph"/>
        <w:numPr>
          <w:ilvl w:val="4"/>
          <w:numId w:val="96"/>
        </w:numPr>
        <w:spacing w:after="0" w:line="240" w:lineRule="auto"/>
      </w:pPr>
      <w:r>
        <w:t xml:space="preserve">If applying the rule would be </w:t>
      </w:r>
      <w:r w:rsidRPr="00F35BFA">
        <w:rPr>
          <w:u w:val="single"/>
        </w:rPr>
        <w:t>inconsistent</w:t>
      </w:r>
      <w:r>
        <w:t xml:space="preserve"> with the twin aims, then apply the state rule unless the federal interest overrules the state law (Byrd) </w:t>
      </w:r>
    </w:p>
    <w:p w14:paraId="5A39B9FF" w14:textId="77777777" w:rsidR="00592C50" w:rsidRDefault="00592C50" w:rsidP="00592C50">
      <w:pPr>
        <w:spacing w:after="0" w:line="240" w:lineRule="auto"/>
      </w:pPr>
    </w:p>
    <w:p w14:paraId="1598DFB9" w14:textId="77777777" w:rsidR="00592C50" w:rsidRDefault="00592C50" w:rsidP="00592C50">
      <w:pPr>
        <w:spacing w:after="0" w:line="240" w:lineRule="auto"/>
      </w:pPr>
    </w:p>
    <w:p w14:paraId="24CB80EB" w14:textId="77777777" w:rsidR="00592C50" w:rsidRDefault="00592C50" w:rsidP="00592C50">
      <w:pPr>
        <w:spacing w:after="0" w:line="240" w:lineRule="auto"/>
      </w:pPr>
    </w:p>
    <w:p w14:paraId="2E1D8081" w14:textId="77777777" w:rsidR="00592C50" w:rsidRDefault="00592C50" w:rsidP="00592C50">
      <w:pPr>
        <w:spacing w:after="0" w:line="240" w:lineRule="auto"/>
      </w:pPr>
    </w:p>
    <w:p w14:paraId="3CD79321" w14:textId="77777777" w:rsidR="00592C50" w:rsidRPr="00CC55D7" w:rsidRDefault="00592C50" w:rsidP="00592C50">
      <w:pPr>
        <w:spacing w:after="0" w:line="240" w:lineRule="auto"/>
      </w:pPr>
    </w:p>
    <w:p w14:paraId="23B11E58" w14:textId="2E3B6470" w:rsidR="00592C50" w:rsidRPr="00592C50" w:rsidRDefault="00592C50" w:rsidP="00592C50">
      <w:pPr>
        <w:pStyle w:val="NoSpacing"/>
        <w:rPr>
          <w:rFonts w:cs="Times New Roman"/>
          <w:b/>
        </w:rPr>
      </w:pPr>
      <w:r w:rsidRPr="00592C50">
        <w:rPr>
          <w:rFonts w:cs="Times New Roman"/>
          <w:b/>
        </w:rPr>
        <w:t>PRECLUSION</w:t>
      </w:r>
    </w:p>
    <w:p w14:paraId="5CE5DCC6" w14:textId="77777777" w:rsidR="00592C50" w:rsidRPr="00592C50" w:rsidRDefault="00592C50" w:rsidP="00592C50">
      <w:pPr>
        <w:numPr>
          <w:ilvl w:val="0"/>
          <w:numId w:val="97"/>
        </w:numPr>
        <w:spacing w:after="0" w:line="240" w:lineRule="auto"/>
        <w:contextualSpacing/>
        <w:rPr>
          <w:rFonts w:cs="Times New Roman"/>
          <w:sz w:val="24"/>
        </w:rPr>
      </w:pPr>
      <w:r w:rsidRPr="00592C50">
        <w:rPr>
          <w:rFonts w:cs="Times New Roman"/>
          <w:b/>
          <w:sz w:val="24"/>
        </w:rPr>
        <w:t>FRCP 8(c)</w:t>
      </w:r>
      <w:r w:rsidRPr="00592C50">
        <w:rPr>
          <w:rFonts w:cs="Times New Roman"/>
          <w:sz w:val="24"/>
        </w:rPr>
        <w:t>: Affirmative Defense – Res Judicata (includes Claim and Issue Preclusion)</w:t>
      </w:r>
    </w:p>
    <w:p w14:paraId="79538AB7" w14:textId="77777777" w:rsidR="00592C50" w:rsidRPr="00592C50" w:rsidRDefault="00592C50" w:rsidP="00592C50">
      <w:pPr>
        <w:numPr>
          <w:ilvl w:val="0"/>
          <w:numId w:val="97"/>
        </w:numPr>
        <w:spacing w:after="0" w:line="240" w:lineRule="auto"/>
        <w:contextualSpacing/>
        <w:rPr>
          <w:rFonts w:cs="Times New Roman"/>
          <w:sz w:val="24"/>
        </w:rPr>
      </w:pPr>
      <w:r w:rsidRPr="00592C50">
        <w:rPr>
          <w:rFonts w:cs="Times New Roman"/>
          <w:sz w:val="24"/>
        </w:rPr>
        <w:t>How does preclusion apply?</w:t>
      </w:r>
    </w:p>
    <w:p w14:paraId="14FD992D" w14:textId="77777777" w:rsidR="00592C50" w:rsidRPr="00592C50" w:rsidRDefault="00592C50" w:rsidP="00592C50">
      <w:pPr>
        <w:numPr>
          <w:ilvl w:val="1"/>
          <w:numId w:val="97"/>
        </w:numPr>
        <w:spacing w:after="0" w:line="240" w:lineRule="auto"/>
        <w:contextualSpacing/>
        <w:rPr>
          <w:rFonts w:cs="Times New Roman"/>
          <w:sz w:val="24"/>
        </w:rPr>
      </w:pPr>
      <w:r w:rsidRPr="00592C50">
        <w:rPr>
          <w:rFonts w:cs="Times New Roman"/>
          <w:sz w:val="24"/>
        </w:rPr>
        <w:t xml:space="preserve">State-to-State: </w:t>
      </w:r>
      <w:r w:rsidRPr="00592C50">
        <w:rPr>
          <w:rFonts w:cs="Times New Roman"/>
          <w:i/>
          <w:sz w:val="24"/>
        </w:rPr>
        <w:t>Full Faith &amp; Credit Clause</w:t>
      </w:r>
    </w:p>
    <w:p w14:paraId="5FEA0F37" w14:textId="77777777" w:rsidR="00592C50" w:rsidRPr="00592C50" w:rsidRDefault="00592C50" w:rsidP="00592C50">
      <w:pPr>
        <w:numPr>
          <w:ilvl w:val="1"/>
          <w:numId w:val="97"/>
        </w:numPr>
        <w:spacing w:after="0" w:line="240" w:lineRule="auto"/>
        <w:contextualSpacing/>
        <w:rPr>
          <w:rFonts w:cs="Times New Roman"/>
          <w:sz w:val="24"/>
        </w:rPr>
      </w:pPr>
      <w:r w:rsidRPr="00592C50">
        <w:rPr>
          <w:rFonts w:cs="Times New Roman"/>
          <w:sz w:val="24"/>
        </w:rPr>
        <w:t xml:space="preserve">State-to-Federal: </w:t>
      </w:r>
      <w:r w:rsidRPr="00592C50">
        <w:rPr>
          <w:rFonts w:cs="Times New Roman"/>
          <w:i/>
          <w:sz w:val="24"/>
        </w:rPr>
        <w:t>§1738</w:t>
      </w:r>
      <w:r w:rsidRPr="00592C50">
        <w:rPr>
          <w:rFonts w:cs="Times New Roman"/>
          <w:sz w:val="24"/>
        </w:rPr>
        <w:t xml:space="preserve"> requires federal court in State B to give full faith and credit to a valid Judgment of State A</w:t>
      </w:r>
    </w:p>
    <w:p w14:paraId="31568FD7" w14:textId="77777777" w:rsidR="00592C50" w:rsidRPr="00592C50" w:rsidRDefault="00592C50" w:rsidP="00592C50">
      <w:pPr>
        <w:numPr>
          <w:ilvl w:val="1"/>
          <w:numId w:val="97"/>
        </w:numPr>
        <w:spacing w:after="0" w:line="240" w:lineRule="auto"/>
        <w:contextualSpacing/>
        <w:rPr>
          <w:rFonts w:cs="Times New Roman"/>
          <w:sz w:val="24"/>
        </w:rPr>
      </w:pPr>
      <w:r w:rsidRPr="00592C50">
        <w:rPr>
          <w:rFonts w:cs="Times New Roman"/>
          <w:sz w:val="24"/>
        </w:rPr>
        <w:t xml:space="preserve">Federal-to-State: State must ascribe to the judgment of a federal court b/c of </w:t>
      </w:r>
      <w:r w:rsidRPr="00592C50">
        <w:rPr>
          <w:rFonts w:cs="Times New Roman"/>
          <w:i/>
          <w:sz w:val="24"/>
        </w:rPr>
        <w:t>Supremacy Clause</w:t>
      </w:r>
    </w:p>
    <w:p w14:paraId="60D9034B" w14:textId="77777777" w:rsidR="00592C50" w:rsidRPr="00592C50" w:rsidRDefault="00592C50" w:rsidP="00592C50">
      <w:pPr>
        <w:numPr>
          <w:ilvl w:val="1"/>
          <w:numId w:val="97"/>
        </w:numPr>
        <w:spacing w:after="0" w:line="240" w:lineRule="auto"/>
        <w:contextualSpacing/>
        <w:rPr>
          <w:rFonts w:cs="Times New Roman"/>
          <w:sz w:val="24"/>
        </w:rPr>
      </w:pPr>
      <w:r w:rsidRPr="00592C50">
        <w:rPr>
          <w:rFonts w:cs="Times New Roman"/>
          <w:sz w:val="24"/>
        </w:rPr>
        <w:t>Federal-to-Federal: it depends on whether state or federal law was applied</w:t>
      </w:r>
    </w:p>
    <w:p w14:paraId="00604C6F" w14:textId="77777777" w:rsidR="00592C50" w:rsidRPr="00592C50" w:rsidRDefault="00592C50" w:rsidP="00592C50">
      <w:pPr>
        <w:pStyle w:val="NoSpacing"/>
        <w:rPr>
          <w:rFonts w:cs="Times New Roman"/>
          <w:b/>
          <w:sz w:val="21"/>
          <w:szCs w:val="21"/>
        </w:rPr>
      </w:pPr>
    </w:p>
    <w:p w14:paraId="0960FF4A" w14:textId="77777777" w:rsidR="00592C50" w:rsidRPr="00592C50" w:rsidRDefault="00592C50" w:rsidP="00592C50">
      <w:pPr>
        <w:pStyle w:val="NoSpacing"/>
        <w:numPr>
          <w:ilvl w:val="5"/>
          <w:numId w:val="2"/>
        </w:numPr>
        <w:ind w:left="900"/>
        <w:rPr>
          <w:rFonts w:cs="Times New Roman"/>
          <w:b/>
          <w:sz w:val="21"/>
          <w:szCs w:val="21"/>
        </w:rPr>
      </w:pPr>
      <w:r w:rsidRPr="00592C50">
        <w:rPr>
          <w:rFonts w:cs="Times New Roman"/>
          <w:b/>
          <w:sz w:val="21"/>
          <w:szCs w:val="21"/>
        </w:rPr>
        <w:t>Claim Preclusion [Res Judicata]</w:t>
      </w:r>
    </w:p>
    <w:p w14:paraId="692E7FDD" w14:textId="77777777" w:rsidR="00592C50" w:rsidRPr="00592C50" w:rsidRDefault="00592C50" w:rsidP="00592C50">
      <w:pPr>
        <w:numPr>
          <w:ilvl w:val="0"/>
          <w:numId w:val="103"/>
        </w:numPr>
        <w:spacing w:after="0" w:line="240" w:lineRule="auto"/>
        <w:ind w:left="1260"/>
        <w:contextualSpacing/>
        <w:rPr>
          <w:rFonts w:cs="Times New Roman"/>
          <w:sz w:val="24"/>
        </w:rPr>
      </w:pPr>
      <w:r w:rsidRPr="00592C50">
        <w:rPr>
          <w:rFonts w:cs="Times New Roman"/>
          <w:sz w:val="24"/>
        </w:rPr>
        <w:t xml:space="preserve">Same </w:t>
      </w:r>
      <w:r w:rsidRPr="00592C50">
        <w:rPr>
          <w:rFonts w:cs="Times New Roman"/>
          <w:sz w:val="24"/>
          <w:u w:val="single"/>
        </w:rPr>
        <w:t>Claim</w:t>
      </w:r>
    </w:p>
    <w:p w14:paraId="37EC4287" w14:textId="77777777" w:rsidR="00592C50" w:rsidRPr="00592C50" w:rsidRDefault="00592C50" w:rsidP="00592C50">
      <w:pPr>
        <w:numPr>
          <w:ilvl w:val="0"/>
          <w:numId w:val="104"/>
        </w:numPr>
        <w:spacing w:after="0" w:line="240" w:lineRule="auto"/>
        <w:ind w:left="1620"/>
        <w:contextualSpacing/>
        <w:rPr>
          <w:rFonts w:cs="Times New Roman"/>
          <w:sz w:val="24"/>
        </w:rPr>
      </w:pPr>
      <w:r w:rsidRPr="00592C50">
        <w:rPr>
          <w:rFonts w:cs="Times New Roman"/>
          <w:sz w:val="24"/>
        </w:rPr>
        <w:t>How “claim” is defined depends on the jurisdiction:</w:t>
      </w:r>
    </w:p>
    <w:p w14:paraId="7DC10C42" w14:textId="77777777" w:rsidR="00592C50" w:rsidRPr="00592C50" w:rsidRDefault="00592C50" w:rsidP="00592C50">
      <w:pPr>
        <w:numPr>
          <w:ilvl w:val="0"/>
          <w:numId w:val="102"/>
        </w:numPr>
        <w:spacing w:after="0" w:line="240" w:lineRule="auto"/>
        <w:ind w:left="2340"/>
        <w:contextualSpacing/>
        <w:rPr>
          <w:rFonts w:cs="Times New Roman"/>
          <w:sz w:val="24"/>
          <w:szCs w:val="24"/>
        </w:rPr>
      </w:pPr>
      <w:r w:rsidRPr="00592C50">
        <w:rPr>
          <w:rFonts w:cs="Times New Roman"/>
          <w:sz w:val="24"/>
          <w:szCs w:val="24"/>
        </w:rPr>
        <w:t>Same Transaction [Rest.2d of Judgments §24] – MAJORITY RULE</w:t>
      </w:r>
      <w:r w:rsidRPr="00592C50">
        <w:rPr>
          <w:rFonts w:cs="Times New Roman"/>
          <w:sz w:val="24"/>
        </w:rPr>
        <w:t xml:space="preserve"> </w:t>
      </w:r>
    </w:p>
    <w:p w14:paraId="72002A4C" w14:textId="77777777" w:rsidR="00592C50" w:rsidRPr="00592C50" w:rsidRDefault="00592C50" w:rsidP="00592C50">
      <w:pPr>
        <w:numPr>
          <w:ilvl w:val="1"/>
          <w:numId w:val="105"/>
        </w:numPr>
        <w:spacing w:after="0" w:line="240" w:lineRule="auto"/>
        <w:ind w:left="3060"/>
        <w:contextualSpacing/>
        <w:rPr>
          <w:rFonts w:cs="Times New Roman"/>
          <w:sz w:val="24"/>
          <w:szCs w:val="24"/>
        </w:rPr>
      </w:pPr>
      <w:r w:rsidRPr="00592C50">
        <w:rPr>
          <w:rFonts w:cs="Times New Roman"/>
          <w:sz w:val="24"/>
          <w:szCs w:val="24"/>
        </w:rPr>
        <w:t>Must bring all claims that relate to “all or any part of the transaction, or series of connected transactions, out of which the action arose” including counterclaims</w:t>
      </w:r>
    </w:p>
    <w:p w14:paraId="0B639C39" w14:textId="77777777" w:rsidR="00592C50" w:rsidRPr="00592C50" w:rsidRDefault="00592C50" w:rsidP="00592C50">
      <w:pPr>
        <w:numPr>
          <w:ilvl w:val="1"/>
          <w:numId w:val="105"/>
        </w:numPr>
        <w:spacing w:after="0" w:line="240" w:lineRule="auto"/>
        <w:ind w:left="3060"/>
        <w:contextualSpacing/>
        <w:rPr>
          <w:rFonts w:cs="Times New Roman"/>
          <w:sz w:val="24"/>
          <w:szCs w:val="24"/>
        </w:rPr>
      </w:pPr>
      <w:r w:rsidRPr="00592C50">
        <w:rPr>
          <w:rFonts w:cs="Times New Roman"/>
          <w:sz w:val="24"/>
          <w:szCs w:val="24"/>
        </w:rPr>
        <w:t>Same transaction = same facts [Brunet definition]</w:t>
      </w:r>
    </w:p>
    <w:p w14:paraId="076CFEDE" w14:textId="77777777" w:rsidR="00592C50" w:rsidRPr="00592C50" w:rsidRDefault="00592C50" w:rsidP="00592C50">
      <w:pPr>
        <w:numPr>
          <w:ilvl w:val="0"/>
          <w:numId w:val="102"/>
        </w:numPr>
        <w:spacing w:after="0" w:line="240" w:lineRule="auto"/>
        <w:ind w:left="2340"/>
        <w:rPr>
          <w:rFonts w:cs="Times New Roman"/>
          <w:sz w:val="24"/>
          <w:szCs w:val="24"/>
        </w:rPr>
      </w:pPr>
      <w:r w:rsidRPr="00592C50">
        <w:rPr>
          <w:rFonts w:cs="Times New Roman"/>
          <w:sz w:val="24"/>
          <w:szCs w:val="24"/>
        </w:rPr>
        <w:t xml:space="preserve">Primary Rights Theory </w:t>
      </w:r>
    </w:p>
    <w:p w14:paraId="7B7A3B0C" w14:textId="77777777" w:rsidR="00592C50" w:rsidRPr="00592C50" w:rsidRDefault="00592C50" w:rsidP="00592C50">
      <w:pPr>
        <w:numPr>
          <w:ilvl w:val="0"/>
          <w:numId w:val="102"/>
        </w:numPr>
        <w:spacing w:after="0" w:line="240" w:lineRule="auto"/>
        <w:ind w:left="2340"/>
        <w:rPr>
          <w:rFonts w:cs="Times New Roman"/>
          <w:sz w:val="24"/>
          <w:szCs w:val="24"/>
        </w:rPr>
      </w:pPr>
      <w:r w:rsidRPr="00592C50">
        <w:rPr>
          <w:rFonts w:cs="Times New Roman"/>
          <w:sz w:val="24"/>
          <w:szCs w:val="24"/>
        </w:rPr>
        <w:t>Same Legal Theory</w:t>
      </w:r>
    </w:p>
    <w:p w14:paraId="1B38489A" w14:textId="77777777" w:rsidR="00592C50" w:rsidRPr="00592C50" w:rsidRDefault="00592C50" w:rsidP="00592C50">
      <w:pPr>
        <w:numPr>
          <w:ilvl w:val="0"/>
          <w:numId w:val="102"/>
        </w:numPr>
        <w:spacing w:after="0" w:line="240" w:lineRule="auto"/>
        <w:ind w:left="2340"/>
        <w:rPr>
          <w:rFonts w:cs="Times New Roman"/>
          <w:sz w:val="24"/>
          <w:szCs w:val="24"/>
        </w:rPr>
      </w:pPr>
      <w:r w:rsidRPr="00592C50">
        <w:rPr>
          <w:rFonts w:cs="Times New Roman"/>
          <w:sz w:val="24"/>
          <w:szCs w:val="24"/>
        </w:rPr>
        <w:t>Same Evidence</w:t>
      </w:r>
    </w:p>
    <w:p w14:paraId="5945FE8E" w14:textId="77777777" w:rsidR="00592C50" w:rsidRPr="00592C50" w:rsidRDefault="00592C50" w:rsidP="00592C50">
      <w:pPr>
        <w:numPr>
          <w:ilvl w:val="0"/>
          <w:numId w:val="103"/>
        </w:numPr>
        <w:spacing w:after="0" w:line="240" w:lineRule="auto"/>
        <w:ind w:left="1260"/>
        <w:contextualSpacing/>
        <w:rPr>
          <w:rFonts w:cs="Times New Roman"/>
          <w:sz w:val="24"/>
        </w:rPr>
      </w:pPr>
      <w:r w:rsidRPr="00592C50">
        <w:rPr>
          <w:rFonts w:cs="Times New Roman"/>
          <w:sz w:val="24"/>
          <w:u w:val="single"/>
        </w:rPr>
        <w:t>Final judgment</w:t>
      </w:r>
    </w:p>
    <w:p w14:paraId="6D4379C8" w14:textId="77777777" w:rsidR="00592C50" w:rsidRPr="00592C50" w:rsidRDefault="00592C50" w:rsidP="00592C50">
      <w:pPr>
        <w:numPr>
          <w:ilvl w:val="0"/>
          <w:numId w:val="98"/>
        </w:numPr>
        <w:tabs>
          <w:tab w:val="clear" w:pos="720"/>
          <w:tab w:val="num" w:pos="1620"/>
        </w:tabs>
        <w:spacing w:after="0" w:line="240" w:lineRule="auto"/>
        <w:ind w:left="1620"/>
        <w:contextualSpacing/>
        <w:rPr>
          <w:rFonts w:cs="Times New Roman"/>
          <w:sz w:val="24"/>
        </w:rPr>
      </w:pPr>
      <w:r w:rsidRPr="00592C50">
        <w:rPr>
          <w:rFonts w:cs="Times New Roman"/>
          <w:sz w:val="24"/>
        </w:rPr>
        <w:t>Claim preclusion attaches when the court enters final judgment</w:t>
      </w:r>
    </w:p>
    <w:p w14:paraId="50A3D295" w14:textId="77777777" w:rsidR="00592C50" w:rsidRPr="00592C50" w:rsidRDefault="00592C50" w:rsidP="00592C50">
      <w:pPr>
        <w:numPr>
          <w:ilvl w:val="1"/>
          <w:numId w:val="98"/>
        </w:numPr>
        <w:tabs>
          <w:tab w:val="clear" w:pos="1440"/>
          <w:tab w:val="num" w:pos="2340"/>
        </w:tabs>
        <w:spacing w:after="0" w:line="240" w:lineRule="auto"/>
        <w:ind w:left="2340"/>
        <w:contextualSpacing/>
        <w:rPr>
          <w:rFonts w:cs="Times New Roman"/>
          <w:sz w:val="24"/>
        </w:rPr>
      </w:pPr>
      <w:r w:rsidRPr="00592C50">
        <w:rPr>
          <w:rFonts w:cs="Times New Roman"/>
          <w:sz w:val="24"/>
        </w:rPr>
        <w:t>Settlement Agreement is NOT a Final Judgement</w:t>
      </w:r>
    </w:p>
    <w:p w14:paraId="37D291BE" w14:textId="77777777" w:rsidR="00592C50" w:rsidRPr="00592C50" w:rsidRDefault="00592C50" w:rsidP="00592C50">
      <w:pPr>
        <w:numPr>
          <w:ilvl w:val="0"/>
          <w:numId w:val="98"/>
        </w:numPr>
        <w:tabs>
          <w:tab w:val="clear" w:pos="720"/>
          <w:tab w:val="num" w:pos="1620"/>
        </w:tabs>
        <w:spacing w:after="0" w:line="240" w:lineRule="auto"/>
        <w:ind w:left="1620"/>
        <w:contextualSpacing/>
        <w:rPr>
          <w:rFonts w:cs="Times New Roman"/>
          <w:sz w:val="24"/>
        </w:rPr>
      </w:pPr>
      <w:r w:rsidRPr="00592C50">
        <w:rPr>
          <w:rFonts w:cs="Times New Roman"/>
          <w:sz w:val="24"/>
        </w:rPr>
        <w:t>In some jurisdictions (including federal) this means a claim may be precluded even while the case is on appeal [Rest.2d of Judgments §13]</w:t>
      </w:r>
    </w:p>
    <w:p w14:paraId="242E0A48" w14:textId="77777777" w:rsidR="00592C50" w:rsidRPr="00592C50" w:rsidRDefault="00592C50" w:rsidP="00592C50">
      <w:pPr>
        <w:numPr>
          <w:ilvl w:val="0"/>
          <w:numId w:val="98"/>
        </w:numPr>
        <w:tabs>
          <w:tab w:val="clear" w:pos="720"/>
          <w:tab w:val="num" w:pos="1620"/>
        </w:tabs>
        <w:spacing w:after="0" w:line="240" w:lineRule="auto"/>
        <w:ind w:left="1620"/>
        <w:contextualSpacing/>
        <w:rPr>
          <w:rFonts w:cs="Times New Roman"/>
          <w:sz w:val="24"/>
        </w:rPr>
      </w:pPr>
      <w:r w:rsidRPr="00592C50">
        <w:rPr>
          <w:rFonts w:cs="Times New Roman"/>
          <w:sz w:val="24"/>
        </w:rPr>
        <w:t xml:space="preserve">Other jurisdictions will not preclude a claim until </w:t>
      </w:r>
      <w:r w:rsidRPr="00592C50">
        <w:rPr>
          <w:rFonts w:cs="Times New Roman"/>
          <w:i/>
          <w:sz w:val="24"/>
        </w:rPr>
        <w:t>after</w:t>
      </w:r>
      <w:r w:rsidRPr="00592C50">
        <w:rPr>
          <w:rFonts w:cs="Times New Roman"/>
          <w:sz w:val="24"/>
        </w:rPr>
        <w:t xml:space="preserve"> the time for appeal has passed</w:t>
      </w:r>
    </w:p>
    <w:p w14:paraId="154D20FC" w14:textId="77777777" w:rsidR="00592C50" w:rsidRPr="00592C50" w:rsidRDefault="00592C50" w:rsidP="00592C50">
      <w:pPr>
        <w:numPr>
          <w:ilvl w:val="0"/>
          <w:numId w:val="103"/>
        </w:numPr>
        <w:spacing w:after="0" w:line="240" w:lineRule="auto"/>
        <w:ind w:left="1260"/>
        <w:contextualSpacing/>
        <w:rPr>
          <w:rFonts w:cs="Times New Roman"/>
          <w:sz w:val="24"/>
        </w:rPr>
      </w:pPr>
      <w:r w:rsidRPr="00592C50">
        <w:rPr>
          <w:rFonts w:cs="Times New Roman"/>
          <w:sz w:val="24"/>
        </w:rPr>
        <w:t xml:space="preserve">Valid and on the </w:t>
      </w:r>
      <w:r w:rsidRPr="00592C50">
        <w:rPr>
          <w:rFonts w:cs="Times New Roman"/>
          <w:sz w:val="24"/>
          <w:u w:val="single"/>
        </w:rPr>
        <w:t>merits</w:t>
      </w:r>
    </w:p>
    <w:p w14:paraId="4AF71932" w14:textId="77777777" w:rsidR="00592C50" w:rsidRPr="00592C50" w:rsidRDefault="00592C50" w:rsidP="00592C50">
      <w:pPr>
        <w:numPr>
          <w:ilvl w:val="0"/>
          <w:numId w:val="99"/>
        </w:numPr>
        <w:tabs>
          <w:tab w:val="clear" w:pos="720"/>
          <w:tab w:val="num" w:pos="1620"/>
        </w:tabs>
        <w:spacing w:after="0" w:line="240" w:lineRule="auto"/>
        <w:ind w:left="1620"/>
        <w:contextualSpacing/>
        <w:rPr>
          <w:rFonts w:cs="Times New Roman"/>
          <w:sz w:val="24"/>
        </w:rPr>
      </w:pPr>
      <w:r w:rsidRPr="00592C50">
        <w:rPr>
          <w:rFonts w:cs="Times New Roman"/>
          <w:sz w:val="24"/>
        </w:rPr>
        <w:t xml:space="preserve">Judgment on the merits </w:t>
      </w:r>
      <w:r w:rsidRPr="00592C50">
        <w:rPr>
          <w:rFonts w:cs="Times New Roman"/>
          <w:i/>
          <w:sz w:val="24"/>
        </w:rPr>
        <w:t>does not</w:t>
      </w:r>
      <w:r w:rsidRPr="00592C50">
        <w:rPr>
          <w:rFonts w:cs="Times New Roman"/>
          <w:sz w:val="24"/>
        </w:rPr>
        <w:t xml:space="preserve"> include: </w:t>
      </w:r>
    </w:p>
    <w:p w14:paraId="048E6F1B" w14:textId="77777777" w:rsidR="00592C50" w:rsidRPr="00592C50" w:rsidRDefault="00592C50" w:rsidP="00592C50">
      <w:pPr>
        <w:numPr>
          <w:ilvl w:val="1"/>
          <w:numId w:val="99"/>
        </w:numPr>
        <w:tabs>
          <w:tab w:val="clear" w:pos="1440"/>
          <w:tab w:val="num" w:pos="2340"/>
        </w:tabs>
        <w:spacing w:after="0" w:line="240" w:lineRule="auto"/>
        <w:ind w:left="2340"/>
        <w:contextualSpacing/>
        <w:rPr>
          <w:rFonts w:cs="Times New Roman"/>
          <w:sz w:val="24"/>
        </w:rPr>
      </w:pPr>
      <w:r w:rsidRPr="00592C50">
        <w:rPr>
          <w:rFonts w:cs="Times New Roman"/>
          <w:sz w:val="24"/>
        </w:rPr>
        <w:t>Judgments b/c of lack of jurisdiction</w:t>
      </w:r>
    </w:p>
    <w:p w14:paraId="67490D69" w14:textId="77777777" w:rsidR="00592C50" w:rsidRPr="00592C50" w:rsidRDefault="00592C50" w:rsidP="00592C50">
      <w:pPr>
        <w:numPr>
          <w:ilvl w:val="1"/>
          <w:numId w:val="99"/>
        </w:numPr>
        <w:tabs>
          <w:tab w:val="clear" w:pos="1440"/>
          <w:tab w:val="num" w:pos="2340"/>
        </w:tabs>
        <w:spacing w:after="0" w:line="240" w:lineRule="auto"/>
        <w:ind w:left="2340"/>
        <w:contextualSpacing/>
        <w:rPr>
          <w:rFonts w:cs="Times New Roman"/>
          <w:sz w:val="24"/>
        </w:rPr>
      </w:pPr>
      <w:r w:rsidRPr="00592C50">
        <w:rPr>
          <w:rFonts w:cs="Times New Roman"/>
          <w:sz w:val="24"/>
        </w:rPr>
        <w:t xml:space="preserve">Judgments b/c of improper venue or </w:t>
      </w:r>
    </w:p>
    <w:p w14:paraId="78947498" w14:textId="77777777" w:rsidR="00592C50" w:rsidRPr="00592C50" w:rsidRDefault="00592C50" w:rsidP="00592C50">
      <w:pPr>
        <w:numPr>
          <w:ilvl w:val="1"/>
          <w:numId w:val="99"/>
        </w:numPr>
        <w:tabs>
          <w:tab w:val="clear" w:pos="1440"/>
          <w:tab w:val="num" w:pos="2340"/>
        </w:tabs>
        <w:spacing w:after="0" w:line="240" w:lineRule="auto"/>
        <w:ind w:left="2340"/>
        <w:contextualSpacing/>
        <w:rPr>
          <w:rFonts w:cs="Times New Roman"/>
          <w:sz w:val="24"/>
        </w:rPr>
      </w:pPr>
      <w:r w:rsidRPr="00592C50">
        <w:rPr>
          <w:rFonts w:cs="Times New Roman"/>
          <w:sz w:val="24"/>
        </w:rPr>
        <w:t>Judgment b/c of misjoinder or failure to join</w:t>
      </w:r>
    </w:p>
    <w:p w14:paraId="7249EA4B" w14:textId="77777777" w:rsidR="00592C50" w:rsidRPr="00592C50" w:rsidRDefault="00592C50" w:rsidP="00592C50">
      <w:pPr>
        <w:numPr>
          <w:ilvl w:val="0"/>
          <w:numId w:val="99"/>
        </w:numPr>
        <w:tabs>
          <w:tab w:val="clear" w:pos="720"/>
          <w:tab w:val="num" w:pos="1620"/>
        </w:tabs>
        <w:spacing w:after="0" w:line="240" w:lineRule="auto"/>
        <w:ind w:left="1620"/>
        <w:contextualSpacing/>
        <w:rPr>
          <w:rFonts w:cs="Times New Roman"/>
          <w:sz w:val="24"/>
        </w:rPr>
      </w:pPr>
      <w:r w:rsidRPr="00592C50">
        <w:rPr>
          <w:rFonts w:cs="Times New Roman"/>
          <w:sz w:val="24"/>
        </w:rPr>
        <w:t xml:space="preserve">Judgment on the merits </w:t>
      </w:r>
      <w:r w:rsidRPr="00592C50">
        <w:rPr>
          <w:rFonts w:cs="Times New Roman"/>
          <w:i/>
          <w:sz w:val="24"/>
        </w:rPr>
        <w:t>does</w:t>
      </w:r>
      <w:r w:rsidRPr="00592C50">
        <w:rPr>
          <w:rFonts w:cs="Times New Roman"/>
          <w:sz w:val="24"/>
        </w:rPr>
        <w:t xml:space="preserve"> include: </w:t>
      </w:r>
    </w:p>
    <w:p w14:paraId="18AE41D9" w14:textId="77777777" w:rsidR="00592C50" w:rsidRPr="00592C50" w:rsidRDefault="00592C50" w:rsidP="00592C50">
      <w:pPr>
        <w:numPr>
          <w:ilvl w:val="1"/>
          <w:numId w:val="99"/>
        </w:numPr>
        <w:tabs>
          <w:tab w:val="clear" w:pos="1440"/>
          <w:tab w:val="num" w:pos="2340"/>
        </w:tabs>
        <w:spacing w:after="0" w:line="240" w:lineRule="auto"/>
        <w:ind w:left="2340"/>
        <w:contextualSpacing/>
        <w:rPr>
          <w:rFonts w:cs="Times New Roman"/>
          <w:sz w:val="24"/>
        </w:rPr>
      </w:pPr>
      <w:r w:rsidRPr="00592C50">
        <w:rPr>
          <w:rFonts w:cs="Times New Roman"/>
          <w:sz w:val="24"/>
        </w:rPr>
        <w:t xml:space="preserve">Default Judgment </w:t>
      </w:r>
    </w:p>
    <w:p w14:paraId="7020EC62" w14:textId="77777777" w:rsidR="00592C50" w:rsidRPr="00592C50" w:rsidRDefault="00592C50" w:rsidP="00592C50">
      <w:pPr>
        <w:numPr>
          <w:ilvl w:val="1"/>
          <w:numId w:val="99"/>
        </w:numPr>
        <w:tabs>
          <w:tab w:val="clear" w:pos="1440"/>
          <w:tab w:val="num" w:pos="2340"/>
        </w:tabs>
        <w:spacing w:after="0" w:line="240" w:lineRule="auto"/>
        <w:ind w:left="2340"/>
        <w:contextualSpacing/>
        <w:rPr>
          <w:rFonts w:cs="Times New Roman"/>
          <w:sz w:val="24"/>
        </w:rPr>
      </w:pPr>
      <w:r w:rsidRPr="00592C50">
        <w:rPr>
          <w:rFonts w:cs="Times New Roman"/>
          <w:sz w:val="24"/>
        </w:rPr>
        <w:t>Dismissal for Failure Prosecute</w:t>
      </w:r>
    </w:p>
    <w:p w14:paraId="3A19618A" w14:textId="77777777" w:rsidR="00592C50" w:rsidRPr="00592C50" w:rsidRDefault="00592C50" w:rsidP="00592C50">
      <w:pPr>
        <w:numPr>
          <w:ilvl w:val="0"/>
          <w:numId w:val="103"/>
        </w:numPr>
        <w:spacing w:after="0" w:line="240" w:lineRule="auto"/>
        <w:ind w:left="1260"/>
        <w:contextualSpacing/>
        <w:rPr>
          <w:rFonts w:cs="Times New Roman"/>
          <w:sz w:val="24"/>
        </w:rPr>
      </w:pPr>
      <w:r w:rsidRPr="00592C50">
        <w:rPr>
          <w:rFonts w:cs="Times New Roman"/>
          <w:sz w:val="24"/>
        </w:rPr>
        <w:t xml:space="preserve">Between the </w:t>
      </w:r>
      <w:r w:rsidRPr="00592C50">
        <w:rPr>
          <w:rFonts w:cs="Times New Roman"/>
          <w:sz w:val="24"/>
          <w:u w:val="single"/>
        </w:rPr>
        <w:t>same parties</w:t>
      </w:r>
      <w:r w:rsidRPr="00592C50">
        <w:rPr>
          <w:rFonts w:cs="Times New Roman"/>
          <w:sz w:val="24"/>
        </w:rPr>
        <w:t xml:space="preserve"> or those in privity with them</w:t>
      </w:r>
    </w:p>
    <w:p w14:paraId="7ABFC15F" w14:textId="77777777" w:rsidR="00592C50" w:rsidRPr="00592C50" w:rsidRDefault="00592C50" w:rsidP="00592C50">
      <w:pPr>
        <w:numPr>
          <w:ilvl w:val="0"/>
          <w:numId w:val="100"/>
        </w:numPr>
        <w:tabs>
          <w:tab w:val="clear" w:pos="720"/>
          <w:tab w:val="num" w:pos="1620"/>
        </w:tabs>
        <w:spacing w:after="0" w:line="240" w:lineRule="auto"/>
        <w:ind w:left="1620"/>
        <w:contextualSpacing/>
        <w:rPr>
          <w:rFonts w:cs="Times New Roman"/>
          <w:sz w:val="24"/>
        </w:rPr>
      </w:pPr>
      <w:r w:rsidRPr="00592C50">
        <w:rPr>
          <w:rFonts w:cs="Times New Roman"/>
          <w:sz w:val="24"/>
        </w:rPr>
        <w:t>Usually means the same parties in the initial suit</w:t>
      </w:r>
    </w:p>
    <w:p w14:paraId="296A5C57" w14:textId="77777777" w:rsidR="00592C50" w:rsidRPr="00592C50" w:rsidRDefault="00592C50" w:rsidP="00592C50">
      <w:pPr>
        <w:numPr>
          <w:ilvl w:val="0"/>
          <w:numId w:val="100"/>
        </w:numPr>
        <w:tabs>
          <w:tab w:val="clear" w:pos="720"/>
          <w:tab w:val="num" w:pos="1620"/>
        </w:tabs>
        <w:spacing w:after="0" w:line="240" w:lineRule="auto"/>
        <w:ind w:left="1620"/>
        <w:contextualSpacing/>
        <w:rPr>
          <w:rFonts w:cs="Times New Roman"/>
          <w:sz w:val="24"/>
        </w:rPr>
      </w:pPr>
      <w:r w:rsidRPr="00592C50">
        <w:rPr>
          <w:rFonts w:cs="Times New Roman"/>
          <w:sz w:val="24"/>
        </w:rPr>
        <w:t>Exceptions where interests are represented by someone else in a legally significant way (executor, guardian) or where you receive or give rights</w:t>
      </w:r>
    </w:p>
    <w:p w14:paraId="70652EC6" w14:textId="77777777" w:rsidR="00592C50" w:rsidRPr="00592C50" w:rsidRDefault="00592C50" w:rsidP="00592C50">
      <w:pPr>
        <w:spacing w:after="0" w:line="240" w:lineRule="auto"/>
        <w:ind w:left="900"/>
        <w:rPr>
          <w:rFonts w:cs="Times New Roman"/>
          <w:sz w:val="24"/>
        </w:rPr>
      </w:pPr>
    </w:p>
    <w:p w14:paraId="74C05278" w14:textId="77777777" w:rsidR="00592C50" w:rsidRPr="00592C50" w:rsidRDefault="00592C50" w:rsidP="00592C50">
      <w:pPr>
        <w:spacing w:after="0" w:line="240" w:lineRule="auto"/>
        <w:ind w:left="900"/>
        <w:rPr>
          <w:rFonts w:cs="Times New Roman"/>
          <w:b/>
          <w:sz w:val="24"/>
        </w:rPr>
      </w:pPr>
      <w:r w:rsidRPr="00592C50">
        <w:rPr>
          <w:rFonts w:cs="Times New Roman"/>
          <w:b/>
          <w:sz w:val="24"/>
        </w:rPr>
        <w:t>*** Claim will NOT be precluded if any of the following exist [Rest.2d of Judgments §26(1)]***</w:t>
      </w:r>
    </w:p>
    <w:p w14:paraId="1128BF35" w14:textId="77777777" w:rsidR="00592C50" w:rsidRPr="00592C50" w:rsidRDefault="00592C50" w:rsidP="00592C50">
      <w:pPr>
        <w:numPr>
          <w:ilvl w:val="0"/>
          <w:numId w:val="101"/>
        </w:numPr>
        <w:spacing w:after="0" w:line="240" w:lineRule="auto"/>
        <w:ind w:left="1680"/>
        <w:contextualSpacing/>
        <w:rPr>
          <w:rFonts w:cs="Times New Roman"/>
          <w:sz w:val="24"/>
        </w:rPr>
      </w:pPr>
      <w:r w:rsidRPr="00592C50">
        <w:rPr>
          <w:rFonts w:cs="Times New Roman"/>
          <w:sz w:val="24"/>
        </w:rPr>
        <w:t>Parties agreed</w:t>
      </w:r>
    </w:p>
    <w:p w14:paraId="633C003C" w14:textId="77777777" w:rsidR="00592C50" w:rsidRPr="00592C50" w:rsidRDefault="00592C50" w:rsidP="00592C50">
      <w:pPr>
        <w:numPr>
          <w:ilvl w:val="0"/>
          <w:numId w:val="101"/>
        </w:numPr>
        <w:spacing w:after="0" w:line="240" w:lineRule="auto"/>
        <w:ind w:left="1680"/>
        <w:contextualSpacing/>
        <w:rPr>
          <w:rFonts w:cs="Times New Roman"/>
          <w:sz w:val="24"/>
        </w:rPr>
      </w:pPr>
      <w:r w:rsidRPr="00592C50">
        <w:rPr>
          <w:rFonts w:cs="Times New Roman"/>
          <w:sz w:val="24"/>
        </w:rPr>
        <w:t>Court agreed</w:t>
      </w:r>
    </w:p>
    <w:p w14:paraId="0FE1EF8B" w14:textId="77777777" w:rsidR="00592C50" w:rsidRPr="00592C50" w:rsidRDefault="00592C50" w:rsidP="00592C50">
      <w:pPr>
        <w:numPr>
          <w:ilvl w:val="0"/>
          <w:numId w:val="101"/>
        </w:numPr>
        <w:spacing w:after="0" w:line="240" w:lineRule="auto"/>
        <w:ind w:left="1680"/>
        <w:contextualSpacing/>
        <w:rPr>
          <w:rFonts w:cs="Times New Roman"/>
          <w:sz w:val="24"/>
        </w:rPr>
      </w:pPr>
      <w:r w:rsidRPr="00592C50">
        <w:rPr>
          <w:rFonts w:cs="Times New Roman"/>
          <w:sz w:val="24"/>
        </w:rPr>
        <w:t>Limitations to Court’s SMJ/remedies</w:t>
      </w:r>
    </w:p>
    <w:p w14:paraId="69AF50A1" w14:textId="77777777" w:rsidR="00592C50" w:rsidRPr="00592C50" w:rsidRDefault="00592C50" w:rsidP="00592C50">
      <w:pPr>
        <w:numPr>
          <w:ilvl w:val="0"/>
          <w:numId w:val="101"/>
        </w:numPr>
        <w:spacing w:after="0" w:line="240" w:lineRule="auto"/>
        <w:ind w:left="1680"/>
        <w:contextualSpacing/>
        <w:rPr>
          <w:rFonts w:cs="Times New Roman"/>
          <w:sz w:val="24"/>
        </w:rPr>
      </w:pPr>
      <w:r w:rsidRPr="00592C50">
        <w:rPr>
          <w:rFonts w:cs="Times New Roman"/>
          <w:sz w:val="24"/>
        </w:rPr>
        <w:t>1</w:t>
      </w:r>
      <w:r w:rsidRPr="00592C50">
        <w:rPr>
          <w:rFonts w:cs="Times New Roman"/>
          <w:sz w:val="24"/>
          <w:vertAlign w:val="superscript"/>
        </w:rPr>
        <w:t>st</w:t>
      </w:r>
      <w:r w:rsidRPr="00592C50">
        <w:rPr>
          <w:rFonts w:cs="Times New Roman"/>
          <w:sz w:val="24"/>
        </w:rPr>
        <w:t xml:space="preserve"> Judgment was unfair/ unequitable</w:t>
      </w:r>
    </w:p>
    <w:p w14:paraId="05B525FB" w14:textId="77777777" w:rsidR="00592C50" w:rsidRPr="00592C50" w:rsidRDefault="00592C50" w:rsidP="00592C50">
      <w:pPr>
        <w:numPr>
          <w:ilvl w:val="0"/>
          <w:numId w:val="101"/>
        </w:numPr>
        <w:spacing w:after="0" w:line="240" w:lineRule="auto"/>
        <w:ind w:left="1680"/>
        <w:contextualSpacing/>
        <w:rPr>
          <w:rFonts w:cs="Times New Roman"/>
          <w:sz w:val="24"/>
        </w:rPr>
      </w:pPr>
      <w:r w:rsidRPr="00592C50">
        <w:rPr>
          <w:rFonts w:cs="Times New Roman"/>
          <w:sz w:val="24"/>
        </w:rPr>
        <w:t>Policy regarding continuing/ recurrent wrong</w:t>
      </w:r>
    </w:p>
    <w:p w14:paraId="117EBA78" w14:textId="77777777" w:rsidR="00592C50" w:rsidRPr="00592C50" w:rsidRDefault="00592C50" w:rsidP="00592C50">
      <w:pPr>
        <w:numPr>
          <w:ilvl w:val="0"/>
          <w:numId w:val="101"/>
        </w:numPr>
        <w:spacing w:after="0" w:line="240" w:lineRule="auto"/>
        <w:ind w:left="1680"/>
        <w:contextualSpacing/>
        <w:rPr>
          <w:rFonts w:cs="Times New Roman"/>
          <w:sz w:val="24"/>
        </w:rPr>
      </w:pPr>
      <w:r w:rsidRPr="00592C50">
        <w:rPr>
          <w:rFonts w:cs="Times New Roman"/>
          <w:sz w:val="24"/>
        </w:rPr>
        <w:t>Policy regarding “extraordinary reason”</w:t>
      </w:r>
    </w:p>
    <w:p w14:paraId="45C44E7B" w14:textId="77777777" w:rsidR="00592C50" w:rsidRPr="00592C50" w:rsidRDefault="00592C50" w:rsidP="00592C50">
      <w:pPr>
        <w:numPr>
          <w:ilvl w:val="1"/>
          <w:numId w:val="101"/>
        </w:numPr>
        <w:spacing w:after="0" w:line="240" w:lineRule="auto"/>
        <w:ind w:left="2400"/>
        <w:contextualSpacing/>
        <w:rPr>
          <w:rFonts w:cs="Times New Roman"/>
          <w:sz w:val="24"/>
        </w:rPr>
      </w:pPr>
      <w:r w:rsidRPr="00592C50">
        <w:rPr>
          <w:rFonts w:cs="Times New Roman"/>
          <w:sz w:val="24"/>
        </w:rPr>
        <w:lastRenderedPageBreak/>
        <w:t>Invalidity of continued restraint</w:t>
      </w:r>
    </w:p>
    <w:p w14:paraId="1703AA10" w14:textId="77777777" w:rsidR="00592C50" w:rsidRPr="00592C50" w:rsidRDefault="00592C50" w:rsidP="00592C50">
      <w:pPr>
        <w:numPr>
          <w:ilvl w:val="1"/>
          <w:numId w:val="101"/>
        </w:numPr>
        <w:spacing w:after="0" w:line="240" w:lineRule="auto"/>
        <w:ind w:left="2400"/>
        <w:contextualSpacing/>
        <w:rPr>
          <w:rFonts w:cs="Times New Roman"/>
          <w:sz w:val="24"/>
        </w:rPr>
      </w:pPr>
      <w:r w:rsidRPr="00592C50">
        <w:rPr>
          <w:rFonts w:cs="Times New Roman"/>
          <w:sz w:val="24"/>
        </w:rPr>
        <w:t>Relation to personal liberty</w:t>
      </w:r>
    </w:p>
    <w:p w14:paraId="029FF870" w14:textId="77777777" w:rsidR="00592C50" w:rsidRPr="00592C50" w:rsidRDefault="00592C50" w:rsidP="00592C50">
      <w:pPr>
        <w:pStyle w:val="NoSpacing"/>
        <w:ind w:left="720"/>
        <w:rPr>
          <w:rFonts w:cs="Times New Roman"/>
          <w:b/>
          <w:sz w:val="21"/>
          <w:szCs w:val="21"/>
        </w:rPr>
      </w:pPr>
    </w:p>
    <w:p w14:paraId="4E0AA53F" w14:textId="77777777" w:rsidR="00592C50" w:rsidRPr="00592C50" w:rsidRDefault="00592C50" w:rsidP="00592C50">
      <w:pPr>
        <w:pStyle w:val="NoSpacing"/>
        <w:numPr>
          <w:ilvl w:val="5"/>
          <w:numId w:val="2"/>
        </w:numPr>
        <w:ind w:left="900"/>
        <w:rPr>
          <w:rFonts w:cs="Times New Roman"/>
          <w:b/>
          <w:sz w:val="21"/>
          <w:szCs w:val="21"/>
        </w:rPr>
      </w:pPr>
      <w:r w:rsidRPr="00592C50">
        <w:rPr>
          <w:rFonts w:cs="Times New Roman"/>
          <w:b/>
          <w:sz w:val="21"/>
          <w:szCs w:val="21"/>
        </w:rPr>
        <w:t>Issue Preclusion [Collateral Estoppel]</w:t>
      </w:r>
    </w:p>
    <w:p w14:paraId="09724373" w14:textId="77777777" w:rsidR="00592C50" w:rsidRPr="00592C50" w:rsidRDefault="00592C50" w:rsidP="00592C50">
      <w:pPr>
        <w:spacing w:after="0" w:line="240" w:lineRule="auto"/>
        <w:ind w:left="900"/>
        <w:rPr>
          <w:rFonts w:cs="Times New Roman"/>
          <w:sz w:val="24"/>
          <w:szCs w:val="24"/>
        </w:rPr>
      </w:pPr>
      <w:r w:rsidRPr="00592C50">
        <w:rPr>
          <w:rFonts w:cs="Times New Roman"/>
          <w:sz w:val="24"/>
          <w:szCs w:val="24"/>
        </w:rPr>
        <w:t>***Pay attention to the verdict in the first suit (special vs. general)***</w:t>
      </w:r>
    </w:p>
    <w:p w14:paraId="7F9249EC" w14:textId="77777777" w:rsidR="00592C50" w:rsidRPr="00592C50" w:rsidRDefault="00592C50" w:rsidP="00592C50">
      <w:pPr>
        <w:spacing w:after="0" w:line="240" w:lineRule="auto"/>
        <w:ind w:left="900"/>
        <w:rPr>
          <w:rFonts w:cs="Times New Roman"/>
          <w:sz w:val="24"/>
          <w:szCs w:val="24"/>
        </w:rPr>
      </w:pPr>
    </w:p>
    <w:p w14:paraId="2A2AD6F3" w14:textId="77777777" w:rsidR="00592C50" w:rsidRPr="00592C50" w:rsidRDefault="00592C50" w:rsidP="00592C50">
      <w:pPr>
        <w:numPr>
          <w:ilvl w:val="0"/>
          <w:numId w:val="107"/>
        </w:numPr>
        <w:spacing w:after="0" w:line="240" w:lineRule="auto"/>
        <w:ind w:left="1260"/>
        <w:rPr>
          <w:rFonts w:cs="Times New Roman"/>
          <w:sz w:val="24"/>
          <w:szCs w:val="24"/>
        </w:rPr>
      </w:pPr>
      <w:r w:rsidRPr="00592C50">
        <w:rPr>
          <w:rFonts w:cs="Times New Roman"/>
          <w:sz w:val="24"/>
          <w:szCs w:val="24"/>
        </w:rPr>
        <w:t xml:space="preserve">Same </w:t>
      </w:r>
      <w:r w:rsidRPr="00592C50">
        <w:rPr>
          <w:rFonts w:cs="Times New Roman"/>
          <w:sz w:val="24"/>
          <w:szCs w:val="24"/>
          <w:u w:val="single"/>
        </w:rPr>
        <w:t>Issue</w:t>
      </w:r>
      <w:r w:rsidRPr="00592C50">
        <w:rPr>
          <w:rFonts w:cs="Times New Roman"/>
          <w:sz w:val="24"/>
          <w:szCs w:val="24"/>
        </w:rPr>
        <w:t xml:space="preserve"> that was actually litigated/decided in initial suit </w:t>
      </w:r>
    </w:p>
    <w:p w14:paraId="4884F7A0" w14:textId="77777777" w:rsidR="00592C50" w:rsidRPr="00592C50" w:rsidRDefault="00592C50" w:rsidP="00592C50">
      <w:pPr>
        <w:numPr>
          <w:ilvl w:val="0"/>
          <w:numId w:val="109"/>
        </w:numPr>
        <w:spacing w:after="0" w:line="240" w:lineRule="auto"/>
        <w:ind w:left="1620"/>
        <w:rPr>
          <w:rFonts w:cs="Times New Roman"/>
          <w:sz w:val="24"/>
          <w:szCs w:val="24"/>
        </w:rPr>
      </w:pPr>
      <w:r w:rsidRPr="00592C50">
        <w:rPr>
          <w:rFonts w:cs="Times New Roman"/>
          <w:sz w:val="24"/>
          <w:szCs w:val="24"/>
        </w:rPr>
        <w:t>Stipulations are not issue precluded b/c not litigated</w:t>
      </w:r>
    </w:p>
    <w:p w14:paraId="301C9CAD" w14:textId="77777777" w:rsidR="00592C50" w:rsidRPr="00592C50" w:rsidRDefault="00592C50" w:rsidP="00592C50">
      <w:pPr>
        <w:numPr>
          <w:ilvl w:val="0"/>
          <w:numId w:val="107"/>
        </w:numPr>
        <w:spacing w:after="0" w:line="240" w:lineRule="auto"/>
        <w:ind w:left="1260"/>
        <w:rPr>
          <w:rFonts w:cs="Times New Roman"/>
          <w:sz w:val="24"/>
          <w:szCs w:val="24"/>
        </w:rPr>
      </w:pPr>
      <w:r w:rsidRPr="00592C50">
        <w:rPr>
          <w:rFonts w:cs="Times New Roman"/>
          <w:sz w:val="24"/>
          <w:szCs w:val="24"/>
          <w:u w:val="single"/>
        </w:rPr>
        <w:t>Final judgment</w:t>
      </w:r>
      <w:r w:rsidRPr="00592C50">
        <w:rPr>
          <w:rFonts w:cs="Times New Roman"/>
          <w:sz w:val="24"/>
          <w:szCs w:val="24"/>
        </w:rPr>
        <w:t xml:space="preserve"> (same as CP)</w:t>
      </w:r>
    </w:p>
    <w:p w14:paraId="54B373BC" w14:textId="77777777" w:rsidR="00592C50" w:rsidRPr="00592C50" w:rsidRDefault="00592C50" w:rsidP="00592C50">
      <w:pPr>
        <w:numPr>
          <w:ilvl w:val="0"/>
          <w:numId w:val="107"/>
        </w:numPr>
        <w:spacing w:after="0" w:line="240" w:lineRule="auto"/>
        <w:ind w:left="1260"/>
        <w:contextualSpacing/>
        <w:rPr>
          <w:rFonts w:cs="Times New Roman"/>
          <w:sz w:val="24"/>
        </w:rPr>
      </w:pPr>
      <w:r w:rsidRPr="00592C50">
        <w:rPr>
          <w:rFonts w:cs="Times New Roman"/>
          <w:sz w:val="24"/>
        </w:rPr>
        <w:t xml:space="preserve">Valid and on the </w:t>
      </w:r>
      <w:r w:rsidRPr="00592C50">
        <w:rPr>
          <w:rFonts w:cs="Times New Roman"/>
          <w:sz w:val="24"/>
          <w:u w:val="single"/>
        </w:rPr>
        <w:t>merits</w:t>
      </w:r>
      <w:r w:rsidRPr="00592C50">
        <w:rPr>
          <w:rFonts w:cs="Times New Roman"/>
          <w:sz w:val="24"/>
          <w:szCs w:val="24"/>
        </w:rPr>
        <w:t xml:space="preserve"> (same as CP)</w:t>
      </w:r>
    </w:p>
    <w:p w14:paraId="036BD9CE" w14:textId="77777777" w:rsidR="00592C50" w:rsidRPr="00592C50" w:rsidRDefault="00592C50" w:rsidP="00592C50">
      <w:pPr>
        <w:numPr>
          <w:ilvl w:val="0"/>
          <w:numId w:val="107"/>
        </w:numPr>
        <w:spacing w:after="0" w:line="240" w:lineRule="auto"/>
        <w:ind w:left="1260"/>
        <w:rPr>
          <w:rFonts w:cs="Times New Roman"/>
          <w:sz w:val="24"/>
          <w:szCs w:val="24"/>
        </w:rPr>
      </w:pPr>
      <w:r w:rsidRPr="00592C50">
        <w:rPr>
          <w:rFonts w:cs="Times New Roman"/>
          <w:sz w:val="24"/>
          <w:szCs w:val="24"/>
          <w:u w:val="single"/>
        </w:rPr>
        <w:t>Against whom</w:t>
      </w:r>
      <w:r w:rsidRPr="00592C50">
        <w:rPr>
          <w:rFonts w:cs="Times New Roman"/>
          <w:sz w:val="24"/>
          <w:szCs w:val="24"/>
        </w:rPr>
        <w:t xml:space="preserve"> may issue preclusion be asserted?</w:t>
      </w:r>
    </w:p>
    <w:p w14:paraId="5B8F5387" w14:textId="77777777" w:rsidR="00592C50" w:rsidRPr="00592C50" w:rsidRDefault="00592C50" w:rsidP="00592C50">
      <w:pPr>
        <w:numPr>
          <w:ilvl w:val="0"/>
          <w:numId w:val="106"/>
        </w:numPr>
        <w:spacing w:after="0" w:line="240" w:lineRule="auto"/>
        <w:ind w:left="1980"/>
        <w:rPr>
          <w:rFonts w:cs="Times New Roman"/>
          <w:sz w:val="24"/>
          <w:szCs w:val="24"/>
        </w:rPr>
      </w:pPr>
      <w:r w:rsidRPr="00592C50">
        <w:rPr>
          <w:rFonts w:cs="Times New Roman"/>
          <w:sz w:val="24"/>
          <w:szCs w:val="24"/>
        </w:rPr>
        <w:t xml:space="preserve">Preclusion may be asserted against any party in the prior litigation or nonparties </w:t>
      </w:r>
      <w:r w:rsidRPr="00592C50">
        <w:rPr>
          <w:rFonts w:cs="Times New Roman"/>
          <w:sz w:val="24"/>
          <w:szCs w:val="24"/>
          <w:u w:val="single"/>
        </w:rPr>
        <w:t>so closely related</w:t>
      </w:r>
      <w:r w:rsidRPr="00592C50">
        <w:rPr>
          <w:rFonts w:cs="Times New Roman"/>
          <w:sz w:val="24"/>
          <w:szCs w:val="24"/>
        </w:rPr>
        <w:t xml:space="preserve"> to the [named party] to be considered </w:t>
      </w:r>
      <w:r w:rsidRPr="00592C50">
        <w:rPr>
          <w:rFonts w:cs="Times New Roman"/>
          <w:sz w:val="24"/>
          <w:szCs w:val="24"/>
          <w:u w:val="single"/>
        </w:rPr>
        <w:t>in privity</w:t>
      </w:r>
      <w:r w:rsidRPr="00592C50">
        <w:rPr>
          <w:rFonts w:cs="Times New Roman"/>
          <w:sz w:val="24"/>
          <w:szCs w:val="24"/>
        </w:rPr>
        <w:t xml:space="preserve"> with a litigant</w:t>
      </w:r>
    </w:p>
    <w:p w14:paraId="24845BE1" w14:textId="77777777" w:rsidR="00592C50" w:rsidRPr="00592C50" w:rsidRDefault="00592C50" w:rsidP="00592C50">
      <w:pPr>
        <w:numPr>
          <w:ilvl w:val="1"/>
          <w:numId w:val="106"/>
        </w:numPr>
        <w:spacing w:after="0" w:line="240" w:lineRule="auto"/>
        <w:ind w:left="2700"/>
        <w:rPr>
          <w:rFonts w:cs="Times New Roman"/>
          <w:sz w:val="24"/>
          <w:szCs w:val="24"/>
        </w:rPr>
      </w:pPr>
      <w:r w:rsidRPr="00592C50">
        <w:rPr>
          <w:rFonts w:cs="Times New Roman"/>
          <w:sz w:val="24"/>
          <w:szCs w:val="24"/>
        </w:rPr>
        <w:t>Person who agrees to be bound by the determination of the issues in an action between others is bound in accordance with the terms of his agreement</w:t>
      </w:r>
    </w:p>
    <w:p w14:paraId="04C5878E" w14:textId="77777777" w:rsidR="00592C50" w:rsidRPr="00592C50" w:rsidRDefault="00592C50" w:rsidP="00592C50">
      <w:pPr>
        <w:numPr>
          <w:ilvl w:val="1"/>
          <w:numId w:val="106"/>
        </w:numPr>
        <w:spacing w:after="0" w:line="240" w:lineRule="auto"/>
        <w:ind w:left="2700"/>
        <w:rPr>
          <w:rFonts w:cs="Times New Roman"/>
          <w:sz w:val="24"/>
          <w:szCs w:val="24"/>
        </w:rPr>
      </w:pPr>
      <w:r w:rsidRPr="00592C50">
        <w:rPr>
          <w:rFonts w:cs="Times New Roman"/>
          <w:sz w:val="24"/>
          <w:szCs w:val="24"/>
        </w:rPr>
        <w:t>Pre-existing substantive legal relationship</w:t>
      </w:r>
    </w:p>
    <w:p w14:paraId="28EE0AA2" w14:textId="77777777" w:rsidR="00592C50" w:rsidRPr="00592C50" w:rsidRDefault="00592C50" w:rsidP="00592C50">
      <w:pPr>
        <w:numPr>
          <w:ilvl w:val="2"/>
          <w:numId w:val="106"/>
        </w:numPr>
        <w:spacing w:after="0" w:line="240" w:lineRule="auto"/>
        <w:ind w:left="3420"/>
        <w:rPr>
          <w:rFonts w:cs="Times New Roman"/>
          <w:sz w:val="24"/>
          <w:szCs w:val="24"/>
        </w:rPr>
      </w:pPr>
      <w:r w:rsidRPr="00592C50">
        <w:rPr>
          <w:rFonts w:cs="Times New Roman"/>
          <w:sz w:val="24"/>
          <w:szCs w:val="24"/>
        </w:rPr>
        <w:t>Preceding/ succeeding owners of property</w:t>
      </w:r>
    </w:p>
    <w:p w14:paraId="4F1ABD98" w14:textId="77777777" w:rsidR="00592C50" w:rsidRPr="00592C50" w:rsidRDefault="00592C50" w:rsidP="00592C50">
      <w:pPr>
        <w:numPr>
          <w:ilvl w:val="2"/>
          <w:numId w:val="106"/>
        </w:numPr>
        <w:spacing w:after="0" w:line="240" w:lineRule="auto"/>
        <w:ind w:left="3420"/>
        <w:rPr>
          <w:rFonts w:cs="Times New Roman"/>
          <w:sz w:val="24"/>
          <w:szCs w:val="24"/>
        </w:rPr>
      </w:pPr>
      <w:r w:rsidRPr="00592C50">
        <w:rPr>
          <w:rFonts w:cs="Times New Roman"/>
          <w:sz w:val="24"/>
          <w:szCs w:val="24"/>
        </w:rPr>
        <w:t>Bailee/bailor</w:t>
      </w:r>
    </w:p>
    <w:p w14:paraId="4FE85AC4" w14:textId="77777777" w:rsidR="00592C50" w:rsidRPr="00592C50" w:rsidRDefault="00592C50" w:rsidP="00592C50">
      <w:pPr>
        <w:numPr>
          <w:ilvl w:val="2"/>
          <w:numId w:val="106"/>
        </w:numPr>
        <w:spacing w:after="0" w:line="240" w:lineRule="auto"/>
        <w:ind w:left="3420"/>
        <w:rPr>
          <w:rFonts w:cs="Times New Roman"/>
          <w:sz w:val="24"/>
          <w:szCs w:val="24"/>
        </w:rPr>
      </w:pPr>
      <w:r w:rsidRPr="00592C50">
        <w:rPr>
          <w:rFonts w:cs="Times New Roman"/>
          <w:sz w:val="24"/>
          <w:szCs w:val="24"/>
        </w:rPr>
        <w:t>Assignee/ assignor</w:t>
      </w:r>
    </w:p>
    <w:p w14:paraId="1FEEF649" w14:textId="77777777" w:rsidR="00592C50" w:rsidRPr="00592C50" w:rsidRDefault="00592C50" w:rsidP="00592C50">
      <w:pPr>
        <w:numPr>
          <w:ilvl w:val="1"/>
          <w:numId w:val="106"/>
        </w:numPr>
        <w:spacing w:after="0" w:line="240" w:lineRule="auto"/>
        <w:ind w:left="2700"/>
        <w:rPr>
          <w:rFonts w:cs="Times New Roman"/>
          <w:sz w:val="24"/>
          <w:szCs w:val="24"/>
        </w:rPr>
      </w:pPr>
      <w:r w:rsidRPr="00592C50">
        <w:rPr>
          <w:rFonts w:cs="Times New Roman"/>
          <w:sz w:val="24"/>
          <w:szCs w:val="24"/>
        </w:rPr>
        <w:t>Person was “adequately represented” by someone with the same interests who was a party to the suit [virtual representation]</w:t>
      </w:r>
    </w:p>
    <w:p w14:paraId="2D6B0345" w14:textId="77777777" w:rsidR="00592C50" w:rsidRPr="00592C50" w:rsidRDefault="00592C50" w:rsidP="00592C50">
      <w:pPr>
        <w:numPr>
          <w:ilvl w:val="2"/>
          <w:numId w:val="106"/>
        </w:numPr>
        <w:spacing w:after="0" w:line="240" w:lineRule="auto"/>
        <w:ind w:left="3420"/>
        <w:rPr>
          <w:rFonts w:cs="Times New Roman"/>
          <w:sz w:val="24"/>
          <w:szCs w:val="24"/>
        </w:rPr>
      </w:pPr>
      <w:r w:rsidRPr="00592C50">
        <w:rPr>
          <w:rFonts w:cs="Times New Roman"/>
          <w:i/>
          <w:sz w:val="24"/>
          <w:szCs w:val="24"/>
        </w:rPr>
        <w:t>Hardy</w:t>
      </w:r>
      <w:r w:rsidRPr="00592C50">
        <w:rPr>
          <w:rFonts w:cs="Times New Roman"/>
          <w:sz w:val="24"/>
          <w:szCs w:val="24"/>
        </w:rPr>
        <w:t xml:space="preserve"> case</w:t>
      </w:r>
    </w:p>
    <w:p w14:paraId="7D69431B" w14:textId="77777777" w:rsidR="00592C50" w:rsidRPr="00592C50" w:rsidRDefault="00592C50" w:rsidP="00592C50">
      <w:pPr>
        <w:numPr>
          <w:ilvl w:val="1"/>
          <w:numId w:val="106"/>
        </w:numPr>
        <w:spacing w:after="0" w:line="240" w:lineRule="auto"/>
        <w:ind w:left="2700"/>
        <w:rPr>
          <w:rFonts w:cs="Times New Roman"/>
          <w:sz w:val="24"/>
          <w:szCs w:val="24"/>
        </w:rPr>
      </w:pPr>
      <w:r w:rsidRPr="00592C50">
        <w:rPr>
          <w:rFonts w:cs="Times New Roman"/>
          <w:sz w:val="24"/>
          <w:szCs w:val="24"/>
        </w:rPr>
        <w:t>Person re-litigating through proxy</w:t>
      </w:r>
    </w:p>
    <w:p w14:paraId="4A40693B" w14:textId="77777777" w:rsidR="00592C50" w:rsidRPr="00592C50" w:rsidRDefault="00592C50" w:rsidP="00592C50">
      <w:pPr>
        <w:numPr>
          <w:ilvl w:val="1"/>
          <w:numId w:val="106"/>
        </w:numPr>
        <w:spacing w:after="0" w:line="240" w:lineRule="auto"/>
        <w:ind w:left="2700"/>
        <w:rPr>
          <w:rFonts w:cs="Times New Roman"/>
          <w:sz w:val="24"/>
          <w:szCs w:val="24"/>
        </w:rPr>
      </w:pPr>
      <w:r w:rsidRPr="00592C50">
        <w:rPr>
          <w:rFonts w:cs="Times New Roman"/>
          <w:sz w:val="24"/>
          <w:szCs w:val="24"/>
        </w:rPr>
        <w:t>Special statutory scheme</w:t>
      </w:r>
    </w:p>
    <w:p w14:paraId="2411D12E" w14:textId="77777777" w:rsidR="00592C50" w:rsidRPr="00592C50" w:rsidRDefault="00592C50" w:rsidP="00592C50">
      <w:pPr>
        <w:numPr>
          <w:ilvl w:val="2"/>
          <w:numId w:val="106"/>
        </w:numPr>
        <w:spacing w:after="0" w:line="240" w:lineRule="auto"/>
        <w:ind w:left="3420"/>
        <w:rPr>
          <w:rFonts w:cs="Times New Roman"/>
          <w:sz w:val="24"/>
          <w:szCs w:val="24"/>
        </w:rPr>
      </w:pPr>
      <w:r w:rsidRPr="00592C50">
        <w:rPr>
          <w:rFonts w:cs="Times New Roman"/>
          <w:sz w:val="24"/>
          <w:szCs w:val="24"/>
        </w:rPr>
        <w:t>Bankruptcy</w:t>
      </w:r>
    </w:p>
    <w:p w14:paraId="5A9295E5" w14:textId="77777777" w:rsidR="00592C50" w:rsidRPr="00592C50" w:rsidRDefault="00592C50" w:rsidP="00592C50">
      <w:pPr>
        <w:numPr>
          <w:ilvl w:val="2"/>
          <w:numId w:val="106"/>
        </w:numPr>
        <w:spacing w:after="0" w:line="240" w:lineRule="auto"/>
        <w:ind w:left="3420"/>
        <w:rPr>
          <w:rFonts w:cs="Times New Roman"/>
          <w:sz w:val="24"/>
          <w:szCs w:val="24"/>
        </w:rPr>
      </w:pPr>
      <w:r w:rsidRPr="00592C50">
        <w:rPr>
          <w:rFonts w:cs="Times New Roman"/>
          <w:sz w:val="24"/>
          <w:szCs w:val="24"/>
        </w:rPr>
        <w:t>Probate</w:t>
      </w:r>
    </w:p>
    <w:p w14:paraId="448D5745" w14:textId="77777777" w:rsidR="00592C50" w:rsidRPr="00592C50" w:rsidRDefault="00592C50" w:rsidP="00592C50">
      <w:pPr>
        <w:numPr>
          <w:ilvl w:val="2"/>
          <w:numId w:val="106"/>
        </w:numPr>
        <w:spacing w:after="0" w:line="240" w:lineRule="auto"/>
        <w:ind w:left="3420"/>
        <w:rPr>
          <w:rFonts w:cs="Times New Roman"/>
          <w:sz w:val="24"/>
          <w:szCs w:val="24"/>
        </w:rPr>
      </w:pPr>
      <w:r w:rsidRPr="00592C50">
        <w:rPr>
          <w:rFonts w:cs="Times New Roman"/>
          <w:sz w:val="24"/>
          <w:szCs w:val="24"/>
        </w:rPr>
        <w:t>Suits brought on behalf of the public at large</w:t>
      </w:r>
    </w:p>
    <w:p w14:paraId="7D59CD2D" w14:textId="77777777" w:rsidR="00592C50" w:rsidRPr="00592C50" w:rsidRDefault="00592C50" w:rsidP="00592C50">
      <w:pPr>
        <w:numPr>
          <w:ilvl w:val="2"/>
          <w:numId w:val="106"/>
        </w:numPr>
        <w:spacing w:after="0" w:line="240" w:lineRule="auto"/>
        <w:ind w:left="3420"/>
        <w:rPr>
          <w:rFonts w:cs="Times New Roman"/>
          <w:sz w:val="24"/>
          <w:szCs w:val="24"/>
        </w:rPr>
      </w:pPr>
      <w:r w:rsidRPr="00592C50">
        <w:rPr>
          <w:rFonts w:cs="Times New Roman"/>
          <w:sz w:val="24"/>
          <w:szCs w:val="24"/>
        </w:rPr>
        <w:t>Quo warranto actions</w:t>
      </w:r>
    </w:p>
    <w:tbl>
      <w:tblPr>
        <w:tblStyle w:val="TableGrid1"/>
        <w:tblpPr w:leftFromText="180" w:rightFromText="180" w:vertAnchor="text" w:horzAnchor="margin" w:tblpXSpec="center" w:tblpY="82"/>
        <w:tblW w:w="0" w:type="auto"/>
        <w:tblLook w:val="04A0" w:firstRow="1" w:lastRow="0" w:firstColumn="1" w:lastColumn="0" w:noHBand="0" w:noVBand="1"/>
      </w:tblPr>
      <w:tblGrid>
        <w:gridCol w:w="625"/>
        <w:gridCol w:w="2003"/>
        <w:gridCol w:w="7308"/>
      </w:tblGrid>
      <w:tr w:rsidR="00592C50" w:rsidRPr="00592C50" w14:paraId="09A4F640" w14:textId="77777777" w:rsidTr="00592C50">
        <w:tc>
          <w:tcPr>
            <w:tcW w:w="9936" w:type="dxa"/>
            <w:gridSpan w:val="3"/>
          </w:tcPr>
          <w:p w14:paraId="792132C0" w14:textId="77777777" w:rsidR="00592C50" w:rsidRPr="00592C50" w:rsidRDefault="00592C50" w:rsidP="00592C50">
            <w:pPr>
              <w:tabs>
                <w:tab w:val="left" w:pos="4105"/>
              </w:tabs>
              <w:jc w:val="center"/>
              <w:rPr>
                <w:rFonts w:cs="Times New Roman"/>
                <w:b/>
                <w:sz w:val="24"/>
                <w:szCs w:val="24"/>
              </w:rPr>
            </w:pPr>
            <w:r w:rsidRPr="00592C50">
              <w:rPr>
                <w:rFonts w:cs="Times New Roman"/>
                <w:b/>
                <w:sz w:val="24"/>
                <w:szCs w:val="24"/>
              </w:rPr>
              <w:t>Defensive Non-Mutual Issue Preclusion</w:t>
            </w:r>
          </w:p>
        </w:tc>
      </w:tr>
      <w:tr w:rsidR="00592C50" w:rsidRPr="00592C50" w14:paraId="651A5C19" w14:textId="77777777" w:rsidTr="00592C50">
        <w:tc>
          <w:tcPr>
            <w:tcW w:w="625" w:type="dxa"/>
          </w:tcPr>
          <w:p w14:paraId="1887AA87" w14:textId="77777777" w:rsidR="00592C50" w:rsidRPr="00592C50" w:rsidRDefault="00592C50" w:rsidP="00592C50">
            <w:pPr>
              <w:rPr>
                <w:rFonts w:cs="Times New Roman"/>
                <w:sz w:val="24"/>
                <w:szCs w:val="24"/>
              </w:rPr>
            </w:pPr>
            <w:r w:rsidRPr="00592C50">
              <w:rPr>
                <w:rFonts w:cs="Times New Roman"/>
                <w:sz w:val="24"/>
                <w:szCs w:val="24"/>
              </w:rPr>
              <w:t>S-1</w:t>
            </w:r>
          </w:p>
        </w:tc>
        <w:tc>
          <w:tcPr>
            <w:tcW w:w="2003" w:type="dxa"/>
          </w:tcPr>
          <w:p w14:paraId="27A5B624" w14:textId="77777777" w:rsidR="00592C50" w:rsidRPr="00592C50" w:rsidRDefault="00592C50" w:rsidP="00592C50">
            <w:pPr>
              <w:rPr>
                <w:rFonts w:cs="Times New Roman"/>
                <w:sz w:val="24"/>
                <w:szCs w:val="24"/>
              </w:rPr>
            </w:pPr>
            <w:r w:rsidRPr="00592C50">
              <w:rPr>
                <w:rFonts w:cs="Times New Roman"/>
                <w:sz w:val="24"/>
                <w:szCs w:val="24"/>
              </w:rPr>
              <w:t xml:space="preserve">P </w:t>
            </w:r>
            <w:r w:rsidRPr="00592C50">
              <w:rPr>
                <w:rFonts w:cs="Times New Roman"/>
                <w:sz w:val="24"/>
                <w:szCs w:val="24"/>
              </w:rPr>
              <w:sym w:font="Wingdings" w:char="F0E0"/>
            </w:r>
            <w:r w:rsidRPr="00592C50">
              <w:rPr>
                <w:rFonts w:cs="Times New Roman"/>
                <w:sz w:val="24"/>
                <w:szCs w:val="24"/>
              </w:rPr>
              <w:t xml:space="preserve"> D</w:t>
            </w:r>
            <w:r w:rsidRPr="00592C50">
              <w:rPr>
                <w:rFonts w:cs="Times New Roman"/>
                <w:sz w:val="24"/>
                <w:szCs w:val="24"/>
                <w:vertAlign w:val="subscript"/>
              </w:rPr>
              <w:t>1</w:t>
            </w:r>
          </w:p>
        </w:tc>
        <w:tc>
          <w:tcPr>
            <w:tcW w:w="7308" w:type="dxa"/>
          </w:tcPr>
          <w:p w14:paraId="1B49464B" w14:textId="77777777" w:rsidR="00592C50" w:rsidRPr="00592C50" w:rsidRDefault="00592C50" w:rsidP="00592C50">
            <w:pPr>
              <w:tabs>
                <w:tab w:val="left" w:pos="4105"/>
              </w:tabs>
              <w:rPr>
                <w:rFonts w:cs="Times New Roman"/>
                <w:sz w:val="24"/>
                <w:szCs w:val="24"/>
              </w:rPr>
            </w:pPr>
            <w:r w:rsidRPr="00592C50">
              <w:rPr>
                <w:rFonts w:cs="Times New Roman"/>
                <w:sz w:val="24"/>
                <w:szCs w:val="24"/>
              </w:rPr>
              <w:t>P loses on issue A</w:t>
            </w:r>
            <w:r w:rsidRPr="00592C50">
              <w:rPr>
                <w:rFonts w:cs="Times New Roman"/>
                <w:sz w:val="24"/>
                <w:szCs w:val="24"/>
              </w:rPr>
              <w:tab/>
            </w:r>
          </w:p>
        </w:tc>
      </w:tr>
      <w:tr w:rsidR="00592C50" w:rsidRPr="00592C50" w14:paraId="6A9AA0D1" w14:textId="77777777" w:rsidTr="00592C50">
        <w:tc>
          <w:tcPr>
            <w:tcW w:w="625" w:type="dxa"/>
          </w:tcPr>
          <w:p w14:paraId="3F4C1568" w14:textId="77777777" w:rsidR="00592C50" w:rsidRPr="00592C50" w:rsidRDefault="00592C50" w:rsidP="00592C50">
            <w:pPr>
              <w:rPr>
                <w:rFonts w:cs="Times New Roman"/>
                <w:sz w:val="24"/>
                <w:szCs w:val="24"/>
              </w:rPr>
            </w:pPr>
            <w:r w:rsidRPr="00592C50">
              <w:rPr>
                <w:rFonts w:cs="Times New Roman"/>
                <w:sz w:val="24"/>
                <w:szCs w:val="24"/>
              </w:rPr>
              <w:t>S-2</w:t>
            </w:r>
          </w:p>
        </w:tc>
        <w:tc>
          <w:tcPr>
            <w:tcW w:w="2003" w:type="dxa"/>
          </w:tcPr>
          <w:p w14:paraId="64DE06F4" w14:textId="77777777" w:rsidR="00592C50" w:rsidRPr="00592C50" w:rsidRDefault="00592C50" w:rsidP="00592C50">
            <w:pPr>
              <w:rPr>
                <w:rFonts w:cs="Times New Roman"/>
                <w:sz w:val="24"/>
                <w:szCs w:val="24"/>
              </w:rPr>
            </w:pPr>
            <w:r w:rsidRPr="00592C50">
              <w:rPr>
                <w:rFonts w:cs="Times New Roman"/>
                <w:sz w:val="24"/>
                <w:szCs w:val="24"/>
              </w:rPr>
              <w:t xml:space="preserve">P </w:t>
            </w:r>
            <w:r w:rsidRPr="00592C50">
              <w:rPr>
                <w:rFonts w:cs="Times New Roman"/>
                <w:sz w:val="24"/>
                <w:szCs w:val="24"/>
              </w:rPr>
              <w:sym w:font="Wingdings" w:char="F0E0"/>
            </w:r>
            <w:r w:rsidRPr="00592C50">
              <w:rPr>
                <w:rFonts w:cs="Times New Roman"/>
                <w:sz w:val="24"/>
                <w:szCs w:val="24"/>
              </w:rPr>
              <w:t xml:space="preserve"> D</w:t>
            </w:r>
            <w:r w:rsidRPr="00592C50">
              <w:rPr>
                <w:rFonts w:cs="Times New Roman"/>
                <w:sz w:val="24"/>
                <w:szCs w:val="24"/>
                <w:vertAlign w:val="subscript"/>
              </w:rPr>
              <w:t>2</w:t>
            </w:r>
          </w:p>
        </w:tc>
        <w:tc>
          <w:tcPr>
            <w:tcW w:w="7308" w:type="dxa"/>
          </w:tcPr>
          <w:p w14:paraId="34BDA61E" w14:textId="77777777" w:rsidR="00592C50" w:rsidRPr="00592C50" w:rsidRDefault="00592C50" w:rsidP="00592C50">
            <w:pPr>
              <w:rPr>
                <w:rFonts w:cs="Times New Roman"/>
                <w:sz w:val="24"/>
                <w:szCs w:val="24"/>
              </w:rPr>
            </w:pPr>
            <w:r w:rsidRPr="00592C50">
              <w:rPr>
                <w:rFonts w:cs="Times New Roman"/>
                <w:sz w:val="24"/>
                <w:szCs w:val="24"/>
              </w:rPr>
              <w:t>D</w:t>
            </w:r>
            <w:r w:rsidRPr="00592C50">
              <w:rPr>
                <w:rFonts w:cs="Times New Roman"/>
                <w:sz w:val="24"/>
                <w:szCs w:val="24"/>
                <w:vertAlign w:val="subscript"/>
              </w:rPr>
              <w:t>2</w:t>
            </w:r>
            <w:r w:rsidRPr="00592C50">
              <w:rPr>
                <w:rFonts w:cs="Times New Roman"/>
                <w:sz w:val="24"/>
                <w:szCs w:val="24"/>
              </w:rPr>
              <w:t xml:space="preserve"> argues issue preclusion to prevent P from relitigating issue A</w:t>
            </w:r>
          </w:p>
        </w:tc>
      </w:tr>
    </w:tbl>
    <w:p w14:paraId="49185C8C" w14:textId="77777777" w:rsidR="00592C50" w:rsidRPr="00592C50" w:rsidRDefault="00592C50" w:rsidP="00592C50">
      <w:pPr>
        <w:spacing w:after="0" w:line="240" w:lineRule="auto"/>
        <w:ind w:left="1260"/>
        <w:rPr>
          <w:rFonts w:cs="Times New Roman"/>
          <w:sz w:val="24"/>
          <w:szCs w:val="24"/>
        </w:rPr>
      </w:pPr>
    </w:p>
    <w:p w14:paraId="46A352E8" w14:textId="77777777" w:rsidR="00592C50" w:rsidRPr="00592C50" w:rsidRDefault="00592C50" w:rsidP="00592C50">
      <w:pPr>
        <w:numPr>
          <w:ilvl w:val="0"/>
          <w:numId w:val="107"/>
        </w:numPr>
        <w:spacing w:after="0" w:line="240" w:lineRule="auto"/>
        <w:ind w:left="1260"/>
        <w:rPr>
          <w:rFonts w:cs="Times New Roman"/>
          <w:sz w:val="24"/>
          <w:szCs w:val="24"/>
        </w:rPr>
      </w:pPr>
      <w:r w:rsidRPr="00592C50">
        <w:rPr>
          <w:rFonts w:cs="Times New Roman"/>
          <w:sz w:val="24"/>
          <w:szCs w:val="24"/>
          <w:u w:val="single"/>
        </w:rPr>
        <w:t>By whom</w:t>
      </w:r>
      <w:r w:rsidRPr="00592C50">
        <w:rPr>
          <w:rFonts w:cs="Times New Roman"/>
          <w:sz w:val="24"/>
          <w:szCs w:val="24"/>
        </w:rPr>
        <w:t xml:space="preserve"> may preclusion be asserted? [MUTUALITY]</w:t>
      </w:r>
    </w:p>
    <w:p w14:paraId="02B06547" w14:textId="77777777" w:rsidR="00592C50" w:rsidRPr="00592C50" w:rsidRDefault="00592C50" w:rsidP="00592C50">
      <w:pPr>
        <w:numPr>
          <w:ilvl w:val="0"/>
          <w:numId w:val="108"/>
        </w:numPr>
        <w:spacing w:after="0" w:line="240" w:lineRule="auto"/>
        <w:ind w:left="1980"/>
        <w:rPr>
          <w:rFonts w:cs="Times New Roman"/>
          <w:sz w:val="24"/>
          <w:szCs w:val="24"/>
        </w:rPr>
      </w:pPr>
      <w:r w:rsidRPr="00592C50">
        <w:rPr>
          <w:rFonts w:cs="Times New Roman"/>
          <w:sz w:val="24"/>
          <w:szCs w:val="24"/>
        </w:rPr>
        <w:t>Offensive Issue Preclusion</w:t>
      </w:r>
    </w:p>
    <w:tbl>
      <w:tblPr>
        <w:tblStyle w:val="TableGrid1"/>
        <w:tblpPr w:leftFromText="180" w:rightFromText="180" w:vertAnchor="text" w:horzAnchor="margin" w:tblpXSpec="center" w:tblpY="21"/>
        <w:tblW w:w="0" w:type="auto"/>
        <w:tblLook w:val="04A0" w:firstRow="1" w:lastRow="0" w:firstColumn="1" w:lastColumn="0" w:noHBand="0" w:noVBand="1"/>
      </w:tblPr>
      <w:tblGrid>
        <w:gridCol w:w="625"/>
        <w:gridCol w:w="2003"/>
        <w:gridCol w:w="7308"/>
      </w:tblGrid>
      <w:tr w:rsidR="00592C50" w:rsidRPr="00592C50" w14:paraId="1AE27860" w14:textId="77777777" w:rsidTr="00592C50">
        <w:tc>
          <w:tcPr>
            <w:tcW w:w="9936" w:type="dxa"/>
            <w:gridSpan w:val="3"/>
          </w:tcPr>
          <w:p w14:paraId="442A03D9" w14:textId="77777777" w:rsidR="00592C50" w:rsidRPr="00592C50" w:rsidRDefault="00592C50" w:rsidP="00592C50">
            <w:pPr>
              <w:tabs>
                <w:tab w:val="left" w:pos="4105"/>
              </w:tabs>
              <w:jc w:val="center"/>
              <w:rPr>
                <w:rFonts w:cs="Times New Roman"/>
                <w:b/>
                <w:sz w:val="24"/>
                <w:szCs w:val="24"/>
              </w:rPr>
            </w:pPr>
            <w:r w:rsidRPr="00592C50">
              <w:rPr>
                <w:rFonts w:cs="Times New Roman"/>
                <w:b/>
                <w:sz w:val="24"/>
                <w:szCs w:val="24"/>
              </w:rPr>
              <w:t>Offensive Non-Mutual Issue Preclusion</w:t>
            </w:r>
          </w:p>
        </w:tc>
      </w:tr>
      <w:tr w:rsidR="00592C50" w:rsidRPr="00592C50" w14:paraId="3F310BA7" w14:textId="77777777" w:rsidTr="00592C50">
        <w:tc>
          <w:tcPr>
            <w:tcW w:w="625" w:type="dxa"/>
          </w:tcPr>
          <w:p w14:paraId="7D30AB80" w14:textId="77777777" w:rsidR="00592C50" w:rsidRPr="00592C50" w:rsidRDefault="00592C50" w:rsidP="00592C50">
            <w:pPr>
              <w:rPr>
                <w:rFonts w:cs="Times New Roman"/>
                <w:sz w:val="24"/>
                <w:szCs w:val="24"/>
              </w:rPr>
            </w:pPr>
            <w:r w:rsidRPr="00592C50">
              <w:rPr>
                <w:rFonts w:cs="Times New Roman"/>
                <w:sz w:val="24"/>
                <w:szCs w:val="24"/>
              </w:rPr>
              <w:t>S-1</w:t>
            </w:r>
          </w:p>
        </w:tc>
        <w:tc>
          <w:tcPr>
            <w:tcW w:w="2003" w:type="dxa"/>
          </w:tcPr>
          <w:p w14:paraId="4F304948" w14:textId="77777777" w:rsidR="00592C50" w:rsidRPr="00592C50" w:rsidRDefault="00592C50" w:rsidP="00592C50">
            <w:pPr>
              <w:rPr>
                <w:rFonts w:cs="Times New Roman"/>
                <w:sz w:val="24"/>
                <w:szCs w:val="24"/>
              </w:rPr>
            </w:pPr>
            <w:r w:rsidRPr="00592C50">
              <w:rPr>
                <w:rFonts w:cs="Times New Roman"/>
                <w:sz w:val="24"/>
                <w:szCs w:val="24"/>
              </w:rPr>
              <w:t>P</w:t>
            </w:r>
            <w:r w:rsidRPr="00592C50">
              <w:rPr>
                <w:rFonts w:cs="Times New Roman"/>
                <w:sz w:val="24"/>
                <w:szCs w:val="24"/>
                <w:vertAlign w:val="subscript"/>
              </w:rPr>
              <w:t>1</w:t>
            </w:r>
            <w:r w:rsidRPr="00592C50">
              <w:rPr>
                <w:rFonts w:cs="Times New Roman"/>
                <w:sz w:val="24"/>
                <w:szCs w:val="24"/>
              </w:rPr>
              <w:t xml:space="preserve"> </w:t>
            </w:r>
            <w:r w:rsidRPr="00592C50">
              <w:rPr>
                <w:rFonts w:cs="Times New Roman"/>
                <w:sz w:val="24"/>
                <w:szCs w:val="24"/>
              </w:rPr>
              <w:sym w:font="Wingdings" w:char="F0E0"/>
            </w:r>
            <w:r w:rsidRPr="00592C50">
              <w:rPr>
                <w:rFonts w:cs="Times New Roman"/>
                <w:sz w:val="24"/>
                <w:szCs w:val="24"/>
              </w:rPr>
              <w:t xml:space="preserve"> D</w:t>
            </w:r>
          </w:p>
        </w:tc>
        <w:tc>
          <w:tcPr>
            <w:tcW w:w="7308" w:type="dxa"/>
          </w:tcPr>
          <w:p w14:paraId="0A782BB2" w14:textId="77777777" w:rsidR="00592C50" w:rsidRPr="00592C50" w:rsidRDefault="00592C50" w:rsidP="00592C50">
            <w:pPr>
              <w:tabs>
                <w:tab w:val="left" w:pos="4105"/>
              </w:tabs>
              <w:rPr>
                <w:rFonts w:cs="Times New Roman"/>
                <w:sz w:val="24"/>
                <w:szCs w:val="24"/>
              </w:rPr>
            </w:pPr>
            <w:r w:rsidRPr="00592C50">
              <w:rPr>
                <w:rFonts w:cs="Times New Roman"/>
                <w:sz w:val="24"/>
                <w:szCs w:val="24"/>
              </w:rPr>
              <w:t>D loses on issue A</w:t>
            </w:r>
            <w:r w:rsidRPr="00592C50">
              <w:rPr>
                <w:rFonts w:cs="Times New Roman"/>
                <w:sz w:val="24"/>
                <w:szCs w:val="24"/>
              </w:rPr>
              <w:tab/>
            </w:r>
          </w:p>
        </w:tc>
      </w:tr>
      <w:tr w:rsidR="00592C50" w:rsidRPr="00592C50" w14:paraId="176895B7" w14:textId="77777777" w:rsidTr="00592C50">
        <w:tc>
          <w:tcPr>
            <w:tcW w:w="625" w:type="dxa"/>
          </w:tcPr>
          <w:p w14:paraId="5798E427" w14:textId="77777777" w:rsidR="00592C50" w:rsidRPr="00592C50" w:rsidRDefault="00592C50" w:rsidP="00592C50">
            <w:pPr>
              <w:rPr>
                <w:rFonts w:cs="Times New Roman"/>
                <w:sz w:val="24"/>
                <w:szCs w:val="24"/>
              </w:rPr>
            </w:pPr>
            <w:r w:rsidRPr="00592C50">
              <w:rPr>
                <w:rFonts w:cs="Times New Roman"/>
                <w:sz w:val="24"/>
                <w:szCs w:val="24"/>
              </w:rPr>
              <w:t>S-2</w:t>
            </w:r>
          </w:p>
        </w:tc>
        <w:tc>
          <w:tcPr>
            <w:tcW w:w="2003" w:type="dxa"/>
          </w:tcPr>
          <w:p w14:paraId="1F7587E2" w14:textId="77777777" w:rsidR="00592C50" w:rsidRPr="00592C50" w:rsidRDefault="00592C50" w:rsidP="00592C50">
            <w:pPr>
              <w:rPr>
                <w:rFonts w:cs="Times New Roman"/>
                <w:sz w:val="24"/>
                <w:szCs w:val="24"/>
              </w:rPr>
            </w:pPr>
            <w:r w:rsidRPr="00592C50">
              <w:rPr>
                <w:rFonts w:cs="Times New Roman"/>
                <w:sz w:val="24"/>
                <w:szCs w:val="24"/>
              </w:rPr>
              <w:t>P</w:t>
            </w:r>
            <w:r w:rsidRPr="00592C50">
              <w:rPr>
                <w:rFonts w:cs="Times New Roman"/>
                <w:sz w:val="24"/>
                <w:szCs w:val="24"/>
                <w:vertAlign w:val="subscript"/>
              </w:rPr>
              <w:t xml:space="preserve">2 </w:t>
            </w:r>
            <w:r w:rsidRPr="00592C50">
              <w:rPr>
                <w:rFonts w:cs="Times New Roman"/>
                <w:sz w:val="24"/>
                <w:szCs w:val="24"/>
              </w:rPr>
              <w:sym w:font="Wingdings" w:char="F0E0"/>
            </w:r>
            <w:r w:rsidRPr="00592C50">
              <w:rPr>
                <w:rFonts w:cs="Times New Roman"/>
                <w:sz w:val="24"/>
                <w:szCs w:val="24"/>
              </w:rPr>
              <w:t xml:space="preserve"> D</w:t>
            </w:r>
          </w:p>
        </w:tc>
        <w:tc>
          <w:tcPr>
            <w:tcW w:w="7308" w:type="dxa"/>
          </w:tcPr>
          <w:p w14:paraId="7AEAA929" w14:textId="77777777" w:rsidR="00592C50" w:rsidRPr="00592C50" w:rsidRDefault="00592C50" w:rsidP="00592C50">
            <w:pPr>
              <w:rPr>
                <w:rFonts w:cs="Times New Roman"/>
                <w:sz w:val="24"/>
                <w:szCs w:val="24"/>
              </w:rPr>
            </w:pPr>
            <w:r w:rsidRPr="00592C50">
              <w:rPr>
                <w:rFonts w:cs="Times New Roman"/>
                <w:sz w:val="24"/>
                <w:szCs w:val="24"/>
              </w:rPr>
              <w:t>P</w:t>
            </w:r>
            <w:r w:rsidRPr="00592C50">
              <w:rPr>
                <w:rFonts w:cs="Times New Roman"/>
                <w:sz w:val="24"/>
                <w:szCs w:val="24"/>
                <w:vertAlign w:val="subscript"/>
              </w:rPr>
              <w:t>2</w:t>
            </w:r>
            <w:r w:rsidRPr="00592C50">
              <w:rPr>
                <w:rFonts w:cs="Times New Roman"/>
                <w:sz w:val="24"/>
                <w:szCs w:val="24"/>
              </w:rPr>
              <w:t xml:space="preserve"> argues issue preclusion to establish issue A against D</w:t>
            </w:r>
          </w:p>
        </w:tc>
      </w:tr>
    </w:tbl>
    <w:p w14:paraId="22443EDC" w14:textId="77777777" w:rsidR="00592C50" w:rsidRPr="00592C50" w:rsidRDefault="00592C50" w:rsidP="00592C50">
      <w:pPr>
        <w:numPr>
          <w:ilvl w:val="1"/>
          <w:numId w:val="108"/>
        </w:numPr>
        <w:spacing w:after="0" w:line="240" w:lineRule="auto"/>
        <w:ind w:left="2700"/>
        <w:rPr>
          <w:rFonts w:cs="Times New Roman"/>
          <w:sz w:val="24"/>
          <w:szCs w:val="24"/>
        </w:rPr>
      </w:pPr>
      <w:r w:rsidRPr="00592C50">
        <w:rPr>
          <w:rFonts w:cs="Times New Roman"/>
          <w:sz w:val="24"/>
          <w:szCs w:val="24"/>
        </w:rPr>
        <w:t xml:space="preserve">To reduce incentives to sue separately, the Court won’t let π who could have </w:t>
      </w:r>
      <w:r w:rsidRPr="00592C50">
        <w:rPr>
          <w:rFonts w:cs="Times New Roman"/>
          <w:i/>
          <w:sz w:val="24"/>
          <w:szCs w:val="24"/>
        </w:rPr>
        <w:t>easily joined</w:t>
      </w:r>
      <w:r w:rsidRPr="00592C50">
        <w:rPr>
          <w:rFonts w:cs="Times New Roman"/>
          <w:sz w:val="24"/>
          <w:szCs w:val="24"/>
        </w:rPr>
        <w:t xml:space="preserve"> the 1</w:t>
      </w:r>
      <w:r w:rsidRPr="00592C50">
        <w:rPr>
          <w:rFonts w:cs="Times New Roman"/>
          <w:sz w:val="24"/>
          <w:szCs w:val="24"/>
          <w:vertAlign w:val="superscript"/>
        </w:rPr>
        <w:t>st</w:t>
      </w:r>
      <w:r w:rsidRPr="00592C50">
        <w:rPr>
          <w:rFonts w:cs="Times New Roman"/>
          <w:sz w:val="24"/>
          <w:szCs w:val="24"/>
        </w:rPr>
        <w:t xml:space="preserve"> suit use offensive mutuality</w:t>
      </w:r>
    </w:p>
    <w:p w14:paraId="2F2C4C4C" w14:textId="77777777" w:rsidR="00592C50" w:rsidRPr="00592C50" w:rsidRDefault="00592C50" w:rsidP="00592C50">
      <w:pPr>
        <w:numPr>
          <w:ilvl w:val="1"/>
          <w:numId w:val="108"/>
        </w:numPr>
        <w:spacing w:after="0" w:line="240" w:lineRule="auto"/>
        <w:ind w:left="2700"/>
        <w:rPr>
          <w:rFonts w:cs="Times New Roman"/>
          <w:sz w:val="24"/>
          <w:szCs w:val="24"/>
        </w:rPr>
      </w:pPr>
      <w:r w:rsidRPr="00592C50">
        <w:rPr>
          <w:rFonts w:cs="Times New Roman"/>
          <w:sz w:val="24"/>
          <w:szCs w:val="24"/>
        </w:rPr>
        <w:t>Offensive Nonmutual Issue Preclusion CANNOT be used against the United States as a party</w:t>
      </w:r>
    </w:p>
    <w:p w14:paraId="5177D94C" w14:textId="77777777" w:rsidR="00592C50" w:rsidRPr="00592C50" w:rsidRDefault="00592C50" w:rsidP="00592C50">
      <w:pPr>
        <w:numPr>
          <w:ilvl w:val="1"/>
          <w:numId w:val="108"/>
        </w:numPr>
        <w:spacing w:after="0" w:line="240" w:lineRule="auto"/>
        <w:ind w:left="2700"/>
        <w:rPr>
          <w:rFonts w:cs="Times New Roman"/>
          <w:sz w:val="24"/>
          <w:szCs w:val="24"/>
        </w:rPr>
      </w:pPr>
      <w:r w:rsidRPr="00592C50">
        <w:rPr>
          <w:rFonts w:cs="Times New Roman"/>
          <w:sz w:val="24"/>
          <w:szCs w:val="24"/>
        </w:rPr>
        <w:t>Brunet’s comments:</w:t>
      </w:r>
    </w:p>
    <w:p w14:paraId="7DD822B4" w14:textId="77777777" w:rsidR="00592C50" w:rsidRPr="00592C50" w:rsidRDefault="00592C50" w:rsidP="00592C50">
      <w:pPr>
        <w:numPr>
          <w:ilvl w:val="2"/>
          <w:numId w:val="108"/>
        </w:numPr>
        <w:spacing w:after="0" w:line="240" w:lineRule="auto"/>
        <w:ind w:left="3420"/>
        <w:rPr>
          <w:rFonts w:cs="Times New Roman"/>
          <w:sz w:val="24"/>
          <w:szCs w:val="24"/>
        </w:rPr>
      </w:pPr>
      <w:r w:rsidRPr="00592C50">
        <w:rPr>
          <w:rFonts w:cs="Times New Roman"/>
          <w:i/>
          <w:sz w:val="24"/>
          <w:szCs w:val="24"/>
        </w:rPr>
        <w:t>Parklane Hosiery Co. v. Shore</w:t>
      </w:r>
      <w:r w:rsidRPr="00592C50">
        <w:rPr>
          <w:rFonts w:cs="Times New Roman"/>
          <w:sz w:val="24"/>
          <w:szCs w:val="24"/>
        </w:rPr>
        <w:t xml:space="preserve"> (1979) (pg 658)</w:t>
      </w:r>
      <w:r w:rsidRPr="00592C50">
        <w:rPr>
          <w:rFonts w:cs="Times New Roman"/>
          <w:sz w:val="24"/>
          <w:szCs w:val="24"/>
        </w:rPr>
        <w:sym w:font="Wingdings" w:char="F0E0"/>
      </w:r>
      <w:r w:rsidRPr="00592C50">
        <w:rPr>
          <w:rFonts w:cs="Times New Roman"/>
          <w:sz w:val="24"/>
          <w:szCs w:val="24"/>
        </w:rPr>
        <w:t xml:space="preserve"> Brunet loves this case and its reasoning</w:t>
      </w:r>
    </w:p>
    <w:p w14:paraId="67B85B62" w14:textId="77777777" w:rsidR="00592C50" w:rsidRPr="00592C50" w:rsidRDefault="00592C50" w:rsidP="00592C50">
      <w:pPr>
        <w:numPr>
          <w:ilvl w:val="2"/>
          <w:numId w:val="108"/>
        </w:numPr>
        <w:spacing w:after="0" w:line="240" w:lineRule="auto"/>
        <w:ind w:left="3420"/>
        <w:rPr>
          <w:rFonts w:cs="Times New Roman"/>
          <w:sz w:val="24"/>
          <w:szCs w:val="24"/>
        </w:rPr>
      </w:pPr>
      <w:r w:rsidRPr="00592C50">
        <w:rPr>
          <w:rFonts w:cs="Times New Roman"/>
          <w:sz w:val="24"/>
          <w:szCs w:val="24"/>
        </w:rPr>
        <w:t>Bellwether trials in multidistrict litigation (MDL) and class actions</w:t>
      </w:r>
    </w:p>
    <w:p w14:paraId="2696B284" w14:textId="77777777" w:rsidR="00592C50" w:rsidRPr="00592C50" w:rsidRDefault="00592C50" w:rsidP="00592C50">
      <w:pPr>
        <w:spacing w:after="0" w:line="240" w:lineRule="auto"/>
        <w:ind w:left="900"/>
        <w:rPr>
          <w:rFonts w:cs="Times New Roman"/>
          <w:sz w:val="24"/>
        </w:rPr>
      </w:pPr>
    </w:p>
    <w:p w14:paraId="7E4B4BB7" w14:textId="77777777" w:rsidR="00592C50" w:rsidRPr="00592C50" w:rsidRDefault="00592C50" w:rsidP="00592C50">
      <w:pPr>
        <w:spacing w:after="0" w:line="240" w:lineRule="auto"/>
        <w:ind w:left="900"/>
        <w:rPr>
          <w:rFonts w:cs="Times New Roman"/>
          <w:b/>
          <w:sz w:val="24"/>
        </w:rPr>
      </w:pPr>
      <w:r w:rsidRPr="00592C50">
        <w:rPr>
          <w:rFonts w:cs="Times New Roman"/>
          <w:b/>
          <w:sz w:val="24"/>
        </w:rPr>
        <w:lastRenderedPageBreak/>
        <w:t>***Issue will NOT be precluded if any of the following exist [Rest.2d of Judgments §28] ***</w:t>
      </w:r>
    </w:p>
    <w:p w14:paraId="29A49C8D" w14:textId="77777777" w:rsidR="00592C50" w:rsidRPr="00592C50" w:rsidRDefault="00592C50" w:rsidP="00592C50">
      <w:pPr>
        <w:numPr>
          <w:ilvl w:val="0"/>
          <w:numId w:val="101"/>
        </w:numPr>
        <w:spacing w:after="0" w:line="240" w:lineRule="auto"/>
        <w:ind w:left="1680"/>
        <w:contextualSpacing/>
        <w:rPr>
          <w:rFonts w:cs="Times New Roman"/>
          <w:sz w:val="24"/>
        </w:rPr>
      </w:pPr>
      <w:r w:rsidRPr="00592C50">
        <w:rPr>
          <w:rFonts w:cs="Times New Roman"/>
          <w:sz w:val="24"/>
        </w:rPr>
        <w:t>The party against whom preclusion is sought could not have had the judgment reviewed as a matter of law in the 1</w:t>
      </w:r>
      <w:r w:rsidRPr="00592C50">
        <w:rPr>
          <w:rFonts w:cs="Times New Roman"/>
          <w:sz w:val="24"/>
          <w:vertAlign w:val="superscript"/>
        </w:rPr>
        <w:t>st</w:t>
      </w:r>
      <w:r w:rsidRPr="00592C50">
        <w:rPr>
          <w:rFonts w:cs="Times New Roman"/>
          <w:sz w:val="24"/>
        </w:rPr>
        <w:t xml:space="preserve"> suit</w:t>
      </w:r>
    </w:p>
    <w:p w14:paraId="2B168472" w14:textId="77777777" w:rsidR="00592C50" w:rsidRPr="00592C50" w:rsidRDefault="00592C50" w:rsidP="00592C50">
      <w:pPr>
        <w:numPr>
          <w:ilvl w:val="0"/>
          <w:numId w:val="101"/>
        </w:numPr>
        <w:spacing w:after="0" w:line="240" w:lineRule="auto"/>
        <w:ind w:left="1680"/>
        <w:contextualSpacing/>
        <w:rPr>
          <w:rFonts w:cs="Times New Roman"/>
          <w:sz w:val="24"/>
        </w:rPr>
      </w:pPr>
      <w:r w:rsidRPr="00592C50">
        <w:rPr>
          <w:rFonts w:cs="Times New Roman"/>
          <w:sz w:val="24"/>
        </w:rPr>
        <w:t>Issue is a matter of law AND</w:t>
      </w:r>
      <w:r w:rsidRPr="00592C50">
        <w:rPr>
          <w:rFonts w:cs="Times New Roman"/>
          <w:sz w:val="24"/>
        </w:rPr>
        <w:tab/>
        <w:t xml:space="preserve"> </w:t>
      </w:r>
    </w:p>
    <w:p w14:paraId="19E3DE3C" w14:textId="77777777" w:rsidR="00592C50" w:rsidRPr="00592C50" w:rsidRDefault="00592C50" w:rsidP="00592C50">
      <w:pPr>
        <w:numPr>
          <w:ilvl w:val="1"/>
          <w:numId w:val="101"/>
        </w:numPr>
        <w:spacing w:after="0" w:line="240" w:lineRule="auto"/>
        <w:ind w:left="2400"/>
        <w:contextualSpacing/>
        <w:rPr>
          <w:rFonts w:cs="Times New Roman"/>
          <w:sz w:val="24"/>
        </w:rPr>
      </w:pPr>
      <w:r w:rsidRPr="00592C50">
        <w:rPr>
          <w:rFonts w:cs="Times New Roman"/>
          <w:sz w:val="24"/>
        </w:rPr>
        <w:t>the 2</w:t>
      </w:r>
      <w:r w:rsidRPr="00592C50">
        <w:rPr>
          <w:rFonts w:cs="Times New Roman"/>
          <w:sz w:val="24"/>
          <w:vertAlign w:val="superscript"/>
        </w:rPr>
        <w:t>nd</w:t>
      </w:r>
      <w:r w:rsidRPr="00592C50">
        <w:rPr>
          <w:rFonts w:cs="Times New Roman"/>
          <w:sz w:val="24"/>
        </w:rPr>
        <w:t xml:space="preserve"> action involves an unrelated claim OR </w:t>
      </w:r>
    </w:p>
    <w:p w14:paraId="55D16EF3" w14:textId="77777777" w:rsidR="00592C50" w:rsidRPr="00592C50" w:rsidRDefault="00592C50" w:rsidP="00592C50">
      <w:pPr>
        <w:numPr>
          <w:ilvl w:val="1"/>
          <w:numId w:val="101"/>
        </w:numPr>
        <w:spacing w:after="0" w:line="240" w:lineRule="auto"/>
        <w:ind w:left="2400"/>
        <w:contextualSpacing/>
        <w:rPr>
          <w:rFonts w:cs="Times New Roman"/>
          <w:sz w:val="24"/>
        </w:rPr>
      </w:pPr>
      <w:r w:rsidRPr="00592C50">
        <w:rPr>
          <w:rFonts w:cs="Times New Roman"/>
          <w:sz w:val="24"/>
        </w:rPr>
        <w:t>a new determination is warranted b/c of a change in applicable legal context or to avoid an unfair administration of the laws</w:t>
      </w:r>
    </w:p>
    <w:p w14:paraId="5E9A413C" w14:textId="77777777" w:rsidR="00592C50" w:rsidRPr="00592C50" w:rsidRDefault="00592C50" w:rsidP="00592C50">
      <w:pPr>
        <w:numPr>
          <w:ilvl w:val="0"/>
          <w:numId w:val="101"/>
        </w:numPr>
        <w:spacing w:after="0" w:line="240" w:lineRule="auto"/>
        <w:ind w:left="1680"/>
        <w:contextualSpacing/>
        <w:rPr>
          <w:rFonts w:cs="Times New Roman"/>
          <w:sz w:val="24"/>
        </w:rPr>
      </w:pPr>
      <w:r w:rsidRPr="00592C50">
        <w:rPr>
          <w:rFonts w:cs="Times New Roman"/>
          <w:sz w:val="24"/>
        </w:rPr>
        <w:t xml:space="preserve">New determination is needed because of </w:t>
      </w:r>
    </w:p>
    <w:p w14:paraId="5EC57648" w14:textId="77777777" w:rsidR="00592C50" w:rsidRPr="00592C50" w:rsidRDefault="00592C50" w:rsidP="00592C50">
      <w:pPr>
        <w:numPr>
          <w:ilvl w:val="1"/>
          <w:numId w:val="101"/>
        </w:numPr>
        <w:spacing w:after="0" w:line="240" w:lineRule="auto"/>
        <w:ind w:left="2400"/>
        <w:contextualSpacing/>
        <w:rPr>
          <w:rFonts w:cs="Times New Roman"/>
          <w:sz w:val="24"/>
        </w:rPr>
      </w:pPr>
      <w:r w:rsidRPr="00592C50">
        <w:rPr>
          <w:rFonts w:cs="Times New Roman"/>
          <w:sz w:val="24"/>
        </w:rPr>
        <w:t xml:space="preserve">Difference in </w:t>
      </w:r>
      <w:r w:rsidRPr="00592C50">
        <w:rPr>
          <w:rFonts w:cs="Times New Roman"/>
          <w:i/>
          <w:sz w:val="24"/>
        </w:rPr>
        <w:t>quality</w:t>
      </w:r>
      <w:r w:rsidRPr="00592C50">
        <w:rPr>
          <w:rFonts w:cs="Times New Roman"/>
          <w:sz w:val="24"/>
        </w:rPr>
        <w:t xml:space="preserve">/ </w:t>
      </w:r>
      <w:r w:rsidRPr="00592C50">
        <w:rPr>
          <w:rFonts w:cs="Times New Roman"/>
          <w:i/>
          <w:sz w:val="24"/>
        </w:rPr>
        <w:t xml:space="preserve">extensiveness </w:t>
      </w:r>
      <w:r w:rsidRPr="00592C50">
        <w:rPr>
          <w:rFonts w:cs="Times New Roman"/>
          <w:sz w:val="24"/>
        </w:rPr>
        <w:t>between suit #1 and suit #2 OR</w:t>
      </w:r>
    </w:p>
    <w:p w14:paraId="5857A00A" w14:textId="77777777" w:rsidR="00592C50" w:rsidRPr="00592C50" w:rsidRDefault="00592C50" w:rsidP="00592C50">
      <w:pPr>
        <w:numPr>
          <w:ilvl w:val="1"/>
          <w:numId w:val="101"/>
        </w:numPr>
        <w:spacing w:after="0" w:line="240" w:lineRule="auto"/>
        <w:ind w:left="2400"/>
        <w:contextualSpacing/>
        <w:rPr>
          <w:rFonts w:cs="Times New Roman"/>
          <w:sz w:val="24"/>
        </w:rPr>
      </w:pPr>
      <w:r w:rsidRPr="00592C50">
        <w:rPr>
          <w:rFonts w:cs="Times New Roman"/>
          <w:sz w:val="24"/>
        </w:rPr>
        <w:t>Allocation of jurisdiction between suit #1 and suit #2</w:t>
      </w:r>
    </w:p>
    <w:p w14:paraId="34A39173" w14:textId="77777777" w:rsidR="00592C50" w:rsidRPr="00592C50" w:rsidRDefault="00592C50" w:rsidP="00592C50">
      <w:pPr>
        <w:numPr>
          <w:ilvl w:val="0"/>
          <w:numId w:val="101"/>
        </w:numPr>
        <w:spacing w:after="0" w:line="240" w:lineRule="auto"/>
        <w:ind w:left="1680"/>
        <w:contextualSpacing/>
        <w:rPr>
          <w:rFonts w:cs="Times New Roman"/>
          <w:sz w:val="24"/>
        </w:rPr>
      </w:pPr>
      <w:r w:rsidRPr="00592C50">
        <w:rPr>
          <w:rFonts w:cs="Times New Roman"/>
          <w:sz w:val="24"/>
        </w:rPr>
        <w:t>Shift in burden of persuasion</w:t>
      </w:r>
    </w:p>
    <w:p w14:paraId="020FBF40" w14:textId="77777777" w:rsidR="00592C50" w:rsidRPr="00592C50" w:rsidRDefault="00592C50" w:rsidP="00592C50">
      <w:pPr>
        <w:numPr>
          <w:ilvl w:val="0"/>
          <w:numId w:val="101"/>
        </w:numPr>
        <w:spacing w:after="0" w:line="240" w:lineRule="auto"/>
        <w:ind w:left="1680"/>
        <w:contextualSpacing/>
        <w:rPr>
          <w:rFonts w:cs="Times New Roman"/>
          <w:sz w:val="24"/>
        </w:rPr>
      </w:pPr>
      <w:r w:rsidRPr="00592C50">
        <w:rPr>
          <w:rFonts w:cs="Times New Roman"/>
          <w:sz w:val="24"/>
        </w:rPr>
        <w:t xml:space="preserve">New determination needed because of </w:t>
      </w:r>
    </w:p>
    <w:p w14:paraId="31289EE4" w14:textId="77777777" w:rsidR="00592C50" w:rsidRPr="00592C50" w:rsidRDefault="00592C50" w:rsidP="00592C50">
      <w:pPr>
        <w:numPr>
          <w:ilvl w:val="1"/>
          <w:numId w:val="101"/>
        </w:numPr>
        <w:spacing w:after="0" w:line="240" w:lineRule="auto"/>
        <w:ind w:left="2400"/>
        <w:contextualSpacing/>
        <w:rPr>
          <w:rFonts w:cs="Times New Roman"/>
          <w:sz w:val="24"/>
        </w:rPr>
      </w:pPr>
      <w:r w:rsidRPr="00592C50">
        <w:rPr>
          <w:rFonts w:cs="Times New Roman"/>
          <w:sz w:val="24"/>
        </w:rPr>
        <w:t>Adverse effect on the public interest(s) of people not parties to the initial suit</w:t>
      </w:r>
    </w:p>
    <w:p w14:paraId="7E6463D9" w14:textId="77777777" w:rsidR="00592C50" w:rsidRPr="00592C50" w:rsidRDefault="00592C50" w:rsidP="00592C50">
      <w:pPr>
        <w:numPr>
          <w:ilvl w:val="1"/>
          <w:numId w:val="101"/>
        </w:numPr>
        <w:spacing w:after="0" w:line="240" w:lineRule="auto"/>
        <w:ind w:left="2400"/>
        <w:contextualSpacing/>
        <w:rPr>
          <w:rFonts w:cs="Times New Roman"/>
          <w:sz w:val="24"/>
        </w:rPr>
      </w:pPr>
      <w:r w:rsidRPr="00592C50">
        <w:rPr>
          <w:rFonts w:cs="Times New Roman"/>
          <w:sz w:val="24"/>
        </w:rPr>
        <w:t>Unforeseeable that issue could/would arise in the context of the 2</w:t>
      </w:r>
      <w:r w:rsidRPr="00592C50">
        <w:rPr>
          <w:rFonts w:cs="Times New Roman"/>
          <w:sz w:val="24"/>
          <w:vertAlign w:val="superscript"/>
        </w:rPr>
        <w:t>nd</w:t>
      </w:r>
      <w:r w:rsidRPr="00592C50">
        <w:rPr>
          <w:rFonts w:cs="Times New Roman"/>
          <w:sz w:val="24"/>
        </w:rPr>
        <w:t xml:space="preserve"> suit</w:t>
      </w:r>
    </w:p>
    <w:p w14:paraId="6C577690" w14:textId="77777777" w:rsidR="00592C50" w:rsidRPr="00592C50" w:rsidRDefault="00592C50" w:rsidP="00592C50">
      <w:pPr>
        <w:numPr>
          <w:ilvl w:val="1"/>
          <w:numId w:val="101"/>
        </w:numPr>
        <w:spacing w:after="0" w:line="240" w:lineRule="auto"/>
        <w:ind w:left="2400"/>
        <w:contextualSpacing/>
        <w:rPr>
          <w:rFonts w:cs="Times New Roman"/>
          <w:sz w:val="24"/>
        </w:rPr>
      </w:pPr>
      <w:r w:rsidRPr="00592C50">
        <w:rPr>
          <w:rFonts w:cs="Times New Roman"/>
          <w:sz w:val="24"/>
        </w:rPr>
        <w:t>Party against whom preclusion is sought didn’t have the opportunity to obtain full and fair adjudication in suit #1 because of his adversary’s conduct or other special circumstances</w:t>
      </w:r>
    </w:p>
    <w:p w14:paraId="726C6087" w14:textId="77777777" w:rsidR="00592C50" w:rsidRPr="00592C50" w:rsidRDefault="00592C50" w:rsidP="00592C50">
      <w:pPr>
        <w:spacing w:after="0" w:line="240" w:lineRule="auto"/>
        <w:contextualSpacing/>
        <w:rPr>
          <w:rFonts w:cs="Times New Roman"/>
          <w:sz w:val="24"/>
        </w:rPr>
      </w:pPr>
      <w:r w:rsidRPr="00592C50">
        <w:rPr>
          <w:rFonts w:cs="Times New Roman"/>
          <w:noProof/>
        </w:rPr>
        <w:drawing>
          <wp:inline distT="0" distB="0" distL="0" distR="0" wp14:anchorId="600184B3" wp14:editId="354CB147">
            <wp:extent cx="7142824" cy="3842101"/>
            <wp:effectExtent l="0" t="0" r="127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13489"/>
                    <a:stretch/>
                  </pic:blipFill>
                  <pic:spPr bwMode="auto">
                    <a:xfrm>
                      <a:off x="0" y="0"/>
                      <a:ext cx="7151760" cy="3846908"/>
                    </a:xfrm>
                    <a:prstGeom prst="rect">
                      <a:avLst/>
                    </a:prstGeom>
                    <a:ln>
                      <a:noFill/>
                    </a:ln>
                    <a:extLst>
                      <a:ext uri="{53640926-AAD7-44D8-BBD7-CCE9431645EC}">
                        <a14:shadowObscured xmlns:a14="http://schemas.microsoft.com/office/drawing/2010/main"/>
                      </a:ext>
                    </a:extLst>
                  </pic:spPr>
                </pic:pic>
              </a:graphicData>
            </a:graphic>
          </wp:inline>
        </w:drawing>
      </w:r>
    </w:p>
    <w:p w14:paraId="42C022BD" w14:textId="77777777" w:rsidR="00592C50" w:rsidRPr="00592C50" w:rsidRDefault="00592C50" w:rsidP="00592C50">
      <w:pPr>
        <w:spacing w:after="0" w:line="240" w:lineRule="auto"/>
        <w:contextualSpacing/>
        <w:rPr>
          <w:rFonts w:cs="Times New Roman"/>
          <w:sz w:val="24"/>
        </w:rPr>
      </w:pPr>
    </w:p>
    <w:p w14:paraId="4B12E816" w14:textId="77777777" w:rsidR="00950ADB" w:rsidRPr="00D044E2" w:rsidRDefault="00950ADB" w:rsidP="00950ADB">
      <w:pPr>
        <w:pStyle w:val="NoSpacing"/>
        <w:numPr>
          <w:ilvl w:val="0"/>
          <w:numId w:val="110"/>
        </w:numPr>
        <w:rPr>
          <w:rFonts w:ascii="Times New Roman" w:hAnsi="Times New Roman" w:cs="Times New Roman"/>
          <w:b/>
        </w:rPr>
      </w:pPr>
      <w:bookmarkStart w:id="1" w:name="_Toc448643681"/>
      <w:r w:rsidRPr="00D044E2">
        <w:rPr>
          <w:rFonts w:ascii="Times New Roman" w:hAnsi="Times New Roman" w:cs="Times New Roman"/>
          <w:b/>
        </w:rPr>
        <w:t>Joinder</w:t>
      </w:r>
      <w:bookmarkEnd w:id="1"/>
    </w:p>
    <w:p w14:paraId="2F5E6105" w14:textId="77777777" w:rsidR="00950ADB" w:rsidRPr="00D044E2" w:rsidRDefault="00950ADB" w:rsidP="00950ADB">
      <w:pPr>
        <w:spacing w:after="0" w:line="240" w:lineRule="auto"/>
        <w:rPr>
          <w:rFonts w:ascii="Times New Roman" w:eastAsia="Times New Roman" w:hAnsi="Times New Roman" w:cs="Times New Roman"/>
          <w:color w:val="222222"/>
        </w:rPr>
      </w:pPr>
      <w:r w:rsidRPr="00D044E2">
        <w:rPr>
          <w:rFonts w:ascii="Times New Roman" w:eastAsia="Times New Roman" w:hAnsi="Times New Roman" w:cs="Times New Roman"/>
          <w:color w:val="222222"/>
        </w:rPr>
        <w:t xml:space="preserve">Most common joinder mechanisms: FRCP 20, 14, 19, 24, 23. </w:t>
      </w:r>
    </w:p>
    <w:p w14:paraId="52BCCC2A" w14:textId="77777777" w:rsidR="00950ADB" w:rsidRPr="00D044E2" w:rsidRDefault="00950ADB" w:rsidP="00950ADB">
      <w:pPr>
        <w:spacing w:after="0" w:line="240" w:lineRule="auto"/>
        <w:rPr>
          <w:rFonts w:ascii="Times New Roman" w:eastAsia="Times New Roman" w:hAnsi="Times New Roman" w:cs="Times New Roman"/>
          <w:color w:val="222222"/>
        </w:rPr>
      </w:pPr>
      <w:r w:rsidRPr="00D044E2">
        <w:rPr>
          <w:rFonts w:ascii="Times New Roman" w:eastAsia="Times New Roman" w:hAnsi="Times New Roman" w:cs="Times New Roman"/>
          <w:color w:val="222222"/>
        </w:rPr>
        <w:t>FRCP 13(h) not used very often.</w:t>
      </w:r>
    </w:p>
    <w:p w14:paraId="2FF14ECF" w14:textId="77777777" w:rsidR="00950ADB" w:rsidRPr="00D044E2" w:rsidRDefault="00950ADB" w:rsidP="00950ADB">
      <w:pPr>
        <w:keepNext/>
        <w:keepLines/>
        <w:spacing w:after="0" w:line="240" w:lineRule="auto"/>
        <w:outlineLvl w:val="0"/>
        <w:rPr>
          <w:rFonts w:ascii="Times New Roman" w:eastAsia="Times New Roman" w:hAnsi="Times New Roman" w:cs="Times New Roman"/>
          <w:b/>
          <w:bCs/>
          <w:color w:val="365F91" w:themeColor="accent1" w:themeShade="BF"/>
        </w:rPr>
      </w:pPr>
    </w:p>
    <w:p w14:paraId="57693616" w14:textId="77777777" w:rsidR="00950ADB" w:rsidRPr="00D044E2" w:rsidRDefault="00950ADB" w:rsidP="00950ADB">
      <w:pPr>
        <w:spacing w:after="0" w:line="240" w:lineRule="auto"/>
        <w:rPr>
          <w:rFonts w:ascii="Times New Roman" w:eastAsia="Calibri" w:hAnsi="Times New Roman" w:cs="Times New Roman"/>
        </w:rPr>
      </w:pPr>
      <w:r w:rsidRPr="00D044E2">
        <w:rPr>
          <w:rFonts w:ascii="Times New Roman" w:eastAsia="Calibri" w:hAnsi="Times New Roman" w:cs="Times New Roman"/>
          <w:b/>
        </w:rPr>
        <w:t>FRCP 42(a)</w:t>
      </w:r>
      <w:r w:rsidRPr="00D044E2">
        <w:rPr>
          <w:rFonts w:ascii="Times New Roman" w:eastAsia="Calibri" w:hAnsi="Times New Roman" w:cs="Times New Roman"/>
        </w:rPr>
        <w:t>: CONSOLIDATION</w:t>
      </w:r>
    </w:p>
    <w:p w14:paraId="7A4CD07E" w14:textId="77777777" w:rsidR="00950ADB" w:rsidRPr="00D044E2" w:rsidRDefault="00950ADB" w:rsidP="00950ADB">
      <w:pPr>
        <w:spacing w:after="0" w:line="240" w:lineRule="auto"/>
        <w:rPr>
          <w:rFonts w:ascii="Times New Roman" w:eastAsia="Calibri" w:hAnsi="Times New Roman" w:cs="Times New Roman"/>
        </w:rPr>
      </w:pPr>
      <w:r w:rsidRPr="00D044E2">
        <w:rPr>
          <w:rFonts w:ascii="Times New Roman" w:eastAsia="Calibri" w:hAnsi="Times New Roman" w:cs="Times New Roman"/>
        </w:rPr>
        <w:tab/>
        <w:t>Combine 2 cases into one</w:t>
      </w:r>
    </w:p>
    <w:p w14:paraId="6FE75E31" w14:textId="77777777" w:rsidR="00950ADB" w:rsidRPr="00D044E2" w:rsidRDefault="00950ADB" w:rsidP="00950ADB">
      <w:pPr>
        <w:spacing w:after="0" w:line="240" w:lineRule="auto"/>
        <w:rPr>
          <w:rFonts w:ascii="Times New Roman" w:eastAsia="Calibri" w:hAnsi="Times New Roman" w:cs="Times New Roman"/>
        </w:rPr>
      </w:pPr>
      <w:r w:rsidRPr="00D044E2">
        <w:rPr>
          <w:rFonts w:ascii="Times New Roman" w:eastAsia="Calibri" w:hAnsi="Times New Roman" w:cs="Times New Roman"/>
          <w:b/>
        </w:rPr>
        <w:t>FRCP 42(b)</w:t>
      </w:r>
      <w:r w:rsidRPr="00D044E2">
        <w:rPr>
          <w:rFonts w:ascii="Times New Roman" w:eastAsia="Calibri" w:hAnsi="Times New Roman" w:cs="Times New Roman"/>
        </w:rPr>
        <w:t>: SEVERANCE</w:t>
      </w:r>
    </w:p>
    <w:p w14:paraId="1A1577B6" w14:textId="77777777" w:rsidR="00950ADB" w:rsidRPr="00D044E2" w:rsidRDefault="00950ADB" w:rsidP="00950ADB">
      <w:pPr>
        <w:spacing w:after="0" w:line="240" w:lineRule="auto"/>
        <w:rPr>
          <w:rFonts w:ascii="Times New Roman" w:eastAsia="Calibri" w:hAnsi="Times New Roman" w:cs="Times New Roman"/>
        </w:rPr>
      </w:pPr>
      <w:r w:rsidRPr="00D044E2">
        <w:rPr>
          <w:rFonts w:ascii="Times New Roman" w:eastAsia="Calibri" w:hAnsi="Times New Roman" w:cs="Times New Roman"/>
        </w:rPr>
        <w:tab/>
        <w:t>Break case apart (into manageable bits)</w:t>
      </w:r>
    </w:p>
    <w:p w14:paraId="449E48F9" w14:textId="77777777" w:rsidR="00950ADB" w:rsidRPr="00D044E2" w:rsidRDefault="00950ADB" w:rsidP="00950ADB">
      <w:pPr>
        <w:pStyle w:val="NoSpacing"/>
        <w:ind w:left="270"/>
      </w:pPr>
      <w:bookmarkStart w:id="2" w:name="_Toc417827261"/>
      <w:bookmarkStart w:id="3" w:name="_Toc448643682"/>
    </w:p>
    <w:p w14:paraId="076259B8" w14:textId="77777777" w:rsidR="00950ADB" w:rsidRPr="00D044E2" w:rsidRDefault="00950ADB" w:rsidP="00950ADB">
      <w:pPr>
        <w:pStyle w:val="NoSpacing"/>
        <w:numPr>
          <w:ilvl w:val="5"/>
          <w:numId w:val="117"/>
        </w:numPr>
        <w:ind w:left="360"/>
        <w:rPr>
          <w:rFonts w:ascii="Times New Roman" w:hAnsi="Times New Roman" w:cs="Times New Roman"/>
          <w:b/>
        </w:rPr>
      </w:pPr>
      <w:r w:rsidRPr="00D044E2">
        <w:rPr>
          <w:rFonts w:ascii="Times New Roman" w:hAnsi="Times New Roman" w:cs="Times New Roman"/>
          <w:b/>
        </w:rPr>
        <w:lastRenderedPageBreak/>
        <w:t>Claim Joinder</w:t>
      </w:r>
      <w:bookmarkEnd w:id="2"/>
      <w:bookmarkEnd w:id="3"/>
    </w:p>
    <w:p w14:paraId="6318927A" w14:textId="77777777" w:rsidR="00950ADB" w:rsidRPr="00D044E2" w:rsidRDefault="00950ADB" w:rsidP="00950ADB">
      <w:pPr>
        <w:spacing w:after="0" w:line="240" w:lineRule="auto"/>
        <w:rPr>
          <w:rFonts w:ascii="Times New Roman" w:eastAsia="Calibri" w:hAnsi="Times New Roman" w:cs="Times New Roman"/>
        </w:rPr>
      </w:pPr>
      <w:r w:rsidRPr="00D044E2">
        <w:rPr>
          <w:rFonts w:ascii="Times New Roman" w:eastAsia="Calibri" w:hAnsi="Times New Roman" w:cs="Times New Roman"/>
          <w:b/>
        </w:rPr>
        <w:t>FRCP 18(a)</w:t>
      </w:r>
      <w:r w:rsidRPr="00D044E2">
        <w:rPr>
          <w:rFonts w:ascii="Times New Roman" w:eastAsia="Calibri" w:hAnsi="Times New Roman" w:cs="Times New Roman"/>
        </w:rPr>
        <w:t>: (Plaintiff’s) Open Season -- Plaintiff may bring any (and as many) (unrelated) claims against Defendant</w:t>
      </w:r>
    </w:p>
    <w:p w14:paraId="40B839B9" w14:textId="77777777" w:rsidR="00950ADB" w:rsidRPr="00D044E2" w:rsidRDefault="00950ADB" w:rsidP="00950ADB">
      <w:pPr>
        <w:numPr>
          <w:ilvl w:val="0"/>
          <w:numId w:val="111"/>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rPr>
        <w:t>Always verify claim satisfies SMJ</w:t>
      </w:r>
    </w:p>
    <w:p w14:paraId="768B3B28" w14:textId="77777777" w:rsidR="00950ADB" w:rsidRPr="00D044E2" w:rsidRDefault="00950ADB" w:rsidP="00950ADB">
      <w:pPr>
        <w:pStyle w:val="Heading2"/>
        <w:rPr>
          <w:rFonts w:ascii="Times New Roman" w:hAnsi="Times New Roman" w:cs="Times New Roman"/>
          <w:sz w:val="22"/>
          <w:szCs w:val="22"/>
        </w:rPr>
      </w:pPr>
      <w:bookmarkStart w:id="4" w:name="_Toc417827262"/>
      <w:bookmarkStart w:id="5" w:name="_Toc448643683"/>
      <w:r w:rsidRPr="00D044E2">
        <w:rPr>
          <w:rFonts w:ascii="Times New Roman" w:hAnsi="Times New Roman" w:cs="Times New Roman"/>
          <w:sz w:val="22"/>
          <w:szCs w:val="22"/>
        </w:rPr>
        <w:t>Counterclaims [FRCP 13]</w:t>
      </w:r>
      <w:bookmarkEnd w:id="4"/>
      <w:bookmarkEnd w:id="5"/>
    </w:p>
    <w:p w14:paraId="56695C46" w14:textId="77777777" w:rsidR="00950ADB" w:rsidRPr="00D044E2" w:rsidRDefault="00950ADB" w:rsidP="00950ADB">
      <w:pPr>
        <w:numPr>
          <w:ilvl w:val="0"/>
          <w:numId w:val="111"/>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rPr>
        <w:t>Compulsory Counterclaim [</w:t>
      </w:r>
      <w:r w:rsidRPr="00D044E2">
        <w:rPr>
          <w:rFonts w:ascii="Times New Roman" w:eastAsia="Calibri" w:hAnsi="Times New Roman" w:cs="Times New Roman"/>
          <w:b/>
        </w:rPr>
        <w:t>FRCP 13(a)</w:t>
      </w:r>
      <w:r w:rsidRPr="00D044E2">
        <w:rPr>
          <w:rFonts w:ascii="Times New Roman" w:eastAsia="Calibri" w:hAnsi="Times New Roman" w:cs="Times New Roman"/>
        </w:rPr>
        <w:t xml:space="preserve">]: </w:t>
      </w:r>
      <w:r w:rsidRPr="00D044E2">
        <w:rPr>
          <w:rFonts w:ascii="Times New Roman" w:eastAsia="Calibri" w:hAnsi="Times New Roman" w:cs="Times New Roman"/>
          <w:i/>
        </w:rPr>
        <w:t>claims arising out of the same transaction or occurrence</w:t>
      </w:r>
    </w:p>
    <w:p w14:paraId="2305D541" w14:textId="77777777" w:rsidR="00950ADB" w:rsidRPr="00D044E2" w:rsidRDefault="00950ADB" w:rsidP="00950ADB">
      <w:pPr>
        <w:numPr>
          <w:ilvl w:val="1"/>
          <w:numId w:val="111"/>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rPr>
        <w:t>Always satisfies Supplemental Jurisdiction test</w:t>
      </w:r>
    </w:p>
    <w:p w14:paraId="31D2E0B4" w14:textId="77777777" w:rsidR="00950ADB" w:rsidRPr="00D044E2" w:rsidRDefault="00950ADB" w:rsidP="00950ADB">
      <w:pPr>
        <w:numPr>
          <w:ilvl w:val="1"/>
          <w:numId w:val="111"/>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rPr>
        <w:t xml:space="preserve">Failure to bring compulsory counterclaim will be barred by </w:t>
      </w:r>
      <w:r w:rsidRPr="00D044E2">
        <w:rPr>
          <w:rFonts w:ascii="Times New Roman" w:eastAsia="Calibri" w:hAnsi="Times New Roman" w:cs="Times New Roman"/>
          <w:i/>
        </w:rPr>
        <w:t xml:space="preserve">Res Judicata </w:t>
      </w:r>
      <w:r w:rsidRPr="00D044E2">
        <w:rPr>
          <w:rFonts w:ascii="Times New Roman" w:eastAsia="Calibri" w:hAnsi="Times New Roman" w:cs="Times New Roman"/>
        </w:rPr>
        <w:t>(claim preclusion) in the future</w:t>
      </w:r>
    </w:p>
    <w:p w14:paraId="020314D0" w14:textId="77777777" w:rsidR="00950ADB" w:rsidRPr="00D044E2" w:rsidRDefault="00950ADB" w:rsidP="00950ADB">
      <w:pPr>
        <w:numPr>
          <w:ilvl w:val="0"/>
          <w:numId w:val="111"/>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rPr>
        <w:t>Permissive Counterclaim [</w:t>
      </w:r>
      <w:r w:rsidRPr="00D044E2">
        <w:rPr>
          <w:rFonts w:ascii="Times New Roman" w:eastAsia="Calibri" w:hAnsi="Times New Roman" w:cs="Times New Roman"/>
          <w:b/>
        </w:rPr>
        <w:t>FRCP 13(b)</w:t>
      </w:r>
      <w:r w:rsidRPr="00D044E2">
        <w:rPr>
          <w:rFonts w:ascii="Times New Roman" w:eastAsia="Calibri" w:hAnsi="Times New Roman" w:cs="Times New Roman"/>
        </w:rPr>
        <w:t>]: (Defendant’s) Open Season -- anything goes</w:t>
      </w:r>
    </w:p>
    <w:p w14:paraId="4B42249D" w14:textId="77777777" w:rsidR="00950ADB" w:rsidRPr="00D044E2" w:rsidRDefault="00950ADB" w:rsidP="00950ADB">
      <w:pPr>
        <w:numPr>
          <w:ilvl w:val="1"/>
          <w:numId w:val="111"/>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rPr>
        <w:t>Does Δ have to bring a compulsory counterclaim against π before he can bring a permissive counterclaim? -- No</w:t>
      </w:r>
    </w:p>
    <w:p w14:paraId="43836597" w14:textId="77777777" w:rsidR="00950ADB" w:rsidRPr="00D044E2" w:rsidRDefault="00950ADB" w:rsidP="00950ADB">
      <w:pPr>
        <w:numPr>
          <w:ilvl w:val="1"/>
          <w:numId w:val="111"/>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rPr>
        <w:t>Verify claim satisfies SMJ</w:t>
      </w:r>
    </w:p>
    <w:p w14:paraId="22DD386F" w14:textId="77777777" w:rsidR="00950ADB" w:rsidRPr="00D044E2" w:rsidRDefault="00950ADB" w:rsidP="00950ADB">
      <w:pPr>
        <w:pStyle w:val="Heading2"/>
        <w:rPr>
          <w:rFonts w:ascii="Times New Roman" w:hAnsi="Times New Roman" w:cs="Times New Roman"/>
          <w:sz w:val="22"/>
          <w:szCs w:val="22"/>
        </w:rPr>
      </w:pPr>
      <w:bookmarkStart w:id="6" w:name="_Toc417827263"/>
      <w:bookmarkStart w:id="7" w:name="_Toc448643684"/>
      <w:r w:rsidRPr="00D044E2">
        <w:rPr>
          <w:rFonts w:ascii="Times New Roman" w:hAnsi="Times New Roman" w:cs="Times New Roman"/>
          <w:sz w:val="22"/>
          <w:szCs w:val="22"/>
        </w:rPr>
        <w:t>Crossclaims [FRCP 13]</w:t>
      </w:r>
      <w:bookmarkEnd w:id="6"/>
      <w:bookmarkEnd w:id="7"/>
    </w:p>
    <w:p w14:paraId="1BCAC75A" w14:textId="77777777" w:rsidR="00950ADB" w:rsidRPr="00D044E2" w:rsidRDefault="00950ADB" w:rsidP="00950ADB">
      <w:pPr>
        <w:spacing w:after="0" w:line="240" w:lineRule="auto"/>
        <w:rPr>
          <w:rFonts w:ascii="Times New Roman" w:eastAsia="Calibri" w:hAnsi="Times New Roman" w:cs="Times New Roman"/>
        </w:rPr>
      </w:pPr>
      <w:r w:rsidRPr="00D044E2">
        <w:rPr>
          <w:rFonts w:ascii="Times New Roman" w:eastAsia="Calibri" w:hAnsi="Times New Roman" w:cs="Times New Roman"/>
        </w:rPr>
        <w:t>Permissive Crossclaims [</w:t>
      </w:r>
      <w:r w:rsidRPr="00D044E2">
        <w:rPr>
          <w:rFonts w:ascii="Times New Roman" w:eastAsia="Calibri" w:hAnsi="Times New Roman" w:cs="Times New Roman"/>
          <w:b/>
        </w:rPr>
        <w:t>FRCP 13(g)</w:t>
      </w:r>
      <w:r w:rsidRPr="00D044E2">
        <w:rPr>
          <w:rFonts w:ascii="Times New Roman" w:eastAsia="Calibri" w:hAnsi="Times New Roman" w:cs="Times New Roman"/>
        </w:rPr>
        <w:t xml:space="preserve">]: </w:t>
      </w:r>
      <w:r w:rsidRPr="00D044E2">
        <w:rPr>
          <w:rFonts w:ascii="Times New Roman" w:eastAsia="Calibri" w:hAnsi="Times New Roman" w:cs="Times New Roman"/>
          <w:i/>
        </w:rPr>
        <w:t>claims arising out of the same transaction or occurrence</w:t>
      </w:r>
    </w:p>
    <w:p w14:paraId="4D4E970B" w14:textId="77777777" w:rsidR="00950ADB" w:rsidRPr="00D044E2" w:rsidRDefault="00950ADB" w:rsidP="00950ADB">
      <w:pPr>
        <w:numPr>
          <w:ilvl w:val="0"/>
          <w:numId w:val="112"/>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rPr>
        <w:t>Always satisfies Supplemental Jurisdiction test</w:t>
      </w:r>
    </w:p>
    <w:p w14:paraId="5B05688C" w14:textId="77777777" w:rsidR="00950ADB" w:rsidRPr="003929C1" w:rsidRDefault="00950ADB" w:rsidP="00950ADB">
      <w:pPr>
        <w:numPr>
          <w:ilvl w:val="0"/>
          <w:numId w:val="112"/>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rPr>
        <w:t xml:space="preserve"> [</w:t>
      </w:r>
      <w:r w:rsidRPr="00D044E2">
        <w:rPr>
          <w:rFonts w:ascii="Times New Roman" w:eastAsia="Calibri" w:hAnsi="Times New Roman" w:cs="Times New Roman"/>
          <w:b/>
        </w:rPr>
        <w:t>FRCP 18(a)</w:t>
      </w:r>
      <w:r w:rsidRPr="00D044E2">
        <w:rPr>
          <w:rFonts w:ascii="Times New Roman" w:eastAsia="Calibri" w:hAnsi="Times New Roman" w:cs="Times New Roman"/>
        </w:rPr>
        <w:t xml:space="preserve">] Applicable to defendants as well, however, Δ must file a transactionally related </w:t>
      </w:r>
      <w:r w:rsidRPr="00D044E2">
        <w:rPr>
          <w:rFonts w:ascii="Times New Roman" w:eastAsia="Calibri" w:hAnsi="Times New Roman" w:cs="Times New Roman"/>
          <w:i/>
        </w:rPr>
        <w:t>crossclaim</w:t>
      </w:r>
      <w:r w:rsidRPr="00D044E2">
        <w:rPr>
          <w:rFonts w:ascii="Times New Roman" w:eastAsia="Calibri" w:hAnsi="Times New Roman" w:cs="Times New Roman"/>
        </w:rPr>
        <w:t xml:space="preserve"> against a co-defendant (under FRCP 13(g)) BEFORE she can declare open season on her co-defendant</w:t>
      </w:r>
    </w:p>
    <w:p w14:paraId="79889DBF" w14:textId="77777777" w:rsidR="00950ADB" w:rsidRDefault="00950ADB" w:rsidP="00950ADB">
      <w:pPr>
        <w:spacing w:after="0" w:line="240" w:lineRule="auto"/>
        <w:rPr>
          <w:rFonts w:ascii="Times New Roman" w:eastAsia="Calibri" w:hAnsi="Times New Roman" w:cs="Times New Roman"/>
        </w:rPr>
      </w:pPr>
    </w:p>
    <w:p w14:paraId="09188EE4" w14:textId="77777777" w:rsidR="00950ADB" w:rsidRPr="00D044E2" w:rsidRDefault="00950ADB" w:rsidP="00950ADB">
      <w:pPr>
        <w:spacing w:after="0" w:line="240" w:lineRule="auto"/>
        <w:rPr>
          <w:rFonts w:ascii="Times New Roman" w:eastAsia="Calibri" w:hAnsi="Times New Roman" w:cs="Times New Roman"/>
        </w:rPr>
      </w:pPr>
      <w:r w:rsidRPr="00D044E2">
        <w:rPr>
          <w:rFonts w:ascii="Times New Roman" w:hAnsi="Times New Roman" w:cs="Times New Roman"/>
          <w:noProof/>
        </w:rPr>
        <mc:AlternateContent>
          <mc:Choice Requires="wps">
            <w:drawing>
              <wp:anchor distT="0" distB="0" distL="114300" distR="114300" simplePos="0" relativeHeight="251688960" behindDoc="0" locked="0" layoutInCell="1" allowOverlap="1" wp14:anchorId="67ACFAF3" wp14:editId="72241B49">
                <wp:simplePos x="0" y="0"/>
                <wp:positionH relativeFrom="column">
                  <wp:posOffset>-38100</wp:posOffset>
                </wp:positionH>
                <wp:positionV relativeFrom="paragraph">
                  <wp:posOffset>94615</wp:posOffset>
                </wp:positionV>
                <wp:extent cx="1800225" cy="733425"/>
                <wp:effectExtent l="0" t="0" r="28575" b="28575"/>
                <wp:wrapNone/>
                <wp:docPr id="42" name="Text Box 42"/>
                <wp:cNvGraphicFramePr/>
                <a:graphic xmlns:a="http://schemas.openxmlformats.org/drawingml/2006/main">
                  <a:graphicData uri="http://schemas.microsoft.com/office/word/2010/wordprocessingShape">
                    <wps:wsp>
                      <wps:cNvSpPr txBox="1"/>
                      <wps:spPr>
                        <a:xfrm>
                          <a:off x="0" y="0"/>
                          <a:ext cx="1800225" cy="733425"/>
                        </a:xfrm>
                        <a:prstGeom prst="rect">
                          <a:avLst/>
                        </a:prstGeom>
                        <a:solidFill>
                          <a:sysClr val="window" lastClr="FFFFFF"/>
                        </a:solidFill>
                        <a:ln w="6350">
                          <a:solidFill>
                            <a:prstClr val="black"/>
                          </a:solidFill>
                        </a:ln>
                        <a:effectLst/>
                      </wps:spPr>
                      <wps:txbx>
                        <w:txbxContent>
                          <w:p w14:paraId="35320D5D" w14:textId="77777777" w:rsidR="00950ADB" w:rsidRDefault="00950ADB" w:rsidP="00950ADB">
                            <w:pPr>
                              <w:spacing w:after="0" w:line="240" w:lineRule="auto"/>
                              <w:rPr>
                                <w:rFonts w:ascii="Times New Roman" w:hAnsi="Times New Roman" w:cs="Times New Roman"/>
                              </w:rPr>
                            </w:pPr>
                          </w:p>
                          <w:p w14:paraId="5C3770DD" w14:textId="77777777" w:rsidR="00950ADB" w:rsidRDefault="00950ADB" w:rsidP="00950ADB">
                            <w:pPr>
                              <w:spacing w:after="0" w:line="240" w:lineRule="auto"/>
                              <w:rPr>
                                <w:rFonts w:ascii="Times New Roman" w:hAnsi="Times New Roman" w:cs="Times New Roman"/>
                              </w:rPr>
                            </w:pPr>
                          </w:p>
                          <w:p w14:paraId="55F1C472" w14:textId="77777777" w:rsidR="00950ADB" w:rsidRDefault="00950ADB" w:rsidP="00950ADB">
                            <w:pPr>
                              <w:spacing w:after="0" w:line="240" w:lineRule="auto"/>
                              <w:jc w:val="center"/>
                              <w:rPr>
                                <w:rFonts w:ascii="Times New Roman" w:hAnsi="Times New Roman" w:cs="Times New Roman"/>
                              </w:rPr>
                            </w:pPr>
                            <w:r>
                              <w:rPr>
                                <w:rFonts w:ascii="Times New Roman" w:hAnsi="Times New Roman" w:cs="Times New Roman"/>
                              </w:rPr>
                              <w:t>Π   v.   Δ</w:t>
                            </w:r>
                            <w:r>
                              <w:rPr>
                                <w:rFonts w:ascii="Times New Roman" w:hAnsi="Times New Roman" w:cs="Times New Roman"/>
                                <w:vertAlign w:val="subscript"/>
                              </w:rPr>
                              <w:t>1</w:t>
                            </w:r>
                            <w:r>
                              <w:rPr>
                                <w:rFonts w:ascii="Times New Roman" w:hAnsi="Times New Roman" w:cs="Times New Roman"/>
                              </w:rPr>
                              <w:t xml:space="preserve"> and Δ</w:t>
                            </w:r>
                            <w:r>
                              <w:rPr>
                                <w:rFonts w:ascii="Times New Roman" w:hAnsi="Times New Roman" w:cs="Times New Roman"/>
                                <w:vertAlign w:val="subscript"/>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7ACFAF3" id="Text Box 42" o:spid="_x0000_s1041" type="#_x0000_t202" style="position:absolute;margin-left:-3pt;margin-top:7.45pt;width:141.75pt;height:57.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" fillcolor="window" strokeweight=".5pt">
                <v:textbox>
                  <w:txbxContent>
                    <w:p w14:paraId="35320D5D" w14:textId="77777777" w:rsidR="00950ADB" w:rsidRDefault="00950ADB" w:rsidP="00950ADB">
                      <w:pPr>
                        <w:spacing w:after="0" w:line="240" w:lineRule="auto"/>
                        <w:rPr>
                          <w:rFonts w:ascii="Times New Roman" w:hAnsi="Times New Roman" w:cs="Times New Roman"/>
                        </w:rPr>
                      </w:pPr>
                    </w:p>
                    <w:p w14:paraId="5C3770DD" w14:textId="77777777" w:rsidR="00950ADB" w:rsidRDefault="00950ADB" w:rsidP="00950ADB">
                      <w:pPr>
                        <w:spacing w:after="0" w:line="240" w:lineRule="auto"/>
                        <w:rPr>
                          <w:rFonts w:ascii="Times New Roman" w:hAnsi="Times New Roman" w:cs="Times New Roman"/>
                        </w:rPr>
                      </w:pPr>
                    </w:p>
                    <w:p w14:paraId="55F1C472" w14:textId="77777777" w:rsidR="00950ADB" w:rsidRDefault="00950ADB" w:rsidP="00950ADB">
                      <w:pPr>
                        <w:spacing w:after="0" w:line="240" w:lineRule="auto"/>
                        <w:jc w:val="center"/>
                        <w:rPr>
                          <w:rFonts w:ascii="Times New Roman" w:hAnsi="Times New Roman" w:cs="Times New Roman"/>
                        </w:rPr>
                      </w:pPr>
                      <w:r>
                        <w:rPr>
                          <w:rFonts w:ascii="Times New Roman" w:hAnsi="Times New Roman" w:cs="Times New Roman"/>
                        </w:rPr>
                        <w:t>Π   v.   Δ</w:t>
                      </w:r>
                      <w:r>
                        <w:rPr>
                          <w:rFonts w:ascii="Times New Roman" w:hAnsi="Times New Roman" w:cs="Times New Roman"/>
                          <w:vertAlign w:val="subscript"/>
                        </w:rPr>
                        <w:t>1</w:t>
                      </w:r>
                      <w:r>
                        <w:rPr>
                          <w:rFonts w:ascii="Times New Roman" w:hAnsi="Times New Roman" w:cs="Times New Roman"/>
                        </w:rPr>
                        <w:t xml:space="preserve"> and Δ</w:t>
                      </w:r>
                      <w:r>
                        <w:rPr>
                          <w:rFonts w:ascii="Times New Roman" w:hAnsi="Times New Roman" w:cs="Times New Roman"/>
                          <w:vertAlign w:val="subscript"/>
                        </w:rPr>
                        <w:t>2</w:t>
                      </w:r>
                    </w:p>
                  </w:txbxContent>
                </v:textbox>
              </v:shape>
            </w:pict>
          </mc:Fallback>
        </mc:AlternateContent>
      </w:r>
      <w:r w:rsidRPr="00D044E2">
        <w:rPr>
          <w:rFonts w:ascii="Times New Roman" w:hAnsi="Times New Roman" w:cs="Times New Roman"/>
          <w:noProof/>
        </w:rPr>
        <mc:AlternateContent>
          <mc:Choice Requires="wps">
            <w:drawing>
              <wp:anchor distT="0" distB="0" distL="114300" distR="114300" simplePos="0" relativeHeight="251689984" behindDoc="0" locked="0" layoutInCell="1" allowOverlap="1" wp14:anchorId="6E37A5A5" wp14:editId="67DA9AF5">
                <wp:simplePos x="0" y="0"/>
                <wp:positionH relativeFrom="column">
                  <wp:posOffset>809625</wp:posOffset>
                </wp:positionH>
                <wp:positionV relativeFrom="paragraph">
                  <wp:posOffset>243205</wp:posOffset>
                </wp:positionV>
                <wp:extent cx="504825" cy="219075"/>
                <wp:effectExtent l="0" t="0" r="28575" b="28575"/>
                <wp:wrapNone/>
                <wp:docPr id="41" name="Curved Down Arrow 41"/>
                <wp:cNvGraphicFramePr/>
                <a:graphic xmlns:a="http://schemas.openxmlformats.org/drawingml/2006/main">
                  <a:graphicData uri="http://schemas.microsoft.com/office/word/2010/wordprocessingShape">
                    <wps:wsp>
                      <wps:cNvSpPr/>
                      <wps:spPr>
                        <a:xfrm>
                          <a:off x="0" y="0"/>
                          <a:ext cx="504825" cy="219075"/>
                        </a:xfrm>
                        <a:prstGeom prst="curved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437D270" id="_x0000_t105" coordsize="21600,21600" o:spt="105" adj="12960,19440,14400" path="wr0,0@3@23,0@22@4,0@15,0@1@23@7,0@13@2l@14@2@8@22@12@2at0,0@3@23@11@2@17@26@15,0@1@23@17@26@15@22xewr0,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41" o:spid="_x0000_s1026" type="#_x0000_t105" style="position:absolute;margin-left:63.75pt;margin-top:19.15pt;width:39.75pt;height:17.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" adj="16913,20428,16200" fillcolor="#4f81bd" strokecolor="#385d8a" strokeweight="2pt"/>
            </w:pict>
          </mc:Fallback>
        </mc:AlternateContent>
      </w:r>
      <w:r w:rsidRPr="00D044E2">
        <w:rPr>
          <w:rFonts w:ascii="Times New Roman" w:hAnsi="Times New Roman" w:cs="Times New Roman"/>
          <w:noProof/>
        </w:rPr>
        <mc:AlternateContent>
          <mc:Choice Requires="wps">
            <w:drawing>
              <wp:anchor distT="0" distB="0" distL="114300" distR="114300" simplePos="0" relativeHeight="251691008" behindDoc="0" locked="0" layoutInCell="1" allowOverlap="1" wp14:anchorId="4877981F" wp14:editId="2F13C56A">
                <wp:simplePos x="0" y="0"/>
                <wp:positionH relativeFrom="column">
                  <wp:posOffset>2800350</wp:posOffset>
                </wp:positionH>
                <wp:positionV relativeFrom="paragraph">
                  <wp:posOffset>46990</wp:posOffset>
                </wp:positionV>
                <wp:extent cx="3714750" cy="1123950"/>
                <wp:effectExtent l="0" t="0" r="19050" b="19050"/>
                <wp:wrapNone/>
                <wp:docPr id="40" name="Text Box 40"/>
                <wp:cNvGraphicFramePr/>
                <a:graphic xmlns:a="http://schemas.openxmlformats.org/drawingml/2006/main">
                  <a:graphicData uri="http://schemas.microsoft.com/office/word/2010/wordprocessingShape">
                    <wps:wsp>
                      <wps:cNvSpPr txBox="1"/>
                      <wps:spPr>
                        <a:xfrm>
                          <a:off x="0" y="0"/>
                          <a:ext cx="3714750" cy="1123950"/>
                        </a:xfrm>
                        <a:prstGeom prst="rect">
                          <a:avLst/>
                        </a:prstGeom>
                        <a:solidFill>
                          <a:sysClr val="window" lastClr="FFFFFF"/>
                        </a:solidFill>
                        <a:ln w="6350">
                          <a:solidFill>
                            <a:prstClr val="black"/>
                          </a:solidFill>
                        </a:ln>
                        <a:effectLst/>
                      </wps:spPr>
                      <wps:txbx>
                        <w:txbxContent>
                          <w:p w14:paraId="1D8988AC" w14:textId="77777777" w:rsidR="00950ADB" w:rsidRDefault="00950ADB" w:rsidP="00950ADB">
                            <w:pPr>
                              <w:spacing w:after="0" w:line="240" w:lineRule="auto"/>
                              <w:rPr>
                                <w:rFonts w:ascii="Times New Roman" w:hAnsi="Times New Roman" w:cs="Times New Roman"/>
                              </w:rPr>
                            </w:pPr>
                            <w:r>
                              <w:rPr>
                                <w:rFonts w:ascii="Times New Roman" w:hAnsi="Times New Roman" w:cs="Times New Roman"/>
                              </w:rPr>
                              <w:t>π</w:t>
                            </w:r>
                            <w:r>
                              <w:rPr>
                                <w:rFonts w:ascii="Times New Roman" w:hAnsi="Times New Roman" w:cs="Times New Roman"/>
                                <w:vertAlign w:val="subscript"/>
                              </w:rPr>
                              <w:t xml:space="preserve">1 </w:t>
                            </w:r>
                            <w:r>
                              <w:rPr>
                                <w:rFonts w:ascii="Times New Roman" w:hAnsi="Times New Roman" w:cs="Times New Roman"/>
                              </w:rPr>
                              <w:t>can’t file a crossclaim against π</w:t>
                            </w:r>
                            <w:r>
                              <w:rPr>
                                <w:rFonts w:ascii="Times New Roman" w:hAnsi="Times New Roman" w:cs="Times New Roman"/>
                                <w:vertAlign w:val="subscript"/>
                              </w:rPr>
                              <w:t>2</w:t>
                            </w:r>
                            <w:r>
                              <w:rPr>
                                <w:rFonts w:ascii="Times New Roman" w:hAnsi="Times New Roman" w:cs="Times New Roman"/>
                              </w:rPr>
                              <w:t xml:space="preserve"> until Δ has filed a counterclaim against π</w:t>
                            </w:r>
                            <w:r>
                              <w:rPr>
                                <w:rFonts w:ascii="Times New Roman" w:hAnsi="Times New Roman" w:cs="Times New Roman"/>
                                <w:vertAlign w:val="subscript"/>
                              </w:rPr>
                              <w:t>1</w:t>
                            </w:r>
                          </w:p>
                          <w:p w14:paraId="404CF0DF" w14:textId="77777777" w:rsidR="00950ADB" w:rsidRDefault="00950ADB" w:rsidP="00950ADB">
                            <w:pPr>
                              <w:spacing w:after="0" w:line="240" w:lineRule="auto"/>
                              <w:jc w:val="center"/>
                              <w:rPr>
                                <w:rFonts w:ascii="Times New Roman" w:hAnsi="Times New Roman" w:cs="Times New Roman"/>
                              </w:rPr>
                            </w:pPr>
                          </w:p>
                          <w:p w14:paraId="62C1724D" w14:textId="77777777" w:rsidR="00950ADB" w:rsidRDefault="00950ADB" w:rsidP="00950ADB">
                            <w:pPr>
                              <w:spacing w:after="0" w:line="240" w:lineRule="auto"/>
                              <w:jc w:val="center"/>
                              <w:rPr>
                                <w:rFonts w:ascii="Times New Roman" w:hAnsi="Times New Roman" w:cs="Times New Roman"/>
                              </w:rPr>
                            </w:pPr>
                            <w:r>
                              <w:rPr>
                                <w:rFonts w:ascii="Times New Roman" w:hAnsi="Times New Roman" w:cs="Times New Roman"/>
                              </w:rPr>
                              <w:t>π</w:t>
                            </w:r>
                            <w:r>
                              <w:rPr>
                                <w:rFonts w:ascii="Times New Roman" w:hAnsi="Times New Roman" w:cs="Times New Roman"/>
                                <w:vertAlign w:val="subscript"/>
                              </w:rPr>
                              <w:t>1</w:t>
                            </w:r>
                            <w:r>
                              <w:rPr>
                                <w:rFonts w:ascii="Times New Roman" w:hAnsi="Times New Roman" w:cs="Times New Roman"/>
                              </w:rPr>
                              <w:t xml:space="preserve"> and π</w:t>
                            </w:r>
                            <w:r>
                              <w:rPr>
                                <w:rFonts w:ascii="Times New Roman" w:hAnsi="Times New Roman" w:cs="Times New Roman"/>
                                <w:vertAlign w:val="subscript"/>
                              </w:rPr>
                              <w:t>2</w:t>
                            </w:r>
                            <w:r>
                              <w:rPr>
                                <w:rFonts w:ascii="Times New Roman" w:hAnsi="Times New Roman" w:cs="Times New Roman"/>
                              </w:rPr>
                              <w:t xml:space="preserve">   v.    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77981F" id="Text Box 40" o:spid="_x0000_s1042" type="#_x0000_t202" style="position:absolute;margin-left:220.5pt;margin-top:3.7pt;width:292.5pt;height:8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" fillcolor="window" strokeweight=".5pt">
                <v:textbox>
                  <w:txbxContent>
                    <w:p w14:paraId="1D8988AC" w14:textId="77777777" w:rsidR="00950ADB" w:rsidRDefault="00950ADB" w:rsidP="00950ADB">
                      <w:pPr>
                        <w:spacing w:after="0" w:line="240" w:lineRule="auto"/>
                        <w:rPr>
                          <w:rFonts w:ascii="Times New Roman" w:hAnsi="Times New Roman" w:cs="Times New Roman"/>
                        </w:rPr>
                      </w:pPr>
                      <w:r>
                        <w:rPr>
                          <w:rFonts w:ascii="Times New Roman" w:hAnsi="Times New Roman" w:cs="Times New Roman"/>
                        </w:rPr>
                        <w:t>π</w:t>
                      </w:r>
                      <w:r>
                        <w:rPr>
                          <w:rFonts w:ascii="Times New Roman" w:hAnsi="Times New Roman" w:cs="Times New Roman"/>
                          <w:vertAlign w:val="subscript"/>
                        </w:rPr>
                        <w:t xml:space="preserve">1 </w:t>
                      </w:r>
                      <w:r>
                        <w:rPr>
                          <w:rFonts w:ascii="Times New Roman" w:hAnsi="Times New Roman" w:cs="Times New Roman"/>
                        </w:rPr>
                        <w:t>can’t file a crossclaim against π</w:t>
                      </w:r>
                      <w:r>
                        <w:rPr>
                          <w:rFonts w:ascii="Times New Roman" w:hAnsi="Times New Roman" w:cs="Times New Roman"/>
                          <w:vertAlign w:val="subscript"/>
                        </w:rPr>
                        <w:t>2</w:t>
                      </w:r>
                      <w:r>
                        <w:rPr>
                          <w:rFonts w:ascii="Times New Roman" w:hAnsi="Times New Roman" w:cs="Times New Roman"/>
                        </w:rPr>
                        <w:t xml:space="preserve"> until Δ has filed a counterclaim against π</w:t>
                      </w:r>
                      <w:r>
                        <w:rPr>
                          <w:rFonts w:ascii="Times New Roman" w:hAnsi="Times New Roman" w:cs="Times New Roman"/>
                          <w:vertAlign w:val="subscript"/>
                        </w:rPr>
                        <w:t>1</w:t>
                      </w:r>
                    </w:p>
                    <w:p w14:paraId="404CF0DF" w14:textId="77777777" w:rsidR="00950ADB" w:rsidRDefault="00950ADB" w:rsidP="00950ADB">
                      <w:pPr>
                        <w:spacing w:after="0" w:line="240" w:lineRule="auto"/>
                        <w:jc w:val="center"/>
                        <w:rPr>
                          <w:rFonts w:ascii="Times New Roman" w:hAnsi="Times New Roman" w:cs="Times New Roman"/>
                        </w:rPr>
                      </w:pPr>
                    </w:p>
                    <w:p w14:paraId="62C1724D" w14:textId="77777777" w:rsidR="00950ADB" w:rsidRDefault="00950ADB" w:rsidP="00950ADB">
                      <w:pPr>
                        <w:spacing w:after="0" w:line="240" w:lineRule="auto"/>
                        <w:jc w:val="center"/>
                        <w:rPr>
                          <w:rFonts w:ascii="Times New Roman" w:hAnsi="Times New Roman" w:cs="Times New Roman"/>
                        </w:rPr>
                      </w:pPr>
                      <w:r>
                        <w:rPr>
                          <w:rFonts w:ascii="Times New Roman" w:hAnsi="Times New Roman" w:cs="Times New Roman"/>
                        </w:rPr>
                        <w:t>π</w:t>
                      </w:r>
                      <w:r>
                        <w:rPr>
                          <w:rFonts w:ascii="Times New Roman" w:hAnsi="Times New Roman" w:cs="Times New Roman"/>
                          <w:vertAlign w:val="subscript"/>
                        </w:rPr>
                        <w:t>1</w:t>
                      </w:r>
                      <w:r>
                        <w:rPr>
                          <w:rFonts w:ascii="Times New Roman" w:hAnsi="Times New Roman" w:cs="Times New Roman"/>
                        </w:rPr>
                        <w:t xml:space="preserve"> and π</w:t>
                      </w:r>
                      <w:r>
                        <w:rPr>
                          <w:rFonts w:ascii="Times New Roman" w:hAnsi="Times New Roman" w:cs="Times New Roman"/>
                          <w:vertAlign w:val="subscript"/>
                        </w:rPr>
                        <w:t>2</w:t>
                      </w:r>
                      <w:r>
                        <w:rPr>
                          <w:rFonts w:ascii="Times New Roman" w:hAnsi="Times New Roman" w:cs="Times New Roman"/>
                        </w:rPr>
                        <w:t xml:space="preserve">   v.    Δ</w:t>
                      </w:r>
                    </w:p>
                  </w:txbxContent>
                </v:textbox>
              </v:shape>
            </w:pict>
          </mc:Fallback>
        </mc:AlternateContent>
      </w:r>
      <w:r w:rsidRPr="00D044E2">
        <w:rPr>
          <w:rFonts w:ascii="Times New Roman" w:hAnsi="Times New Roman" w:cs="Times New Roman"/>
          <w:noProof/>
        </w:rPr>
        <mc:AlternateContent>
          <mc:Choice Requires="wps">
            <w:drawing>
              <wp:anchor distT="0" distB="0" distL="114300" distR="114300" simplePos="0" relativeHeight="251692032" behindDoc="0" locked="0" layoutInCell="1" allowOverlap="1" wp14:anchorId="2489396B" wp14:editId="3F6C8368">
                <wp:simplePos x="0" y="0"/>
                <wp:positionH relativeFrom="column">
                  <wp:posOffset>4238625</wp:posOffset>
                </wp:positionH>
                <wp:positionV relativeFrom="paragraph">
                  <wp:posOffset>452755</wp:posOffset>
                </wp:positionV>
                <wp:extent cx="447675" cy="161925"/>
                <wp:effectExtent l="0" t="0" r="28575" b="28575"/>
                <wp:wrapNone/>
                <wp:docPr id="39" name="Curved Down Arrow 39"/>
                <wp:cNvGraphicFramePr/>
                <a:graphic xmlns:a="http://schemas.openxmlformats.org/drawingml/2006/main">
                  <a:graphicData uri="http://schemas.microsoft.com/office/word/2010/wordprocessingShape">
                    <wps:wsp>
                      <wps:cNvSpPr/>
                      <wps:spPr>
                        <a:xfrm>
                          <a:off x="0" y="0"/>
                          <a:ext cx="447675" cy="161925"/>
                        </a:xfrm>
                        <a:prstGeom prst="curved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6DA74FE" id="Curved Down Arrow 39" o:spid="_x0000_s1026" type="#_x0000_t105" style="position:absolute;margin-left:333.75pt;margin-top:35.65pt;width:35.25pt;height:12.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" adj="17694,20624,16200" fillcolor="#4f81bd" strokecolor="#385d8a" strokeweight="2pt"/>
            </w:pict>
          </mc:Fallback>
        </mc:AlternateContent>
      </w:r>
      <w:r w:rsidRPr="00D044E2">
        <w:rPr>
          <w:rFonts w:ascii="Times New Roman" w:hAnsi="Times New Roman" w:cs="Times New Roman"/>
          <w:noProof/>
        </w:rPr>
        <mc:AlternateContent>
          <mc:Choice Requires="wps">
            <w:drawing>
              <wp:anchor distT="0" distB="0" distL="114300" distR="114300" simplePos="0" relativeHeight="251693056" behindDoc="0" locked="0" layoutInCell="1" allowOverlap="1" wp14:anchorId="40F9F5D6" wp14:editId="5058F067">
                <wp:simplePos x="0" y="0"/>
                <wp:positionH relativeFrom="column">
                  <wp:posOffset>4171950</wp:posOffset>
                </wp:positionH>
                <wp:positionV relativeFrom="paragraph">
                  <wp:posOffset>760095</wp:posOffset>
                </wp:positionV>
                <wp:extent cx="962025" cy="333375"/>
                <wp:effectExtent l="0" t="0" r="28575" b="28575"/>
                <wp:wrapNone/>
                <wp:docPr id="38" name="Curved Down Arrow 38"/>
                <wp:cNvGraphicFramePr/>
                <a:graphic xmlns:a="http://schemas.openxmlformats.org/drawingml/2006/main">
                  <a:graphicData uri="http://schemas.microsoft.com/office/word/2010/wordprocessingShape">
                    <wps:wsp>
                      <wps:cNvSpPr/>
                      <wps:spPr>
                        <a:xfrm rot="10800000">
                          <a:off x="0" y="0"/>
                          <a:ext cx="962025" cy="333375"/>
                        </a:xfrm>
                        <a:prstGeom prst="curvedDownArrow">
                          <a:avLst/>
                        </a:prstGeom>
                        <a:solidFill>
                          <a:srgbClr val="C0504D"/>
                        </a:solidFill>
                        <a:ln w="25400" cap="flat" cmpd="sng" algn="ctr">
                          <a:solidFill>
                            <a:srgbClr val="C0504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5021159" id="Curved Down Arrow 38" o:spid="_x0000_s1026" type="#_x0000_t105" style="position:absolute;margin-left:328.5pt;margin-top:59.85pt;width:75.75pt;height:26.25pt;rotation:18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" adj="17857,20664,16200" fillcolor="#c0504d" strokecolor="#8c3836" strokeweight="2pt"/>
            </w:pict>
          </mc:Fallback>
        </mc:AlternateContent>
      </w:r>
    </w:p>
    <w:p w14:paraId="0E2E86E4" w14:textId="77777777" w:rsidR="00950ADB" w:rsidRPr="00D044E2" w:rsidRDefault="00950ADB" w:rsidP="00950ADB">
      <w:pPr>
        <w:spacing w:after="0" w:line="240" w:lineRule="auto"/>
        <w:rPr>
          <w:rFonts w:ascii="Times New Roman" w:eastAsia="Calibri" w:hAnsi="Times New Roman" w:cs="Times New Roman"/>
        </w:rPr>
      </w:pPr>
    </w:p>
    <w:p w14:paraId="29F985F0" w14:textId="77777777" w:rsidR="00950ADB" w:rsidRPr="00D044E2" w:rsidRDefault="00950ADB" w:rsidP="00950ADB">
      <w:pPr>
        <w:spacing w:after="0" w:line="240" w:lineRule="auto"/>
        <w:rPr>
          <w:rFonts w:ascii="Times New Roman" w:eastAsia="Calibri" w:hAnsi="Times New Roman" w:cs="Times New Roman"/>
        </w:rPr>
      </w:pPr>
    </w:p>
    <w:p w14:paraId="64940900" w14:textId="77777777" w:rsidR="00950ADB" w:rsidRPr="00D044E2" w:rsidRDefault="00950ADB" w:rsidP="00950ADB">
      <w:pPr>
        <w:spacing w:after="0" w:line="240" w:lineRule="auto"/>
        <w:rPr>
          <w:rFonts w:ascii="Times New Roman" w:eastAsia="Calibri" w:hAnsi="Times New Roman" w:cs="Times New Roman"/>
        </w:rPr>
      </w:pPr>
    </w:p>
    <w:p w14:paraId="1E2A2369" w14:textId="77777777" w:rsidR="00950ADB" w:rsidRPr="00D044E2" w:rsidRDefault="00950ADB" w:rsidP="00950ADB">
      <w:pPr>
        <w:spacing w:after="0" w:line="240" w:lineRule="auto"/>
        <w:rPr>
          <w:rFonts w:ascii="Times New Roman" w:eastAsia="Calibri" w:hAnsi="Times New Roman" w:cs="Times New Roman"/>
        </w:rPr>
      </w:pPr>
    </w:p>
    <w:p w14:paraId="519D47E3" w14:textId="77777777" w:rsidR="00950ADB" w:rsidRPr="00D044E2" w:rsidRDefault="00950ADB" w:rsidP="00950ADB">
      <w:pPr>
        <w:pStyle w:val="Heading2"/>
        <w:rPr>
          <w:rFonts w:ascii="Times New Roman" w:hAnsi="Times New Roman" w:cs="Times New Roman"/>
          <w:sz w:val="22"/>
          <w:szCs w:val="22"/>
        </w:rPr>
      </w:pPr>
      <w:bookmarkStart w:id="8" w:name="_Toc417827264"/>
      <w:bookmarkStart w:id="9" w:name="_Toc448643685"/>
    </w:p>
    <w:p w14:paraId="19DBBA04" w14:textId="77777777" w:rsidR="00950ADB" w:rsidRPr="00D044E2" w:rsidRDefault="00950ADB" w:rsidP="00950ADB">
      <w:pPr>
        <w:pStyle w:val="NoSpacing"/>
        <w:numPr>
          <w:ilvl w:val="5"/>
          <w:numId w:val="117"/>
        </w:numPr>
        <w:ind w:left="360"/>
        <w:rPr>
          <w:rFonts w:ascii="Times New Roman" w:eastAsia="Calibri" w:hAnsi="Times New Roman" w:cs="Times New Roman"/>
          <w:b/>
        </w:rPr>
      </w:pPr>
      <w:r w:rsidRPr="00D044E2">
        <w:rPr>
          <w:rFonts w:ascii="Times New Roman" w:hAnsi="Times New Roman" w:cs="Times New Roman"/>
          <w:b/>
        </w:rPr>
        <w:t>Party Joinder</w:t>
      </w:r>
      <w:bookmarkEnd w:id="8"/>
      <w:bookmarkEnd w:id="9"/>
    </w:p>
    <w:p w14:paraId="1D7BEA2C" w14:textId="77777777" w:rsidR="00950ADB" w:rsidRPr="00D044E2" w:rsidRDefault="00950ADB" w:rsidP="00950ADB">
      <w:pPr>
        <w:numPr>
          <w:ilvl w:val="0"/>
          <w:numId w:val="113"/>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b/>
        </w:rPr>
        <w:t>FRCP 17(a)(1)</w:t>
      </w:r>
      <w:r w:rsidRPr="00D044E2">
        <w:rPr>
          <w:rFonts w:ascii="Times New Roman" w:eastAsia="Calibri" w:hAnsi="Times New Roman" w:cs="Times New Roman"/>
        </w:rPr>
        <w:t>: Plaintiff must be a “Real Party in Interest”</w:t>
      </w:r>
    </w:p>
    <w:p w14:paraId="35D34EBC" w14:textId="77777777" w:rsidR="00950ADB" w:rsidRPr="00D044E2" w:rsidRDefault="00950ADB" w:rsidP="00950ADB">
      <w:pPr>
        <w:numPr>
          <w:ilvl w:val="1"/>
          <w:numId w:val="113"/>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b/>
        </w:rPr>
        <w:t>Subrogation</w:t>
      </w:r>
      <w:r w:rsidRPr="00D044E2">
        <w:rPr>
          <w:rFonts w:ascii="Times New Roman" w:eastAsia="Calibri" w:hAnsi="Times New Roman" w:cs="Times New Roman"/>
        </w:rPr>
        <w:t xml:space="preserve"> (Loan Receipt Doctrine): Insurance Co. loans you the money until a judgment is issued (ensures insurance company is a RPI to avoid jury bias)</w:t>
      </w:r>
    </w:p>
    <w:p w14:paraId="06805758" w14:textId="77777777" w:rsidR="00950ADB" w:rsidRPr="00D044E2" w:rsidRDefault="00950ADB" w:rsidP="00950ADB">
      <w:pPr>
        <w:numPr>
          <w:ilvl w:val="1"/>
          <w:numId w:val="113"/>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b/>
        </w:rPr>
        <w:t>Truth in Labeling Rule</w:t>
      </w:r>
    </w:p>
    <w:p w14:paraId="04A384AB" w14:textId="77777777" w:rsidR="00950ADB" w:rsidRPr="00D044E2" w:rsidRDefault="00950ADB" w:rsidP="00950ADB">
      <w:pPr>
        <w:numPr>
          <w:ilvl w:val="2"/>
          <w:numId w:val="113"/>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rPr>
        <w:t>Scenario 1: Ins. Co. pays 100% of damages. Ins. Co. then goes to court as RPI</w:t>
      </w:r>
    </w:p>
    <w:p w14:paraId="1025425B" w14:textId="77777777" w:rsidR="00950ADB" w:rsidRPr="00D044E2" w:rsidRDefault="00950ADB" w:rsidP="00950ADB">
      <w:pPr>
        <w:numPr>
          <w:ilvl w:val="2"/>
          <w:numId w:val="113"/>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rPr>
        <w:t>Scenario 2: Ins. Co. pays 50% of damages. Both Insured and Ins. Co. goes to court as RPI</w:t>
      </w:r>
    </w:p>
    <w:p w14:paraId="006F5350" w14:textId="77777777" w:rsidR="00950ADB" w:rsidRPr="00D044E2" w:rsidRDefault="00950ADB" w:rsidP="00950ADB">
      <w:pPr>
        <w:numPr>
          <w:ilvl w:val="2"/>
          <w:numId w:val="113"/>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rPr>
        <w:t xml:space="preserve">Scenario 3: Ins. Co. </w:t>
      </w:r>
      <w:r w:rsidRPr="00D044E2">
        <w:rPr>
          <w:rFonts w:ascii="Times New Roman" w:eastAsia="Calibri" w:hAnsi="Times New Roman" w:cs="Times New Roman"/>
          <w:u w:val="single"/>
        </w:rPr>
        <w:t>loans</w:t>
      </w:r>
      <w:r w:rsidRPr="00D044E2">
        <w:rPr>
          <w:rFonts w:ascii="Times New Roman" w:eastAsia="Calibri" w:hAnsi="Times New Roman" w:cs="Times New Roman"/>
        </w:rPr>
        <w:t xml:space="preserve"> Insured 100% of damages. Both Insured and Ins. Co. goes to court as RPI</w:t>
      </w:r>
    </w:p>
    <w:p w14:paraId="49DBC4A8" w14:textId="77777777" w:rsidR="00950ADB" w:rsidRPr="00D044E2" w:rsidRDefault="00950ADB" w:rsidP="00950ADB">
      <w:pPr>
        <w:numPr>
          <w:ilvl w:val="0"/>
          <w:numId w:val="113"/>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b/>
        </w:rPr>
        <w:t>FRCP 19</w:t>
      </w:r>
      <w:r w:rsidRPr="00D044E2">
        <w:rPr>
          <w:rFonts w:ascii="Times New Roman" w:eastAsia="Calibri" w:hAnsi="Times New Roman" w:cs="Times New Roman"/>
        </w:rPr>
        <w:t xml:space="preserve">: Who MUST be joined </w:t>
      </w:r>
    </w:p>
    <w:p w14:paraId="0F143B66" w14:textId="77777777" w:rsidR="00950ADB" w:rsidRPr="00D044E2" w:rsidRDefault="00950ADB" w:rsidP="00950ADB">
      <w:pPr>
        <w:numPr>
          <w:ilvl w:val="1"/>
          <w:numId w:val="114"/>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rPr>
        <w:t>Court must assess whether the absentee is a “required party”</w:t>
      </w:r>
    </w:p>
    <w:p w14:paraId="1637793F" w14:textId="77777777" w:rsidR="00950ADB" w:rsidRPr="00D044E2" w:rsidRDefault="00950ADB" w:rsidP="00950ADB">
      <w:pPr>
        <w:numPr>
          <w:ilvl w:val="2"/>
          <w:numId w:val="114"/>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rPr>
        <w:t>Is absentee’s presence critical to the disposition of important issues?</w:t>
      </w:r>
    </w:p>
    <w:p w14:paraId="69331A69" w14:textId="77777777" w:rsidR="00950ADB" w:rsidRPr="00D044E2" w:rsidRDefault="00950ADB" w:rsidP="00950ADB">
      <w:pPr>
        <w:numPr>
          <w:ilvl w:val="3"/>
          <w:numId w:val="114"/>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rPr>
        <w:t>Would absentee’s absence expose party to multiple or inconsistent obligations?</w:t>
      </w:r>
    </w:p>
    <w:p w14:paraId="688914A5" w14:textId="77777777" w:rsidR="00950ADB" w:rsidRPr="00D044E2" w:rsidRDefault="00950ADB" w:rsidP="00950ADB">
      <w:pPr>
        <w:numPr>
          <w:ilvl w:val="2"/>
          <w:numId w:val="114"/>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rPr>
        <w:t>Would litigation of this case impede absentee’s ability to protect his interest?</w:t>
      </w:r>
    </w:p>
    <w:p w14:paraId="6DE9EA5C" w14:textId="77777777" w:rsidR="00950ADB" w:rsidRPr="00D044E2" w:rsidRDefault="00950ADB" w:rsidP="00950ADB">
      <w:pPr>
        <w:numPr>
          <w:ilvl w:val="1"/>
          <w:numId w:val="114"/>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rPr>
        <w:t xml:space="preserve">If yes, Court must assess whether joinder is </w:t>
      </w:r>
      <w:r w:rsidRPr="00D044E2">
        <w:rPr>
          <w:rFonts w:ascii="Times New Roman" w:eastAsia="Calibri" w:hAnsi="Times New Roman" w:cs="Times New Roman"/>
          <w:i/>
        </w:rPr>
        <w:t>feasible</w:t>
      </w:r>
    </w:p>
    <w:p w14:paraId="41D0C541" w14:textId="77777777" w:rsidR="00950ADB" w:rsidRPr="00D044E2" w:rsidRDefault="00950ADB" w:rsidP="00950ADB">
      <w:pPr>
        <w:numPr>
          <w:ilvl w:val="2"/>
          <w:numId w:val="114"/>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rPr>
        <w:t>Subject Matter Jurisdiction</w:t>
      </w:r>
    </w:p>
    <w:p w14:paraId="012C35F2" w14:textId="77777777" w:rsidR="00950ADB" w:rsidRPr="00D044E2" w:rsidRDefault="00950ADB" w:rsidP="00950ADB">
      <w:pPr>
        <w:numPr>
          <w:ilvl w:val="2"/>
          <w:numId w:val="114"/>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rPr>
        <w:t>Personal Jurisdiction</w:t>
      </w:r>
    </w:p>
    <w:p w14:paraId="181E2489" w14:textId="77777777" w:rsidR="00950ADB" w:rsidRPr="00D044E2" w:rsidRDefault="00950ADB" w:rsidP="00950ADB">
      <w:pPr>
        <w:numPr>
          <w:ilvl w:val="2"/>
          <w:numId w:val="114"/>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rPr>
        <w:t>etc</w:t>
      </w:r>
    </w:p>
    <w:p w14:paraId="576C6845" w14:textId="77777777" w:rsidR="00950ADB" w:rsidRPr="00D044E2" w:rsidRDefault="00950ADB" w:rsidP="00950ADB">
      <w:pPr>
        <w:numPr>
          <w:ilvl w:val="1"/>
          <w:numId w:val="114"/>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rPr>
        <w:t>If not feasible, then Court must assess whether it should “in equity &amp; good conscious” proceed without absentee or dismiss the case</w:t>
      </w:r>
    </w:p>
    <w:p w14:paraId="74E915DD" w14:textId="77777777" w:rsidR="00950ADB" w:rsidRPr="00D044E2" w:rsidRDefault="00950ADB" w:rsidP="00950ADB">
      <w:pPr>
        <w:numPr>
          <w:ilvl w:val="1"/>
          <w:numId w:val="114"/>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rPr>
        <w:t xml:space="preserve">Beware </w:t>
      </w:r>
      <w:r w:rsidRPr="00D044E2">
        <w:rPr>
          <w:rFonts w:ascii="Times New Roman" w:eastAsia="Calibri" w:hAnsi="Times New Roman" w:cs="Times New Roman"/>
          <w:b/>
        </w:rPr>
        <w:t>28 USC §1367(b)</w:t>
      </w:r>
      <w:r w:rsidRPr="00D044E2">
        <w:rPr>
          <w:rFonts w:ascii="Times New Roman" w:eastAsia="Calibri" w:hAnsi="Times New Roman" w:cs="Times New Roman"/>
        </w:rPr>
        <w:t xml:space="preserve"> if the original claim is based on DIVERSITY</w:t>
      </w:r>
    </w:p>
    <w:p w14:paraId="2CF8ABEF" w14:textId="77777777" w:rsidR="00950ADB" w:rsidRPr="00D044E2" w:rsidRDefault="00950ADB" w:rsidP="00950ADB">
      <w:pPr>
        <w:numPr>
          <w:ilvl w:val="0"/>
          <w:numId w:val="113"/>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b/>
        </w:rPr>
        <w:t>FRCP 20</w:t>
      </w:r>
      <w:r w:rsidRPr="00D044E2">
        <w:rPr>
          <w:rFonts w:ascii="Times New Roman" w:eastAsia="Calibri" w:hAnsi="Times New Roman" w:cs="Times New Roman"/>
        </w:rPr>
        <w:t>: Who MAY be joined [(1) same transaction, occurrence, or series of transactions/ occurrences AND (2) common question of law or fact]</w:t>
      </w:r>
    </w:p>
    <w:p w14:paraId="5AE8B1FC" w14:textId="77777777" w:rsidR="00950ADB" w:rsidRPr="00D044E2" w:rsidRDefault="00950ADB" w:rsidP="00950ADB">
      <w:pPr>
        <w:numPr>
          <w:ilvl w:val="1"/>
          <w:numId w:val="115"/>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b/>
        </w:rPr>
        <w:t>FRCP 20(a)(1)</w:t>
      </w:r>
      <w:r w:rsidRPr="00D044E2">
        <w:rPr>
          <w:rFonts w:ascii="Times New Roman" w:eastAsia="Calibri" w:hAnsi="Times New Roman" w:cs="Times New Roman"/>
        </w:rPr>
        <w:t>: Plaintiffs that may be joined</w:t>
      </w:r>
    </w:p>
    <w:p w14:paraId="2C00F94C" w14:textId="77777777" w:rsidR="00950ADB" w:rsidRPr="00D044E2" w:rsidRDefault="00950ADB" w:rsidP="00950ADB">
      <w:pPr>
        <w:numPr>
          <w:ilvl w:val="1"/>
          <w:numId w:val="115"/>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b/>
        </w:rPr>
        <w:t>FRCP 20(a)(2)</w:t>
      </w:r>
      <w:r w:rsidRPr="00D044E2">
        <w:rPr>
          <w:rFonts w:ascii="Times New Roman" w:eastAsia="Calibri" w:hAnsi="Times New Roman" w:cs="Times New Roman"/>
        </w:rPr>
        <w:t>: Defendants that may be joined (π is not required to join all Δs that satisfy this rule; she may pick and choose)</w:t>
      </w:r>
    </w:p>
    <w:p w14:paraId="3C68AFE7" w14:textId="77777777" w:rsidR="00950ADB" w:rsidRPr="00D044E2" w:rsidRDefault="00950ADB" w:rsidP="00950ADB">
      <w:pPr>
        <w:numPr>
          <w:ilvl w:val="1"/>
          <w:numId w:val="115"/>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rPr>
        <w:t xml:space="preserve">Always satisfies Supplemental Jurisdiction test (however, beware </w:t>
      </w:r>
      <w:r w:rsidRPr="00D044E2">
        <w:rPr>
          <w:rFonts w:ascii="Times New Roman" w:eastAsia="Calibri" w:hAnsi="Times New Roman" w:cs="Times New Roman"/>
          <w:b/>
        </w:rPr>
        <w:t>28 USC §1367(b)</w:t>
      </w:r>
      <w:r w:rsidRPr="00D044E2">
        <w:rPr>
          <w:rFonts w:ascii="Times New Roman" w:eastAsia="Calibri" w:hAnsi="Times New Roman" w:cs="Times New Roman"/>
        </w:rPr>
        <w:t xml:space="preserve"> if the original claim is based on DIVERSITY</w:t>
      </w:r>
    </w:p>
    <w:p w14:paraId="1730FBD9" w14:textId="77777777" w:rsidR="00950ADB" w:rsidRPr="00D044E2" w:rsidRDefault="00950ADB" w:rsidP="00950ADB">
      <w:pPr>
        <w:pStyle w:val="Heading2"/>
        <w:rPr>
          <w:rFonts w:ascii="Times New Roman" w:hAnsi="Times New Roman" w:cs="Times New Roman"/>
          <w:sz w:val="22"/>
          <w:szCs w:val="22"/>
        </w:rPr>
      </w:pPr>
      <w:bookmarkStart w:id="10" w:name="_Toc417827265"/>
      <w:bookmarkStart w:id="11" w:name="_Toc448643686"/>
      <w:r w:rsidRPr="00D044E2">
        <w:rPr>
          <w:rFonts w:ascii="Times New Roman" w:hAnsi="Times New Roman" w:cs="Times New Roman"/>
          <w:sz w:val="22"/>
          <w:szCs w:val="22"/>
        </w:rPr>
        <w:t>Impleader [FRCP 14]</w:t>
      </w:r>
      <w:bookmarkEnd w:id="10"/>
      <w:bookmarkEnd w:id="11"/>
    </w:p>
    <w:p w14:paraId="4D3A7FE2" w14:textId="77777777" w:rsidR="00950ADB" w:rsidRPr="00D044E2" w:rsidRDefault="00950ADB" w:rsidP="00950ADB">
      <w:pPr>
        <w:numPr>
          <w:ilvl w:val="0"/>
          <w:numId w:val="116"/>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b/>
        </w:rPr>
        <w:t>FRCP 14</w:t>
      </w:r>
      <w:r w:rsidRPr="00D044E2">
        <w:rPr>
          <w:rFonts w:ascii="Times New Roman" w:eastAsia="Calibri" w:hAnsi="Times New Roman" w:cs="Times New Roman"/>
        </w:rPr>
        <w:t>: Defending party may join an absentee (3</w:t>
      </w:r>
      <w:r w:rsidRPr="00D044E2">
        <w:rPr>
          <w:rFonts w:ascii="Times New Roman" w:eastAsia="Calibri" w:hAnsi="Times New Roman" w:cs="Times New Roman"/>
          <w:vertAlign w:val="superscript"/>
        </w:rPr>
        <w:t>rd</w:t>
      </w:r>
      <w:r w:rsidRPr="00D044E2">
        <w:rPr>
          <w:rFonts w:ascii="Times New Roman" w:eastAsia="Calibri" w:hAnsi="Times New Roman" w:cs="Times New Roman"/>
        </w:rPr>
        <w:t xml:space="preserve"> party defendant) when he </w:t>
      </w:r>
      <w:r w:rsidRPr="00D044E2">
        <w:rPr>
          <w:rFonts w:ascii="Times New Roman" w:eastAsia="Calibri" w:hAnsi="Times New Roman" w:cs="Times New Roman"/>
          <w:u w:val="single"/>
        </w:rPr>
        <w:t>is or may be liable</w:t>
      </w:r>
      <w:r w:rsidRPr="00D044E2">
        <w:rPr>
          <w:rFonts w:ascii="Times New Roman" w:eastAsia="Calibri" w:hAnsi="Times New Roman" w:cs="Times New Roman"/>
        </w:rPr>
        <w:t xml:space="preserve"> to the 3</w:t>
      </w:r>
      <w:r w:rsidRPr="00D044E2">
        <w:rPr>
          <w:rFonts w:ascii="Times New Roman" w:eastAsia="Calibri" w:hAnsi="Times New Roman" w:cs="Times New Roman"/>
          <w:vertAlign w:val="superscript"/>
        </w:rPr>
        <w:t>rd</w:t>
      </w:r>
      <w:r w:rsidRPr="00D044E2">
        <w:rPr>
          <w:rFonts w:ascii="Times New Roman" w:eastAsia="Calibri" w:hAnsi="Times New Roman" w:cs="Times New Roman"/>
        </w:rPr>
        <w:t xml:space="preserve"> party plaintiff for all or part of the claim against her</w:t>
      </w:r>
    </w:p>
    <w:p w14:paraId="5848E8F3" w14:textId="77777777" w:rsidR="00950ADB" w:rsidRPr="00D044E2" w:rsidRDefault="00950ADB" w:rsidP="00950ADB">
      <w:pPr>
        <w:numPr>
          <w:ilvl w:val="1"/>
          <w:numId w:val="116"/>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i/>
        </w:rPr>
        <w:lastRenderedPageBreak/>
        <w:t>Indemnity</w:t>
      </w:r>
      <w:r w:rsidRPr="00D044E2">
        <w:rPr>
          <w:rFonts w:ascii="Times New Roman" w:eastAsia="Calibri" w:hAnsi="Times New Roman" w:cs="Times New Roman"/>
          <w:b/>
        </w:rPr>
        <w:t xml:space="preserve"> </w:t>
      </w:r>
      <w:r w:rsidRPr="00D044E2">
        <w:rPr>
          <w:rFonts w:ascii="Times New Roman" w:eastAsia="Calibri" w:hAnsi="Times New Roman" w:cs="Times New Roman"/>
        </w:rPr>
        <w:t xml:space="preserve">– one tortfeasor may shift his </w:t>
      </w:r>
      <w:r w:rsidRPr="00D044E2">
        <w:rPr>
          <w:rFonts w:ascii="Times New Roman" w:eastAsia="Calibri" w:hAnsi="Times New Roman" w:cs="Times New Roman"/>
          <w:u w:val="single"/>
        </w:rPr>
        <w:t>entire</w:t>
      </w:r>
      <w:r w:rsidRPr="00D044E2">
        <w:rPr>
          <w:rFonts w:ascii="Times New Roman" w:eastAsia="Calibri" w:hAnsi="Times New Roman" w:cs="Times New Roman"/>
        </w:rPr>
        <w:t xml:space="preserve"> burden of judgment onto another</w:t>
      </w:r>
    </w:p>
    <w:p w14:paraId="001DA90B" w14:textId="77777777" w:rsidR="00950ADB" w:rsidRPr="00D044E2" w:rsidRDefault="00950ADB" w:rsidP="00950ADB">
      <w:pPr>
        <w:numPr>
          <w:ilvl w:val="1"/>
          <w:numId w:val="116"/>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i/>
        </w:rPr>
        <w:t>Contribution</w:t>
      </w:r>
      <w:r w:rsidRPr="00D044E2">
        <w:rPr>
          <w:rFonts w:ascii="Times New Roman" w:eastAsia="Calibri" w:hAnsi="Times New Roman" w:cs="Times New Roman"/>
          <w:b/>
        </w:rPr>
        <w:t xml:space="preserve"> </w:t>
      </w:r>
      <w:r w:rsidRPr="00D044E2">
        <w:rPr>
          <w:rFonts w:ascii="Times New Roman" w:eastAsia="Calibri" w:hAnsi="Times New Roman" w:cs="Times New Roman"/>
        </w:rPr>
        <w:t>– common/ not identical liability of 2+ actors regarding the same injury. Each wrongdoer is required to pay his portion of damages</w:t>
      </w:r>
    </w:p>
    <w:p w14:paraId="0CEABAA7" w14:textId="77777777" w:rsidR="00950ADB" w:rsidRPr="00D044E2" w:rsidRDefault="00950ADB" w:rsidP="00950ADB">
      <w:pPr>
        <w:numPr>
          <w:ilvl w:val="1"/>
          <w:numId w:val="116"/>
        </w:numPr>
        <w:spacing w:after="0" w:line="240" w:lineRule="auto"/>
        <w:contextualSpacing/>
        <w:rPr>
          <w:rFonts w:ascii="Times New Roman" w:eastAsia="Calibri" w:hAnsi="Times New Roman" w:cs="Times New Roman"/>
        </w:rPr>
      </w:pPr>
      <w:r w:rsidRPr="00D044E2">
        <w:rPr>
          <w:rFonts w:ascii="Times New Roman" w:eastAsia="Calibri" w:hAnsi="Times New Roman" w:cs="Times New Roman"/>
        </w:rPr>
        <w:t xml:space="preserve">Always satisfies Supplemental Jurisdiction test (however, beware </w:t>
      </w:r>
      <w:r w:rsidRPr="00D044E2">
        <w:rPr>
          <w:rFonts w:ascii="Times New Roman" w:eastAsia="Calibri" w:hAnsi="Times New Roman" w:cs="Times New Roman"/>
          <w:b/>
        </w:rPr>
        <w:t>28 USC §1367(b)</w:t>
      </w:r>
      <w:r w:rsidRPr="00D044E2">
        <w:rPr>
          <w:rFonts w:ascii="Times New Roman" w:eastAsia="Calibri" w:hAnsi="Times New Roman" w:cs="Times New Roman"/>
        </w:rPr>
        <w:t xml:space="preserve"> if the original claim is based on DIVERSITY</w:t>
      </w:r>
    </w:p>
    <w:p w14:paraId="2407603A" w14:textId="77777777" w:rsidR="00950ADB" w:rsidRPr="00D044E2" w:rsidRDefault="00950ADB" w:rsidP="00950ADB">
      <w:pPr>
        <w:spacing w:after="0" w:line="240" w:lineRule="auto"/>
        <w:rPr>
          <w:rFonts w:ascii="Times New Roman" w:eastAsia="Calibri" w:hAnsi="Times New Roman" w:cs="Times New Roman"/>
        </w:rPr>
      </w:pPr>
      <w:r w:rsidRPr="00D044E2">
        <w:rPr>
          <w:rFonts w:ascii="Times New Roman" w:hAnsi="Times New Roman" w:cs="Times New Roman"/>
          <w:noProof/>
        </w:rPr>
        <mc:AlternateContent>
          <mc:Choice Requires="wps">
            <w:drawing>
              <wp:anchor distT="0" distB="0" distL="114300" distR="114300" simplePos="0" relativeHeight="251694080" behindDoc="0" locked="0" layoutInCell="1" allowOverlap="1" wp14:anchorId="7F0B7B34" wp14:editId="76826748">
                <wp:simplePos x="0" y="0"/>
                <wp:positionH relativeFrom="column">
                  <wp:posOffset>28575</wp:posOffset>
                </wp:positionH>
                <wp:positionV relativeFrom="paragraph">
                  <wp:posOffset>61595</wp:posOffset>
                </wp:positionV>
                <wp:extent cx="5848350" cy="628650"/>
                <wp:effectExtent l="0" t="0" r="19050" b="19050"/>
                <wp:wrapNone/>
                <wp:docPr id="37" name="Text Box 37"/>
                <wp:cNvGraphicFramePr/>
                <a:graphic xmlns:a="http://schemas.openxmlformats.org/drawingml/2006/main">
                  <a:graphicData uri="http://schemas.microsoft.com/office/word/2010/wordprocessingShape">
                    <wps:wsp>
                      <wps:cNvSpPr txBox="1"/>
                      <wps:spPr>
                        <a:xfrm>
                          <a:off x="0" y="0"/>
                          <a:ext cx="5848350" cy="628650"/>
                        </a:xfrm>
                        <a:prstGeom prst="rect">
                          <a:avLst/>
                        </a:prstGeom>
                        <a:solidFill>
                          <a:sysClr val="window" lastClr="FFFFFF"/>
                        </a:solidFill>
                        <a:ln w="6350">
                          <a:solidFill>
                            <a:prstClr val="black"/>
                          </a:solidFill>
                        </a:ln>
                        <a:effectLst/>
                      </wps:spPr>
                      <wps:txbx>
                        <w:txbxContent>
                          <w:p w14:paraId="7E4A2DC0" w14:textId="77777777" w:rsidR="00950ADB" w:rsidRDefault="00950ADB" w:rsidP="00950ADB">
                            <w:pPr>
                              <w:spacing w:after="0" w:line="240" w:lineRule="auto"/>
                            </w:pPr>
                            <w:r>
                              <w:rPr>
                                <w:b/>
                              </w:rPr>
                              <w:t>A</w:t>
                            </w:r>
                            <w:r>
                              <w:t xml:space="preserve"> v. </w:t>
                            </w:r>
                            <w:r>
                              <w:rPr>
                                <w:b/>
                              </w:rPr>
                              <w:t>B</w:t>
                            </w:r>
                          </w:p>
                          <w:p w14:paraId="7ECA2CF6" w14:textId="77777777" w:rsidR="00950ADB" w:rsidRDefault="00950ADB" w:rsidP="00950ADB">
                            <w:pPr>
                              <w:spacing w:after="0" w:line="240" w:lineRule="auto"/>
                            </w:pPr>
                            <w:r>
                              <w:t xml:space="preserve">        v.</w:t>
                            </w:r>
                            <w:r>
                              <w:tab/>
                            </w:r>
                            <w:r>
                              <w:tab/>
                              <w:t>***If A’s claim against B fails, then B’s claim against C must also fail***</w:t>
                            </w:r>
                          </w:p>
                          <w:p w14:paraId="2D2BD048" w14:textId="77777777" w:rsidR="00950ADB" w:rsidRDefault="00950ADB" w:rsidP="00950ADB">
                            <w:pPr>
                              <w:spacing w:after="0" w:line="240" w:lineRule="auto"/>
                              <w:rPr>
                                <w:b/>
                              </w:rPr>
                            </w:pPr>
                            <w:r>
                              <w:t xml:space="preserve">        </w:t>
                            </w: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F0B7B34" id="Text Box 37" o:spid="_x0000_s1043" type="#_x0000_t202" style="position:absolute;margin-left:2.25pt;margin-top:4.85pt;width:460.5pt;height:4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" fillcolor="window" strokeweight=".5pt">
                <v:textbox>
                  <w:txbxContent>
                    <w:p w14:paraId="7E4A2DC0" w14:textId="77777777" w:rsidR="00950ADB" w:rsidRDefault="00950ADB" w:rsidP="00950ADB">
                      <w:pPr>
                        <w:spacing w:after="0" w:line="240" w:lineRule="auto"/>
                      </w:pPr>
                      <w:r>
                        <w:rPr>
                          <w:b/>
                        </w:rPr>
                        <w:t>A</w:t>
                      </w:r>
                      <w:r>
                        <w:t xml:space="preserve"> v. </w:t>
                      </w:r>
                      <w:r>
                        <w:rPr>
                          <w:b/>
                        </w:rPr>
                        <w:t>B</w:t>
                      </w:r>
                    </w:p>
                    <w:p w14:paraId="7ECA2CF6" w14:textId="77777777" w:rsidR="00950ADB" w:rsidRDefault="00950ADB" w:rsidP="00950ADB">
                      <w:pPr>
                        <w:spacing w:after="0" w:line="240" w:lineRule="auto"/>
                      </w:pPr>
                      <w:r>
                        <w:t xml:space="preserve">        v.</w:t>
                      </w:r>
                      <w:r>
                        <w:tab/>
                      </w:r>
                      <w:r>
                        <w:tab/>
                        <w:t>***If A’s claim against B fails, then B’s claim against C must also fail***</w:t>
                      </w:r>
                    </w:p>
                    <w:p w14:paraId="2D2BD048" w14:textId="77777777" w:rsidR="00950ADB" w:rsidRDefault="00950ADB" w:rsidP="00950ADB">
                      <w:pPr>
                        <w:spacing w:after="0" w:line="240" w:lineRule="auto"/>
                        <w:rPr>
                          <w:b/>
                        </w:rPr>
                      </w:pPr>
                      <w:r>
                        <w:t xml:space="preserve">        </w:t>
                      </w:r>
                      <w:r>
                        <w:rPr>
                          <w:b/>
                        </w:rPr>
                        <w:t>C</w:t>
                      </w:r>
                    </w:p>
                  </w:txbxContent>
                </v:textbox>
              </v:shape>
            </w:pict>
          </mc:Fallback>
        </mc:AlternateContent>
      </w:r>
    </w:p>
    <w:p w14:paraId="4A0364D5" w14:textId="77777777" w:rsidR="00950ADB" w:rsidRPr="00D044E2" w:rsidRDefault="00950ADB" w:rsidP="00950ADB">
      <w:pPr>
        <w:spacing w:after="0" w:line="240" w:lineRule="auto"/>
        <w:rPr>
          <w:rFonts w:ascii="Times New Roman" w:eastAsia="Calibri" w:hAnsi="Times New Roman" w:cs="Times New Roman"/>
        </w:rPr>
      </w:pPr>
    </w:p>
    <w:p w14:paraId="7F400CD0" w14:textId="77777777" w:rsidR="00950ADB" w:rsidRPr="00D044E2" w:rsidRDefault="00950ADB" w:rsidP="00950ADB">
      <w:pPr>
        <w:spacing w:after="0" w:line="240" w:lineRule="auto"/>
        <w:rPr>
          <w:rFonts w:ascii="Times New Roman" w:eastAsia="Calibri" w:hAnsi="Times New Roman" w:cs="Times New Roman"/>
        </w:rPr>
      </w:pPr>
    </w:p>
    <w:p w14:paraId="57389061" w14:textId="77777777" w:rsidR="00950ADB" w:rsidRPr="00D044E2" w:rsidRDefault="00950ADB" w:rsidP="00950ADB">
      <w:pPr>
        <w:spacing w:after="0" w:line="240" w:lineRule="auto"/>
        <w:rPr>
          <w:rFonts w:ascii="Times New Roman" w:eastAsia="Calibri" w:hAnsi="Times New Roman" w:cs="Times New Roman"/>
        </w:rPr>
      </w:pPr>
    </w:p>
    <w:p w14:paraId="3007CD27" w14:textId="77777777" w:rsidR="00950ADB" w:rsidRPr="00D044E2" w:rsidRDefault="00950ADB" w:rsidP="00950ADB">
      <w:pPr>
        <w:spacing w:after="0" w:line="240" w:lineRule="auto"/>
        <w:rPr>
          <w:rFonts w:ascii="Times New Roman" w:eastAsia="Calibri" w:hAnsi="Times New Roman" w:cs="Times New Roman"/>
        </w:rPr>
      </w:pPr>
    </w:p>
    <w:p w14:paraId="36562AEF" w14:textId="77777777" w:rsidR="00950ADB" w:rsidRPr="00D044E2" w:rsidRDefault="00950ADB" w:rsidP="00950ADB">
      <w:pPr>
        <w:spacing w:after="0" w:line="240" w:lineRule="auto"/>
        <w:ind w:left="2880" w:firstLine="720"/>
        <w:rPr>
          <w:rFonts w:ascii="Times New Roman" w:eastAsia="Calibri" w:hAnsi="Times New Roman" w:cs="Times New Roman"/>
        </w:rPr>
      </w:pPr>
      <w:r w:rsidRPr="00D044E2">
        <w:rPr>
          <w:rFonts w:ascii="Times New Roman" w:hAnsi="Times New Roman" w:cs="Times New Roman"/>
          <w:noProof/>
        </w:rPr>
        <mc:AlternateContent>
          <mc:Choice Requires="wps">
            <w:drawing>
              <wp:anchor distT="0" distB="0" distL="114300" distR="114300" simplePos="0" relativeHeight="251695104" behindDoc="0" locked="0" layoutInCell="1" allowOverlap="1" wp14:anchorId="03C13CDB" wp14:editId="27484F3D">
                <wp:simplePos x="0" y="0"/>
                <wp:positionH relativeFrom="column">
                  <wp:posOffset>3705225</wp:posOffset>
                </wp:positionH>
                <wp:positionV relativeFrom="paragraph">
                  <wp:posOffset>8891</wp:posOffset>
                </wp:positionV>
                <wp:extent cx="2952750" cy="108585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2952750" cy="1085850"/>
                        </a:xfrm>
                        <a:prstGeom prst="rect">
                          <a:avLst/>
                        </a:prstGeom>
                        <a:solidFill>
                          <a:sysClr val="window" lastClr="FFFFFF"/>
                        </a:solidFill>
                        <a:ln w="6350">
                          <a:solidFill>
                            <a:prstClr val="black"/>
                          </a:solidFill>
                        </a:ln>
                        <a:effectLst/>
                      </wps:spPr>
                      <wps:txbx>
                        <w:txbxContent>
                          <w:p w14:paraId="70B8BFEF" w14:textId="77777777" w:rsidR="00950ADB" w:rsidRDefault="00950ADB" w:rsidP="00950ADB">
                            <w:pPr>
                              <w:spacing w:after="0" w:line="240" w:lineRule="auto"/>
                              <w:rPr>
                                <w:rFonts w:ascii="Times New Roman" w:hAnsi="Times New Roman" w:cs="Times New Roman"/>
                                <w:color w:val="FF0000"/>
                              </w:rPr>
                            </w:pPr>
                            <w:r>
                              <w:rPr>
                                <w:rFonts w:ascii="Times New Roman" w:hAnsi="Times New Roman" w:cs="Times New Roman"/>
                                <w:b/>
                                <w:color w:val="FF0000"/>
                              </w:rPr>
                              <w:t>Upslopping 14(a) claim</w:t>
                            </w:r>
                            <w:r>
                              <w:rPr>
                                <w:rFonts w:ascii="Times New Roman" w:hAnsi="Times New Roman" w:cs="Times New Roman"/>
                                <w:color w:val="FF0000"/>
                              </w:rPr>
                              <w:t>: A’s claim against C needs to meet COMPLETE diversity b/c C was made a party under FRCP 14</w:t>
                            </w:r>
                          </w:p>
                          <w:p w14:paraId="7AA81C32" w14:textId="77777777" w:rsidR="00950ADB" w:rsidRDefault="00950ADB" w:rsidP="00950ADB">
                            <w:pPr>
                              <w:spacing w:after="0" w:line="240" w:lineRule="auto"/>
                              <w:rPr>
                                <w:rFonts w:ascii="Times New Roman" w:hAnsi="Times New Roman" w:cs="Times New Roman"/>
                                <w:color w:val="4F81BD" w:themeColor="accent1"/>
                              </w:rPr>
                            </w:pPr>
                            <w:r>
                              <w:rPr>
                                <w:rFonts w:ascii="Times New Roman" w:hAnsi="Times New Roman" w:cs="Times New Roman"/>
                                <w:b/>
                                <w:color w:val="4F81BD" w:themeColor="accent1"/>
                              </w:rPr>
                              <w:t>Downslopping 14(a) Claim</w:t>
                            </w:r>
                            <w:r>
                              <w:rPr>
                                <w:rFonts w:ascii="Times New Roman" w:hAnsi="Times New Roman" w:cs="Times New Roman"/>
                                <w:color w:val="4F81BD" w:themeColor="accent1"/>
                              </w:rPr>
                              <w:t>: C’s claim against A will satisfy Supp. Jurisd. b/a A was not made a party under FRCP 14, 19, 20, or 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C13CDB" id="Text Box 16" o:spid="_x0000_s1044" type="#_x0000_t202" style="position:absolute;left:0;text-align:left;margin-left:291.75pt;margin-top:.7pt;width:232.5pt;height:8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" fillcolor="window" strokeweight=".5pt">
                <v:textbox>
                  <w:txbxContent>
                    <w:p w14:paraId="70B8BFEF" w14:textId="77777777" w:rsidR="00950ADB" w:rsidRDefault="00950ADB" w:rsidP="00950ADB">
                      <w:pPr>
                        <w:spacing w:after="0" w:line="240" w:lineRule="auto"/>
                        <w:rPr>
                          <w:rFonts w:ascii="Times New Roman" w:hAnsi="Times New Roman" w:cs="Times New Roman"/>
                          <w:color w:val="FF0000"/>
                        </w:rPr>
                      </w:pPr>
                      <w:r>
                        <w:rPr>
                          <w:rFonts w:ascii="Times New Roman" w:hAnsi="Times New Roman" w:cs="Times New Roman"/>
                          <w:b/>
                          <w:color w:val="FF0000"/>
                        </w:rPr>
                        <w:t>Upslopping 14(a) claim</w:t>
                      </w:r>
                      <w:r>
                        <w:rPr>
                          <w:rFonts w:ascii="Times New Roman" w:hAnsi="Times New Roman" w:cs="Times New Roman"/>
                          <w:color w:val="FF0000"/>
                        </w:rPr>
                        <w:t>: A’s claim against C needs to meet COMPLETE diversity b/c C was made a party under FRCP 14</w:t>
                      </w:r>
                    </w:p>
                    <w:p w14:paraId="7AA81C32" w14:textId="77777777" w:rsidR="00950ADB" w:rsidRDefault="00950ADB" w:rsidP="00950ADB">
                      <w:pPr>
                        <w:spacing w:after="0" w:line="240" w:lineRule="auto"/>
                        <w:rPr>
                          <w:rFonts w:ascii="Times New Roman" w:hAnsi="Times New Roman" w:cs="Times New Roman"/>
                          <w:color w:val="4F81BD" w:themeColor="accent1"/>
                        </w:rPr>
                      </w:pPr>
                      <w:r>
                        <w:rPr>
                          <w:rFonts w:ascii="Times New Roman" w:hAnsi="Times New Roman" w:cs="Times New Roman"/>
                          <w:b/>
                          <w:color w:val="4F81BD" w:themeColor="accent1"/>
                        </w:rPr>
                        <w:t>Downslopping 14(a) Claim</w:t>
                      </w:r>
                      <w:r>
                        <w:rPr>
                          <w:rFonts w:ascii="Times New Roman" w:hAnsi="Times New Roman" w:cs="Times New Roman"/>
                          <w:color w:val="4F81BD" w:themeColor="accent1"/>
                        </w:rPr>
                        <w:t>: C’s claim against A will satisfy Supp. Jurisd. b/a A was not made a party under FRCP 14, 19, 20, or 24</w:t>
                      </w:r>
                    </w:p>
                  </w:txbxContent>
                </v:textbox>
              </v:shape>
            </w:pict>
          </mc:Fallback>
        </mc:AlternateContent>
      </w:r>
      <w:r w:rsidRPr="00D044E2">
        <w:rPr>
          <w:rFonts w:ascii="Times New Roman" w:eastAsia="Calibri" w:hAnsi="Times New Roman" w:cs="Times New Roman"/>
        </w:rPr>
        <w:t xml:space="preserve">A </w:t>
      </w:r>
      <w:r w:rsidRPr="00D044E2">
        <w:rPr>
          <w:rFonts w:ascii="Times New Roman" w:eastAsia="Calibri" w:hAnsi="Times New Roman" w:cs="Times New Roman"/>
        </w:rPr>
        <w:tab/>
        <w:t xml:space="preserve">v </w:t>
      </w:r>
      <w:r w:rsidRPr="00D044E2">
        <w:rPr>
          <w:rFonts w:ascii="Times New Roman" w:eastAsia="Calibri" w:hAnsi="Times New Roman" w:cs="Times New Roman"/>
        </w:rPr>
        <w:tab/>
        <w:t>B</w:t>
      </w:r>
    </w:p>
    <w:p w14:paraId="22B9DD88" w14:textId="77777777" w:rsidR="00950ADB" w:rsidRPr="00D044E2" w:rsidRDefault="00950ADB" w:rsidP="00950ADB">
      <w:pPr>
        <w:spacing w:after="0" w:line="240" w:lineRule="auto"/>
        <w:ind w:left="2880"/>
        <w:rPr>
          <w:rFonts w:ascii="Times New Roman" w:eastAsia="Calibri" w:hAnsi="Times New Roman" w:cs="Times New Roman"/>
        </w:rPr>
      </w:pPr>
      <w:r w:rsidRPr="00D044E2">
        <w:rPr>
          <w:rFonts w:ascii="Times New Roman" w:hAnsi="Times New Roman" w:cs="Times New Roman"/>
          <w:noProof/>
        </w:rPr>
        <mc:AlternateContent>
          <mc:Choice Requires="wps">
            <w:drawing>
              <wp:anchor distT="0" distB="0" distL="114300" distR="114300" simplePos="0" relativeHeight="251696128" behindDoc="0" locked="0" layoutInCell="1" allowOverlap="1" wp14:anchorId="1C149B0C" wp14:editId="5D8CE490">
                <wp:simplePos x="0" y="0"/>
                <wp:positionH relativeFrom="column">
                  <wp:posOffset>3257550</wp:posOffset>
                </wp:positionH>
                <wp:positionV relativeFrom="paragraph">
                  <wp:posOffset>1905</wp:posOffset>
                </wp:positionV>
                <wp:extent cx="9525" cy="485775"/>
                <wp:effectExtent l="76200" t="0" r="66675" b="66675"/>
                <wp:wrapNone/>
                <wp:docPr id="18" name="Straight Arrow Connector 18"/>
                <wp:cNvGraphicFramePr/>
                <a:graphic xmlns:a="http://schemas.openxmlformats.org/drawingml/2006/main">
                  <a:graphicData uri="http://schemas.microsoft.com/office/word/2010/wordprocessingShape">
                    <wps:wsp>
                      <wps:cNvCnPr/>
                      <wps:spPr>
                        <a:xfrm>
                          <a:off x="0" y="0"/>
                          <a:ext cx="9525" cy="485775"/>
                        </a:xfrm>
                        <a:prstGeom prst="straightConnector1">
                          <a:avLst/>
                        </a:prstGeom>
                        <a:noFill/>
                        <a:ln w="19050" cap="flat" cmpd="sng" algn="ctr">
                          <a:solidFill>
                            <a:srgbClr val="00B050"/>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type w14:anchorId="4B29D1B9" id="_x0000_t32" coordsize="21600,21600" o:spt="32" o:oned="t" path="m0,0l21600,21600e" filled="f">
                <v:path arrowok="t" fillok="f" o:connecttype="none"/>
                <o:lock v:ext="edit" shapetype="t"/>
              </v:shapetype>
              <v:shape id="Straight Arrow Connector 18" o:spid="_x0000_s1026" type="#_x0000_t32" style="position:absolute;margin-left:256.5pt;margin-top:.15pt;width:.75pt;height:38.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" strokecolor="#00b050" strokeweight="1.5pt">
                <v:stroke endarrow="open"/>
              </v:shape>
            </w:pict>
          </mc:Fallback>
        </mc:AlternateContent>
      </w:r>
      <w:r w:rsidRPr="00D044E2">
        <w:rPr>
          <w:rFonts w:ascii="Times New Roman" w:hAnsi="Times New Roman" w:cs="Times New Roman"/>
          <w:noProof/>
        </w:rPr>
        <mc:AlternateContent>
          <mc:Choice Requires="wps">
            <w:drawing>
              <wp:anchor distT="0" distB="0" distL="114300" distR="114300" simplePos="0" relativeHeight="251697152" behindDoc="0" locked="0" layoutInCell="1" allowOverlap="1" wp14:anchorId="012953EA" wp14:editId="2984E531">
                <wp:simplePos x="0" y="0"/>
                <wp:positionH relativeFrom="column">
                  <wp:posOffset>2476500</wp:posOffset>
                </wp:positionH>
                <wp:positionV relativeFrom="paragraph">
                  <wp:posOffset>30480</wp:posOffset>
                </wp:positionV>
                <wp:extent cx="638175" cy="485775"/>
                <wp:effectExtent l="38100" t="38100" r="28575" b="28575"/>
                <wp:wrapNone/>
                <wp:docPr id="19" name="Straight Arrow Connector 19"/>
                <wp:cNvGraphicFramePr/>
                <a:graphic xmlns:a="http://schemas.openxmlformats.org/drawingml/2006/main">
                  <a:graphicData uri="http://schemas.microsoft.com/office/word/2010/wordprocessingShape">
                    <wps:wsp>
                      <wps:cNvCnPr/>
                      <wps:spPr>
                        <a:xfrm flipH="1" flipV="1">
                          <a:off x="0" y="0"/>
                          <a:ext cx="638175" cy="485775"/>
                        </a:xfrm>
                        <a:prstGeom prst="straightConnector1">
                          <a:avLst/>
                        </a:prstGeom>
                        <a:noFill/>
                        <a:ln w="19050" cap="flat" cmpd="sng" algn="ctr">
                          <a:solidFill>
                            <a:srgbClr val="1F497D"/>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2E74DB97" id="Straight Arrow Connector 19" o:spid="_x0000_s1026" type="#_x0000_t32" style="position:absolute;margin-left:195pt;margin-top:2.4pt;width:50.25pt;height:38.25pt;flip:x 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" strokecolor="#1f497d" strokeweight="1.5pt">
                <v:stroke endarrow="open"/>
              </v:shape>
            </w:pict>
          </mc:Fallback>
        </mc:AlternateContent>
      </w:r>
      <w:r w:rsidRPr="00D044E2">
        <w:rPr>
          <w:rFonts w:ascii="Times New Roman" w:hAnsi="Times New Roman" w:cs="Times New Roman"/>
          <w:noProof/>
        </w:rPr>
        <mc:AlternateContent>
          <mc:Choice Requires="wps">
            <w:drawing>
              <wp:anchor distT="0" distB="0" distL="114300" distR="114300" simplePos="0" relativeHeight="251698176" behindDoc="0" locked="0" layoutInCell="1" allowOverlap="1" wp14:anchorId="6A595095" wp14:editId="7F7549EA">
                <wp:simplePos x="0" y="0"/>
                <wp:positionH relativeFrom="column">
                  <wp:posOffset>2400300</wp:posOffset>
                </wp:positionH>
                <wp:positionV relativeFrom="paragraph">
                  <wp:posOffset>144780</wp:posOffset>
                </wp:positionV>
                <wp:extent cx="714375" cy="514350"/>
                <wp:effectExtent l="0" t="0" r="66675" b="57150"/>
                <wp:wrapNone/>
                <wp:docPr id="21" name="Straight Arrow Connector 21"/>
                <wp:cNvGraphicFramePr/>
                <a:graphic xmlns:a="http://schemas.openxmlformats.org/drawingml/2006/main">
                  <a:graphicData uri="http://schemas.microsoft.com/office/word/2010/wordprocessingShape">
                    <wps:wsp>
                      <wps:cNvCnPr/>
                      <wps:spPr>
                        <a:xfrm>
                          <a:off x="0" y="0"/>
                          <a:ext cx="714375" cy="514350"/>
                        </a:xfrm>
                        <a:prstGeom prst="straightConnector1">
                          <a:avLst/>
                        </a:prstGeom>
                        <a:noFill/>
                        <a:ln w="19050" cap="flat" cmpd="sng" algn="ctr">
                          <a:solidFill>
                            <a:srgbClr val="FF0000"/>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73117F67" id="Straight Arrow Connector 21" o:spid="_x0000_s1026" type="#_x0000_t32" style="position:absolute;margin-left:189pt;margin-top:11.4pt;width:56.25pt;height:4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" strokecolor="red" strokeweight="1.5pt">
                <v:stroke endarrow="open"/>
              </v:shape>
            </w:pict>
          </mc:Fallback>
        </mc:AlternateContent>
      </w:r>
    </w:p>
    <w:p w14:paraId="4F74618E" w14:textId="77777777" w:rsidR="00950ADB" w:rsidRPr="00D044E2" w:rsidRDefault="00950ADB" w:rsidP="00950ADB">
      <w:pPr>
        <w:spacing w:after="0" w:line="240" w:lineRule="auto"/>
        <w:ind w:left="2880"/>
        <w:rPr>
          <w:rFonts w:ascii="Times New Roman" w:eastAsia="Calibri" w:hAnsi="Times New Roman" w:cs="Times New Roman"/>
        </w:rPr>
      </w:pPr>
      <w:r w:rsidRPr="00D044E2">
        <w:rPr>
          <w:rFonts w:ascii="Times New Roman" w:eastAsia="Calibri" w:hAnsi="Times New Roman" w:cs="Times New Roman"/>
        </w:rPr>
        <w:tab/>
      </w:r>
    </w:p>
    <w:p w14:paraId="3ECF5270" w14:textId="77777777" w:rsidR="00950ADB" w:rsidRPr="00D044E2" w:rsidRDefault="00950ADB" w:rsidP="00950ADB">
      <w:pPr>
        <w:spacing w:after="0" w:line="240" w:lineRule="auto"/>
        <w:ind w:left="4320" w:firstLine="720"/>
        <w:rPr>
          <w:rFonts w:ascii="Times New Roman" w:eastAsia="Calibri" w:hAnsi="Times New Roman" w:cs="Times New Roman"/>
        </w:rPr>
      </w:pPr>
    </w:p>
    <w:p w14:paraId="329A61F6" w14:textId="77777777" w:rsidR="00950ADB" w:rsidRPr="00D044E2" w:rsidRDefault="00950ADB" w:rsidP="00950ADB">
      <w:pPr>
        <w:spacing w:after="0" w:line="240" w:lineRule="auto"/>
        <w:ind w:left="4320" w:firstLine="720"/>
        <w:rPr>
          <w:rFonts w:ascii="Times New Roman" w:eastAsia="Calibri" w:hAnsi="Times New Roman" w:cs="Times New Roman"/>
        </w:rPr>
      </w:pPr>
      <w:r w:rsidRPr="00D044E2">
        <w:rPr>
          <w:rFonts w:ascii="Times New Roman" w:eastAsia="Calibri" w:hAnsi="Times New Roman" w:cs="Times New Roman"/>
        </w:rPr>
        <w:t>C</w:t>
      </w:r>
    </w:p>
    <w:p w14:paraId="020254D2" w14:textId="77777777" w:rsidR="00D016EF" w:rsidRDefault="00D016EF" w:rsidP="00D016EF">
      <w:pPr>
        <w:pStyle w:val="NoSpacing"/>
        <w:rPr>
          <w:rFonts w:cs="Times New Roman"/>
          <w:b/>
        </w:rPr>
      </w:pPr>
    </w:p>
    <w:p w14:paraId="7476F2B3" w14:textId="77777777" w:rsidR="002F3F38" w:rsidRDefault="002F3F38" w:rsidP="00D016EF">
      <w:pPr>
        <w:pStyle w:val="NoSpacing"/>
        <w:rPr>
          <w:rFonts w:cs="Times New Roman"/>
          <w:b/>
        </w:rPr>
      </w:pPr>
    </w:p>
    <w:p w14:paraId="331B2487" w14:textId="77777777" w:rsidR="002F3F38" w:rsidRDefault="002F3F38" w:rsidP="002F3F38">
      <w:pPr>
        <w:rPr>
          <w:b/>
        </w:rPr>
      </w:pPr>
      <w:r>
        <w:rPr>
          <w:b/>
        </w:rPr>
        <w:t xml:space="preserve">APPEALS </w:t>
      </w:r>
    </w:p>
    <w:p w14:paraId="33551DB8" w14:textId="77777777" w:rsidR="002F3F38" w:rsidRDefault="002F3F38" w:rsidP="002F3F38">
      <w:pPr>
        <w:rPr>
          <w:b/>
        </w:rPr>
      </w:pPr>
    </w:p>
    <w:p w14:paraId="6361EB0B" w14:textId="77777777" w:rsidR="002F3F38" w:rsidRDefault="002F3F38" w:rsidP="002F3F38">
      <w:r>
        <w:t xml:space="preserve">Advantages: </w:t>
      </w:r>
    </w:p>
    <w:p w14:paraId="3E82DE9C" w14:textId="77777777" w:rsidR="002F3F38" w:rsidRDefault="002F3F38" w:rsidP="002F3F38">
      <w:pPr>
        <w:pStyle w:val="ListParagraph"/>
        <w:numPr>
          <w:ilvl w:val="0"/>
          <w:numId w:val="118"/>
        </w:numPr>
        <w:spacing w:after="0" w:line="240" w:lineRule="auto"/>
      </w:pPr>
      <w:r>
        <w:t xml:space="preserve">Legal accuracy </w:t>
      </w:r>
    </w:p>
    <w:p w14:paraId="3DA2E9CD" w14:textId="77777777" w:rsidR="002F3F38" w:rsidRDefault="002F3F38" w:rsidP="002F3F38">
      <w:pPr>
        <w:pStyle w:val="ListParagraph"/>
        <w:numPr>
          <w:ilvl w:val="0"/>
          <w:numId w:val="118"/>
        </w:numPr>
        <w:spacing w:after="0" w:line="240" w:lineRule="auto"/>
      </w:pPr>
      <w:r>
        <w:t xml:space="preserve">Error correction </w:t>
      </w:r>
    </w:p>
    <w:p w14:paraId="2DF0433A" w14:textId="77777777" w:rsidR="002F3F38" w:rsidRDefault="002F3F38" w:rsidP="002F3F38">
      <w:pPr>
        <w:pStyle w:val="ListParagraph"/>
        <w:numPr>
          <w:ilvl w:val="0"/>
          <w:numId w:val="118"/>
        </w:numPr>
        <w:spacing w:after="0" w:line="240" w:lineRule="auto"/>
      </w:pPr>
      <w:r>
        <w:t xml:space="preserve">More justice? </w:t>
      </w:r>
    </w:p>
    <w:p w14:paraId="754FD52B" w14:textId="77777777" w:rsidR="002F3F38" w:rsidRDefault="002F3F38" w:rsidP="002F3F38">
      <w:pPr>
        <w:pStyle w:val="ListParagraph"/>
        <w:numPr>
          <w:ilvl w:val="0"/>
          <w:numId w:val="118"/>
        </w:numPr>
        <w:spacing w:after="0" w:line="240" w:lineRule="auto"/>
      </w:pPr>
      <w:r>
        <w:t>Greater sense of justice</w:t>
      </w:r>
    </w:p>
    <w:p w14:paraId="12B1CF4E" w14:textId="77777777" w:rsidR="002F3F38" w:rsidRDefault="002F3F38" w:rsidP="002F3F38">
      <w:pPr>
        <w:pStyle w:val="ListParagraph"/>
        <w:numPr>
          <w:ilvl w:val="1"/>
          <w:numId w:val="118"/>
        </w:numPr>
        <w:spacing w:after="0" w:line="240" w:lineRule="auto"/>
      </w:pPr>
      <w:r>
        <w:t xml:space="preserve">i.e. legitimation </w:t>
      </w:r>
    </w:p>
    <w:p w14:paraId="4A6AA067" w14:textId="77777777" w:rsidR="002F3F38" w:rsidRDefault="002F3F38" w:rsidP="002F3F38">
      <w:r>
        <w:t xml:space="preserve">Disadvantages: </w:t>
      </w:r>
    </w:p>
    <w:p w14:paraId="77986AAD" w14:textId="77777777" w:rsidR="002F3F38" w:rsidRDefault="002F3F38" w:rsidP="002F3F38">
      <w:pPr>
        <w:pStyle w:val="ListParagraph"/>
        <w:numPr>
          <w:ilvl w:val="0"/>
          <w:numId w:val="119"/>
        </w:numPr>
        <w:spacing w:after="0" w:line="240" w:lineRule="auto"/>
      </w:pPr>
      <w:r>
        <w:t xml:space="preserve">Time </w:t>
      </w:r>
    </w:p>
    <w:p w14:paraId="2D417831" w14:textId="77777777" w:rsidR="002F3F38" w:rsidRDefault="002F3F38" w:rsidP="002F3F38">
      <w:pPr>
        <w:pStyle w:val="ListParagraph"/>
        <w:numPr>
          <w:ilvl w:val="0"/>
          <w:numId w:val="119"/>
        </w:numPr>
        <w:spacing w:after="0" w:line="240" w:lineRule="auto"/>
      </w:pPr>
      <w:r>
        <w:t xml:space="preserve">Money </w:t>
      </w:r>
    </w:p>
    <w:p w14:paraId="43ACC7B1" w14:textId="77777777" w:rsidR="002F3F38" w:rsidRDefault="002F3F38" w:rsidP="002F3F38">
      <w:pPr>
        <w:pStyle w:val="ListParagraph"/>
        <w:numPr>
          <w:ilvl w:val="0"/>
          <w:numId w:val="119"/>
        </w:numPr>
        <w:spacing w:after="0" w:line="240" w:lineRule="auto"/>
      </w:pPr>
      <w:r>
        <w:t xml:space="preserve">Burden </w:t>
      </w:r>
    </w:p>
    <w:p w14:paraId="5675AD9D" w14:textId="77777777" w:rsidR="002F3F38" w:rsidRDefault="002F3F38" w:rsidP="002F3F38">
      <w:pPr>
        <w:pStyle w:val="ListParagraph"/>
        <w:numPr>
          <w:ilvl w:val="0"/>
          <w:numId w:val="119"/>
        </w:numPr>
        <w:spacing w:after="0" w:line="240" w:lineRule="auto"/>
      </w:pPr>
      <w:r>
        <w:t xml:space="preserve">Highlights the inadequacies of trial court </w:t>
      </w:r>
    </w:p>
    <w:p w14:paraId="7B92317B" w14:textId="77777777" w:rsidR="002F3F38" w:rsidRDefault="002F3F38" w:rsidP="002F3F38">
      <w:pPr>
        <w:pStyle w:val="ListParagraph"/>
        <w:numPr>
          <w:ilvl w:val="1"/>
          <w:numId w:val="119"/>
        </w:numPr>
        <w:spacing w:after="0" w:line="240" w:lineRule="auto"/>
      </w:pPr>
      <w:r>
        <w:t xml:space="preserve">Impact on morale? (No, the TC judges DO NOT care about your appeals or being overruled)  </w:t>
      </w:r>
    </w:p>
    <w:p w14:paraId="32812688" w14:textId="77777777" w:rsidR="002F3F38" w:rsidRDefault="002F3F38" w:rsidP="002F3F38">
      <w:pPr>
        <w:pStyle w:val="ListParagraph"/>
        <w:numPr>
          <w:ilvl w:val="0"/>
          <w:numId w:val="119"/>
        </w:numPr>
        <w:spacing w:after="0" w:line="240" w:lineRule="auto"/>
      </w:pPr>
      <w:r>
        <w:t xml:space="preserve">Lesser sense of justice  </w:t>
      </w:r>
    </w:p>
    <w:p w14:paraId="1FB00A26" w14:textId="77777777" w:rsidR="002F3F38" w:rsidRDefault="002F3F38" w:rsidP="002F3F38">
      <w:pPr>
        <w:pStyle w:val="ListParagraph"/>
        <w:numPr>
          <w:ilvl w:val="0"/>
          <w:numId w:val="119"/>
        </w:numPr>
        <w:spacing w:after="0" w:line="240" w:lineRule="auto"/>
        <w:rPr>
          <w:b/>
        </w:rPr>
      </w:pPr>
      <w:r w:rsidRPr="00317680">
        <w:rPr>
          <w:b/>
        </w:rPr>
        <w:t xml:space="preserve">Policy debate is meaningful because there is no constitutional “right to appeal” </w:t>
      </w:r>
    </w:p>
    <w:p w14:paraId="3F820602" w14:textId="77777777" w:rsidR="002F3F38" w:rsidRDefault="002F3F38" w:rsidP="002F3F38">
      <w:pPr>
        <w:rPr>
          <w:b/>
        </w:rPr>
      </w:pPr>
    </w:p>
    <w:p w14:paraId="7A2D4906" w14:textId="77777777" w:rsidR="002F3F38" w:rsidRDefault="002F3F38" w:rsidP="002F3F38">
      <w:pPr>
        <w:rPr>
          <w:b/>
        </w:rPr>
      </w:pPr>
      <w:r>
        <w:rPr>
          <w:b/>
        </w:rPr>
        <w:t xml:space="preserve">SOURCES OF APPELLATE JURISDICTION </w:t>
      </w:r>
    </w:p>
    <w:p w14:paraId="36576444" w14:textId="77777777" w:rsidR="002F3F38" w:rsidRPr="00317680" w:rsidRDefault="002F3F38" w:rsidP="002F3F38">
      <w:pPr>
        <w:pStyle w:val="ListParagraph"/>
        <w:numPr>
          <w:ilvl w:val="0"/>
          <w:numId w:val="120"/>
        </w:numPr>
        <w:spacing w:after="0" w:line="240" w:lineRule="auto"/>
        <w:rPr>
          <w:b/>
        </w:rPr>
      </w:pPr>
      <w:r>
        <w:t xml:space="preserve">Constitution </w:t>
      </w:r>
    </w:p>
    <w:p w14:paraId="51AE4C8F" w14:textId="77777777" w:rsidR="002F3F38" w:rsidRPr="00317680" w:rsidRDefault="002F3F38" w:rsidP="002F3F38">
      <w:pPr>
        <w:pStyle w:val="ListParagraph"/>
        <w:numPr>
          <w:ilvl w:val="1"/>
          <w:numId w:val="120"/>
        </w:numPr>
        <w:spacing w:after="0" w:line="240" w:lineRule="auto"/>
        <w:rPr>
          <w:b/>
        </w:rPr>
      </w:pPr>
      <w:r>
        <w:t xml:space="preserve">Article III mentions appellate jx for the SCt and Congress has power to establish inferior courts </w:t>
      </w:r>
    </w:p>
    <w:p w14:paraId="26BBEB35" w14:textId="77777777" w:rsidR="002F3F38" w:rsidRPr="00317680" w:rsidRDefault="002F3F38" w:rsidP="002F3F38">
      <w:pPr>
        <w:pStyle w:val="ListParagraph"/>
        <w:numPr>
          <w:ilvl w:val="0"/>
          <w:numId w:val="120"/>
        </w:numPr>
        <w:spacing w:after="0" w:line="240" w:lineRule="auto"/>
        <w:rPr>
          <w:b/>
        </w:rPr>
      </w:pPr>
      <w:r>
        <w:t xml:space="preserve">Statute (mostly) §28 U.S.C. §1291  </w:t>
      </w:r>
    </w:p>
    <w:p w14:paraId="123B2141" w14:textId="77777777" w:rsidR="002F3F38" w:rsidRPr="00CA0416" w:rsidRDefault="002F3F38" w:rsidP="002F3F38">
      <w:pPr>
        <w:pStyle w:val="ListParagraph"/>
        <w:numPr>
          <w:ilvl w:val="0"/>
          <w:numId w:val="120"/>
        </w:numPr>
        <w:spacing w:after="0" w:line="240" w:lineRule="auto"/>
        <w:rPr>
          <w:b/>
        </w:rPr>
      </w:pPr>
      <w:r>
        <w:t xml:space="preserve">Federal Rules of Appellate Procedure </w:t>
      </w:r>
    </w:p>
    <w:p w14:paraId="01777BA8" w14:textId="77777777" w:rsidR="002F3F38" w:rsidRPr="00CA0416" w:rsidRDefault="002F3F38" w:rsidP="002F3F38">
      <w:pPr>
        <w:pStyle w:val="ListParagraph"/>
        <w:numPr>
          <w:ilvl w:val="1"/>
          <w:numId w:val="120"/>
        </w:numPr>
        <w:spacing w:after="0" w:line="240" w:lineRule="auto"/>
        <w:rPr>
          <w:b/>
        </w:rPr>
      </w:pPr>
      <w:r>
        <w:t xml:space="preserve">Filling an appeal </w:t>
      </w:r>
    </w:p>
    <w:p w14:paraId="5FCF829E" w14:textId="77777777" w:rsidR="002F3F38" w:rsidRPr="00CA0416" w:rsidRDefault="002F3F38" w:rsidP="002F3F38">
      <w:pPr>
        <w:pStyle w:val="ListParagraph"/>
        <w:numPr>
          <w:ilvl w:val="2"/>
          <w:numId w:val="120"/>
        </w:numPr>
        <w:spacing w:after="0" w:line="240" w:lineRule="auto"/>
        <w:rPr>
          <w:b/>
        </w:rPr>
      </w:pPr>
      <w:r>
        <w:t xml:space="preserve">FRAP 4(a) – w/in 30 ays after judgment or order is entered </w:t>
      </w:r>
    </w:p>
    <w:p w14:paraId="36D2D625" w14:textId="77777777" w:rsidR="002F3F38" w:rsidRPr="00CA0416" w:rsidRDefault="002F3F38" w:rsidP="002F3F38">
      <w:pPr>
        <w:pStyle w:val="ListParagraph"/>
        <w:numPr>
          <w:ilvl w:val="2"/>
          <w:numId w:val="120"/>
        </w:numPr>
        <w:spacing w:after="0" w:line="240" w:lineRule="auto"/>
        <w:rPr>
          <w:b/>
        </w:rPr>
      </w:pPr>
      <w:r>
        <w:t xml:space="preserve">60 days if U.S. is a party </w:t>
      </w:r>
    </w:p>
    <w:p w14:paraId="516E1A37" w14:textId="77777777" w:rsidR="002F3F38" w:rsidRPr="00CA0416" w:rsidRDefault="002F3F38" w:rsidP="002F3F38">
      <w:pPr>
        <w:pStyle w:val="ListParagraph"/>
        <w:numPr>
          <w:ilvl w:val="2"/>
          <w:numId w:val="120"/>
        </w:numPr>
        <w:spacing w:after="0" w:line="240" w:lineRule="auto"/>
        <w:rPr>
          <w:b/>
        </w:rPr>
      </w:pPr>
      <w:r>
        <w:t xml:space="preserve">Other parties have an additional 14 days to cross appeal </w:t>
      </w:r>
    </w:p>
    <w:p w14:paraId="07F0827B" w14:textId="77777777" w:rsidR="002F3F38" w:rsidRPr="00CA0416" w:rsidRDefault="002F3F38" w:rsidP="002F3F38">
      <w:pPr>
        <w:pStyle w:val="ListParagraph"/>
        <w:numPr>
          <w:ilvl w:val="0"/>
          <w:numId w:val="120"/>
        </w:numPr>
        <w:spacing w:after="0" w:line="240" w:lineRule="auto"/>
        <w:rPr>
          <w:b/>
        </w:rPr>
      </w:pPr>
      <w:r>
        <w:t xml:space="preserve">What about the DC decision? </w:t>
      </w:r>
    </w:p>
    <w:p w14:paraId="30CA5BA3" w14:textId="77777777" w:rsidR="002F3F38" w:rsidRPr="00CA0416" w:rsidRDefault="002F3F38" w:rsidP="002F3F38">
      <w:pPr>
        <w:pStyle w:val="ListParagraph"/>
        <w:numPr>
          <w:ilvl w:val="1"/>
          <w:numId w:val="120"/>
        </w:numPr>
        <w:spacing w:after="0" w:line="240" w:lineRule="auto"/>
        <w:rPr>
          <w:b/>
        </w:rPr>
      </w:pPr>
      <w:r>
        <w:t xml:space="preserve">Appealing aprty can ask for stay pending appeal from the DC under FRCP 62 and from the court of appeals under FRAP </w:t>
      </w:r>
    </w:p>
    <w:p w14:paraId="5E2A4378" w14:textId="77777777" w:rsidR="002F3F38" w:rsidRPr="00CA0416" w:rsidRDefault="002F3F38" w:rsidP="002F3F38">
      <w:pPr>
        <w:pStyle w:val="ListParagraph"/>
        <w:numPr>
          <w:ilvl w:val="0"/>
          <w:numId w:val="120"/>
        </w:numPr>
        <w:spacing w:after="0" w:line="240" w:lineRule="auto"/>
        <w:rPr>
          <w:b/>
        </w:rPr>
      </w:pPr>
      <w:r>
        <w:lastRenderedPageBreak/>
        <w:t xml:space="preserve">Final decision = a judgment that “Ends the litigation on the merits and leaves nothing for the court to do but execute judgment” </w:t>
      </w:r>
    </w:p>
    <w:p w14:paraId="166B48D5" w14:textId="77777777" w:rsidR="002F3F38" w:rsidRDefault="002F3F38" w:rsidP="002F3F38">
      <w:pPr>
        <w:rPr>
          <w:b/>
        </w:rPr>
      </w:pPr>
    </w:p>
    <w:p w14:paraId="2CD5DEFC" w14:textId="77777777" w:rsidR="002F3F38" w:rsidRDefault="002F3F38" w:rsidP="002F3F38">
      <w:pPr>
        <w:rPr>
          <w:b/>
        </w:rPr>
      </w:pPr>
      <w:r>
        <w:rPr>
          <w:b/>
        </w:rPr>
        <w:t>COLLATERAL ORDER DOCTRINE – Cohen v. Beneficial Industrial Loan Corp (1949)</w:t>
      </w:r>
    </w:p>
    <w:p w14:paraId="23D82797" w14:textId="77777777" w:rsidR="002F3F38" w:rsidRDefault="002F3F38" w:rsidP="002F3F38">
      <w:pPr>
        <w:rPr>
          <w:b/>
        </w:rPr>
      </w:pPr>
    </w:p>
    <w:p w14:paraId="36738E9E" w14:textId="77777777" w:rsidR="002F3F38" w:rsidRDefault="002F3F38" w:rsidP="002F3F38">
      <w:pPr>
        <w:pStyle w:val="ListParagraph"/>
        <w:numPr>
          <w:ilvl w:val="0"/>
          <w:numId w:val="121"/>
        </w:numPr>
        <w:spacing w:after="0" w:line="240" w:lineRule="auto"/>
      </w:pPr>
      <w:r>
        <w:t xml:space="preserve">Narrow exception for FJR for decision that: </w:t>
      </w:r>
    </w:p>
    <w:p w14:paraId="0A33172C" w14:textId="77777777" w:rsidR="002F3F38" w:rsidRDefault="002F3F38" w:rsidP="002F3F38">
      <w:pPr>
        <w:pStyle w:val="ListParagraph"/>
        <w:numPr>
          <w:ilvl w:val="1"/>
          <w:numId w:val="121"/>
        </w:numPr>
        <w:spacing w:after="0" w:line="240" w:lineRule="auto"/>
      </w:pPr>
      <w:r>
        <w:t xml:space="preserve">Finally determines claims of right separable from and collateral to rights asserted in the action </w:t>
      </w:r>
    </w:p>
    <w:p w14:paraId="650CA94E" w14:textId="77777777" w:rsidR="002F3F38" w:rsidRDefault="002F3F38" w:rsidP="002F3F38">
      <w:pPr>
        <w:pStyle w:val="ListParagraph"/>
        <w:numPr>
          <w:ilvl w:val="1"/>
          <w:numId w:val="121"/>
        </w:numPr>
        <w:spacing w:after="0" w:line="240" w:lineRule="auto"/>
      </w:pPr>
      <w:r>
        <w:t xml:space="preserve">Is too important to be denied review AND </w:t>
      </w:r>
    </w:p>
    <w:p w14:paraId="31C809A0" w14:textId="77777777" w:rsidR="002F3F38" w:rsidRDefault="002F3F38" w:rsidP="002F3F38">
      <w:pPr>
        <w:pStyle w:val="ListParagraph"/>
        <w:numPr>
          <w:ilvl w:val="1"/>
          <w:numId w:val="121"/>
        </w:numPr>
        <w:spacing w:after="0" w:line="240" w:lineRule="auto"/>
      </w:pPr>
      <w:r>
        <w:t xml:space="preserve">Is too independent of the cause itself to require that appellate consideration be deferred until the whole case is adjudicated </w:t>
      </w:r>
    </w:p>
    <w:p w14:paraId="6226155E" w14:textId="77777777" w:rsidR="002F3F38" w:rsidRDefault="002F3F38" w:rsidP="002F3F38">
      <w:pPr>
        <w:pStyle w:val="ListParagraph"/>
        <w:numPr>
          <w:ilvl w:val="0"/>
          <w:numId w:val="121"/>
        </w:numPr>
        <w:spacing w:after="0" w:line="240" w:lineRule="auto"/>
      </w:pPr>
      <w:r>
        <w:t xml:space="preserve">What wa the Order at issue in Cohen? </w:t>
      </w:r>
    </w:p>
    <w:p w14:paraId="6A0E939C" w14:textId="77777777" w:rsidR="002F3F38" w:rsidRDefault="002F3F38" w:rsidP="002F3F38">
      <w:pPr>
        <w:pStyle w:val="ListParagraph"/>
        <w:numPr>
          <w:ilvl w:val="1"/>
          <w:numId w:val="121"/>
        </w:numPr>
        <w:spacing w:after="0" w:line="240" w:lineRule="auto"/>
      </w:pPr>
      <w:r>
        <w:t xml:space="preserve">DC did not require Ps (shareholders) to post a bond in a derivative action. Bond was required by State law (ERIE!!!) </w:t>
      </w:r>
    </w:p>
    <w:p w14:paraId="4C41A70E" w14:textId="77777777" w:rsidR="002F3F38" w:rsidRDefault="002F3F38" w:rsidP="002F3F38">
      <w:pPr>
        <w:pStyle w:val="ListParagraph"/>
        <w:numPr>
          <w:ilvl w:val="1"/>
          <w:numId w:val="121"/>
        </w:numPr>
        <w:spacing w:after="0" w:line="240" w:lineRule="auto"/>
      </w:pPr>
      <w:r>
        <w:t xml:space="preserve">Qualified as a final order under this doctrine </w:t>
      </w:r>
    </w:p>
    <w:p w14:paraId="0DB2A6B2" w14:textId="77777777" w:rsidR="002F3F38" w:rsidRDefault="002F3F38" w:rsidP="002F3F38">
      <w:pPr>
        <w:pStyle w:val="ListParagraph"/>
        <w:numPr>
          <w:ilvl w:val="0"/>
          <w:numId w:val="121"/>
        </w:numPr>
        <w:spacing w:after="0" w:line="240" w:lineRule="auto"/>
      </w:pPr>
      <w:r>
        <w:t xml:space="preserve">What about inability to pay a filing fee? </w:t>
      </w:r>
    </w:p>
    <w:p w14:paraId="19B1AFA4" w14:textId="77777777" w:rsidR="002F3F38" w:rsidRDefault="002F3F38" w:rsidP="002F3F38">
      <w:pPr>
        <w:pStyle w:val="ListParagraph"/>
        <w:numPr>
          <w:ilvl w:val="0"/>
          <w:numId w:val="121"/>
        </w:numPr>
        <w:spacing w:after="0" w:line="240" w:lineRule="auto"/>
      </w:pPr>
      <w:r>
        <w:t xml:space="preserve">Exception to final decision rule of 1292?  </w:t>
      </w:r>
    </w:p>
    <w:p w14:paraId="50ABEA2A" w14:textId="77777777" w:rsidR="002F3F38" w:rsidRDefault="002F3F38" w:rsidP="002F3F38">
      <w:pPr>
        <w:pStyle w:val="ListParagraph"/>
        <w:numPr>
          <w:ilvl w:val="1"/>
          <w:numId w:val="121"/>
        </w:numPr>
        <w:spacing w:after="0" w:line="240" w:lineRule="auto"/>
      </w:pPr>
      <w:r>
        <w:t>Or a “practical construction” of it?</w:t>
      </w:r>
    </w:p>
    <w:p w14:paraId="6E4320F3" w14:textId="77777777" w:rsidR="002F3F38" w:rsidRDefault="002F3F38" w:rsidP="002F3F38">
      <w:pPr>
        <w:pStyle w:val="ListParagraph"/>
        <w:numPr>
          <w:ilvl w:val="0"/>
          <w:numId w:val="121"/>
        </w:numPr>
        <w:spacing w:after="0" w:line="240" w:lineRule="auto"/>
      </w:pPr>
      <w:r>
        <w:t xml:space="preserve">BOTTOM LINE: VERY, VERY TOUGH TO MEET THESE REQUIREMENTS </w:t>
      </w:r>
    </w:p>
    <w:p w14:paraId="1249C51A" w14:textId="77777777" w:rsidR="002F3F38" w:rsidRPr="00592C50" w:rsidRDefault="002F3F38" w:rsidP="00D016EF">
      <w:pPr>
        <w:pStyle w:val="NoSpacing"/>
        <w:rPr>
          <w:rFonts w:cs="Times New Roman"/>
          <w:b/>
        </w:rPr>
      </w:pPr>
    </w:p>
    <w:sectPr w:rsidR="002F3F38" w:rsidRPr="00592C50" w:rsidSect="00C75A1D">
      <w:headerReference w:type="default" r:id="rId22"/>
      <w:footerReference w:type="default" r:id="rId2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E204C9" w14:textId="77777777" w:rsidR="005D2EB5" w:rsidRDefault="005D2EB5" w:rsidP="00565069">
      <w:pPr>
        <w:spacing w:after="0" w:line="240" w:lineRule="auto"/>
      </w:pPr>
      <w:r>
        <w:separator/>
      </w:r>
    </w:p>
  </w:endnote>
  <w:endnote w:type="continuationSeparator" w:id="0">
    <w:p w14:paraId="29853954" w14:textId="77777777" w:rsidR="005D2EB5" w:rsidRDefault="005D2EB5" w:rsidP="005650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708564370"/>
      <w:docPartObj>
        <w:docPartGallery w:val="Page Numbers (Bottom of Page)"/>
        <w:docPartUnique/>
      </w:docPartObj>
    </w:sdtPr>
    <w:sdtEndPr>
      <w:rPr>
        <w:noProof/>
      </w:rPr>
    </w:sdtEndPr>
    <w:sdtContent>
      <w:p w14:paraId="752BB605" w14:textId="77777777" w:rsidR="00592C50" w:rsidRPr="00565069" w:rsidRDefault="00592C50" w:rsidP="00565069">
        <w:pPr>
          <w:pStyle w:val="Footer"/>
          <w:jc w:val="center"/>
          <w:rPr>
            <w:rFonts w:ascii="Times New Roman" w:hAnsi="Times New Roman" w:cs="Times New Roman"/>
          </w:rPr>
        </w:pPr>
        <w:r w:rsidRPr="00565069">
          <w:rPr>
            <w:rFonts w:ascii="Times New Roman" w:hAnsi="Times New Roman" w:cs="Times New Roman"/>
          </w:rPr>
          <w:fldChar w:fldCharType="begin"/>
        </w:r>
        <w:r w:rsidRPr="00565069">
          <w:rPr>
            <w:rFonts w:ascii="Times New Roman" w:hAnsi="Times New Roman" w:cs="Times New Roman"/>
          </w:rPr>
          <w:instrText xml:space="preserve"> PAGE   \* MERGEFORMAT </w:instrText>
        </w:r>
        <w:r w:rsidRPr="00565069">
          <w:rPr>
            <w:rFonts w:ascii="Times New Roman" w:hAnsi="Times New Roman" w:cs="Times New Roman"/>
          </w:rPr>
          <w:fldChar w:fldCharType="separate"/>
        </w:r>
        <w:r w:rsidR="00873826">
          <w:rPr>
            <w:rFonts w:ascii="Times New Roman" w:hAnsi="Times New Roman" w:cs="Times New Roman"/>
            <w:noProof/>
          </w:rPr>
          <w:t>25</w:t>
        </w:r>
        <w:r w:rsidRPr="00565069">
          <w:rPr>
            <w:rFonts w:ascii="Times New Roman" w:hAnsi="Times New Roman" w:cs="Times New Roman"/>
            <w:noProof/>
          </w:rPr>
          <w:fldChar w:fldCharType="end"/>
        </w:r>
      </w:p>
    </w:sdtContent>
  </w:sdt>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2139763056"/>
      <w:docPartObj>
        <w:docPartGallery w:val="Page Numbers (Bottom of Page)"/>
        <w:docPartUnique/>
      </w:docPartObj>
    </w:sdtPr>
    <w:sdtEndPr>
      <w:rPr>
        <w:noProof/>
      </w:rPr>
    </w:sdtEndPr>
    <w:sdtContent>
      <w:p w14:paraId="5338917F" w14:textId="77777777" w:rsidR="00592C50" w:rsidRPr="00565069" w:rsidRDefault="00592C50" w:rsidP="00565069">
        <w:pPr>
          <w:pStyle w:val="Footer"/>
          <w:jc w:val="center"/>
          <w:rPr>
            <w:rFonts w:ascii="Times New Roman" w:hAnsi="Times New Roman" w:cs="Times New Roman"/>
          </w:rPr>
        </w:pPr>
        <w:r w:rsidRPr="00565069">
          <w:rPr>
            <w:rFonts w:ascii="Times New Roman" w:hAnsi="Times New Roman" w:cs="Times New Roman"/>
          </w:rPr>
          <w:fldChar w:fldCharType="begin"/>
        </w:r>
        <w:r w:rsidRPr="00565069">
          <w:rPr>
            <w:rFonts w:ascii="Times New Roman" w:hAnsi="Times New Roman" w:cs="Times New Roman"/>
          </w:rPr>
          <w:instrText xml:space="preserve"> PAGE   \* MERGEFORMAT </w:instrText>
        </w:r>
        <w:r w:rsidRPr="00565069">
          <w:rPr>
            <w:rFonts w:ascii="Times New Roman" w:hAnsi="Times New Roman" w:cs="Times New Roman"/>
          </w:rPr>
          <w:fldChar w:fldCharType="separate"/>
        </w:r>
        <w:r w:rsidR="00873826">
          <w:rPr>
            <w:rFonts w:ascii="Times New Roman" w:hAnsi="Times New Roman" w:cs="Times New Roman"/>
            <w:noProof/>
          </w:rPr>
          <w:t>41</w:t>
        </w:r>
        <w:r w:rsidRPr="00565069">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11EB9E" w14:textId="77777777" w:rsidR="005D2EB5" w:rsidRDefault="005D2EB5" w:rsidP="00565069">
      <w:pPr>
        <w:spacing w:after="0" w:line="240" w:lineRule="auto"/>
      </w:pPr>
      <w:r>
        <w:separator/>
      </w:r>
    </w:p>
  </w:footnote>
  <w:footnote w:type="continuationSeparator" w:id="0">
    <w:p w14:paraId="324C16F9" w14:textId="77777777" w:rsidR="005D2EB5" w:rsidRDefault="005D2EB5" w:rsidP="0056506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45CF5B" w14:textId="77777777" w:rsidR="00592C50" w:rsidRPr="00565069" w:rsidRDefault="00592C50" w:rsidP="00356E08">
    <w:pPr>
      <w:pStyle w:val="Header"/>
      <w:jc w:val="center"/>
      <w:rPr>
        <w:rFonts w:ascii="Times New Roman" w:hAnsi="Times New Roman" w:cs="Times New Roman"/>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03F88E" w14:textId="77777777" w:rsidR="00592C50" w:rsidRDefault="00592C50" w:rsidP="0076274E">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07995"/>
    <w:multiLevelType w:val="hybridMultilevel"/>
    <w:tmpl w:val="1256DD60"/>
    <w:lvl w:ilvl="0" w:tplc="D05601B0">
      <w:start w:val="1"/>
      <w:numFmt w:val="lowerLetter"/>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4408B9"/>
    <w:multiLevelType w:val="hybridMultilevel"/>
    <w:tmpl w:val="C54C77BE"/>
    <w:lvl w:ilvl="0" w:tplc="04090001">
      <w:start w:val="1"/>
      <w:numFmt w:val="bullet"/>
      <w:lvlText w:val=""/>
      <w:lvlJc w:val="left"/>
      <w:pPr>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
    <w:nsid w:val="03B90798"/>
    <w:multiLevelType w:val="hybridMultilevel"/>
    <w:tmpl w:val="047A2F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7013EE"/>
    <w:multiLevelType w:val="hybridMultilevel"/>
    <w:tmpl w:val="0EE4953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EC3D0F"/>
    <w:multiLevelType w:val="hybridMultilevel"/>
    <w:tmpl w:val="3F9CD6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427DDD"/>
    <w:multiLevelType w:val="hybridMultilevel"/>
    <w:tmpl w:val="111CE178"/>
    <w:lvl w:ilvl="0" w:tplc="04090015">
      <w:start w:val="1"/>
      <w:numFmt w:val="upperLetter"/>
      <w:lvlText w:val="%1."/>
      <w:lvlJc w:val="left"/>
      <w:pPr>
        <w:ind w:left="720" w:hanging="360"/>
      </w:pPr>
      <w:rPr>
        <w:rFonts w:hint="default"/>
      </w:rPr>
    </w:lvl>
    <w:lvl w:ilvl="1" w:tplc="7E68E264">
      <w:start w:val="1"/>
      <w:numFmt w:val="decimal"/>
      <w:lvlText w:val="%2."/>
      <w:lvlJc w:val="left"/>
      <w:pPr>
        <w:ind w:left="1440" w:hanging="360"/>
      </w:pPr>
      <w:rPr>
        <w:rFonts w:ascii="Times New Roman" w:eastAsiaTheme="minorHAnsi" w:hAnsi="Times New Roman" w:cs="Times New Roman"/>
      </w:rPr>
    </w:lvl>
    <w:lvl w:ilvl="2" w:tplc="04090005">
      <w:start w:val="1"/>
      <w:numFmt w:val="bullet"/>
      <w:lvlText w:val=""/>
      <w:lvlJc w:val="left"/>
      <w:pPr>
        <w:ind w:left="2160" w:hanging="180"/>
      </w:pPr>
      <w:rPr>
        <w:rFonts w:ascii="Wingdings" w:hAnsi="Wingdings" w:hint="default"/>
        <w:b w:val="0"/>
        <w:sz w:val="24"/>
        <w:szCs w:val="24"/>
      </w:rPr>
    </w:lvl>
    <w:lvl w:ilvl="3" w:tplc="EAB6DEF0">
      <w:start w:val="1"/>
      <w:numFmt w:val="lowerRoman"/>
      <w:lvlText w:val="(%4)"/>
      <w:lvlJc w:val="right"/>
      <w:pPr>
        <w:ind w:left="2880" w:hanging="360"/>
      </w:pPr>
      <w:rPr>
        <w:rFonts w:hint="default"/>
        <w:b w:val="0"/>
      </w:rPr>
    </w:lvl>
    <w:lvl w:ilvl="4" w:tplc="04090001">
      <w:start w:val="1"/>
      <w:numFmt w:val="bullet"/>
      <w:lvlText w:val=""/>
      <w:lvlJc w:val="left"/>
      <w:pPr>
        <w:ind w:left="3600" w:hanging="360"/>
      </w:pPr>
      <w:rPr>
        <w:rFonts w:ascii="Symbol" w:hAnsi="Symbol" w:hint="default"/>
        <w:b w:val="0"/>
      </w:rPr>
    </w:lvl>
    <w:lvl w:ilvl="5" w:tplc="04090011">
      <w:start w:val="1"/>
      <w:numFmt w:val="decimal"/>
      <w:lvlText w:val="%6)"/>
      <w:lvlJc w:val="left"/>
      <w:pPr>
        <w:ind w:left="4320" w:hanging="180"/>
      </w:pPr>
    </w:lvl>
    <w:lvl w:ilvl="6" w:tplc="7BFA9978">
      <w:start w:val="2"/>
      <w:numFmt w:val="upperRoman"/>
      <w:lvlText w:val="%7&gt;"/>
      <w:lvlJc w:val="left"/>
      <w:pPr>
        <w:ind w:left="5400" w:hanging="720"/>
      </w:pPr>
      <w:rPr>
        <w:rFonts w:hint="default"/>
      </w:r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884265"/>
    <w:multiLevelType w:val="hybridMultilevel"/>
    <w:tmpl w:val="3850E346"/>
    <w:lvl w:ilvl="0" w:tplc="928A4DE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0F015080"/>
    <w:multiLevelType w:val="hybridMultilevel"/>
    <w:tmpl w:val="01AC81FC"/>
    <w:lvl w:ilvl="0" w:tplc="1B98EE14">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F7654BD"/>
    <w:multiLevelType w:val="hybridMultilevel"/>
    <w:tmpl w:val="5C5CCD2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F">
      <w:start w:val="1"/>
      <w:numFmt w:val="decimal"/>
      <w:lvlText w:val="%3."/>
      <w:lvlJc w:val="left"/>
      <w:pPr>
        <w:ind w:left="1800" w:hanging="360"/>
      </w:pPr>
      <w:rPr>
        <w:rFont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001335E"/>
    <w:multiLevelType w:val="hybridMultilevel"/>
    <w:tmpl w:val="9C3088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3765D00"/>
    <w:multiLevelType w:val="hybridMultilevel"/>
    <w:tmpl w:val="AC20C95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5922E05"/>
    <w:multiLevelType w:val="hybridMultilevel"/>
    <w:tmpl w:val="104CB4BA"/>
    <w:lvl w:ilvl="0" w:tplc="6E92411A">
      <w:start w:val="1"/>
      <w:numFmt w:val="lowerLetter"/>
      <w:lvlText w:val="%1)"/>
      <w:lvlJc w:val="left"/>
      <w:pPr>
        <w:ind w:left="3960" w:hanging="360"/>
      </w:pPr>
      <w:rPr>
        <w:rFonts w:hint="default"/>
        <w:color w:val="auto"/>
      </w:rPr>
    </w:lvl>
    <w:lvl w:ilvl="1" w:tplc="EC0ACA92">
      <w:start w:val="1"/>
      <w:numFmt w:val="lowerLetter"/>
      <w:lvlText w:val="%2."/>
      <w:lvlJc w:val="left"/>
      <w:pPr>
        <w:ind w:left="1440" w:hanging="360"/>
      </w:pPr>
      <w:rPr>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BE42E1"/>
    <w:multiLevelType w:val="hybridMultilevel"/>
    <w:tmpl w:val="E072F6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E17D29"/>
    <w:multiLevelType w:val="hybridMultilevel"/>
    <w:tmpl w:val="0C2C32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A27AD3"/>
    <w:multiLevelType w:val="hybridMultilevel"/>
    <w:tmpl w:val="3C6097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80A5C7B"/>
    <w:multiLevelType w:val="hybridMultilevel"/>
    <w:tmpl w:val="24FAE9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AE61315"/>
    <w:multiLevelType w:val="hybridMultilevel"/>
    <w:tmpl w:val="A3346C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DFB60B1"/>
    <w:multiLevelType w:val="hybridMultilevel"/>
    <w:tmpl w:val="793439A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F">
      <w:start w:val="1"/>
      <w:numFmt w:val="decimal"/>
      <w:lvlText w:val="%3."/>
      <w:lvlJc w:val="left"/>
      <w:pPr>
        <w:ind w:left="1800" w:hanging="360"/>
      </w:pPr>
      <w:rPr>
        <w:rFont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1E351937"/>
    <w:multiLevelType w:val="hybridMultilevel"/>
    <w:tmpl w:val="3288EA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E3A5594"/>
    <w:multiLevelType w:val="hybridMultilevel"/>
    <w:tmpl w:val="BDD40C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F40092F"/>
    <w:multiLevelType w:val="hybridMultilevel"/>
    <w:tmpl w:val="BF48DB0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FDA2CF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20BE43A7"/>
    <w:multiLevelType w:val="hybridMultilevel"/>
    <w:tmpl w:val="57A4B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3B871BB"/>
    <w:multiLevelType w:val="hybridMultilevel"/>
    <w:tmpl w:val="E43A157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58B721D"/>
    <w:multiLevelType w:val="hybridMultilevel"/>
    <w:tmpl w:val="06B0F312"/>
    <w:lvl w:ilvl="0" w:tplc="8C702A12">
      <w:start w:val="1"/>
      <w:numFmt w:val="bullet"/>
      <w:lvlText w:val="•"/>
      <w:lvlJc w:val="left"/>
      <w:pPr>
        <w:tabs>
          <w:tab w:val="num" w:pos="720"/>
        </w:tabs>
        <w:ind w:left="720" w:hanging="360"/>
      </w:pPr>
      <w:rPr>
        <w:rFonts w:ascii="Arial" w:hAnsi="Arial" w:hint="default"/>
      </w:rPr>
    </w:lvl>
    <w:lvl w:ilvl="1" w:tplc="7DB03FCC">
      <w:start w:val="1"/>
      <w:numFmt w:val="bullet"/>
      <w:lvlText w:val="•"/>
      <w:lvlJc w:val="left"/>
      <w:pPr>
        <w:tabs>
          <w:tab w:val="num" w:pos="1440"/>
        </w:tabs>
        <w:ind w:left="1440" w:hanging="360"/>
      </w:pPr>
      <w:rPr>
        <w:rFonts w:ascii="Arial" w:hAnsi="Arial" w:hint="default"/>
      </w:rPr>
    </w:lvl>
    <w:lvl w:ilvl="2" w:tplc="F426FAE6">
      <w:start w:val="1"/>
      <w:numFmt w:val="bullet"/>
      <w:lvlText w:val="•"/>
      <w:lvlJc w:val="left"/>
      <w:pPr>
        <w:tabs>
          <w:tab w:val="num" w:pos="2160"/>
        </w:tabs>
        <w:ind w:left="2160" w:hanging="360"/>
      </w:pPr>
      <w:rPr>
        <w:rFonts w:ascii="Arial" w:hAnsi="Arial" w:hint="default"/>
      </w:rPr>
    </w:lvl>
    <w:lvl w:ilvl="3" w:tplc="D3F0477E" w:tentative="1">
      <w:start w:val="1"/>
      <w:numFmt w:val="bullet"/>
      <w:lvlText w:val="•"/>
      <w:lvlJc w:val="left"/>
      <w:pPr>
        <w:tabs>
          <w:tab w:val="num" w:pos="2880"/>
        </w:tabs>
        <w:ind w:left="2880" w:hanging="360"/>
      </w:pPr>
      <w:rPr>
        <w:rFonts w:ascii="Arial" w:hAnsi="Arial" w:hint="default"/>
      </w:rPr>
    </w:lvl>
    <w:lvl w:ilvl="4" w:tplc="0804CAC2" w:tentative="1">
      <w:start w:val="1"/>
      <w:numFmt w:val="bullet"/>
      <w:lvlText w:val="•"/>
      <w:lvlJc w:val="left"/>
      <w:pPr>
        <w:tabs>
          <w:tab w:val="num" w:pos="3600"/>
        </w:tabs>
        <w:ind w:left="3600" w:hanging="360"/>
      </w:pPr>
      <w:rPr>
        <w:rFonts w:ascii="Arial" w:hAnsi="Arial" w:hint="default"/>
      </w:rPr>
    </w:lvl>
    <w:lvl w:ilvl="5" w:tplc="17D47578" w:tentative="1">
      <w:start w:val="1"/>
      <w:numFmt w:val="bullet"/>
      <w:lvlText w:val="•"/>
      <w:lvlJc w:val="left"/>
      <w:pPr>
        <w:tabs>
          <w:tab w:val="num" w:pos="4320"/>
        </w:tabs>
        <w:ind w:left="4320" w:hanging="360"/>
      </w:pPr>
      <w:rPr>
        <w:rFonts w:ascii="Arial" w:hAnsi="Arial" w:hint="default"/>
      </w:rPr>
    </w:lvl>
    <w:lvl w:ilvl="6" w:tplc="FCA6F16A" w:tentative="1">
      <w:start w:val="1"/>
      <w:numFmt w:val="bullet"/>
      <w:lvlText w:val="•"/>
      <w:lvlJc w:val="left"/>
      <w:pPr>
        <w:tabs>
          <w:tab w:val="num" w:pos="5040"/>
        </w:tabs>
        <w:ind w:left="5040" w:hanging="360"/>
      </w:pPr>
      <w:rPr>
        <w:rFonts w:ascii="Arial" w:hAnsi="Arial" w:hint="default"/>
      </w:rPr>
    </w:lvl>
    <w:lvl w:ilvl="7" w:tplc="272AF5DA" w:tentative="1">
      <w:start w:val="1"/>
      <w:numFmt w:val="bullet"/>
      <w:lvlText w:val="•"/>
      <w:lvlJc w:val="left"/>
      <w:pPr>
        <w:tabs>
          <w:tab w:val="num" w:pos="5760"/>
        </w:tabs>
        <w:ind w:left="5760" w:hanging="360"/>
      </w:pPr>
      <w:rPr>
        <w:rFonts w:ascii="Arial" w:hAnsi="Arial" w:hint="default"/>
      </w:rPr>
    </w:lvl>
    <w:lvl w:ilvl="8" w:tplc="57A25434" w:tentative="1">
      <w:start w:val="1"/>
      <w:numFmt w:val="bullet"/>
      <w:lvlText w:val="•"/>
      <w:lvlJc w:val="left"/>
      <w:pPr>
        <w:tabs>
          <w:tab w:val="num" w:pos="6480"/>
        </w:tabs>
        <w:ind w:left="6480" w:hanging="360"/>
      </w:pPr>
      <w:rPr>
        <w:rFonts w:ascii="Arial" w:hAnsi="Arial" w:hint="default"/>
      </w:rPr>
    </w:lvl>
  </w:abstractNum>
  <w:abstractNum w:abstractNumId="25">
    <w:nsid w:val="27AB089D"/>
    <w:multiLevelType w:val="hybridMultilevel"/>
    <w:tmpl w:val="1EDE7F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7CD1B45"/>
    <w:multiLevelType w:val="hybridMultilevel"/>
    <w:tmpl w:val="BD2CB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8FE595B"/>
    <w:multiLevelType w:val="hybridMultilevel"/>
    <w:tmpl w:val="E468FFE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A473116"/>
    <w:multiLevelType w:val="hybridMultilevel"/>
    <w:tmpl w:val="C406B05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2B9D50A9"/>
    <w:multiLevelType w:val="hybridMultilevel"/>
    <w:tmpl w:val="3484FA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C8D5A38"/>
    <w:multiLevelType w:val="hybridMultilevel"/>
    <w:tmpl w:val="B4A00B6C"/>
    <w:lvl w:ilvl="0" w:tplc="0409001B">
      <w:start w:val="1"/>
      <w:numFmt w:val="lowerRoman"/>
      <w:lvlText w:val="%1."/>
      <w:lvlJc w:val="righ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2D2E0251"/>
    <w:multiLevelType w:val="hybridMultilevel"/>
    <w:tmpl w:val="3C6097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E6F25FC"/>
    <w:multiLevelType w:val="hybridMultilevel"/>
    <w:tmpl w:val="7C86AA8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F422C99"/>
    <w:multiLevelType w:val="hybridMultilevel"/>
    <w:tmpl w:val="50E026A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F7029F7"/>
    <w:multiLevelType w:val="hybridMultilevel"/>
    <w:tmpl w:val="4FA86F62"/>
    <w:lvl w:ilvl="0" w:tplc="D2D858A2">
      <w:start w:val="1"/>
      <w:numFmt w:val="decimal"/>
      <w:lvlText w:val="%1."/>
      <w:lvlJc w:val="left"/>
      <w:pPr>
        <w:ind w:left="1440" w:hanging="360"/>
      </w:pPr>
      <w:rPr>
        <w:rFonts w:ascii="Times New Roman" w:eastAsiaTheme="minorHAnsi" w:hAnsi="Times New Roman" w:cs="Times New Roman"/>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1">
      <w:start w:val="1"/>
      <w:numFmt w:val="bullet"/>
      <w:lvlText w:val=""/>
      <w:lvlJc w:val="left"/>
      <w:pPr>
        <w:ind w:left="2880" w:hanging="360"/>
      </w:pPr>
      <w:rPr>
        <w:rFonts w:ascii="Symbol" w:hAnsi="Symbol"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F98173A"/>
    <w:multiLevelType w:val="hybridMultilevel"/>
    <w:tmpl w:val="F81E4114"/>
    <w:lvl w:ilvl="0" w:tplc="238ABDA8">
      <w:start w:val="1"/>
      <w:numFmt w:val="lowerLetter"/>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301F5425"/>
    <w:multiLevelType w:val="hybridMultilevel"/>
    <w:tmpl w:val="B0E84980"/>
    <w:lvl w:ilvl="0" w:tplc="DE00697E">
      <w:start w:val="1"/>
      <w:numFmt w:val="lowerLetter"/>
      <w:lvlText w:val="%1)"/>
      <w:lvlJc w:val="left"/>
      <w:pPr>
        <w:ind w:left="39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25D572D"/>
    <w:multiLevelType w:val="hybridMultilevel"/>
    <w:tmpl w:val="301867CC"/>
    <w:lvl w:ilvl="0" w:tplc="6DE2E6B2">
      <w:start w:val="1"/>
      <w:numFmt w:val="upperRoman"/>
      <w:lvlText w:val="%1."/>
      <w:lvlJc w:val="left"/>
      <w:pPr>
        <w:ind w:left="720" w:hanging="720"/>
      </w:pPr>
      <w:rPr>
        <w:rFonts w:hint="default"/>
      </w:rPr>
    </w:lvl>
    <w:lvl w:ilvl="1" w:tplc="3FECCE22">
      <w:start w:val="1"/>
      <w:numFmt w:val="decimal"/>
      <w:lvlText w:val="(%2)"/>
      <w:lvlJc w:val="left"/>
      <w:pPr>
        <w:ind w:left="1080" w:hanging="360"/>
      </w:pPr>
      <w:rPr>
        <w:rFont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32A8214E"/>
    <w:multiLevelType w:val="hybridMultilevel"/>
    <w:tmpl w:val="C8421330"/>
    <w:lvl w:ilvl="0" w:tplc="D2D858A2">
      <w:start w:val="1"/>
      <w:numFmt w:val="decimal"/>
      <w:lvlText w:val="%1."/>
      <w:lvlJc w:val="left"/>
      <w:pPr>
        <w:ind w:left="1440" w:hanging="360"/>
      </w:pPr>
      <w:rPr>
        <w:rFonts w:ascii="Times New Roman" w:eastAsiaTheme="minorHAnsi" w:hAnsi="Times New Roman" w:cs="Times New Roman"/>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7">
      <w:start w:val="1"/>
      <w:numFmt w:val="lowerLetter"/>
      <w:lvlText w:val="%4)"/>
      <w:lvlJc w:val="left"/>
      <w:pPr>
        <w:ind w:left="2880" w:hanging="360"/>
      </w:pPr>
    </w:lvl>
    <w:lvl w:ilvl="4" w:tplc="04090019">
      <w:start w:val="1"/>
      <w:numFmt w:val="lowerLetter"/>
      <w:lvlText w:val="%5."/>
      <w:lvlJc w:val="left"/>
      <w:pPr>
        <w:ind w:left="3600" w:hanging="360"/>
      </w:pPr>
    </w:lvl>
    <w:lvl w:ilvl="5" w:tplc="04090019">
      <w:start w:val="1"/>
      <w:numFmt w:val="lowerLetter"/>
      <w:lvlText w:val="%6."/>
      <w:lvlJc w:val="lef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2FF2FB4"/>
    <w:multiLevelType w:val="hybridMultilevel"/>
    <w:tmpl w:val="18749780"/>
    <w:lvl w:ilvl="0" w:tplc="A4500414">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3BA33A9"/>
    <w:multiLevelType w:val="hybridMultilevel"/>
    <w:tmpl w:val="DB20E0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8184438C">
      <w:start w:val="1"/>
      <w:numFmt w:val="lowerRoman"/>
      <w:lvlText w:val="%3."/>
      <w:lvlJc w:val="right"/>
      <w:pPr>
        <w:ind w:left="2160" w:hanging="180"/>
      </w:pPr>
      <w:rPr>
        <w:b w:val="0"/>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3C41340"/>
    <w:multiLevelType w:val="hybridMultilevel"/>
    <w:tmpl w:val="78525B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6CC6C40"/>
    <w:multiLevelType w:val="hybridMultilevel"/>
    <w:tmpl w:val="03B6D1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A546F33"/>
    <w:multiLevelType w:val="hybridMultilevel"/>
    <w:tmpl w:val="7F0A23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BFE5072"/>
    <w:multiLevelType w:val="hybridMultilevel"/>
    <w:tmpl w:val="BE6EF686"/>
    <w:lvl w:ilvl="0" w:tplc="5F5250C2">
      <w:start w:val="3"/>
      <w:numFmt w:val="lowerRoman"/>
      <w:lvlText w:val="%1."/>
      <w:lvlJc w:val="right"/>
      <w:pPr>
        <w:ind w:left="3780" w:hanging="18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45">
    <w:nsid w:val="3EA630E0"/>
    <w:multiLevelType w:val="hybridMultilevel"/>
    <w:tmpl w:val="727468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F1E2A68"/>
    <w:multiLevelType w:val="hybridMultilevel"/>
    <w:tmpl w:val="A76A0E60"/>
    <w:lvl w:ilvl="0" w:tplc="16063F08">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07177F6"/>
    <w:multiLevelType w:val="hybridMultilevel"/>
    <w:tmpl w:val="229ABC80"/>
    <w:lvl w:ilvl="0" w:tplc="D0B8D484">
      <w:start w:val="1"/>
      <w:numFmt w:val="lowerRoman"/>
      <w:lvlText w:val="%1."/>
      <w:lvlJc w:val="right"/>
      <w:pPr>
        <w:ind w:left="2160" w:hanging="18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DE00697E">
      <w:start w:val="1"/>
      <w:numFmt w:val="lowerLetter"/>
      <w:lvlText w:val="%5)"/>
      <w:lvlJc w:val="left"/>
      <w:pPr>
        <w:ind w:left="3960" w:hanging="360"/>
      </w:pPr>
      <w:rPr>
        <w:rFonts w:hint="default"/>
      </w:rPr>
    </w:lvl>
    <w:lvl w:ilvl="5" w:tplc="D270A5E2">
      <w:start w:val="1"/>
      <w:numFmt w:val="upperLetter"/>
      <w:lvlText w:val="%6."/>
      <w:lvlJc w:val="left"/>
      <w:pPr>
        <w:ind w:left="4860" w:hanging="360"/>
      </w:pPr>
      <w:rPr>
        <w:rFonts w:hint="default"/>
        <w:b/>
      </w:rPr>
    </w:lvl>
    <w:lvl w:ilvl="6" w:tplc="EE28265A">
      <w:start w:val="1"/>
      <w:numFmt w:val="decimal"/>
      <w:lvlText w:val="%7."/>
      <w:lvlJc w:val="left"/>
      <w:pPr>
        <w:ind w:left="5400" w:hanging="360"/>
      </w:pPr>
      <w:rPr>
        <w:b w:val="0"/>
      </w:rPr>
    </w:lvl>
    <w:lvl w:ilvl="7" w:tplc="04090019">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41AF0BC3"/>
    <w:multiLevelType w:val="hybridMultilevel"/>
    <w:tmpl w:val="BB761F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1E23708"/>
    <w:multiLevelType w:val="hybridMultilevel"/>
    <w:tmpl w:val="DE7E35C0"/>
    <w:lvl w:ilvl="0" w:tplc="04090005">
      <w:start w:val="1"/>
      <w:numFmt w:val="bullet"/>
      <w:lvlText w:val=""/>
      <w:lvlJc w:val="left"/>
      <w:pPr>
        <w:ind w:left="780" w:hanging="360"/>
      </w:pPr>
      <w:rPr>
        <w:rFonts w:ascii="Wingdings" w:hAnsi="Wingdings"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0">
    <w:nsid w:val="445954C7"/>
    <w:multiLevelType w:val="hybridMultilevel"/>
    <w:tmpl w:val="1EB43CBC"/>
    <w:lvl w:ilvl="0" w:tplc="43A68A6A">
      <w:start w:val="2"/>
      <w:numFmt w:val="lowerLetter"/>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57855E3"/>
    <w:multiLevelType w:val="hybridMultilevel"/>
    <w:tmpl w:val="4D148A00"/>
    <w:lvl w:ilvl="0" w:tplc="04090005">
      <w:start w:val="1"/>
      <w:numFmt w:val="bullet"/>
      <w:lvlText w:val=""/>
      <w:lvlJc w:val="left"/>
      <w:pPr>
        <w:ind w:left="1800" w:hanging="360"/>
      </w:pPr>
      <w:rPr>
        <w:rFonts w:ascii="Wingdings" w:hAnsi="Wingding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nsid w:val="4734650D"/>
    <w:multiLevelType w:val="hybridMultilevel"/>
    <w:tmpl w:val="E430A70A"/>
    <w:lvl w:ilvl="0" w:tplc="6B5C3FBA">
      <w:start w:val="1"/>
      <w:numFmt w:val="lowerRoman"/>
      <w:lvlText w:val="%1."/>
      <w:lvlJc w:val="right"/>
      <w:pPr>
        <w:ind w:left="2880" w:hanging="18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74C7A36"/>
    <w:multiLevelType w:val="hybridMultilevel"/>
    <w:tmpl w:val="6C349C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7984B12"/>
    <w:multiLevelType w:val="hybridMultilevel"/>
    <w:tmpl w:val="6214374A"/>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55">
    <w:nsid w:val="48EB2E11"/>
    <w:multiLevelType w:val="hybridMultilevel"/>
    <w:tmpl w:val="552E5BC6"/>
    <w:lvl w:ilvl="0" w:tplc="45309A9E">
      <w:start w:val="1"/>
      <w:numFmt w:val="decimal"/>
      <w:lvlText w:val="%1."/>
      <w:lvlJc w:val="right"/>
      <w:pPr>
        <w:ind w:left="1080" w:hanging="360"/>
      </w:pPr>
      <w:rPr>
        <w:rFonts w:ascii="Times New Roman" w:eastAsiaTheme="minorHAnsi" w:hAnsi="Times New Roman"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49D77DE2"/>
    <w:multiLevelType w:val="hybridMultilevel"/>
    <w:tmpl w:val="3306D9B2"/>
    <w:lvl w:ilvl="0" w:tplc="8C702A1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AC81256"/>
    <w:multiLevelType w:val="hybridMultilevel"/>
    <w:tmpl w:val="435EDDFC"/>
    <w:lvl w:ilvl="0" w:tplc="0409001B">
      <w:start w:val="1"/>
      <w:numFmt w:val="lowerRoman"/>
      <w:lvlText w:val="%1."/>
      <w:lvlJc w:val="right"/>
      <w:pPr>
        <w:ind w:left="1440" w:hanging="360"/>
      </w:pPr>
    </w:lvl>
    <w:lvl w:ilvl="1" w:tplc="04090003">
      <w:start w:val="1"/>
      <w:numFmt w:val="bullet"/>
      <w:lvlText w:val="o"/>
      <w:lvlJc w:val="left"/>
      <w:pPr>
        <w:ind w:left="2160" w:hanging="360"/>
      </w:pPr>
      <w:rPr>
        <w:rFonts w:ascii="Courier New" w:hAnsi="Courier New" w:cs="Courier New" w:hint="default"/>
      </w:rPr>
    </w:lvl>
    <w:lvl w:ilvl="2" w:tplc="C9B481BA">
      <w:start w:val="1"/>
      <w:numFmt w:val="low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nsid w:val="4B2E6BD9"/>
    <w:multiLevelType w:val="hybridMultilevel"/>
    <w:tmpl w:val="D6D8A54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CDA1C53"/>
    <w:multiLevelType w:val="hybridMultilevel"/>
    <w:tmpl w:val="7568B06C"/>
    <w:lvl w:ilvl="0" w:tplc="6DE2E6B2">
      <w:start w:val="1"/>
      <w:numFmt w:val="upperRoman"/>
      <w:lvlText w:val="%1."/>
      <w:lvlJc w:val="left"/>
      <w:pPr>
        <w:ind w:left="720" w:hanging="72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E028065E">
      <w:start w:val="1"/>
      <w:numFmt w:val="decimal"/>
      <w:lvlText w:val="%4."/>
      <w:lvlJc w:val="left"/>
      <w:pPr>
        <w:ind w:left="2520" w:hanging="360"/>
      </w:pPr>
      <w:rPr>
        <w:b w:val="0"/>
      </w:rPr>
    </w:lvl>
    <w:lvl w:ilvl="4" w:tplc="04090019">
      <w:start w:val="1"/>
      <w:numFmt w:val="lowerLetter"/>
      <w:lvlText w:val="%5."/>
      <w:lvlJc w:val="left"/>
      <w:pPr>
        <w:ind w:left="3240" w:hanging="360"/>
      </w:pPr>
    </w:lvl>
    <w:lvl w:ilvl="5" w:tplc="AF5E6038">
      <w:start w:val="1"/>
      <w:numFmt w:val="upperLetter"/>
      <w:lvlText w:val="%6."/>
      <w:lvlJc w:val="right"/>
      <w:pPr>
        <w:ind w:left="3960" w:hanging="180"/>
      </w:pPr>
      <w:rPr>
        <w:rFonts w:ascii="Times New Roman" w:eastAsiaTheme="minorHAnsi" w:hAnsi="Times New Roman" w:cs="Times New Roman"/>
        <w:b/>
      </w:rPr>
    </w:lvl>
    <w:lvl w:ilvl="6" w:tplc="4BD6C928">
      <w:start w:val="1"/>
      <w:numFmt w:val="decimal"/>
      <w:lvlText w:val="%7."/>
      <w:lvlJc w:val="left"/>
      <w:pPr>
        <w:ind w:left="4680" w:hanging="360"/>
      </w:pPr>
      <w:rPr>
        <w:rFonts w:ascii="Times New Roman" w:eastAsiaTheme="minorHAnsi" w:hAnsi="Times New Roman" w:cs="Times New Roman"/>
        <w:b w:val="0"/>
      </w:r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0">
    <w:nsid w:val="4F1F1583"/>
    <w:multiLevelType w:val="hybridMultilevel"/>
    <w:tmpl w:val="CFBAD06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F8F7779"/>
    <w:multiLevelType w:val="hybridMultilevel"/>
    <w:tmpl w:val="3B34B4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FDE433C"/>
    <w:multiLevelType w:val="hybridMultilevel"/>
    <w:tmpl w:val="2352501A"/>
    <w:lvl w:ilvl="0" w:tplc="04090001">
      <w:start w:val="1"/>
      <w:numFmt w:val="bullet"/>
      <w:lvlText w:val=""/>
      <w:lvlJc w:val="left"/>
      <w:pPr>
        <w:ind w:left="360" w:hanging="360"/>
      </w:pPr>
      <w:rPr>
        <w:rFonts w:ascii="Symbol" w:hAnsi="Symbol" w:hint="default"/>
      </w:rPr>
    </w:lvl>
    <w:lvl w:ilvl="1" w:tplc="04090011">
      <w:start w:val="1"/>
      <w:numFmt w:val="decimal"/>
      <w:lvlText w:val="%2)"/>
      <w:lvlJc w:val="left"/>
      <w:pPr>
        <w:ind w:left="1080" w:hanging="360"/>
      </w:p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63">
    <w:nsid w:val="50367ACF"/>
    <w:multiLevelType w:val="hybridMultilevel"/>
    <w:tmpl w:val="01F0B582"/>
    <w:lvl w:ilvl="0" w:tplc="8C702A1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20544C4"/>
    <w:multiLevelType w:val="hybridMultilevel"/>
    <w:tmpl w:val="1B840A14"/>
    <w:lvl w:ilvl="0" w:tplc="3A729822">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FC48FEA4">
      <w:start w:val="1"/>
      <w:numFmt w:val="lowerRoman"/>
      <w:lvlText w:val="%3."/>
      <w:lvlJc w:val="right"/>
      <w:pPr>
        <w:ind w:left="2160" w:hanging="180"/>
      </w:pPr>
      <w:rPr>
        <w:b w:val="0"/>
      </w:rPr>
    </w:lvl>
    <w:lvl w:ilvl="3" w:tplc="0409000F">
      <w:start w:val="1"/>
      <w:numFmt w:val="decimal"/>
      <w:lvlText w:val="%4."/>
      <w:lvlJc w:val="left"/>
      <w:pPr>
        <w:ind w:left="2880" w:hanging="360"/>
      </w:pPr>
    </w:lvl>
    <w:lvl w:ilvl="4" w:tplc="19D8CF62">
      <w:start w:val="1"/>
      <w:numFmt w:val="lowerRoman"/>
      <w:lvlText w:val="%5)"/>
      <w:lvlJc w:val="left"/>
      <w:pPr>
        <w:ind w:left="3960" w:hanging="72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3FD5F74"/>
    <w:multiLevelType w:val="hybridMultilevel"/>
    <w:tmpl w:val="67D844CE"/>
    <w:lvl w:ilvl="0" w:tplc="EAB6DEF0">
      <w:start w:val="1"/>
      <w:numFmt w:val="lowerRoman"/>
      <w:lvlText w:val="(%1)"/>
      <w:lvlJc w:val="right"/>
      <w:pPr>
        <w:ind w:left="2880" w:hanging="720"/>
      </w:pPr>
      <w:rPr>
        <w:rFonts w:hint="default"/>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E028065E">
      <w:start w:val="1"/>
      <w:numFmt w:val="decimal"/>
      <w:lvlText w:val="%4."/>
      <w:lvlJc w:val="left"/>
      <w:pPr>
        <w:ind w:left="4680" w:hanging="360"/>
      </w:pPr>
      <w:rPr>
        <w:b w:val="0"/>
      </w:rPr>
    </w:lvl>
    <w:lvl w:ilvl="4" w:tplc="04090019">
      <w:start w:val="1"/>
      <w:numFmt w:val="lowerLetter"/>
      <w:lvlText w:val="%5."/>
      <w:lvlJc w:val="left"/>
      <w:pPr>
        <w:ind w:left="5400" w:hanging="360"/>
      </w:pPr>
    </w:lvl>
    <w:lvl w:ilvl="5" w:tplc="AF5E6038">
      <w:start w:val="1"/>
      <w:numFmt w:val="upperLetter"/>
      <w:lvlText w:val="%6."/>
      <w:lvlJc w:val="right"/>
      <w:pPr>
        <w:ind w:left="6120" w:hanging="180"/>
      </w:pPr>
      <w:rPr>
        <w:rFonts w:ascii="Times New Roman" w:eastAsiaTheme="minorHAnsi" w:hAnsi="Times New Roman" w:cs="Times New Roman"/>
        <w:b/>
      </w:rPr>
    </w:lvl>
    <w:lvl w:ilvl="6" w:tplc="4BD6C928">
      <w:start w:val="1"/>
      <w:numFmt w:val="decimal"/>
      <w:lvlText w:val="%7."/>
      <w:lvlJc w:val="left"/>
      <w:pPr>
        <w:ind w:left="6840" w:hanging="360"/>
      </w:pPr>
      <w:rPr>
        <w:rFonts w:ascii="Times New Roman" w:eastAsiaTheme="minorHAnsi" w:hAnsi="Times New Roman" w:cs="Times New Roman"/>
        <w:b w:val="0"/>
      </w:rPr>
    </w:lvl>
    <w:lvl w:ilvl="7" w:tplc="04090019">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6">
    <w:nsid w:val="552F24C0"/>
    <w:multiLevelType w:val="hybridMultilevel"/>
    <w:tmpl w:val="78BA123E"/>
    <w:lvl w:ilvl="0" w:tplc="D2D858A2">
      <w:start w:val="1"/>
      <w:numFmt w:val="decimal"/>
      <w:lvlText w:val="%1."/>
      <w:lvlJc w:val="left"/>
      <w:pPr>
        <w:ind w:left="1440" w:hanging="360"/>
      </w:pPr>
      <w:rPr>
        <w:rFonts w:ascii="Times New Roman" w:eastAsiaTheme="minorHAnsi" w:hAnsi="Times New Roman" w:cs="Times New Roman"/>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7">
      <w:start w:val="1"/>
      <w:numFmt w:val="lowerLetter"/>
      <w:lvlText w:val="%4)"/>
      <w:lvlJc w:val="left"/>
      <w:pPr>
        <w:ind w:left="2880" w:hanging="360"/>
      </w:pPr>
    </w:lvl>
    <w:lvl w:ilvl="4" w:tplc="11D0D892">
      <w:start w:val="1"/>
      <w:numFmt w:val="lowerLetter"/>
      <w:lvlText w:val="%5)"/>
      <w:lvlJc w:val="left"/>
      <w:pPr>
        <w:ind w:left="3600" w:hanging="360"/>
      </w:pPr>
      <w:rPr>
        <w:b w:val="0"/>
      </w:r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55561F2F"/>
    <w:multiLevelType w:val="hybridMultilevel"/>
    <w:tmpl w:val="FFD074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68">
    <w:nsid w:val="57C0300A"/>
    <w:multiLevelType w:val="hybridMultilevel"/>
    <w:tmpl w:val="B0E84980"/>
    <w:lvl w:ilvl="0" w:tplc="DE00697E">
      <w:start w:val="1"/>
      <w:numFmt w:val="lowerLetter"/>
      <w:lvlText w:val="%1)"/>
      <w:lvlJc w:val="left"/>
      <w:pPr>
        <w:ind w:left="39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8C12439"/>
    <w:multiLevelType w:val="hybridMultilevel"/>
    <w:tmpl w:val="B7F0F94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70">
    <w:nsid w:val="58EF189B"/>
    <w:multiLevelType w:val="hybridMultilevel"/>
    <w:tmpl w:val="51E64A24"/>
    <w:lvl w:ilvl="0" w:tplc="002E3640">
      <w:start w:val="1"/>
      <w:numFmt w:val="lowerLetter"/>
      <w:lvlText w:val="%1)"/>
      <w:lvlJc w:val="left"/>
      <w:pPr>
        <w:ind w:left="1440" w:hanging="360"/>
      </w:pPr>
      <w:rPr>
        <w:rFonts w:hint="default"/>
        <w:b w:val="0"/>
      </w:rPr>
    </w:lvl>
    <w:lvl w:ilvl="1" w:tplc="04090019">
      <w:start w:val="1"/>
      <w:numFmt w:val="lowerLetter"/>
      <w:lvlText w:val="%2."/>
      <w:lvlJc w:val="left"/>
      <w:pPr>
        <w:ind w:left="2160" w:hanging="360"/>
      </w:pPr>
    </w:lvl>
    <w:lvl w:ilvl="2" w:tplc="6B5C3FBA">
      <w:start w:val="1"/>
      <w:numFmt w:val="lowerRoman"/>
      <w:lvlText w:val="%3."/>
      <w:lvlJc w:val="right"/>
      <w:pPr>
        <w:ind w:left="2880" w:hanging="180"/>
      </w:pPr>
      <w:rPr>
        <w:b w:val="0"/>
      </w:rPr>
    </w:lvl>
    <w:lvl w:ilvl="3" w:tplc="829E8030">
      <w:start w:val="1"/>
      <w:numFmt w:val="decimal"/>
      <w:lvlText w:val="%4."/>
      <w:lvlJc w:val="left"/>
      <w:pPr>
        <w:ind w:left="3600" w:hanging="360"/>
      </w:pPr>
      <w:rPr>
        <w:b w:val="0"/>
      </w:rPr>
    </w:lvl>
    <w:lvl w:ilvl="4" w:tplc="04090019">
      <w:start w:val="1"/>
      <w:numFmt w:val="lowerLetter"/>
      <w:lvlText w:val="%5."/>
      <w:lvlJc w:val="left"/>
      <w:pPr>
        <w:ind w:left="4320" w:hanging="360"/>
      </w:pPr>
    </w:lvl>
    <w:lvl w:ilvl="5" w:tplc="D5F6C26A">
      <w:start w:val="1"/>
      <w:numFmt w:val="upperRoman"/>
      <w:lvlText w:val="%6."/>
      <w:lvlJc w:val="left"/>
      <w:pPr>
        <w:ind w:left="5580" w:hanging="720"/>
      </w:pPr>
      <w:rPr>
        <w:rFonts w:hint="default"/>
      </w:r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nsid w:val="594E3C7C"/>
    <w:multiLevelType w:val="hybridMultilevel"/>
    <w:tmpl w:val="67A6D9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AF81D02"/>
    <w:multiLevelType w:val="hybridMultilevel"/>
    <w:tmpl w:val="51E64A24"/>
    <w:lvl w:ilvl="0" w:tplc="002E3640">
      <w:start w:val="1"/>
      <w:numFmt w:val="lowerLetter"/>
      <w:lvlText w:val="%1)"/>
      <w:lvlJc w:val="left"/>
      <w:pPr>
        <w:ind w:left="1440" w:hanging="360"/>
      </w:pPr>
      <w:rPr>
        <w:rFonts w:hint="default"/>
        <w:b w:val="0"/>
      </w:rPr>
    </w:lvl>
    <w:lvl w:ilvl="1" w:tplc="04090019">
      <w:start w:val="1"/>
      <w:numFmt w:val="lowerLetter"/>
      <w:lvlText w:val="%2."/>
      <w:lvlJc w:val="left"/>
      <w:pPr>
        <w:ind w:left="2160" w:hanging="360"/>
      </w:pPr>
    </w:lvl>
    <w:lvl w:ilvl="2" w:tplc="6B5C3FBA">
      <w:start w:val="1"/>
      <w:numFmt w:val="lowerRoman"/>
      <w:lvlText w:val="%3."/>
      <w:lvlJc w:val="right"/>
      <w:pPr>
        <w:ind w:left="2880" w:hanging="180"/>
      </w:pPr>
      <w:rPr>
        <w:b w:val="0"/>
      </w:rPr>
    </w:lvl>
    <w:lvl w:ilvl="3" w:tplc="829E8030">
      <w:start w:val="1"/>
      <w:numFmt w:val="decimal"/>
      <w:lvlText w:val="%4."/>
      <w:lvlJc w:val="left"/>
      <w:pPr>
        <w:ind w:left="3600" w:hanging="360"/>
      </w:pPr>
      <w:rPr>
        <w:b w:val="0"/>
      </w:rPr>
    </w:lvl>
    <w:lvl w:ilvl="4" w:tplc="04090019">
      <w:start w:val="1"/>
      <w:numFmt w:val="lowerLetter"/>
      <w:lvlText w:val="%5."/>
      <w:lvlJc w:val="left"/>
      <w:pPr>
        <w:ind w:left="4320" w:hanging="360"/>
      </w:pPr>
    </w:lvl>
    <w:lvl w:ilvl="5" w:tplc="D5F6C26A">
      <w:start w:val="1"/>
      <w:numFmt w:val="upperRoman"/>
      <w:lvlText w:val="%6."/>
      <w:lvlJc w:val="left"/>
      <w:pPr>
        <w:ind w:left="5580" w:hanging="720"/>
      </w:pPr>
      <w:rPr>
        <w:rFonts w:hint="default"/>
      </w:r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nsid w:val="5B035468"/>
    <w:multiLevelType w:val="hybridMultilevel"/>
    <w:tmpl w:val="A8DA1DD2"/>
    <w:lvl w:ilvl="0" w:tplc="63F8C02C">
      <w:start w:val="1"/>
      <w:numFmt w:val="bullet"/>
      <w:lvlText w:val="•"/>
      <w:lvlJc w:val="left"/>
      <w:pPr>
        <w:tabs>
          <w:tab w:val="num" w:pos="720"/>
        </w:tabs>
        <w:ind w:left="720" w:hanging="360"/>
      </w:pPr>
      <w:rPr>
        <w:rFonts w:ascii="Arial" w:hAnsi="Arial" w:hint="default"/>
      </w:rPr>
    </w:lvl>
    <w:lvl w:ilvl="1" w:tplc="FF02859A">
      <w:start w:val="1"/>
      <w:numFmt w:val="bullet"/>
      <w:lvlText w:val="•"/>
      <w:lvlJc w:val="left"/>
      <w:pPr>
        <w:tabs>
          <w:tab w:val="num" w:pos="1440"/>
        </w:tabs>
        <w:ind w:left="1440" w:hanging="360"/>
      </w:pPr>
      <w:rPr>
        <w:rFonts w:ascii="Arial" w:hAnsi="Arial" w:hint="default"/>
      </w:rPr>
    </w:lvl>
    <w:lvl w:ilvl="2" w:tplc="08249AC8">
      <w:start w:val="1"/>
      <w:numFmt w:val="bullet"/>
      <w:lvlText w:val="•"/>
      <w:lvlJc w:val="left"/>
      <w:pPr>
        <w:tabs>
          <w:tab w:val="num" w:pos="2160"/>
        </w:tabs>
        <w:ind w:left="2160" w:hanging="360"/>
      </w:pPr>
      <w:rPr>
        <w:rFonts w:ascii="Arial" w:hAnsi="Arial" w:hint="default"/>
      </w:rPr>
    </w:lvl>
    <w:lvl w:ilvl="3" w:tplc="8334D4B2" w:tentative="1">
      <w:start w:val="1"/>
      <w:numFmt w:val="bullet"/>
      <w:lvlText w:val="•"/>
      <w:lvlJc w:val="left"/>
      <w:pPr>
        <w:tabs>
          <w:tab w:val="num" w:pos="2880"/>
        </w:tabs>
        <w:ind w:left="2880" w:hanging="360"/>
      </w:pPr>
      <w:rPr>
        <w:rFonts w:ascii="Arial" w:hAnsi="Arial" w:hint="default"/>
      </w:rPr>
    </w:lvl>
    <w:lvl w:ilvl="4" w:tplc="6B8091B8" w:tentative="1">
      <w:start w:val="1"/>
      <w:numFmt w:val="bullet"/>
      <w:lvlText w:val="•"/>
      <w:lvlJc w:val="left"/>
      <w:pPr>
        <w:tabs>
          <w:tab w:val="num" w:pos="3600"/>
        </w:tabs>
        <w:ind w:left="3600" w:hanging="360"/>
      </w:pPr>
      <w:rPr>
        <w:rFonts w:ascii="Arial" w:hAnsi="Arial" w:hint="default"/>
      </w:rPr>
    </w:lvl>
    <w:lvl w:ilvl="5" w:tplc="AB44EA62" w:tentative="1">
      <w:start w:val="1"/>
      <w:numFmt w:val="bullet"/>
      <w:lvlText w:val="•"/>
      <w:lvlJc w:val="left"/>
      <w:pPr>
        <w:tabs>
          <w:tab w:val="num" w:pos="4320"/>
        </w:tabs>
        <w:ind w:left="4320" w:hanging="360"/>
      </w:pPr>
      <w:rPr>
        <w:rFonts w:ascii="Arial" w:hAnsi="Arial" w:hint="default"/>
      </w:rPr>
    </w:lvl>
    <w:lvl w:ilvl="6" w:tplc="68C019DC" w:tentative="1">
      <w:start w:val="1"/>
      <w:numFmt w:val="bullet"/>
      <w:lvlText w:val="•"/>
      <w:lvlJc w:val="left"/>
      <w:pPr>
        <w:tabs>
          <w:tab w:val="num" w:pos="5040"/>
        </w:tabs>
        <w:ind w:left="5040" w:hanging="360"/>
      </w:pPr>
      <w:rPr>
        <w:rFonts w:ascii="Arial" w:hAnsi="Arial" w:hint="default"/>
      </w:rPr>
    </w:lvl>
    <w:lvl w:ilvl="7" w:tplc="77C68BC8" w:tentative="1">
      <w:start w:val="1"/>
      <w:numFmt w:val="bullet"/>
      <w:lvlText w:val="•"/>
      <w:lvlJc w:val="left"/>
      <w:pPr>
        <w:tabs>
          <w:tab w:val="num" w:pos="5760"/>
        </w:tabs>
        <w:ind w:left="5760" w:hanging="360"/>
      </w:pPr>
      <w:rPr>
        <w:rFonts w:ascii="Arial" w:hAnsi="Arial" w:hint="default"/>
      </w:rPr>
    </w:lvl>
    <w:lvl w:ilvl="8" w:tplc="137CF47C" w:tentative="1">
      <w:start w:val="1"/>
      <w:numFmt w:val="bullet"/>
      <w:lvlText w:val="•"/>
      <w:lvlJc w:val="left"/>
      <w:pPr>
        <w:tabs>
          <w:tab w:val="num" w:pos="6480"/>
        </w:tabs>
        <w:ind w:left="6480" w:hanging="360"/>
      </w:pPr>
      <w:rPr>
        <w:rFonts w:ascii="Arial" w:hAnsi="Arial" w:hint="default"/>
      </w:rPr>
    </w:lvl>
  </w:abstractNum>
  <w:abstractNum w:abstractNumId="74">
    <w:nsid w:val="5E0D509F"/>
    <w:multiLevelType w:val="hybridMultilevel"/>
    <w:tmpl w:val="3E8CD7B6"/>
    <w:lvl w:ilvl="0" w:tplc="F58ED728">
      <w:start w:val="2"/>
      <w:numFmt w:val="lowerLetter"/>
      <w:lvlText w:val="%1)"/>
      <w:lvlJc w:val="left"/>
      <w:pPr>
        <w:ind w:left="144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E4416B6"/>
    <w:multiLevelType w:val="hybridMultilevel"/>
    <w:tmpl w:val="E640B7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F603BD5"/>
    <w:multiLevelType w:val="hybridMultilevel"/>
    <w:tmpl w:val="2CB45F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F9F3325"/>
    <w:multiLevelType w:val="hybridMultilevel"/>
    <w:tmpl w:val="978A13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8">
    <w:nsid w:val="602E086F"/>
    <w:multiLevelType w:val="hybridMultilevel"/>
    <w:tmpl w:val="C7267A5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8184438C">
      <w:start w:val="1"/>
      <w:numFmt w:val="lowerRoman"/>
      <w:lvlText w:val="%3."/>
      <w:lvlJc w:val="right"/>
      <w:pPr>
        <w:ind w:left="2160" w:hanging="180"/>
      </w:pPr>
      <w:rPr>
        <w:b w:val="0"/>
      </w:rPr>
    </w:lvl>
    <w:lvl w:ilvl="3" w:tplc="0409000F">
      <w:start w:val="1"/>
      <w:numFmt w:val="decimal"/>
      <w:lvlText w:val="%4."/>
      <w:lvlJc w:val="left"/>
      <w:pPr>
        <w:ind w:left="2880" w:hanging="360"/>
      </w:pPr>
    </w:lvl>
    <w:lvl w:ilvl="4" w:tplc="0409001B">
      <w:start w:val="1"/>
      <w:numFmt w:val="lowerRoman"/>
      <w:lvlText w:val="%5."/>
      <w:lvlJc w:val="righ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09A3FCF"/>
    <w:multiLevelType w:val="hybridMultilevel"/>
    <w:tmpl w:val="4C54AC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2314D30"/>
    <w:multiLevelType w:val="hybridMultilevel"/>
    <w:tmpl w:val="DEAAA9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34C2B64"/>
    <w:multiLevelType w:val="hybridMultilevel"/>
    <w:tmpl w:val="B13834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34E66BC"/>
    <w:multiLevelType w:val="hybridMultilevel"/>
    <w:tmpl w:val="229ABC80"/>
    <w:lvl w:ilvl="0" w:tplc="D0B8D484">
      <w:start w:val="1"/>
      <w:numFmt w:val="lowerRoman"/>
      <w:lvlText w:val="%1."/>
      <w:lvlJc w:val="right"/>
      <w:pPr>
        <w:ind w:left="2160" w:hanging="18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DE00697E">
      <w:start w:val="1"/>
      <w:numFmt w:val="lowerLetter"/>
      <w:lvlText w:val="%5)"/>
      <w:lvlJc w:val="left"/>
      <w:pPr>
        <w:ind w:left="3960" w:hanging="360"/>
      </w:pPr>
      <w:rPr>
        <w:rFonts w:hint="default"/>
      </w:rPr>
    </w:lvl>
    <w:lvl w:ilvl="5" w:tplc="D270A5E2">
      <w:start w:val="1"/>
      <w:numFmt w:val="upperLetter"/>
      <w:lvlText w:val="%6."/>
      <w:lvlJc w:val="left"/>
      <w:pPr>
        <w:ind w:left="4860" w:hanging="360"/>
      </w:pPr>
      <w:rPr>
        <w:rFonts w:hint="default"/>
        <w:b/>
      </w:rPr>
    </w:lvl>
    <w:lvl w:ilvl="6" w:tplc="EE28265A">
      <w:start w:val="1"/>
      <w:numFmt w:val="decimal"/>
      <w:lvlText w:val="%7."/>
      <w:lvlJc w:val="left"/>
      <w:pPr>
        <w:ind w:left="5400" w:hanging="360"/>
      </w:pPr>
      <w:rPr>
        <w:b w:val="0"/>
      </w:rPr>
    </w:lvl>
    <w:lvl w:ilvl="7" w:tplc="04090019">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nsid w:val="63B32718"/>
    <w:multiLevelType w:val="hybridMultilevel"/>
    <w:tmpl w:val="E55CB864"/>
    <w:lvl w:ilvl="0" w:tplc="EAB6DEF0">
      <w:start w:val="1"/>
      <w:numFmt w:val="lowerRoman"/>
      <w:lvlText w:val="(%1)"/>
      <w:lvlJc w:val="righ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4">
    <w:nsid w:val="63C11C8D"/>
    <w:multiLevelType w:val="hybridMultilevel"/>
    <w:tmpl w:val="FAF092E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3E505CB"/>
    <w:multiLevelType w:val="hybridMultilevel"/>
    <w:tmpl w:val="D27803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4167C24"/>
    <w:multiLevelType w:val="hybridMultilevel"/>
    <w:tmpl w:val="85E88976"/>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87">
    <w:nsid w:val="642B1128"/>
    <w:multiLevelType w:val="hybridMultilevel"/>
    <w:tmpl w:val="A2DA170E"/>
    <w:lvl w:ilvl="0" w:tplc="04090005">
      <w:start w:val="1"/>
      <w:numFmt w:val="bullet"/>
      <w:lvlText w:val=""/>
      <w:lvlJc w:val="left"/>
      <w:pPr>
        <w:ind w:left="1800" w:hanging="360"/>
      </w:pPr>
      <w:rPr>
        <w:rFonts w:ascii="Wingdings" w:hAnsi="Wingding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8">
    <w:nsid w:val="650251E6"/>
    <w:multiLevelType w:val="hybridMultilevel"/>
    <w:tmpl w:val="453C97E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9">
    <w:nsid w:val="66087DD8"/>
    <w:multiLevelType w:val="hybridMultilevel"/>
    <w:tmpl w:val="4D6EDDB6"/>
    <w:lvl w:ilvl="0" w:tplc="FD44AF18">
      <w:start w:val="13"/>
      <w:numFmt w:val="upperRoman"/>
      <w:lvlText w:val="%1."/>
      <w:lvlJc w:val="left"/>
      <w:pPr>
        <w:ind w:left="720" w:hanging="72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77B288C"/>
    <w:multiLevelType w:val="hybridMultilevel"/>
    <w:tmpl w:val="AB16EB72"/>
    <w:lvl w:ilvl="0" w:tplc="D2D858A2">
      <w:start w:val="1"/>
      <w:numFmt w:val="decimal"/>
      <w:lvlText w:val="%1."/>
      <w:lvlJc w:val="left"/>
      <w:pPr>
        <w:ind w:left="1440" w:hanging="360"/>
      </w:pPr>
      <w:rPr>
        <w:rFonts w:ascii="Times New Roman" w:eastAsiaTheme="minorHAnsi" w:hAnsi="Times New Roman" w:cs="Times New Roman"/>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7">
      <w:start w:val="1"/>
      <w:numFmt w:val="lowerLetter"/>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7840833"/>
    <w:multiLevelType w:val="hybridMultilevel"/>
    <w:tmpl w:val="576E8A50"/>
    <w:lvl w:ilvl="0" w:tplc="D2D858A2">
      <w:start w:val="1"/>
      <w:numFmt w:val="decimal"/>
      <w:lvlText w:val="%1."/>
      <w:lvlJc w:val="left"/>
      <w:pPr>
        <w:ind w:left="1440" w:hanging="360"/>
      </w:pPr>
      <w:rPr>
        <w:rFonts w:ascii="Times New Roman" w:eastAsiaTheme="minorHAnsi" w:hAnsi="Times New Roman" w:cs="Times New Roman"/>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7">
      <w:start w:val="1"/>
      <w:numFmt w:val="lowerLetter"/>
      <w:lvlText w:val="%4)"/>
      <w:lvlJc w:val="left"/>
      <w:pPr>
        <w:ind w:left="2880" w:hanging="360"/>
      </w:pPr>
    </w:lvl>
    <w:lvl w:ilvl="4" w:tplc="04090019">
      <w:start w:val="1"/>
      <w:numFmt w:val="lowerLetter"/>
      <w:lvlText w:val="%5."/>
      <w:lvlJc w:val="left"/>
      <w:pPr>
        <w:ind w:left="3600" w:hanging="360"/>
      </w:pPr>
    </w:lvl>
    <w:lvl w:ilvl="5" w:tplc="04090019">
      <w:start w:val="1"/>
      <w:numFmt w:val="lowerLetter"/>
      <w:lvlText w:val="%6."/>
      <w:lvlJc w:val="lef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7F74C50"/>
    <w:multiLevelType w:val="hybridMultilevel"/>
    <w:tmpl w:val="B8C872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color w:val="auto"/>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nsid w:val="686D6063"/>
    <w:multiLevelType w:val="hybridMultilevel"/>
    <w:tmpl w:val="09624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8F8498D"/>
    <w:multiLevelType w:val="hybridMultilevel"/>
    <w:tmpl w:val="D190077C"/>
    <w:lvl w:ilvl="0" w:tplc="D2D858A2">
      <w:start w:val="1"/>
      <w:numFmt w:val="decimal"/>
      <w:lvlText w:val="%1."/>
      <w:lvlJc w:val="left"/>
      <w:pPr>
        <w:ind w:left="1440" w:hanging="360"/>
      </w:pPr>
      <w:rPr>
        <w:rFonts w:ascii="Times New Roman" w:eastAsiaTheme="minorHAnsi" w:hAnsi="Times New Roman" w:cs="Times New Roman"/>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1">
      <w:start w:val="1"/>
      <w:numFmt w:val="bullet"/>
      <w:lvlText w:val=""/>
      <w:lvlJc w:val="left"/>
      <w:pPr>
        <w:ind w:left="2880" w:hanging="360"/>
      </w:pPr>
      <w:rPr>
        <w:rFonts w:ascii="Symbol" w:hAnsi="Symbol"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93C7EF5"/>
    <w:multiLevelType w:val="hybridMultilevel"/>
    <w:tmpl w:val="8FE6E32C"/>
    <w:lvl w:ilvl="0" w:tplc="8E468A26">
      <w:start w:val="1"/>
      <w:numFmt w:val="lowerLetter"/>
      <w:lvlText w:val="%1)"/>
      <w:lvlJc w:val="left"/>
      <w:pPr>
        <w:ind w:left="1080" w:hanging="360"/>
      </w:pPr>
      <w:rPr>
        <w:rFonts w:hint="default"/>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nsid w:val="6AE236BA"/>
    <w:multiLevelType w:val="hybridMultilevel"/>
    <w:tmpl w:val="9E0253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B476215"/>
    <w:multiLevelType w:val="hybridMultilevel"/>
    <w:tmpl w:val="368E4578"/>
    <w:lvl w:ilvl="0" w:tplc="73AAD7C4">
      <w:start w:val="1"/>
      <w:numFmt w:val="bullet"/>
      <w:lvlText w:val="•"/>
      <w:lvlJc w:val="left"/>
      <w:pPr>
        <w:tabs>
          <w:tab w:val="num" w:pos="720"/>
        </w:tabs>
        <w:ind w:left="720" w:hanging="360"/>
      </w:pPr>
      <w:rPr>
        <w:rFonts w:ascii="Arial" w:hAnsi="Arial" w:hint="default"/>
      </w:rPr>
    </w:lvl>
    <w:lvl w:ilvl="1" w:tplc="1B423C62">
      <w:start w:val="1"/>
      <w:numFmt w:val="bullet"/>
      <w:lvlText w:val="•"/>
      <w:lvlJc w:val="left"/>
      <w:pPr>
        <w:tabs>
          <w:tab w:val="num" w:pos="1440"/>
        </w:tabs>
        <w:ind w:left="1440" w:hanging="360"/>
      </w:pPr>
      <w:rPr>
        <w:rFonts w:ascii="Arial" w:hAnsi="Arial" w:hint="default"/>
      </w:rPr>
    </w:lvl>
    <w:lvl w:ilvl="2" w:tplc="071CFF0C">
      <w:start w:val="1"/>
      <w:numFmt w:val="bullet"/>
      <w:lvlText w:val="•"/>
      <w:lvlJc w:val="left"/>
      <w:pPr>
        <w:tabs>
          <w:tab w:val="num" w:pos="2160"/>
        </w:tabs>
        <w:ind w:left="2160" w:hanging="360"/>
      </w:pPr>
      <w:rPr>
        <w:rFonts w:ascii="Arial" w:hAnsi="Arial" w:hint="default"/>
      </w:rPr>
    </w:lvl>
    <w:lvl w:ilvl="3" w:tplc="FD147036" w:tentative="1">
      <w:start w:val="1"/>
      <w:numFmt w:val="bullet"/>
      <w:lvlText w:val="•"/>
      <w:lvlJc w:val="left"/>
      <w:pPr>
        <w:tabs>
          <w:tab w:val="num" w:pos="2880"/>
        </w:tabs>
        <w:ind w:left="2880" w:hanging="360"/>
      </w:pPr>
      <w:rPr>
        <w:rFonts w:ascii="Arial" w:hAnsi="Arial" w:hint="default"/>
      </w:rPr>
    </w:lvl>
    <w:lvl w:ilvl="4" w:tplc="3FAE5A86" w:tentative="1">
      <w:start w:val="1"/>
      <w:numFmt w:val="bullet"/>
      <w:lvlText w:val="•"/>
      <w:lvlJc w:val="left"/>
      <w:pPr>
        <w:tabs>
          <w:tab w:val="num" w:pos="3600"/>
        </w:tabs>
        <w:ind w:left="3600" w:hanging="360"/>
      </w:pPr>
      <w:rPr>
        <w:rFonts w:ascii="Arial" w:hAnsi="Arial" w:hint="default"/>
      </w:rPr>
    </w:lvl>
    <w:lvl w:ilvl="5" w:tplc="22BE38CE" w:tentative="1">
      <w:start w:val="1"/>
      <w:numFmt w:val="bullet"/>
      <w:lvlText w:val="•"/>
      <w:lvlJc w:val="left"/>
      <w:pPr>
        <w:tabs>
          <w:tab w:val="num" w:pos="4320"/>
        </w:tabs>
        <w:ind w:left="4320" w:hanging="360"/>
      </w:pPr>
      <w:rPr>
        <w:rFonts w:ascii="Arial" w:hAnsi="Arial" w:hint="default"/>
      </w:rPr>
    </w:lvl>
    <w:lvl w:ilvl="6" w:tplc="C76066B2" w:tentative="1">
      <w:start w:val="1"/>
      <w:numFmt w:val="bullet"/>
      <w:lvlText w:val="•"/>
      <w:lvlJc w:val="left"/>
      <w:pPr>
        <w:tabs>
          <w:tab w:val="num" w:pos="5040"/>
        </w:tabs>
        <w:ind w:left="5040" w:hanging="360"/>
      </w:pPr>
      <w:rPr>
        <w:rFonts w:ascii="Arial" w:hAnsi="Arial" w:hint="default"/>
      </w:rPr>
    </w:lvl>
    <w:lvl w:ilvl="7" w:tplc="1AFE000C" w:tentative="1">
      <w:start w:val="1"/>
      <w:numFmt w:val="bullet"/>
      <w:lvlText w:val="•"/>
      <w:lvlJc w:val="left"/>
      <w:pPr>
        <w:tabs>
          <w:tab w:val="num" w:pos="5760"/>
        </w:tabs>
        <w:ind w:left="5760" w:hanging="360"/>
      </w:pPr>
      <w:rPr>
        <w:rFonts w:ascii="Arial" w:hAnsi="Arial" w:hint="default"/>
      </w:rPr>
    </w:lvl>
    <w:lvl w:ilvl="8" w:tplc="3BAED880" w:tentative="1">
      <w:start w:val="1"/>
      <w:numFmt w:val="bullet"/>
      <w:lvlText w:val="•"/>
      <w:lvlJc w:val="left"/>
      <w:pPr>
        <w:tabs>
          <w:tab w:val="num" w:pos="6480"/>
        </w:tabs>
        <w:ind w:left="6480" w:hanging="360"/>
      </w:pPr>
      <w:rPr>
        <w:rFonts w:ascii="Arial" w:hAnsi="Arial" w:hint="default"/>
      </w:rPr>
    </w:lvl>
  </w:abstractNum>
  <w:abstractNum w:abstractNumId="98">
    <w:nsid w:val="6BE8617F"/>
    <w:multiLevelType w:val="hybridMultilevel"/>
    <w:tmpl w:val="3AFE8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C0727FA"/>
    <w:multiLevelType w:val="hybridMultilevel"/>
    <w:tmpl w:val="A82666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CEA1F50"/>
    <w:multiLevelType w:val="hybridMultilevel"/>
    <w:tmpl w:val="E14E11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6E296179"/>
    <w:multiLevelType w:val="hybridMultilevel"/>
    <w:tmpl w:val="7AEE7A7E"/>
    <w:lvl w:ilvl="0" w:tplc="D2D858A2">
      <w:start w:val="1"/>
      <w:numFmt w:val="decimal"/>
      <w:lvlText w:val="%1."/>
      <w:lvlJc w:val="left"/>
      <w:pPr>
        <w:ind w:left="1440" w:hanging="360"/>
      </w:pPr>
      <w:rPr>
        <w:rFonts w:ascii="Times New Roman" w:eastAsiaTheme="minorHAnsi" w:hAnsi="Times New Roman" w:cs="Times New Roman"/>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6FE1618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3">
    <w:nsid w:val="71785D01"/>
    <w:multiLevelType w:val="hybridMultilevel"/>
    <w:tmpl w:val="556444F4"/>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04">
    <w:nsid w:val="723F2917"/>
    <w:multiLevelType w:val="hybridMultilevel"/>
    <w:tmpl w:val="25B040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2654BD9"/>
    <w:multiLevelType w:val="hybridMultilevel"/>
    <w:tmpl w:val="1BF60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29A4CB9"/>
    <w:multiLevelType w:val="hybridMultilevel"/>
    <w:tmpl w:val="35FA35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3427DBD"/>
    <w:multiLevelType w:val="hybridMultilevel"/>
    <w:tmpl w:val="842E4D0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3F12DAB"/>
    <w:multiLevelType w:val="hybridMultilevel"/>
    <w:tmpl w:val="13667B2E"/>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9">
    <w:nsid w:val="7451209F"/>
    <w:multiLevelType w:val="hybridMultilevel"/>
    <w:tmpl w:val="61F8FA7E"/>
    <w:lvl w:ilvl="0" w:tplc="D2D858A2">
      <w:start w:val="1"/>
      <w:numFmt w:val="decimal"/>
      <w:lvlText w:val="%1."/>
      <w:lvlJc w:val="left"/>
      <w:pPr>
        <w:ind w:left="1440" w:hanging="360"/>
      </w:pPr>
      <w:rPr>
        <w:rFonts w:ascii="Times New Roman" w:eastAsiaTheme="minorHAnsi" w:hAnsi="Times New Roman" w:cs="Times New Roman"/>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1">
      <w:start w:val="1"/>
      <w:numFmt w:val="bullet"/>
      <w:lvlText w:val=""/>
      <w:lvlJc w:val="left"/>
      <w:pPr>
        <w:ind w:left="2880" w:hanging="360"/>
      </w:pPr>
      <w:rPr>
        <w:rFonts w:ascii="Symbol" w:hAnsi="Symbol"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4A478B9"/>
    <w:multiLevelType w:val="hybridMultilevel"/>
    <w:tmpl w:val="288CFE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4A77D31"/>
    <w:multiLevelType w:val="hybridMultilevel"/>
    <w:tmpl w:val="1132F3B4"/>
    <w:lvl w:ilvl="0" w:tplc="04090015">
      <w:start w:val="1"/>
      <w:numFmt w:val="upperLetter"/>
      <w:lvlText w:val="%1."/>
      <w:lvlJc w:val="left"/>
      <w:pPr>
        <w:ind w:left="720" w:hanging="360"/>
      </w:pPr>
      <w:rPr>
        <w:rFonts w:hint="default"/>
      </w:rPr>
    </w:lvl>
    <w:lvl w:ilvl="1" w:tplc="7E68E264">
      <w:start w:val="1"/>
      <w:numFmt w:val="decimal"/>
      <w:lvlText w:val="%2."/>
      <w:lvlJc w:val="left"/>
      <w:pPr>
        <w:ind w:left="1440" w:hanging="360"/>
      </w:pPr>
      <w:rPr>
        <w:rFonts w:ascii="Times New Roman" w:eastAsiaTheme="minorHAnsi" w:hAnsi="Times New Roman" w:cs="Times New Roman"/>
      </w:rPr>
    </w:lvl>
    <w:lvl w:ilvl="2" w:tplc="04090005">
      <w:start w:val="1"/>
      <w:numFmt w:val="bullet"/>
      <w:lvlText w:val=""/>
      <w:lvlJc w:val="left"/>
      <w:pPr>
        <w:ind w:left="2160" w:hanging="180"/>
      </w:pPr>
      <w:rPr>
        <w:rFonts w:ascii="Wingdings" w:hAnsi="Wingdings" w:hint="default"/>
        <w:b w:val="0"/>
        <w:sz w:val="24"/>
        <w:szCs w:val="24"/>
      </w:rPr>
    </w:lvl>
    <w:lvl w:ilvl="3" w:tplc="EAB6DEF0">
      <w:start w:val="1"/>
      <w:numFmt w:val="lowerRoman"/>
      <w:lvlText w:val="(%4)"/>
      <w:lvlJc w:val="right"/>
      <w:pPr>
        <w:ind w:left="2880" w:hanging="360"/>
      </w:pPr>
      <w:rPr>
        <w:rFonts w:hint="default"/>
        <w:b w:val="0"/>
      </w:rPr>
    </w:lvl>
    <w:lvl w:ilvl="4" w:tplc="B5AE7020">
      <w:start w:val="1"/>
      <w:numFmt w:val="lowerRoman"/>
      <w:lvlText w:val="%5."/>
      <w:lvlJc w:val="right"/>
      <w:pPr>
        <w:ind w:left="3600" w:hanging="360"/>
      </w:pPr>
      <w:rPr>
        <w:b w:val="0"/>
      </w:rPr>
    </w:lvl>
    <w:lvl w:ilvl="5" w:tplc="04090011">
      <w:start w:val="1"/>
      <w:numFmt w:val="decimal"/>
      <w:lvlText w:val="%6)"/>
      <w:lvlJc w:val="lef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74F34FC0"/>
    <w:multiLevelType w:val="hybridMultilevel"/>
    <w:tmpl w:val="CE3EDC9E"/>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3">
    <w:nsid w:val="771B07C9"/>
    <w:multiLevelType w:val="hybridMultilevel"/>
    <w:tmpl w:val="C5C0F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77C20FA0"/>
    <w:multiLevelType w:val="hybridMultilevel"/>
    <w:tmpl w:val="59128C54"/>
    <w:lvl w:ilvl="0" w:tplc="01C422D4">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5">
    <w:nsid w:val="78756FCE"/>
    <w:multiLevelType w:val="hybridMultilevel"/>
    <w:tmpl w:val="03FE6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791917A0"/>
    <w:multiLevelType w:val="hybridMultilevel"/>
    <w:tmpl w:val="3000B4EE"/>
    <w:lvl w:ilvl="0" w:tplc="0F44E202">
      <w:start w:val="1"/>
      <w:numFmt w:val="lowerLetter"/>
      <w:lvlText w:val="%1)"/>
      <w:lvlJc w:val="left"/>
      <w:pPr>
        <w:ind w:left="1080" w:hanging="360"/>
      </w:pPr>
      <w:rPr>
        <w:rFonts w:hint="default"/>
        <w:b w:val="0"/>
      </w:rPr>
    </w:lvl>
    <w:lvl w:ilvl="1" w:tplc="00FABBE8">
      <w:start w:val="1"/>
      <w:numFmt w:val="lowerLetter"/>
      <w:lvlText w:val="%2."/>
      <w:lvlJc w:val="left"/>
      <w:pPr>
        <w:ind w:left="1800" w:hanging="360"/>
      </w:pPr>
      <w:rPr>
        <w:b w:val="0"/>
      </w:rPr>
    </w:lvl>
    <w:lvl w:ilvl="2" w:tplc="BDDE91BE">
      <w:start w:val="1"/>
      <w:numFmt w:val="lowerRoman"/>
      <w:lvlText w:val="%3."/>
      <w:lvlJc w:val="right"/>
      <w:pPr>
        <w:ind w:left="2520" w:hanging="180"/>
      </w:pPr>
      <w:rPr>
        <w:b w:val="0"/>
      </w:rPr>
    </w:lvl>
    <w:lvl w:ilvl="3" w:tplc="0409000F">
      <w:start w:val="1"/>
      <w:numFmt w:val="decimal"/>
      <w:lvlText w:val="%4."/>
      <w:lvlJc w:val="left"/>
      <w:pPr>
        <w:ind w:left="3240" w:hanging="360"/>
      </w:pPr>
    </w:lvl>
    <w:lvl w:ilvl="4" w:tplc="972E345A">
      <w:start w:val="1"/>
      <w:numFmt w:val="lowerLetter"/>
      <w:lvlText w:val="%5.)"/>
      <w:lvlJc w:val="left"/>
      <w:pPr>
        <w:ind w:left="3960" w:hanging="360"/>
      </w:pPr>
      <w:rPr>
        <w:rFonts w:hint="default"/>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7">
    <w:nsid w:val="7B5F3C91"/>
    <w:multiLevelType w:val="hybridMultilevel"/>
    <w:tmpl w:val="90CE97B4"/>
    <w:lvl w:ilvl="0" w:tplc="40848652">
      <w:start w:val="1"/>
      <w:numFmt w:val="lowerLetter"/>
      <w:lvlText w:val="%1)"/>
      <w:lvlJc w:val="left"/>
      <w:pPr>
        <w:ind w:left="1080" w:hanging="360"/>
      </w:pPr>
      <w:rPr>
        <w:rFonts w:hint="default"/>
        <w:b w:val="0"/>
      </w:rPr>
    </w:lvl>
    <w:lvl w:ilvl="1" w:tplc="04090019">
      <w:start w:val="1"/>
      <w:numFmt w:val="lowerLetter"/>
      <w:lvlText w:val="%2."/>
      <w:lvlJc w:val="left"/>
      <w:pPr>
        <w:ind w:left="1800" w:hanging="360"/>
      </w:pPr>
    </w:lvl>
    <w:lvl w:ilvl="2" w:tplc="FB0827BE">
      <w:start w:val="1"/>
      <w:numFmt w:val="lowerRoman"/>
      <w:lvlText w:val="%3."/>
      <w:lvlJc w:val="right"/>
      <w:pPr>
        <w:ind w:left="2520" w:hanging="180"/>
      </w:pPr>
      <w:rPr>
        <w:b w:val="0"/>
      </w:rPr>
    </w:lvl>
    <w:lvl w:ilvl="3" w:tplc="0409000F">
      <w:start w:val="1"/>
      <w:numFmt w:val="decimal"/>
      <w:lvlText w:val="%4."/>
      <w:lvlJc w:val="left"/>
      <w:pPr>
        <w:ind w:left="3240" w:hanging="360"/>
      </w:pPr>
    </w:lvl>
    <w:lvl w:ilvl="4" w:tplc="44CCC1EA">
      <w:start w:val="1"/>
      <w:numFmt w:val="lowerLetter"/>
      <w:lvlText w:val="%5)"/>
      <w:lvlJc w:val="left"/>
      <w:pPr>
        <w:ind w:left="3960" w:hanging="360"/>
      </w:pPr>
      <w:rPr>
        <w:rFonts w:hint="default"/>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8">
    <w:nsid w:val="7C396A80"/>
    <w:multiLevelType w:val="multilevel"/>
    <w:tmpl w:val="788899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59"/>
  </w:num>
  <w:num w:numId="3">
    <w:abstractNumId w:val="5"/>
  </w:num>
  <w:num w:numId="4">
    <w:abstractNumId w:val="27"/>
  </w:num>
  <w:num w:numId="5">
    <w:abstractNumId w:val="90"/>
  </w:num>
  <w:num w:numId="6">
    <w:abstractNumId w:val="37"/>
  </w:num>
  <w:num w:numId="7">
    <w:abstractNumId w:val="55"/>
  </w:num>
  <w:num w:numId="8">
    <w:abstractNumId w:val="51"/>
  </w:num>
  <w:num w:numId="9">
    <w:abstractNumId w:val="87"/>
  </w:num>
  <w:num w:numId="10">
    <w:abstractNumId w:val="112"/>
  </w:num>
  <w:num w:numId="11">
    <w:abstractNumId w:val="65"/>
  </w:num>
  <w:num w:numId="12">
    <w:abstractNumId w:val="111"/>
  </w:num>
  <w:num w:numId="13">
    <w:abstractNumId w:val="83"/>
  </w:num>
  <w:num w:numId="14">
    <w:abstractNumId w:val="109"/>
  </w:num>
  <w:num w:numId="15">
    <w:abstractNumId w:val="94"/>
  </w:num>
  <w:num w:numId="16">
    <w:abstractNumId w:val="34"/>
  </w:num>
  <w:num w:numId="17">
    <w:abstractNumId w:val="17"/>
  </w:num>
  <w:num w:numId="18">
    <w:abstractNumId w:val="8"/>
  </w:num>
  <w:num w:numId="19">
    <w:abstractNumId w:val="101"/>
  </w:num>
  <w:num w:numId="20">
    <w:abstractNumId w:val="66"/>
  </w:num>
  <w:num w:numId="21">
    <w:abstractNumId w:val="91"/>
  </w:num>
  <w:num w:numId="22">
    <w:abstractNumId w:val="38"/>
  </w:num>
  <w:num w:numId="23">
    <w:abstractNumId w:val="0"/>
  </w:num>
  <w:num w:numId="24">
    <w:abstractNumId w:val="92"/>
  </w:num>
  <w:num w:numId="25">
    <w:abstractNumId w:val="64"/>
  </w:num>
  <w:num w:numId="26">
    <w:abstractNumId w:val="40"/>
  </w:num>
  <w:num w:numId="27">
    <w:abstractNumId w:val="35"/>
  </w:num>
  <w:num w:numId="28">
    <w:abstractNumId w:val="116"/>
  </w:num>
  <w:num w:numId="29">
    <w:abstractNumId w:val="114"/>
  </w:num>
  <w:num w:numId="30">
    <w:abstractNumId w:val="117"/>
  </w:num>
  <w:num w:numId="31">
    <w:abstractNumId w:val="95"/>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8"/>
  </w:num>
  <w:num w:numId="41">
    <w:abstractNumId w:val="7"/>
  </w:num>
  <w:num w:numId="42">
    <w:abstractNumId w:val="82"/>
  </w:num>
  <w:num w:numId="43">
    <w:abstractNumId w:val="52"/>
  </w:num>
  <w:num w:numId="44">
    <w:abstractNumId w:val="11"/>
  </w:num>
  <w:num w:numId="45">
    <w:abstractNumId w:val="9"/>
  </w:num>
  <w:num w:numId="46">
    <w:abstractNumId w:val="70"/>
  </w:num>
  <w:num w:numId="47">
    <w:abstractNumId w:val="107"/>
  </w:num>
  <w:num w:numId="48">
    <w:abstractNumId w:val="103"/>
  </w:num>
  <w:num w:numId="49">
    <w:abstractNumId w:val="36"/>
  </w:num>
  <w:num w:numId="50">
    <w:abstractNumId w:val="68"/>
  </w:num>
  <w:num w:numId="51">
    <w:abstractNumId w:val="84"/>
  </w:num>
  <w:num w:numId="52">
    <w:abstractNumId w:val="2"/>
  </w:num>
  <w:num w:numId="53">
    <w:abstractNumId w:val="115"/>
  </w:num>
  <w:num w:numId="54">
    <w:abstractNumId w:val="71"/>
  </w:num>
  <w:num w:numId="55">
    <w:abstractNumId w:val="13"/>
  </w:num>
  <w:num w:numId="56">
    <w:abstractNumId w:val="60"/>
  </w:num>
  <w:num w:numId="57">
    <w:abstractNumId w:val="75"/>
  </w:num>
  <w:num w:numId="58">
    <w:abstractNumId w:val="80"/>
  </w:num>
  <w:num w:numId="59">
    <w:abstractNumId w:val="100"/>
  </w:num>
  <w:num w:numId="60">
    <w:abstractNumId w:val="79"/>
  </w:num>
  <w:num w:numId="61">
    <w:abstractNumId w:val="32"/>
  </w:num>
  <w:num w:numId="62">
    <w:abstractNumId w:val="76"/>
  </w:num>
  <w:num w:numId="63">
    <w:abstractNumId w:val="58"/>
  </w:num>
  <w:num w:numId="64">
    <w:abstractNumId w:val="21"/>
  </w:num>
  <w:num w:numId="65">
    <w:abstractNumId w:val="102"/>
  </w:num>
  <w:num w:numId="66">
    <w:abstractNumId w:val="20"/>
  </w:num>
  <w:num w:numId="67">
    <w:abstractNumId w:val="25"/>
  </w:num>
  <w:num w:numId="68">
    <w:abstractNumId w:val="33"/>
  </w:num>
  <w:num w:numId="69">
    <w:abstractNumId w:val="23"/>
  </w:num>
  <w:num w:numId="70">
    <w:abstractNumId w:val="110"/>
  </w:num>
  <w:num w:numId="71">
    <w:abstractNumId w:val="98"/>
  </w:num>
  <w:num w:numId="72">
    <w:abstractNumId w:val="15"/>
  </w:num>
  <w:num w:numId="73">
    <w:abstractNumId w:val="61"/>
  </w:num>
  <w:num w:numId="74">
    <w:abstractNumId w:val="104"/>
  </w:num>
  <w:num w:numId="75">
    <w:abstractNumId w:val="12"/>
  </w:num>
  <w:num w:numId="76">
    <w:abstractNumId w:val="96"/>
  </w:num>
  <w:num w:numId="77">
    <w:abstractNumId w:val="113"/>
  </w:num>
  <w:num w:numId="78">
    <w:abstractNumId w:val="48"/>
  </w:num>
  <w:num w:numId="79">
    <w:abstractNumId w:val="19"/>
  </w:num>
  <w:num w:numId="80">
    <w:abstractNumId w:val="22"/>
  </w:num>
  <w:num w:numId="81">
    <w:abstractNumId w:val="4"/>
  </w:num>
  <w:num w:numId="82">
    <w:abstractNumId w:val="3"/>
  </w:num>
  <w:num w:numId="83">
    <w:abstractNumId w:val="86"/>
  </w:num>
  <w:num w:numId="84">
    <w:abstractNumId w:val="26"/>
  </w:num>
  <w:num w:numId="85">
    <w:abstractNumId w:val="105"/>
  </w:num>
  <w:num w:numId="86">
    <w:abstractNumId w:val="39"/>
  </w:num>
  <w:num w:numId="87">
    <w:abstractNumId w:val="29"/>
  </w:num>
  <w:num w:numId="88">
    <w:abstractNumId w:val="43"/>
  </w:num>
  <w:num w:numId="89">
    <w:abstractNumId w:val="18"/>
  </w:num>
  <w:num w:numId="90">
    <w:abstractNumId w:val="81"/>
  </w:num>
  <w:num w:numId="91">
    <w:abstractNumId w:val="16"/>
  </w:num>
  <w:num w:numId="92">
    <w:abstractNumId w:val="42"/>
  </w:num>
  <w:num w:numId="93">
    <w:abstractNumId w:val="93"/>
  </w:num>
  <w:num w:numId="94">
    <w:abstractNumId w:val="45"/>
  </w:num>
  <w:num w:numId="95">
    <w:abstractNumId w:val="54"/>
  </w:num>
  <w:num w:numId="96">
    <w:abstractNumId w:val="46"/>
  </w:num>
  <w:num w:numId="97">
    <w:abstractNumId w:val="41"/>
  </w:num>
  <w:num w:numId="98">
    <w:abstractNumId w:val="24"/>
  </w:num>
  <w:num w:numId="99">
    <w:abstractNumId w:val="73"/>
  </w:num>
  <w:num w:numId="100">
    <w:abstractNumId w:val="97"/>
  </w:num>
  <w:num w:numId="101">
    <w:abstractNumId w:val="49"/>
  </w:num>
  <w:num w:numId="102">
    <w:abstractNumId w:val="30"/>
  </w:num>
  <w:num w:numId="103">
    <w:abstractNumId w:val="6"/>
  </w:num>
  <w:num w:numId="104">
    <w:abstractNumId w:val="63"/>
  </w:num>
  <w:num w:numId="105">
    <w:abstractNumId w:val="57"/>
  </w:num>
  <w:num w:numId="106">
    <w:abstractNumId w:val="88"/>
  </w:num>
  <w:num w:numId="107">
    <w:abstractNumId w:val="108"/>
  </w:num>
  <w:num w:numId="108">
    <w:abstractNumId w:val="10"/>
  </w:num>
  <w:num w:numId="109">
    <w:abstractNumId w:val="56"/>
  </w:num>
  <w:num w:numId="110">
    <w:abstractNumId w:val="89"/>
  </w:num>
  <w:num w:numId="111">
    <w:abstractNumId w:val="118"/>
  </w:num>
  <w:num w:numId="112">
    <w:abstractNumId w:val="77"/>
  </w:num>
  <w:num w:numId="113">
    <w:abstractNumId w:val="67"/>
  </w:num>
  <w:num w:numId="114">
    <w:abstractNumId w:val="62"/>
    <w:lvlOverride w:ilvl="0"/>
    <w:lvlOverride w:ilvl="1">
      <w:startOverride w:val="1"/>
    </w:lvlOverride>
    <w:lvlOverride w:ilvl="2"/>
    <w:lvlOverride w:ilvl="3"/>
    <w:lvlOverride w:ilvl="4"/>
    <w:lvlOverride w:ilvl="5"/>
    <w:lvlOverride w:ilvl="6"/>
    <w:lvlOverride w:ilvl="7"/>
    <w:lvlOverride w:ilvl="8"/>
  </w:num>
  <w:num w:numId="115">
    <w:abstractNumId w:val="1"/>
  </w:num>
  <w:num w:numId="116">
    <w:abstractNumId w:val="69"/>
  </w:num>
  <w:num w:numId="117">
    <w:abstractNumId w:val="47"/>
  </w:num>
  <w:num w:numId="118">
    <w:abstractNumId w:val="106"/>
  </w:num>
  <w:num w:numId="119">
    <w:abstractNumId w:val="53"/>
  </w:num>
  <w:num w:numId="120">
    <w:abstractNumId w:val="85"/>
  </w:num>
  <w:num w:numId="121">
    <w:abstractNumId w:val="99"/>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469"/>
    <w:rsid w:val="000006DF"/>
    <w:rsid w:val="000075B1"/>
    <w:rsid w:val="0001681C"/>
    <w:rsid w:val="000564B2"/>
    <w:rsid w:val="000758EF"/>
    <w:rsid w:val="00083469"/>
    <w:rsid w:val="000A43A0"/>
    <w:rsid w:val="000A6F6F"/>
    <w:rsid w:val="000D4383"/>
    <w:rsid w:val="000E42DA"/>
    <w:rsid w:val="001041B9"/>
    <w:rsid w:val="0010669E"/>
    <w:rsid w:val="001146FC"/>
    <w:rsid w:val="00115A0D"/>
    <w:rsid w:val="0012682E"/>
    <w:rsid w:val="001358EF"/>
    <w:rsid w:val="00136AC4"/>
    <w:rsid w:val="00143B2D"/>
    <w:rsid w:val="00153A4F"/>
    <w:rsid w:val="00153D29"/>
    <w:rsid w:val="0016697B"/>
    <w:rsid w:val="0017350F"/>
    <w:rsid w:val="00174A5A"/>
    <w:rsid w:val="00176F10"/>
    <w:rsid w:val="00190C57"/>
    <w:rsid w:val="00192301"/>
    <w:rsid w:val="00194D0F"/>
    <w:rsid w:val="001E243E"/>
    <w:rsid w:val="001E41CD"/>
    <w:rsid w:val="001F1241"/>
    <w:rsid w:val="00202745"/>
    <w:rsid w:val="002356E2"/>
    <w:rsid w:val="00243C4B"/>
    <w:rsid w:val="00250AAE"/>
    <w:rsid w:val="002607FB"/>
    <w:rsid w:val="002829F7"/>
    <w:rsid w:val="0028398D"/>
    <w:rsid w:val="002865C5"/>
    <w:rsid w:val="002A2795"/>
    <w:rsid w:val="002C28AC"/>
    <w:rsid w:val="002C7C83"/>
    <w:rsid w:val="002D01FD"/>
    <w:rsid w:val="002D3B0C"/>
    <w:rsid w:val="002D7532"/>
    <w:rsid w:val="002E2FD9"/>
    <w:rsid w:val="002F28DA"/>
    <w:rsid w:val="002F3F38"/>
    <w:rsid w:val="00310FCA"/>
    <w:rsid w:val="00326966"/>
    <w:rsid w:val="00345E31"/>
    <w:rsid w:val="00346E20"/>
    <w:rsid w:val="003504D6"/>
    <w:rsid w:val="003531C0"/>
    <w:rsid w:val="00356E08"/>
    <w:rsid w:val="00363013"/>
    <w:rsid w:val="00371B05"/>
    <w:rsid w:val="003728A8"/>
    <w:rsid w:val="003B1166"/>
    <w:rsid w:val="003B2C50"/>
    <w:rsid w:val="003C5460"/>
    <w:rsid w:val="003C7A8F"/>
    <w:rsid w:val="00402C4E"/>
    <w:rsid w:val="00404288"/>
    <w:rsid w:val="0041604D"/>
    <w:rsid w:val="00446BE8"/>
    <w:rsid w:val="00451A38"/>
    <w:rsid w:val="00466B35"/>
    <w:rsid w:val="0047043F"/>
    <w:rsid w:val="00484DFD"/>
    <w:rsid w:val="004A6173"/>
    <w:rsid w:val="004A6819"/>
    <w:rsid w:val="0051486F"/>
    <w:rsid w:val="00556D6C"/>
    <w:rsid w:val="00565069"/>
    <w:rsid w:val="00565395"/>
    <w:rsid w:val="00567DB1"/>
    <w:rsid w:val="005778B4"/>
    <w:rsid w:val="00585769"/>
    <w:rsid w:val="00592C50"/>
    <w:rsid w:val="005A7A76"/>
    <w:rsid w:val="005B2343"/>
    <w:rsid w:val="005B240B"/>
    <w:rsid w:val="005B2EED"/>
    <w:rsid w:val="005B4250"/>
    <w:rsid w:val="005D2EB5"/>
    <w:rsid w:val="005E1CE3"/>
    <w:rsid w:val="005F43E0"/>
    <w:rsid w:val="00605274"/>
    <w:rsid w:val="00612407"/>
    <w:rsid w:val="0062629F"/>
    <w:rsid w:val="0063460C"/>
    <w:rsid w:val="006578BE"/>
    <w:rsid w:val="0067589A"/>
    <w:rsid w:val="00676476"/>
    <w:rsid w:val="00697E9F"/>
    <w:rsid w:val="006B757E"/>
    <w:rsid w:val="006E1DF7"/>
    <w:rsid w:val="006F4604"/>
    <w:rsid w:val="006F4E1D"/>
    <w:rsid w:val="007020E5"/>
    <w:rsid w:val="0072153D"/>
    <w:rsid w:val="0076274E"/>
    <w:rsid w:val="00787B93"/>
    <w:rsid w:val="00794F7C"/>
    <w:rsid w:val="007A3D8A"/>
    <w:rsid w:val="007C2332"/>
    <w:rsid w:val="007C5685"/>
    <w:rsid w:val="007E0939"/>
    <w:rsid w:val="0081272D"/>
    <w:rsid w:val="00844853"/>
    <w:rsid w:val="00846536"/>
    <w:rsid w:val="00855625"/>
    <w:rsid w:val="00860D3C"/>
    <w:rsid w:val="00863E48"/>
    <w:rsid w:val="008657F2"/>
    <w:rsid w:val="0086634D"/>
    <w:rsid w:val="00873826"/>
    <w:rsid w:val="008970E9"/>
    <w:rsid w:val="008C2F2B"/>
    <w:rsid w:val="008D3A3F"/>
    <w:rsid w:val="008D6F51"/>
    <w:rsid w:val="008E7672"/>
    <w:rsid w:val="008F1783"/>
    <w:rsid w:val="008F6D64"/>
    <w:rsid w:val="0090262B"/>
    <w:rsid w:val="00923BFE"/>
    <w:rsid w:val="00933345"/>
    <w:rsid w:val="0093717A"/>
    <w:rsid w:val="00950ADB"/>
    <w:rsid w:val="00961D08"/>
    <w:rsid w:val="0097719F"/>
    <w:rsid w:val="009B6EBD"/>
    <w:rsid w:val="009C0018"/>
    <w:rsid w:val="00A0196F"/>
    <w:rsid w:val="00A034DC"/>
    <w:rsid w:val="00A32228"/>
    <w:rsid w:val="00A40BBF"/>
    <w:rsid w:val="00A41693"/>
    <w:rsid w:val="00A511FC"/>
    <w:rsid w:val="00A574D4"/>
    <w:rsid w:val="00A67F3C"/>
    <w:rsid w:val="00A829D4"/>
    <w:rsid w:val="00A8423B"/>
    <w:rsid w:val="00A90F3A"/>
    <w:rsid w:val="00AA0434"/>
    <w:rsid w:val="00AA4102"/>
    <w:rsid w:val="00AB0279"/>
    <w:rsid w:val="00AC10B1"/>
    <w:rsid w:val="00AD5B31"/>
    <w:rsid w:val="00AE3723"/>
    <w:rsid w:val="00B018D5"/>
    <w:rsid w:val="00B06012"/>
    <w:rsid w:val="00B10C29"/>
    <w:rsid w:val="00B24AA0"/>
    <w:rsid w:val="00B26815"/>
    <w:rsid w:val="00B43EBB"/>
    <w:rsid w:val="00B56C40"/>
    <w:rsid w:val="00B757F6"/>
    <w:rsid w:val="00BA1BF5"/>
    <w:rsid w:val="00BC6975"/>
    <w:rsid w:val="00BD28ED"/>
    <w:rsid w:val="00BF4400"/>
    <w:rsid w:val="00C3687B"/>
    <w:rsid w:val="00C4131A"/>
    <w:rsid w:val="00C53019"/>
    <w:rsid w:val="00C75A1D"/>
    <w:rsid w:val="00C7642C"/>
    <w:rsid w:val="00C84FCF"/>
    <w:rsid w:val="00C91E78"/>
    <w:rsid w:val="00C93A98"/>
    <w:rsid w:val="00CA4E42"/>
    <w:rsid w:val="00CA56F7"/>
    <w:rsid w:val="00CB343A"/>
    <w:rsid w:val="00CE5947"/>
    <w:rsid w:val="00CF6D26"/>
    <w:rsid w:val="00D016EF"/>
    <w:rsid w:val="00D15394"/>
    <w:rsid w:val="00D34591"/>
    <w:rsid w:val="00D52D85"/>
    <w:rsid w:val="00D5511D"/>
    <w:rsid w:val="00D662CD"/>
    <w:rsid w:val="00D8423A"/>
    <w:rsid w:val="00DA044D"/>
    <w:rsid w:val="00DA1F08"/>
    <w:rsid w:val="00DD711F"/>
    <w:rsid w:val="00DE0E0F"/>
    <w:rsid w:val="00DF2BC6"/>
    <w:rsid w:val="00E15102"/>
    <w:rsid w:val="00E2715A"/>
    <w:rsid w:val="00E530D1"/>
    <w:rsid w:val="00E5313A"/>
    <w:rsid w:val="00E57A72"/>
    <w:rsid w:val="00E73CCF"/>
    <w:rsid w:val="00E934DE"/>
    <w:rsid w:val="00ED2F2D"/>
    <w:rsid w:val="00EE444E"/>
    <w:rsid w:val="00F22FA5"/>
    <w:rsid w:val="00F268D1"/>
    <w:rsid w:val="00F33952"/>
    <w:rsid w:val="00F414C8"/>
    <w:rsid w:val="00F44DC1"/>
    <w:rsid w:val="00F4730A"/>
    <w:rsid w:val="00F64376"/>
    <w:rsid w:val="00F65635"/>
    <w:rsid w:val="00F74BBB"/>
    <w:rsid w:val="00F9412B"/>
    <w:rsid w:val="00F96406"/>
    <w:rsid w:val="00FA28E9"/>
    <w:rsid w:val="00FA5058"/>
    <w:rsid w:val="00FB2139"/>
    <w:rsid w:val="00FD099E"/>
    <w:rsid w:val="00FD4E5E"/>
    <w:rsid w:val="00FD5FB6"/>
    <w:rsid w:val="00FE4FC0"/>
    <w:rsid w:val="00FE75E9"/>
    <w:rsid w:val="00FF0C24"/>
    <w:rsid w:val="00FF6A8F"/>
    <w:rsid w:val="00FF7401"/>
    <w:rsid w:val="00FF7D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3BEF93"/>
  <w15:docId w15:val="{AF648F72-AA90-4FF1-B583-38C3D3DCF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950AD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83469"/>
    <w:pPr>
      <w:spacing w:after="0" w:line="240" w:lineRule="auto"/>
    </w:pPr>
  </w:style>
  <w:style w:type="paragraph" w:styleId="Header">
    <w:name w:val="header"/>
    <w:basedOn w:val="Normal"/>
    <w:link w:val="HeaderChar"/>
    <w:uiPriority w:val="99"/>
    <w:unhideWhenUsed/>
    <w:rsid w:val="005650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5069"/>
  </w:style>
  <w:style w:type="paragraph" w:styleId="Footer">
    <w:name w:val="footer"/>
    <w:basedOn w:val="Normal"/>
    <w:link w:val="FooterChar"/>
    <w:uiPriority w:val="99"/>
    <w:unhideWhenUsed/>
    <w:rsid w:val="005650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5069"/>
  </w:style>
  <w:style w:type="paragraph" w:styleId="ListParagraph">
    <w:name w:val="List Paragraph"/>
    <w:basedOn w:val="Normal"/>
    <w:uiPriority w:val="34"/>
    <w:qFormat/>
    <w:rsid w:val="00565069"/>
    <w:pPr>
      <w:ind w:left="720"/>
      <w:contextualSpacing/>
    </w:pPr>
  </w:style>
  <w:style w:type="paragraph" w:styleId="BalloonText">
    <w:name w:val="Balloon Text"/>
    <w:basedOn w:val="Normal"/>
    <w:link w:val="BalloonTextChar"/>
    <w:uiPriority w:val="99"/>
    <w:semiHidden/>
    <w:unhideWhenUsed/>
    <w:rsid w:val="00C75A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5A1D"/>
    <w:rPr>
      <w:rFonts w:ascii="Tahoma" w:hAnsi="Tahoma" w:cs="Tahoma"/>
      <w:sz w:val="16"/>
      <w:szCs w:val="16"/>
    </w:rPr>
  </w:style>
  <w:style w:type="character" w:styleId="Hyperlink">
    <w:name w:val="Hyperlink"/>
    <w:basedOn w:val="DefaultParagraphFont"/>
    <w:uiPriority w:val="99"/>
    <w:unhideWhenUsed/>
    <w:rsid w:val="0076274E"/>
    <w:rPr>
      <w:color w:val="0000FF" w:themeColor="hyperlink"/>
      <w:u w:val="single"/>
    </w:rPr>
  </w:style>
  <w:style w:type="character" w:styleId="FollowedHyperlink">
    <w:name w:val="FollowedHyperlink"/>
    <w:basedOn w:val="DefaultParagraphFont"/>
    <w:uiPriority w:val="99"/>
    <w:semiHidden/>
    <w:unhideWhenUsed/>
    <w:rsid w:val="0076274E"/>
    <w:rPr>
      <w:color w:val="800080" w:themeColor="followedHyperlink"/>
      <w:u w:val="single"/>
    </w:rPr>
  </w:style>
  <w:style w:type="character" w:styleId="CommentReference">
    <w:name w:val="annotation reference"/>
    <w:basedOn w:val="DefaultParagraphFont"/>
    <w:uiPriority w:val="99"/>
    <w:semiHidden/>
    <w:unhideWhenUsed/>
    <w:rsid w:val="002607FB"/>
    <w:rPr>
      <w:sz w:val="18"/>
      <w:szCs w:val="18"/>
    </w:rPr>
  </w:style>
  <w:style w:type="paragraph" w:styleId="CommentText">
    <w:name w:val="annotation text"/>
    <w:basedOn w:val="Normal"/>
    <w:link w:val="CommentTextChar"/>
    <w:uiPriority w:val="99"/>
    <w:semiHidden/>
    <w:unhideWhenUsed/>
    <w:rsid w:val="002607FB"/>
    <w:pPr>
      <w:spacing w:line="240" w:lineRule="auto"/>
    </w:pPr>
    <w:rPr>
      <w:sz w:val="24"/>
      <w:szCs w:val="24"/>
    </w:rPr>
  </w:style>
  <w:style w:type="character" w:customStyle="1" w:styleId="CommentTextChar">
    <w:name w:val="Comment Text Char"/>
    <w:basedOn w:val="DefaultParagraphFont"/>
    <w:link w:val="CommentText"/>
    <w:uiPriority w:val="99"/>
    <w:semiHidden/>
    <w:rsid w:val="002607FB"/>
    <w:rPr>
      <w:sz w:val="24"/>
      <w:szCs w:val="24"/>
    </w:rPr>
  </w:style>
  <w:style w:type="paragraph" w:styleId="CommentSubject">
    <w:name w:val="annotation subject"/>
    <w:basedOn w:val="CommentText"/>
    <w:next w:val="CommentText"/>
    <w:link w:val="CommentSubjectChar"/>
    <w:uiPriority w:val="99"/>
    <w:semiHidden/>
    <w:unhideWhenUsed/>
    <w:rsid w:val="002607FB"/>
    <w:rPr>
      <w:b/>
      <w:bCs/>
      <w:sz w:val="20"/>
      <w:szCs w:val="20"/>
    </w:rPr>
  </w:style>
  <w:style w:type="character" w:customStyle="1" w:styleId="CommentSubjectChar">
    <w:name w:val="Comment Subject Char"/>
    <w:basedOn w:val="CommentTextChar"/>
    <w:link w:val="CommentSubject"/>
    <w:uiPriority w:val="99"/>
    <w:semiHidden/>
    <w:rsid w:val="002607FB"/>
    <w:rPr>
      <w:b/>
      <w:bCs/>
      <w:sz w:val="20"/>
      <w:szCs w:val="20"/>
    </w:rPr>
  </w:style>
  <w:style w:type="table" w:customStyle="1" w:styleId="TableGrid1">
    <w:name w:val="Table Grid1"/>
    <w:basedOn w:val="TableNormal"/>
    <w:next w:val="TableGrid"/>
    <w:uiPriority w:val="59"/>
    <w:rsid w:val="00592C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592C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950ADB"/>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3830280">
      <w:bodyDiv w:val="1"/>
      <w:marLeft w:val="0"/>
      <w:marRight w:val="0"/>
      <w:marTop w:val="0"/>
      <w:marBottom w:val="0"/>
      <w:divBdr>
        <w:top w:val="none" w:sz="0" w:space="0" w:color="auto"/>
        <w:left w:val="none" w:sz="0" w:space="0" w:color="auto"/>
        <w:bottom w:val="none" w:sz="0" w:space="0" w:color="auto"/>
        <w:right w:val="none" w:sz="0" w:space="0" w:color="auto"/>
      </w:divBdr>
    </w:div>
    <w:div w:id="789009189">
      <w:bodyDiv w:val="1"/>
      <w:marLeft w:val="0"/>
      <w:marRight w:val="0"/>
      <w:marTop w:val="0"/>
      <w:marBottom w:val="0"/>
      <w:divBdr>
        <w:top w:val="none" w:sz="0" w:space="0" w:color="auto"/>
        <w:left w:val="none" w:sz="0" w:space="0" w:color="auto"/>
        <w:bottom w:val="none" w:sz="0" w:space="0" w:color="auto"/>
        <w:right w:val="none" w:sz="0" w:space="0" w:color="auto"/>
      </w:divBdr>
    </w:div>
    <w:div w:id="1838423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diagramData" Target="diagrams/data1.xml"/><Relationship Id="rId20" Type="http://schemas.openxmlformats.org/officeDocument/2006/relationships/image" Target="media/image1.png"/><Relationship Id="rId21" Type="http://schemas.openxmlformats.org/officeDocument/2006/relationships/image" Target="media/image2.png"/><Relationship Id="rId22" Type="http://schemas.openxmlformats.org/officeDocument/2006/relationships/header" Target="header2.xml"/><Relationship Id="rId23" Type="http://schemas.openxmlformats.org/officeDocument/2006/relationships/footer" Target="footer2.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diagramLayout" Target="diagrams/layout1.xml"/><Relationship Id="rId11" Type="http://schemas.openxmlformats.org/officeDocument/2006/relationships/diagramQuickStyle" Target="diagrams/quickStyle1.xml"/><Relationship Id="rId12" Type="http://schemas.openxmlformats.org/officeDocument/2006/relationships/diagramColors" Target="diagrams/colors1.xml"/><Relationship Id="rId13" Type="http://schemas.microsoft.com/office/2007/relationships/diagramDrawing" Target="diagrams/drawing1.xml"/><Relationship Id="rId14" Type="http://schemas.openxmlformats.org/officeDocument/2006/relationships/diagramData" Target="diagrams/data2.xml"/><Relationship Id="rId15" Type="http://schemas.openxmlformats.org/officeDocument/2006/relationships/diagramLayout" Target="diagrams/layout2.xml"/><Relationship Id="rId16" Type="http://schemas.openxmlformats.org/officeDocument/2006/relationships/diagramQuickStyle" Target="diagrams/quickStyle2.xml"/><Relationship Id="rId17" Type="http://schemas.openxmlformats.org/officeDocument/2006/relationships/diagramColors" Target="diagrams/colors2.xml"/><Relationship Id="rId18" Type="http://schemas.microsoft.com/office/2007/relationships/diagramDrawing" Target="diagrams/drawing2.xml"/><Relationship Id="rId19" Type="http://schemas.openxmlformats.org/officeDocument/2006/relationships/diagramData" Target="diagrams/data3.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F69B600-854F-4597-83FE-897209268752}" type="doc">
      <dgm:prSet loTypeId="urn:microsoft.com/office/officeart/2005/8/layout/orgChart1" loCatId="hierarchy" qsTypeId="urn:microsoft.com/office/officeart/2005/8/quickstyle/simple3" qsCatId="simple" csTypeId="urn:microsoft.com/office/officeart/2005/8/colors/accent1_2" csCatId="accent1" phldr="1"/>
      <dgm:spPr/>
      <dgm:t>
        <a:bodyPr/>
        <a:lstStyle/>
        <a:p>
          <a:endParaRPr lang="en-US"/>
        </a:p>
      </dgm:t>
    </dgm:pt>
    <dgm:pt modelId="{5519199D-5E87-4264-A082-6966B02D4774}">
      <dgm:prSet phldrT="[Text]" custT="1"/>
      <dgm:spPr>
        <a:solidFill>
          <a:schemeClr val="bg2"/>
        </a:solidFill>
      </dgm:spPr>
      <dgm:t>
        <a:bodyPr/>
        <a:lstStyle/>
        <a:p>
          <a:r>
            <a:rPr lang="en-US" sz="1000" b="1">
              <a:latin typeface="Times New Roman" panose="02020603050405020304" pitchFamily="18" charset="0"/>
              <a:cs typeface="Times New Roman" panose="02020603050405020304" pitchFamily="18" charset="0"/>
            </a:rPr>
            <a:t>In Personam Jurisdiction</a:t>
          </a:r>
        </a:p>
      </dgm:t>
    </dgm:pt>
    <dgm:pt modelId="{B9AF6FBE-E577-4DD9-AC65-F5BD2CF1083E}" type="parTrans" cxnId="{CDE4847A-0D7F-47DA-B532-A53B19F665AA}">
      <dgm:prSet/>
      <dgm:spPr/>
      <dgm:t>
        <a:bodyPr/>
        <a:lstStyle/>
        <a:p>
          <a:endParaRPr lang="en-US" sz="800">
            <a:latin typeface="Times New Roman" panose="02020603050405020304" pitchFamily="18" charset="0"/>
            <a:cs typeface="Times New Roman" panose="02020603050405020304" pitchFamily="18" charset="0"/>
          </a:endParaRPr>
        </a:p>
      </dgm:t>
    </dgm:pt>
    <dgm:pt modelId="{5D7B92C3-B4AC-464D-A6AA-E6846268BCBE}" type="sibTrans" cxnId="{CDE4847A-0D7F-47DA-B532-A53B19F665AA}">
      <dgm:prSet/>
      <dgm:spPr/>
      <dgm:t>
        <a:bodyPr/>
        <a:lstStyle/>
        <a:p>
          <a:endParaRPr lang="en-US" sz="800">
            <a:latin typeface="Times New Roman" panose="02020603050405020304" pitchFamily="18" charset="0"/>
            <a:cs typeface="Times New Roman" panose="02020603050405020304" pitchFamily="18" charset="0"/>
          </a:endParaRPr>
        </a:p>
      </dgm:t>
    </dgm:pt>
    <dgm:pt modelId="{4AB2E04D-D2B7-4AB9-AA4D-82EAD45EC263}">
      <dgm:prSet phldrT="[Text]" custT="1"/>
      <dgm:spPr/>
      <dgm:t>
        <a:bodyPr/>
        <a:lstStyle/>
        <a:p>
          <a:r>
            <a:rPr lang="en-US" sz="800" b="1">
              <a:latin typeface="Times New Roman" panose="02020603050405020304" pitchFamily="18" charset="0"/>
              <a:cs typeface="Times New Roman" panose="02020603050405020304" pitchFamily="18" charset="0"/>
            </a:rPr>
            <a:t>General Jurisdiction</a:t>
          </a:r>
        </a:p>
      </dgm:t>
    </dgm:pt>
    <dgm:pt modelId="{9AA84A57-E899-4BE7-97F8-F6F418842FB4}" type="parTrans" cxnId="{B9C66593-CACE-4CF6-948C-D3C6AD7B53F1}">
      <dgm:prSet/>
      <dgm:spPr/>
      <dgm:t>
        <a:bodyPr/>
        <a:lstStyle/>
        <a:p>
          <a:endParaRPr lang="en-US" sz="800">
            <a:latin typeface="Times New Roman" panose="02020603050405020304" pitchFamily="18" charset="0"/>
            <a:cs typeface="Times New Roman" panose="02020603050405020304" pitchFamily="18" charset="0"/>
          </a:endParaRPr>
        </a:p>
      </dgm:t>
    </dgm:pt>
    <dgm:pt modelId="{BE29AB0B-F60D-4F3F-8CF4-1B2640E978C2}" type="sibTrans" cxnId="{B9C66593-CACE-4CF6-948C-D3C6AD7B53F1}">
      <dgm:prSet/>
      <dgm:spPr/>
      <dgm:t>
        <a:bodyPr/>
        <a:lstStyle/>
        <a:p>
          <a:endParaRPr lang="en-US" sz="800">
            <a:latin typeface="Times New Roman" panose="02020603050405020304" pitchFamily="18" charset="0"/>
            <a:cs typeface="Times New Roman" panose="02020603050405020304" pitchFamily="18" charset="0"/>
          </a:endParaRPr>
        </a:p>
      </dgm:t>
    </dgm:pt>
    <dgm:pt modelId="{0C40B633-2471-4872-BC35-46CFE095DF58}">
      <dgm:prSet phldrT="[Text]" custT="1"/>
      <dgm:spPr>
        <a:gradFill flip="none" rotWithShape="1">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dgm:spPr>
      <dgm:t>
        <a:bodyPr/>
        <a:lstStyle/>
        <a:p>
          <a:r>
            <a:rPr lang="en-US" sz="800" b="1">
              <a:latin typeface="Times New Roman" panose="02020603050405020304" pitchFamily="18" charset="0"/>
              <a:cs typeface="Times New Roman" panose="02020603050405020304" pitchFamily="18" charset="0"/>
            </a:rPr>
            <a:t>Specific Jurisdiction</a:t>
          </a:r>
        </a:p>
      </dgm:t>
    </dgm:pt>
    <dgm:pt modelId="{436C467E-3E1C-471F-B59B-02EB8B3BAF06}" type="parTrans" cxnId="{C7EA5E9C-5C4F-439D-85DF-3A23F44E16BF}">
      <dgm:prSet/>
      <dgm:spPr/>
      <dgm:t>
        <a:bodyPr/>
        <a:lstStyle/>
        <a:p>
          <a:endParaRPr lang="en-US" sz="800">
            <a:latin typeface="Times New Roman" panose="02020603050405020304" pitchFamily="18" charset="0"/>
            <a:cs typeface="Times New Roman" panose="02020603050405020304" pitchFamily="18" charset="0"/>
          </a:endParaRPr>
        </a:p>
      </dgm:t>
    </dgm:pt>
    <dgm:pt modelId="{433CADBE-DFA4-4075-AFA8-10E2D400F14D}" type="sibTrans" cxnId="{C7EA5E9C-5C4F-439D-85DF-3A23F44E16BF}">
      <dgm:prSet/>
      <dgm:spPr/>
      <dgm:t>
        <a:bodyPr/>
        <a:lstStyle/>
        <a:p>
          <a:endParaRPr lang="en-US" sz="800">
            <a:latin typeface="Times New Roman" panose="02020603050405020304" pitchFamily="18" charset="0"/>
            <a:cs typeface="Times New Roman" panose="02020603050405020304" pitchFamily="18" charset="0"/>
          </a:endParaRPr>
        </a:p>
      </dgm:t>
    </dgm:pt>
    <dgm:pt modelId="{FB25B30C-4E73-4046-B563-13EDB983F0FE}">
      <dgm:prSet phldrT="[Text]" custT="1"/>
      <dgm:spPr/>
      <dgm:t>
        <a:bodyPr/>
        <a:lstStyle/>
        <a:p>
          <a:r>
            <a:rPr lang="en-US" sz="800" b="1">
              <a:latin typeface="Times New Roman" panose="02020603050405020304" pitchFamily="18" charset="0"/>
              <a:cs typeface="Times New Roman" panose="02020603050405020304" pitchFamily="18" charset="0"/>
            </a:rPr>
            <a:t>(1)</a:t>
          </a:r>
          <a:r>
            <a:rPr lang="en-US" sz="800">
              <a:latin typeface="Times New Roman" panose="02020603050405020304" pitchFamily="18" charset="0"/>
              <a:cs typeface="Times New Roman" panose="02020603050405020304" pitchFamily="18" charset="0"/>
            </a:rPr>
            <a:t> </a:t>
          </a:r>
          <a:r>
            <a:rPr lang="el-GR" sz="800">
              <a:latin typeface="Times New Roman"/>
              <a:cs typeface="Times New Roman"/>
            </a:rPr>
            <a:t>Δ</a:t>
          </a:r>
          <a:r>
            <a:rPr lang="en-US" sz="800">
              <a:latin typeface="Times New Roman"/>
              <a:cs typeface="Times New Roman"/>
            </a:rPr>
            <a:t> </a:t>
          </a:r>
          <a:r>
            <a:rPr lang="en-US" sz="800">
              <a:latin typeface="Times New Roman" panose="02020603050405020304" pitchFamily="18" charset="0"/>
              <a:cs typeface="Times New Roman" panose="02020603050405020304" pitchFamily="18" charset="0"/>
            </a:rPr>
            <a:t>is served within forum </a:t>
          </a:r>
        </a:p>
        <a:p>
          <a:r>
            <a:rPr lang="en-US" sz="800">
              <a:latin typeface="Times New Roman" panose="02020603050405020304" pitchFamily="18" charset="0"/>
              <a:cs typeface="Times New Roman" panose="02020603050405020304" pitchFamily="18" charset="0"/>
            </a:rPr>
            <a:t>(physical presence)</a:t>
          </a:r>
        </a:p>
      </dgm:t>
    </dgm:pt>
    <dgm:pt modelId="{7C4DE391-85DF-4495-9ADE-9A263E378174}" type="parTrans" cxnId="{2F59A871-80C5-4103-BEA9-770AFD76CEE7}">
      <dgm:prSet/>
      <dgm:spPr/>
      <dgm:t>
        <a:bodyPr/>
        <a:lstStyle/>
        <a:p>
          <a:endParaRPr lang="en-US" sz="800">
            <a:latin typeface="Times New Roman" panose="02020603050405020304" pitchFamily="18" charset="0"/>
            <a:cs typeface="Times New Roman" panose="02020603050405020304" pitchFamily="18" charset="0"/>
          </a:endParaRPr>
        </a:p>
      </dgm:t>
    </dgm:pt>
    <dgm:pt modelId="{0A0312C3-1EAE-4DAB-A716-DC4A44B01A2C}" type="sibTrans" cxnId="{2F59A871-80C5-4103-BEA9-770AFD76CEE7}">
      <dgm:prSet/>
      <dgm:spPr/>
      <dgm:t>
        <a:bodyPr/>
        <a:lstStyle/>
        <a:p>
          <a:endParaRPr lang="en-US" sz="800">
            <a:latin typeface="Times New Roman" panose="02020603050405020304" pitchFamily="18" charset="0"/>
            <a:cs typeface="Times New Roman" panose="02020603050405020304" pitchFamily="18" charset="0"/>
          </a:endParaRPr>
        </a:p>
      </dgm:t>
    </dgm:pt>
    <dgm:pt modelId="{0FBC5498-5FDB-43B5-9D46-962587A177F2}">
      <dgm:prSet phldrT="[Text]" custT="1"/>
      <dgm:spPr/>
      <dgm:t>
        <a:bodyPr/>
        <a:lstStyle/>
        <a:p>
          <a:r>
            <a:rPr lang="en-US" sz="800" b="1">
              <a:latin typeface="Times New Roman" panose="02020603050405020304" pitchFamily="18" charset="0"/>
              <a:cs typeface="Times New Roman" panose="02020603050405020304" pitchFamily="18" charset="0"/>
            </a:rPr>
            <a:t>(3)</a:t>
          </a:r>
          <a:r>
            <a:rPr lang="en-US" sz="800">
              <a:latin typeface="Times New Roman" panose="02020603050405020304" pitchFamily="18" charset="0"/>
              <a:cs typeface="Times New Roman" panose="02020603050405020304" pitchFamily="18" charset="0"/>
            </a:rPr>
            <a:t> </a:t>
          </a:r>
          <a:r>
            <a:rPr lang="el-GR" sz="800">
              <a:latin typeface="Times New Roman"/>
              <a:cs typeface="Times New Roman"/>
            </a:rPr>
            <a:t>Δ</a:t>
          </a:r>
          <a:r>
            <a:rPr lang="en-US" sz="800">
              <a:latin typeface="Times New Roman"/>
              <a:cs typeface="Times New Roman"/>
            </a:rPr>
            <a:t> </a:t>
          </a:r>
          <a:r>
            <a:rPr lang="en-US" sz="800">
              <a:latin typeface="Times New Roman" panose="02020603050405020304" pitchFamily="18" charset="0"/>
              <a:cs typeface="Times New Roman" panose="02020603050405020304" pitchFamily="18" charset="0"/>
            </a:rPr>
            <a:t>CONSENTS to PJ in the forum</a:t>
          </a:r>
        </a:p>
      </dgm:t>
    </dgm:pt>
    <dgm:pt modelId="{2B050AAB-A588-4965-BDDC-2A77DF70CB08}" type="parTrans" cxnId="{36E32D22-9EC7-4BDE-A9F7-2F17DA09C4C4}">
      <dgm:prSet/>
      <dgm:spPr/>
      <dgm:t>
        <a:bodyPr/>
        <a:lstStyle/>
        <a:p>
          <a:endParaRPr lang="en-US" sz="800">
            <a:latin typeface="Times New Roman" panose="02020603050405020304" pitchFamily="18" charset="0"/>
            <a:cs typeface="Times New Roman" panose="02020603050405020304" pitchFamily="18" charset="0"/>
          </a:endParaRPr>
        </a:p>
      </dgm:t>
    </dgm:pt>
    <dgm:pt modelId="{AA03A6D9-286F-4B8D-B352-E9290B8E11CC}" type="sibTrans" cxnId="{36E32D22-9EC7-4BDE-A9F7-2F17DA09C4C4}">
      <dgm:prSet/>
      <dgm:spPr/>
      <dgm:t>
        <a:bodyPr/>
        <a:lstStyle/>
        <a:p>
          <a:endParaRPr lang="en-US" sz="800">
            <a:latin typeface="Times New Roman" panose="02020603050405020304" pitchFamily="18" charset="0"/>
            <a:cs typeface="Times New Roman" panose="02020603050405020304" pitchFamily="18" charset="0"/>
          </a:endParaRPr>
        </a:p>
      </dgm:t>
    </dgm:pt>
    <dgm:pt modelId="{E80F9491-ADF4-4714-A637-37FCF2B9716E}">
      <dgm:prSet phldrT="[Text]" custT="1"/>
      <dgm:spPr/>
      <dgm:t>
        <a:bodyPr/>
        <a:lstStyle/>
        <a:p>
          <a:r>
            <a:rPr lang="en-US" sz="800" b="1">
              <a:latin typeface="Times New Roman" panose="02020603050405020304" pitchFamily="18" charset="0"/>
              <a:cs typeface="Times New Roman" panose="02020603050405020304" pitchFamily="18" charset="0"/>
            </a:rPr>
            <a:t>(2)</a:t>
          </a:r>
          <a:r>
            <a:rPr lang="en-US" sz="800">
              <a:latin typeface="Times New Roman" panose="02020603050405020304" pitchFamily="18" charset="0"/>
              <a:cs typeface="Times New Roman" panose="02020603050405020304" pitchFamily="18" charset="0"/>
            </a:rPr>
            <a:t> </a:t>
          </a:r>
          <a:r>
            <a:rPr lang="el-GR" sz="800">
              <a:latin typeface="Times New Roman"/>
              <a:cs typeface="Times New Roman"/>
            </a:rPr>
            <a:t>Δ</a:t>
          </a:r>
          <a:r>
            <a:rPr lang="en-US" sz="800">
              <a:latin typeface="Times New Roman"/>
              <a:cs typeface="Times New Roman"/>
            </a:rPr>
            <a:t>'</a:t>
          </a:r>
          <a:r>
            <a:rPr lang="en-US" sz="800">
              <a:latin typeface="Times New Roman" panose="02020603050405020304" pitchFamily="18" charset="0"/>
              <a:cs typeface="Times New Roman" panose="02020603050405020304" pitchFamily="18" charset="0"/>
            </a:rPr>
            <a:t>s agent is served within the forum </a:t>
          </a:r>
        </a:p>
        <a:p>
          <a:r>
            <a:rPr lang="en-US" sz="800">
              <a:latin typeface="Times New Roman" panose="02020603050405020304" pitchFamily="18" charset="0"/>
              <a:cs typeface="Times New Roman" panose="02020603050405020304" pitchFamily="18" charset="0"/>
            </a:rPr>
            <a:t>(physical presence)</a:t>
          </a:r>
        </a:p>
      </dgm:t>
    </dgm:pt>
    <dgm:pt modelId="{411C45C2-89CC-409C-8997-2CB6B2201820}" type="parTrans" cxnId="{F9250B99-4676-47E7-ACED-B8A5D4D3F92A}">
      <dgm:prSet/>
      <dgm:spPr/>
      <dgm:t>
        <a:bodyPr/>
        <a:lstStyle/>
        <a:p>
          <a:endParaRPr lang="en-US" sz="800">
            <a:latin typeface="Times New Roman" panose="02020603050405020304" pitchFamily="18" charset="0"/>
            <a:cs typeface="Times New Roman" panose="02020603050405020304" pitchFamily="18" charset="0"/>
          </a:endParaRPr>
        </a:p>
      </dgm:t>
    </dgm:pt>
    <dgm:pt modelId="{1AD916A9-2692-46F1-A8C5-7784F4A8E257}" type="sibTrans" cxnId="{F9250B99-4676-47E7-ACED-B8A5D4D3F92A}">
      <dgm:prSet/>
      <dgm:spPr/>
      <dgm:t>
        <a:bodyPr/>
        <a:lstStyle/>
        <a:p>
          <a:endParaRPr lang="en-US" sz="800">
            <a:latin typeface="Times New Roman" panose="02020603050405020304" pitchFamily="18" charset="0"/>
            <a:cs typeface="Times New Roman" panose="02020603050405020304" pitchFamily="18" charset="0"/>
          </a:endParaRPr>
        </a:p>
      </dgm:t>
    </dgm:pt>
    <dgm:pt modelId="{2F89C4C4-833B-401E-8492-C9EAB5B450AC}">
      <dgm:prSet phldrT="[Text]" custT="1"/>
      <dgm:spPr/>
      <dgm:t>
        <a:bodyPr/>
        <a:lstStyle/>
        <a:p>
          <a:r>
            <a:rPr lang="en-US" sz="800" b="1">
              <a:latin typeface="Times New Roman" panose="02020603050405020304" pitchFamily="18" charset="0"/>
              <a:cs typeface="Times New Roman" panose="02020603050405020304" pitchFamily="18" charset="0"/>
            </a:rPr>
            <a:t>(4)</a:t>
          </a:r>
          <a:r>
            <a:rPr lang="en-US" sz="800">
              <a:latin typeface="Times New Roman" panose="02020603050405020304" pitchFamily="18" charset="0"/>
              <a:cs typeface="Times New Roman" panose="02020603050405020304" pitchFamily="18" charset="0"/>
            </a:rPr>
            <a:t> </a:t>
          </a:r>
          <a:r>
            <a:rPr lang="el-GR" sz="800">
              <a:latin typeface="Times New Roman"/>
              <a:cs typeface="Times New Roman"/>
            </a:rPr>
            <a:t>Δ</a:t>
          </a:r>
          <a:r>
            <a:rPr lang="en-US" sz="800">
              <a:latin typeface="Times New Roman"/>
              <a:cs typeface="Times New Roman"/>
            </a:rPr>
            <a:t>'s activities are so systematic &amp; continuous to render it </a:t>
          </a:r>
          <a:r>
            <a:rPr lang="en-US" sz="800">
              <a:latin typeface="Times New Roman" panose="02020603050405020304" pitchFamily="18" charset="0"/>
              <a:cs typeface="Times New Roman" panose="02020603050405020304" pitchFamily="18" charset="0"/>
            </a:rPr>
            <a:t> "AT HOME" in the forum state (</a:t>
          </a:r>
          <a:r>
            <a:rPr lang="en-US" sz="800" i="1">
              <a:latin typeface="Times New Roman" panose="02020603050405020304" pitchFamily="18" charset="0"/>
              <a:cs typeface="Times New Roman" panose="02020603050405020304" pitchFamily="18" charset="0"/>
            </a:rPr>
            <a:t>Goodyear</a:t>
          </a:r>
          <a:r>
            <a:rPr lang="en-US" sz="800">
              <a:latin typeface="Times New Roman" panose="02020603050405020304" pitchFamily="18" charset="0"/>
              <a:cs typeface="Times New Roman" panose="02020603050405020304" pitchFamily="18" charset="0"/>
            </a:rPr>
            <a:t>)</a:t>
          </a:r>
        </a:p>
      </dgm:t>
    </dgm:pt>
    <dgm:pt modelId="{C75A4A85-283E-424C-ACC2-7A6FB3BBDB8E}" type="parTrans" cxnId="{43E2E5BE-919B-4E33-9071-D0536BFFFD38}">
      <dgm:prSet/>
      <dgm:spPr/>
      <dgm:t>
        <a:bodyPr/>
        <a:lstStyle/>
        <a:p>
          <a:endParaRPr lang="en-US" sz="800">
            <a:latin typeface="Times New Roman" panose="02020603050405020304" pitchFamily="18" charset="0"/>
            <a:cs typeface="Times New Roman" panose="02020603050405020304" pitchFamily="18" charset="0"/>
          </a:endParaRPr>
        </a:p>
      </dgm:t>
    </dgm:pt>
    <dgm:pt modelId="{BFD68F86-F366-4D2B-A0A0-CDA41A134CEA}" type="sibTrans" cxnId="{43E2E5BE-919B-4E33-9071-D0536BFFFD38}">
      <dgm:prSet/>
      <dgm:spPr/>
      <dgm:t>
        <a:bodyPr/>
        <a:lstStyle/>
        <a:p>
          <a:endParaRPr lang="en-US" sz="800">
            <a:latin typeface="Times New Roman" panose="02020603050405020304" pitchFamily="18" charset="0"/>
            <a:cs typeface="Times New Roman" panose="02020603050405020304" pitchFamily="18" charset="0"/>
          </a:endParaRPr>
        </a:p>
      </dgm:t>
    </dgm:pt>
    <dgm:pt modelId="{EA2433B6-FC7E-471A-A145-DCF81C3CD25F}">
      <dgm:prSet phldrT="[Text]" custT="1"/>
      <dgm:spPr/>
      <dgm:t>
        <a:bodyPr/>
        <a:lstStyle/>
        <a:p>
          <a:r>
            <a:rPr lang="en-US" sz="800">
              <a:latin typeface="Times New Roman" panose="02020603050405020304" pitchFamily="18" charset="0"/>
              <a:cs typeface="Times New Roman" panose="02020603050405020304" pitchFamily="18" charset="0"/>
            </a:rPr>
            <a:t>CORPORATION: (</a:t>
          </a:r>
          <a:r>
            <a:rPr lang="en-US" sz="800" i="1">
              <a:latin typeface="Times New Roman" panose="02020603050405020304" pitchFamily="18" charset="0"/>
              <a:cs typeface="Times New Roman" panose="02020603050405020304" pitchFamily="18" charset="0"/>
            </a:rPr>
            <a:t>Goodyear</a:t>
          </a:r>
          <a:r>
            <a:rPr lang="en-US" sz="800">
              <a:latin typeface="Times New Roman" panose="02020603050405020304" pitchFamily="18" charset="0"/>
              <a:cs typeface="Times New Roman" panose="02020603050405020304" pitchFamily="18" charset="0"/>
            </a:rPr>
            <a:t>)</a:t>
          </a:r>
        </a:p>
        <a:p>
          <a:r>
            <a:rPr lang="en-US" sz="800">
              <a:latin typeface="Times New Roman" panose="02020603050405020304" pitchFamily="18" charset="0"/>
              <a:cs typeface="Times New Roman" panose="02020603050405020304" pitchFamily="18" charset="0"/>
            </a:rPr>
            <a:t>(</a:t>
          </a:r>
          <a:r>
            <a:rPr lang="en-US" sz="800" b="1">
              <a:latin typeface="Times New Roman" panose="02020603050405020304" pitchFamily="18" charset="0"/>
              <a:cs typeface="Times New Roman" panose="02020603050405020304" pitchFamily="18" charset="0"/>
            </a:rPr>
            <a:t>1) </a:t>
          </a:r>
          <a:r>
            <a:rPr lang="en-US" sz="800">
              <a:latin typeface="Times New Roman" panose="02020603050405020304" pitchFamily="18" charset="0"/>
              <a:cs typeface="Times New Roman" panose="02020603050405020304" pitchFamily="18" charset="0"/>
            </a:rPr>
            <a:t>State where incorporated AND </a:t>
          </a:r>
        </a:p>
        <a:p>
          <a:r>
            <a:rPr lang="en-US" sz="800">
              <a:latin typeface="Times New Roman" panose="02020603050405020304" pitchFamily="18" charset="0"/>
              <a:cs typeface="Times New Roman" panose="02020603050405020304" pitchFamily="18" charset="0"/>
            </a:rPr>
            <a:t>(</a:t>
          </a:r>
          <a:r>
            <a:rPr lang="en-US" sz="800" b="1">
              <a:latin typeface="Times New Roman" panose="02020603050405020304" pitchFamily="18" charset="0"/>
              <a:cs typeface="Times New Roman" panose="02020603050405020304" pitchFamily="18" charset="0"/>
            </a:rPr>
            <a:t>2) </a:t>
          </a:r>
          <a:r>
            <a:rPr lang="en-US" sz="800">
              <a:latin typeface="Times New Roman" panose="02020603050405020304" pitchFamily="18" charset="0"/>
              <a:cs typeface="Times New Roman" panose="02020603050405020304" pitchFamily="18" charset="0"/>
            </a:rPr>
            <a:t>Principle Place of Business</a:t>
          </a:r>
        </a:p>
      </dgm:t>
    </dgm:pt>
    <dgm:pt modelId="{E1F9A9BB-7DF5-4A76-A224-70116691D311}" type="parTrans" cxnId="{3D346439-AD3E-435E-B6C5-663C2E9CAED5}">
      <dgm:prSet/>
      <dgm:spPr/>
      <dgm:t>
        <a:bodyPr/>
        <a:lstStyle/>
        <a:p>
          <a:endParaRPr lang="en-US" sz="800">
            <a:latin typeface="Times New Roman" panose="02020603050405020304" pitchFamily="18" charset="0"/>
            <a:cs typeface="Times New Roman" panose="02020603050405020304" pitchFamily="18" charset="0"/>
          </a:endParaRPr>
        </a:p>
      </dgm:t>
    </dgm:pt>
    <dgm:pt modelId="{F3529ADE-75E8-49C3-9460-E4690C5E8398}" type="sibTrans" cxnId="{3D346439-AD3E-435E-B6C5-663C2E9CAED5}">
      <dgm:prSet/>
      <dgm:spPr/>
      <dgm:t>
        <a:bodyPr/>
        <a:lstStyle/>
        <a:p>
          <a:endParaRPr lang="en-US" sz="800">
            <a:latin typeface="Times New Roman" panose="02020603050405020304" pitchFamily="18" charset="0"/>
            <a:cs typeface="Times New Roman" panose="02020603050405020304" pitchFamily="18" charset="0"/>
          </a:endParaRPr>
        </a:p>
      </dgm:t>
    </dgm:pt>
    <dgm:pt modelId="{66DD0C23-1B1D-4E5C-81E6-BF95E97C044E}">
      <dgm:prSet phldrT="[Text]" custT="1"/>
      <dgm:spPr/>
      <dgm:t>
        <a:bodyPr/>
        <a:lstStyle/>
        <a:p>
          <a:r>
            <a:rPr lang="en-US" sz="800">
              <a:latin typeface="Times New Roman" panose="02020603050405020304" pitchFamily="18" charset="0"/>
              <a:cs typeface="Times New Roman" panose="02020603050405020304" pitchFamily="18" charset="0"/>
            </a:rPr>
            <a:t>INDIVIDUAL: Domicile</a:t>
          </a:r>
        </a:p>
      </dgm:t>
    </dgm:pt>
    <dgm:pt modelId="{89F3342A-1C90-4AD9-A0F9-9F9431CC3BA2}" type="parTrans" cxnId="{9EA6C55E-F016-49F2-B6BF-730BB49D017D}">
      <dgm:prSet/>
      <dgm:spPr/>
      <dgm:t>
        <a:bodyPr/>
        <a:lstStyle/>
        <a:p>
          <a:endParaRPr lang="en-US" sz="800">
            <a:latin typeface="Times New Roman" panose="02020603050405020304" pitchFamily="18" charset="0"/>
            <a:cs typeface="Times New Roman" panose="02020603050405020304" pitchFamily="18" charset="0"/>
          </a:endParaRPr>
        </a:p>
      </dgm:t>
    </dgm:pt>
    <dgm:pt modelId="{2C08B60B-02AF-4B83-84E6-212FFDEB0B77}" type="sibTrans" cxnId="{9EA6C55E-F016-49F2-B6BF-730BB49D017D}">
      <dgm:prSet/>
      <dgm:spPr/>
      <dgm:t>
        <a:bodyPr/>
        <a:lstStyle/>
        <a:p>
          <a:endParaRPr lang="en-US" sz="800">
            <a:latin typeface="Times New Roman" panose="02020603050405020304" pitchFamily="18" charset="0"/>
            <a:cs typeface="Times New Roman" panose="02020603050405020304" pitchFamily="18" charset="0"/>
          </a:endParaRPr>
        </a:p>
      </dgm:t>
    </dgm:pt>
    <dgm:pt modelId="{10076A2C-98BD-4105-973F-EF07299BEED7}">
      <dgm:prSet phldrT="[Text]" custT="1"/>
      <dgm:spPr>
        <a:gradFill flip="none" rotWithShape="1">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dgm:spPr>
      <dgm:t>
        <a:bodyPr/>
        <a:lstStyle/>
        <a:p>
          <a:r>
            <a:rPr lang="en-US" sz="800">
              <a:latin typeface="Times New Roman" panose="02020603050405020304" pitchFamily="18" charset="0"/>
              <a:cs typeface="Times New Roman" panose="02020603050405020304" pitchFamily="18" charset="0"/>
            </a:rPr>
            <a:t>INTERNATIONAL SHOE</a:t>
          </a:r>
        </a:p>
        <a:p>
          <a:r>
            <a:rPr lang="en-US" sz="800" b="1">
              <a:latin typeface="Times New Roman" panose="02020603050405020304" pitchFamily="18" charset="0"/>
              <a:cs typeface="Times New Roman" panose="02020603050405020304" pitchFamily="18" charset="0"/>
            </a:rPr>
            <a:t>(1)</a:t>
          </a:r>
          <a:r>
            <a:rPr lang="en-US" sz="800">
              <a:latin typeface="Times New Roman" panose="02020603050405020304" pitchFamily="18" charset="0"/>
              <a:cs typeface="Times New Roman" panose="02020603050405020304" pitchFamily="18" charset="0"/>
            </a:rPr>
            <a:t> Minimum Contacts </a:t>
          </a:r>
        </a:p>
        <a:p>
          <a:r>
            <a:rPr lang="en-US" sz="800" b="1">
              <a:latin typeface="Times New Roman" panose="02020603050405020304" pitchFamily="18" charset="0"/>
              <a:cs typeface="Times New Roman" panose="02020603050405020304" pitchFamily="18" charset="0"/>
            </a:rPr>
            <a:t>(2)</a:t>
          </a:r>
          <a:r>
            <a:rPr lang="en-US" sz="800">
              <a:latin typeface="Times New Roman" panose="02020603050405020304" pitchFamily="18" charset="0"/>
              <a:cs typeface="Times New Roman" panose="02020603050405020304" pitchFamily="18" charset="0"/>
            </a:rPr>
            <a:t> Exercise of jurisdiction is consistent with notions of fair play and substantial justice</a:t>
          </a:r>
        </a:p>
      </dgm:t>
    </dgm:pt>
    <dgm:pt modelId="{2B611202-9286-46E2-88B7-35C2ACC77B0E}" type="parTrans" cxnId="{99925B6D-4CC8-4EAE-9C91-44A715889397}">
      <dgm:prSet/>
      <dgm:spPr/>
      <dgm:t>
        <a:bodyPr/>
        <a:lstStyle/>
        <a:p>
          <a:endParaRPr lang="en-US" sz="800">
            <a:latin typeface="Times New Roman" panose="02020603050405020304" pitchFamily="18" charset="0"/>
            <a:cs typeface="Times New Roman" panose="02020603050405020304" pitchFamily="18" charset="0"/>
          </a:endParaRPr>
        </a:p>
      </dgm:t>
    </dgm:pt>
    <dgm:pt modelId="{A31F838B-07F4-4FBD-BB2A-EBF0C68BF7EF}" type="sibTrans" cxnId="{99925B6D-4CC8-4EAE-9C91-44A715889397}">
      <dgm:prSet/>
      <dgm:spPr/>
      <dgm:t>
        <a:bodyPr/>
        <a:lstStyle/>
        <a:p>
          <a:endParaRPr lang="en-US" sz="800">
            <a:latin typeface="Times New Roman" panose="02020603050405020304" pitchFamily="18" charset="0"/>
            <a:cs typeface="Times New Roman" panose="02020603050405020304" pitchFamily="18" charset="0"/>
          </a:endParaRPr>
        </a:p>
      </dgm:t>
    </dgm:pt>
    <dgm:pt modelId="{C372E8C1-E93D-4BE1-9783-68D2C79AB5DF}">
      <dgm:prSet phldrT="[Text]" custT="1"/>
      <dgm:spPr>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dgm:spPr>
      <dgm:t>
        <a:bodyPr/>
        <a:lstStyle/>
        <a:p>
          <a:r>
            <a:rPr lang="en-US" sz="800">
              <a:latin typeface="Times New Roman" panose="02020603050405020304" pitchFamily="18" charset="0"/>
              <a:cs typeface="Times New Roman" panose="02020603050405020304" pitchFamily="18" charset="0"/>
            </a:rPr>
            <a:t>MINIMUM CONTACTS: </a:t>
          </a:r>
          <a:r>
            <a:rPr lang="en-US" sz="800" b="1">
              <a:latin typeface="Times New Roman" panose="02020603050405020304" pitchFamily="18" charset="0"/>
              <a:cs typeface="Times New Roman" panose="02020603050405020304" pitchFamily="18" charset="0"/>
            </a:rPr>
            <a:t>(1)</a:t>
          </a:r>
          <a:r>
            <a:rPr lang="en-US" sz="800">
              <a:latin typeface="Times New Roman" panose="02020603050405020304" pitchFamily="18" charset="0"/>
              <a:cs typeface="Times New Roman" panose="02020603050405020304" pitchFamily="18" charset="0"/>
            </a:rPr>
            <a:t> Did </a:t>
          </a:r>
          <a:r>
            <a:rPr lang="el-GR" sz="800">
              <a:latin typeface="Times New Roman"/>
              <a:cs typeface="Times New Roman"/>
            </a:rPr>
            <a:t>Δ</a:t>
          </a:r>
          <a:r>
            <a:rPr lang="en-US" sz="800">
              <a:latin typeface="Times New Roman"/>
              <a:cs typeface="Times New Roman"/>
            </a:rPr>
            <a:t> purposefully avail himself of the </a:t>
          </a:r>
          <a:r>
            <a:rPr lang="en-US" sz="800"/>
            <a:t>benefits and protections of the forum state? (</a:t>
          </a:r>
          <a:r>
            <a:rPr lang="en-US" sz="800" i="1"/>
            <a:t>Denckla</a:t>
          </a:r>
          <a:r>
            <a:rPr lang="en-US" sz="800"/>
            <a:t>) </a:t>
          </a:r>
          <a:r>
            <a:rPr lang="en-US" sz="800" b="1"/>
            <a:t>(2)</a:t>
          </a:r>
          <a:r>
            <a:rPr lang="en-US" sz="800"/>
            <a:t> Was it foreseeable that </a:t>
          </a:r>
          <a:r>
            <a:rPr lang="el-GR" sz="800">
              <a:latin typeface="Times New Roman"/>
              <a:cs typeface="Times New Roman"/>
            </a:rPr>
            <a:t>Δ</a:t>
          </a:r>
          <a:r>
            <a:rPr lang="en-US" sz="800">
              <a:latin typeface="Times New Roman"/>
              <a:cs typeface="Times New Roman"/>
            </a:rPr>
            <a:t> could be sued in forum state?  (</a:t>
          </a:r>
          <a:r>
            <a:rPr lang="en-US" sz="800" i="1">
              <a:latin typeface="Times New Roman"/>
              <a:cs typeface="Times New Roman"/>
            </a:rPr>
            <a:t>WWVW</a:t>
          </a:r>
          <a:r>
            <a:rPr lang="en-US" sz="800">
              <a:latin typeface="Times New Roman"/>
              <a:cs typeface="Times New Roman"/>
            </a:rPr>
            <a:t>)</a:t>
          </a:r>
          <a:r>
            <a:rPr lang="en-US" sz="800">
              <a:latin typeface="Times New Roman" panose="02020603050405020304" pitchFamily="18" charset="0"/>
              <a:cs typeface="Times New Roman" panose="02020603050405020304" pitchFamily="18" charset="0"/>
            </a:rPr>
            <a:t>  </a:t>
          </a:r>
        </a:p>
      </dgm:t>
    </dgm:pt>
    <dgm:pt modelId="{81708793-BF89-4977-94F6-409F0CB271B8}" type="parTrans" cxnId="{408F528A-FFF9-42F0-A2D8-58DB8FC07714}">
      <dgm:prSet/>
      <dgm:spPr/>
      <dgm:t>
        <a:bodyPr/>
        <a:lstStyle/>
        <a:p>
          <a:endParaRPr lang="en-US" sz="800">
            <a:latin typeface="Times New Roman" panose="02020603050405020304" pitchFamily="18" charset="0"/>
            <a:cs typeface="Times New Roman" panose="02020603050405020304" pitchFamily="18" charset="0"/>
          </a:endParaRPr>
        </a:p>
      </dgm:t>
    </dgm:pt>
    <dgm:pt modelId="{5626E869-0634-48B9-BAE6-D122F44929BA}" type="sibTrans" cxnId="{408F528A-FFF9-42F0-A2D8-58DB8FC07714}">
      <dgm:prSet/>
      <dgm:spPr/>
      <dgm:t>
        <a:bodyPr/>
        <a:lstStyle/>
        <a:p>
          <a:endParaRPr lang="en-US" sz="800">
            <a:latin typeface="Times New Roman" panose="02020603050405020304" pitchFamily="18" charset="0"/>
            <a:cs typeface="Times New Roman" panose="02020603050405020304" pitchFamily="18" charset="0"/>
          </a:endParaRPr>
        </a:p>
      </dgm:t>
    </dgm:pt>
    <dgm:pt modelId="{9B8AAC2A-5977-41FA-9C2E-427779D77C39}">
      <dgm:prSet phldrT="[Text]" custT="1"/>
      <dgm:spPr>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dgm:spPr>
      <dgm:t>
        <a:bodyPr/>
        <a:lstStyle/>
        <a:p>
          <a:r>
            <a:rPr lang="en-US" sz="800" b="1">
              <a:latin typeface="Times New Roman" panose="02020603050405020304" pitchFamily="18" charset="0"/>
              <a:cs typeface="Times New Roman" panose="02020603050405020304" pitchFamily="18" charset="0"/>
            </a:rPr>
            <a:t>O'CONNER THEORY</a:t>
          </a:r>
          <a:r>
            <a:rPr lang="en-US" sz="800">
              <a:latin typeface="Times New Roman" panose="02020603050405020304" pitchFamily="18" charset="0"/>
              <a:cs typeface="Times New Roman" panose="02020603050405020304" pitchFamily="18" charset="0"/>
            </a:rPr>
            <a:t> (</a:t>
          </a:r>
          <a:r>
            <a:rPr lang="en-US" sz="800" i="1">
              <a:latin typeface="Times New Roman" panose="02020603050405020304" pitchFamily="18" charset="0"/>
              <a:cs typeface="Times New Roman" panose="02020603050405020304" pitchFamily="18" charset="0"/>
            </a:rPr>
            <a:t>Asahi</a:t>
          </a:r>
          <a:r>
            <a:rPr lang="en-US" sz="800">
              <a:latin typeface="Times New Roman" panose="02020603050405020304" pitchFamily="18" charset="0"/>
              <a:cs typeface="Times New Roman" panose="02020603050405020304" pitchFamily="18" charset="0"/>
            </a:rPr>
            <a:t>): "INTENTIONALLY TARGETED THE FORUM" --&gt; </a:t>
          </a:r>
          <a:r>
            <a:rPr lang="el-GR" sz="800">
              <a:latin typeface="Times New Roman" panose="02020603050405020304" pitchFamily="18" charset="0"/>
              <a:cs typeface="Times New Roman" panose="02020603050405020304" pitchFamily="18" charset="0"/>
            </a:rPr>
            <a:t>Δ</a:t>
          </a:r>
          <a:r>
            <a:rPr lang="en-US" sz="800">
              <a:latin typeface="Times New Roman" panose="02020603050405020304" pitchFamily="18" charset="0"/>
              <a:cs typeface="Times New Roman" panose="02020603050405020304" pitchFamily="18" charset="0"/>
            </a:rPr>
            <a:t> placed product into </a:t>
          </a:r>
          <a:r>
            <a:rPr lang="en-US" sz="800" i="1">
              <a:latin typeface="Times New Roman" panose="02020603050405020304" pitchFamily="18" charset="0"/>
              <a:cs typeface="Times New Roman" panose="02020603050405020304" pitchFamily="18" charset="0"/>
            </a:rPr>
            <a:t>stream of commerce</a:t>
          </a:r>
          <a:r>
            <a:rPr lang="en-US" sz="800">
              <a:latin typeface="Times New Roman" panose="02020603050405020304" pitchFamily="18" charset="0"/>
              <a:cs typeface="Times New Roman" panose="02020603050405020304" pitchFamily="18" charset="0"/>
            </a:rPr>
            <a:t> with the intent to serve that forum's market</a:t>
          </a:r>
        </a:p>
      </dgm:t>
    </dgm:pt>
    <dgm:pt modelId="{B10FFB9C-506F-430E-8511-3DAD837FA945}" type="parTrans" cxnId="{47F5F38A-C92C-4764-BE41-0D3D6AE847B3}">
      <dgm:prSet/>
      <dgm:spPr/>
      <dgm:t>
        <a:bodyPr/>
        <a:lstStyle/>
        <a:p>
          <a:endParaRPr lang="en-US" sz="800">
            <a:latin typeface="Times New Roman" panose="02020603050405020304" pitchFamily="18" charset="0"/>
            <a:cs typeface="Times New Roman" panose="02020603050405020304" pitchFamily="18" charset="0"/>
          </a:endParaRPr>
        </a:p>
      </dgm:t>
    </dgm:pt>
    <dgm:pt modelId="{788E4FC8-CCE2-4AEF-9EB5-74DF779E1542}" type="sibTrans" cxnId="{47F5F38A-C92C-4764-BE41-0D3D6AE847B3}">
      <dgm:prSet/>
      <dgm:spPr/>
      <dgm:t>
        <a:bodyPr/>
        <a:lstStyle/>
        <a:p>
          <a:endParaRPr lang="en-US" sz="800">
            <a:latin typeface="Times New Roman" panose="02020603050405020304" pitchFamily="18" charset="0"/>
            <a:cs typeface="Times New Roman" panose="02020603050405020304" pitchFamily="18" charset="0"/>
          </a:endParaRPr>
        </a:p>
      </dgm:t>
    </dgm:pt>
    <dgm:pt modelId="{D136854C-2841-439C-8728-880AE48C3C2A}">
      <dgm:prSet phldrT="[Text]" custT="1"/>
      <dgm:spPr>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dgm:spPr>
      <dgm:t>
        <a:bodyPr/>
        <a:lstStyle/>
        <a:p>
          <a:r>
            <a:rPr lang="en-US" sz="800">
              <a:latin typeface="Times New Roman" panose="02020603050405020304" pitchFamily="18" charset="0"/>
              <a:cs typeface="Times New Roman" panose="02020603050405020304" pitchFamily="18" charset="0"/>
            </a:rPr>
            <a:t>Regular sales of product in forum state (</a:t>
          </a:r>
          <a:r>
            <a:rPr lang="en-US" sz="800" i="1">
              <a:latin typeface="Times New Roman" panose="02020603050405020304" pitchFamily="18" charset="0"/>
              <a:cs typeface="Times New Roman" panose="02020603050405020304" pitchFamily="18" charset="0"/>
            </a:rPr>
            <a:t>Nicastro</a:t>
          </a:r>
          <a:r>
            <a:rPr lang="en-US" sz="800">
              <a:latin typeface="Times New Roman" panose="02020603050405020304" pitchFamily="18" charset="0"/>
              <a:cs typeface="Times New Roman" panose="02020603050405020304" pitchFamily="18" charset="0"/>
            </a:rPr>
            <a:t>)</a:t>
          </a:r>
        </a:p>
      </dgm:t>
    </dgm:pt>
    <dgm:pt modelId="{EA83A0C1-CCE4-41EE-9F1B-DEDFFAEEF280}" type="parTrans" cxnId="{F9756DB5-86AF-4A80-A70D-72BE8AD25CB6}">
      <dgm:prSet/>
      <dgm:spPr/>
      <dgm:t>
        <a:bodyPr/>
        <a:lstStyle/>
        <a:p>
          <a:endParaRPr lang="en-US" sz="800">
            <a:latin typeface="Times New Roman" panose="02020603050405020304" pitchFamily="18" charset="0"/>
            <a:cs typeface="Times New Roman" panose="02020603050405020304" pitchFamily="18" charset="0"/>
          </a:endParaRPr>
        </a:p>
      </dgm:t>
    </dgm:pt>
    <dgm:pt modelId="{F69A444D-3077-49F1-A303-955389713F71}" type="sibTrans" cxnId="{F9756DB5-86AF-4A80-A70D-72BE8AD25CB6}">
      <dgm:prSet/>
      <dgm:spPr/>
      <dgm:t>
        <a:bodyPr/>
        <a:lstStyle/>
        <a:p>
          <a:endParaRPr lang="en-US" sz="800">
            <a:latin typeface="Times New Roman" panose="02020603050405020304" pitchFamily="18" charset="0"/>
            <a:cs typeface="Times New Roman" panose="02020603050405020304" pitchFamily="18" charset="0"/>
          </a:endParaRPr>
        </a:p>
      </dgm:t>
    </dgm:pt>
    <dgm:pt modelId="{6B06FA86-E769-4ADD-9517-3B4BE5F717C5}">
      <dgm:prSet phldrT="[Text]" custT="1"/>
      <dgm:spPr>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dgm:spPr>
      <dgm:t>
        <a:bodyPr/>
        <a:lstStyle/>
        <a:p>
          <a:r>
            <a:rPr lang="en-US" sz="800">
              <a:latin typeface="Times New Roman" panose="02020603050405020304" pitchFamily="18" charset="0"/>
              <a:cs typeface="Times New Roman" panose="02020603050405020304" pitchFamily="18" charset="0"/>
            </a:rPr>
            <a:t>Special state-related design (</a:t>
          </a:r>
          <a:r>
            <a:rPr lang="en-US" sz="800" i="1">
              <a:latin typeface="Times New Roman" panose="02020603050405020304" pitchFamily="18" charset="0"/>
              <a:cs typeface="Times New Roman" panose="02020603050405020304" pitchFamily="18" charset="0"/>
            </a:rPr>
            <a:t>Nicastro</a:t>
          </a:r>
          <a:r>
            <a:rPr lang="en-US" sz="800">
              <a:latin typeface="Times New Roman" panose="02020603050405020304" pitchFamily="18" charset="0"/>
              <a:cs typeface="Times New Roman" panose="02020603050405020304" pitchFamily="18" charset="0"/>
            </a:rPr>
            <a:t>)</a:t>
          </a:r>
        </a:p>
      </dgm:t>
    </dgm:pt>
    <dgm:pt modelId="{555BA526-1721-4A25-9492-89961F522602}" type="parTrans" cxnId="{C88834C4-E5FB-4F1B-8547-87DBDF3D8CA2}">
      <dgm:prSet/>
      <dgm:spPr/>
      <dgm:t>
        <a:bodyPr/>
        <a:lstStyle/>
        <a:p>
          <a:endParaRPr lang="en-US" sz="800">
            <a:latin typeface="Times New Roman" panose="02020603050405020304" pitchFamily="18" charset="0"/>
            <a:cs typeface="Times New Roman" panose="02020603050405020304" pitchFamily="18" charset="0"/>
          </a:endParaRPr>
        </a:p>
      </dgm:t>
    </dgm:pt>
    <dgm:pt modelId="{BAE67902-370C-4168-837F-DD82A5DE23D0}" type="sibTrans" cxnId="{C88834C4-E5FB-4F1B-8547-87DBDF3D8CA2}">
      <dgm:prSet/>
      <dgm:spPr/>
      <dgm:t>
        <a:bodyPr/>
        <a:lstStyle/>
        <a:p>
          <a:endParaRPr lang="en-US" sz="800">
            <a:latin typeface="Times New Roman" panose="02020603050405020304" pitchFamily="18" charset="0"/>
            <a:cs typeface="Times New Roman" panose="02020603050405020304" pitchFamily="18" charset="0"/>
          </a:endParaRPr>
        </a:p>
      </dgm:t>
    </dgm:pt>
    <dgm:pt modelId="{E65F8234-7024-4B99-BC89-F845F8351730}">
      <dgm:prSet phldrT="[Text]" custT="1"/>
      <dgm:spPr>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dgm:spPr>
      <dgm:t>
        <a:bodyPr/>
        <a:lstStyle/>
        <a:p>
          <a:r>
            <a:rPr lang="en-US" sz="800">
              <a:latin typeface="Times New Roman" panose="02020603050405020304" pitchFamily="18" charset="0"/>
              <a:cs typeface="Times New Roman" panose="02020603050405020304" pitchFamily="18" charset="0"/>
            </a:rPr>
            <a:t>Advertising within forum (</a:t>
          </a:r>
          <a:r>
            <a:rPr lang="en-US" sz="800" i="1">
              <a:latin typeface="Times New Roman" panose="02020603050405020304" pitchFamily="18" charset="0"/>
              <a:cs typeface="Times New Roman" panose="02020603050405020304" pitchFamily="18" charset="0"/>
            </a:rPr>
            <a:t>Nicastro</a:t>
          </a:r>
          <a:r>
            <a:rPr lang="en-US" sz="800">
              <a:latin typeface="Times New Roman" panose="02020603050405020304" pitchFamily="18" charset="0"/>
              <a:cs typeface="Times New Roman" panose="02020603050405020304" pitchFamily="18" charset="0"/>
            </a:rPr>
            <a:t>)</a:t>
          </a:r>
        </a:p>
      </dgm:t>
    </dgm:pt>
    <dgm:pt modelId="{36A81591-5864-4735-B79F-770EB1DCDC44}" type="parTrans" cxnId="{ED127CDE-416A-46A7-A516-7C1B71F5F382}">
      <dgm:prSet/>
      <dgm:spPr/>
      <dgm:t>
        <a:bodyPr/>
        <a:lstStyle/>
        <a:p>
          <a:endParaRPr lang="en-US" sz="800">
            <a:latin typeface="Times New Roman" panose="02020603050405020304" pitchFamily="18" charset="0"/>
            <a:cs typeface="Times New Roman" panose="02020603050405020304" pitchFamily="18" charset="0"/>
          </a:endParaRPr>
        </a:p>
      </dgm:t>
    </dgm:pt>
    <dgm:pt modelId="{5360AFB9-6BD0-47C4-B603-F021524B78CF}" type="sibTrans" cxnId="{ED127CDE-416A-46A7-A516-7C1B71F5F382}">
      <dgm:prSet/>
      <dgm:spPr/>
      <dgm:t>
        <a:bodyPr/>
        <a:lstStyle/>
        <a:p>
          <a:endParaRPr lang="en-US" sz="800">
            <a:latin typeface="Times New Roman" panose="02020603050405020304" pitchFamily="18" charset="0"/>
            <a:cs typeface="Times New Roman" panose="02020603050405020304" pitchFamily="18" charset="0"/>
          </a:endParaRPr>
        </a:p>
      </dgm:t>
    </dgm:pt>
    <dgm:pt modelId="{6D682854-BD27-42DE-88E0-3DEB8D3A15AD}">
      <dgm:prSet phldrT="[Text]" custT="1"/>
      <dgm:spPr>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dgm:spPr>
      <dgm:t>
        <a:bodyPr/>
        <a:lstStyle/>
        <a:p>
          <a:r>
            <a:rPr lang="en-US" sz="800">
              <a:latin typeface="Times New Roman" panose="02020603050405020304" pitchFamily="18" charset="0"/>
              <a:cs typeface="Times New Roman" panose="02020603050405020304" pitchFamily="18" charset="0"/>
            </a:rPr>
            <a:t>Office, Agents, Employees, or Property in forum (</a:t>
          </a:r>
          <a:r>
            <a:rPr lang="en-US" sz="800" i="1">
              <a:latin typeface="Times New Roman" panose="02020603050405020304" pitchFamily="18" charset="0"/>
              <a:cs typeface="Times New Roman" panose="02020603050405020304" pitchFamily="18" charset="0"/>
            </a:rPr>
            <a:t>Asahi</a:t>
          </a:r>
          <a:r>
            <a:rPr lang="en-US" sz="800">
              <a:latin typeface="Times New Roman" panose="02020603050405020304" pitchFamily="18" charset="0"/>
              <a:cs typeface="Times New Roman" panose="02020603050405020304" pitchFamily="18" charset="0"/>
            </a:rPr>
            <a:t>)</a:t>
          </a:r>
        </a:p>
      </dgm:t>
    </dgm:pt>
    <dgm:pt modelId="{5F108634-6F5E-420C-AD6F-0ABECBE24BAB}" type="parTrans" cxnId="{079DBAFA-1D18-458B-A927-879F40BFAC2D}">
      <dgm:prSet/>
      <dgm:spPr/>
      <dgm:t>
        <a:bodyPr/>
        <a:lstStyle/>
        <a:p>
          <a:endParaRPr lang="en-US" sz="800">
            <a:latin typeface="Times New Roman" panose="02020603050405020304" pitchFamily="18" charset="0"/>
            <a:cs typeface="Times New Roman" panose="02020603050405020304" pitchFamily="18" charset="0"/>
          </a:endParaRPr>
        </a:p>
      </dgm:t>
    </dgm:pt>
    <dgm:pt modelId="{9C015DDD-8BDA-4635-8F51-2F00A2802D31}" type="sibTrans" cxnId="{079DBAFA-1D18-458B-A927-879F40BFAC2D}">
      <dgm:prSet/>
      <dgm:spPr/>
      <dgm:t>
        <a:bodyPr/>
        <a:lstStyle/>
        <a:p>
          <a:endParaRPr lang="en-US" sz="800">
            <a:latin typeface="Times New Roman" panose="02020603050405020304" pitchFamily="18" charset="0"/>
            <a:cs typeface="Times New Roman" panose="02020603050405020304" pitchFamily="18" charset="0"/>
          </a:endParaRPr>
        </a:p>
      </dgm:t>
    </dgm:pt>
    <dgm:pt modelId="{E1A92A69-8549-4FAC-AB62-D5D48D4C3046}">
      <dgm:prSet phldrT="[Text]" custT="1"/>
      <dgm:spPr>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dgm:spPr>
      <dgm:t>
        <a:bodyPr/>
        <a:lstStyle/>
        <a:p>
          <a:r>
            <a:rPr lang="el-GR" sz="800">
              <a:latin typeface="Times New Roman" panose="02020603050405020304" pitchFamily="18" charset="0"/>
              <a:cs typeface="Times New Roman" panose="02020603050405020304" pitchFamily="18" charset="0"/>
            </a:rPr>
            <a:t>Δ</a:t>
          </a:r>
          <a:r>
            <a:rPr lang="en-US" sz="800">
              <a:latin typeface="Times New Roman" panose="02020603050405020304" pitchFamily="18" charset="0"/>
              <a:cs typeface="Times New Roman" panose="02020603050405020304" pitchFamily="18" charset="0"/>
            </a:rPr>
            <a:t> created, controls, or employs the distribution system (middle man) that brought the product into the forum (</a:t>
          </a:r>
          <a:r>
            <a:rPr lang="en-US" sz="800" i="1">
              <a:latin typeface="Times New Roman" panose="02020603050405020304" pitchFamily="18" charset="0"/>
              <a:cs typeface="Times New Roman" panose="02020603050405020304" pitchFamily="18" charset="0"/>
            </a:rPr>
            <a:t>Asahi</a:t>
          </a:r>
          <a:r>
            <a:rPr lang="en-US" sz="800">
              <a:latin typeface="Times New Roman" panose="02020603050405020304" pitchFamily="18" charset="0"/>
              <a:cs typeface="Times New Roman" panose="02020603050405020304" pitchFamily="18" charset="0"/>
            </a:rPr>
            <a:t>)</a:t>
          </a:r>
        </a:p>
      </dgm:t>
    </dgm:pt>
    <dgm:pt modelId="{F2F42411-2E4E-4ADA-A846-3E3DBC38B28F}" type="parTrans" cxnId="{024772A3-7422-49C0-B055-8F23F9FA0085}">
      <dgm:prSet/>
      <dgm:spPr/>
      <dgm:t>
        <a:bodyPr/>
        <a:lstStyle/>
        <a:p>
          <a:endParaRPr lang="en-US" sz="800">
            <a:latin typeface="Times New Roman" panose="02020603050405020304" pitchFamily="18" charset="0"/>
            <a:cs typeface="Times New Roman" panose="02020603050405020304" pitchFamily="18" charset="0"/>
          </a:endParaRPr>
        </a:p>
      </dgm:t>
    </dgm:pt>
    <dgm:pt modelId="{75E536AD-AAAB-4B17-9CF1-68A06EA44201}" type="sibTrans" cxnId="{024772A3-7422-49C0-B055-8F23F9FA0085}">
      <dgm:prSet/>
      <dgm:spPr/>
      <dgm:t>
        <a:bodyPr/>
        <a:lstStyle/>
        <a:p>
          <a:endParaRPr lang="en-US" sz="800">
            <a:latin typeface="Times New Roman" panose="02020603050405020304" pitchFamily="18" charset="0"/>
            <a:cs typeface="Times New Roman" panose="02020603050405020304" pitchFamily="18" charset="0"/>
          </a:endParaRPr>
        </a:p>
      </dgm:t>
    </dgm:pt>
    <dgm:pt modelId="{8D55D035-E7B1-4775-9411-97404CEED195}">
      <dgm:prSet custT="1"/>
      <dgm:spPr>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dgm:spPr>
      <dgm:t>
        <a:bodyPr/>
        <a:lstStyle/>
        <a:p>
          <a:r>
            <a:rPr lang="en-US" sz="1000">
              <a:latin typeface="Times New Roman" panose="02020603050405020304" pitchFamily="18" charset="0"/>
              <a:cs typeface="Times New Roman" panose="02020603050405020304" pitchFamily="18" charset="0"/>
            </a:rPr>
            <a:t>FAIR (</a:t>
          </a:r>
          <a:r>
            <a:rPr lang="en-US" sz="1000" i="1">
              <a:latin typeface="Times New Roman" panose="02020603050405020304" pitchFamily="18" charset="0"/>
              <a:cs typeface="Times New Roman" panose="02020603050405020304" pitchFamily="18" charset="0"/>
            </a:rPr>
            <a:t>WWVW</a:t>
          </a:r>
          <a:r>
            <a:rPr lang="en-US" sz="1000">
              <a:latin typeface="Times New Roman" panose="02020603050405020304" pitchFamily="18" charset="0"/>
              <a:cs typeface="Times New Roman" panose="02020603050405020304" pitchFamily="18" charset="0"/>
            </a:rPr>
            <a:t>)</a:t>
          </a:r>
        </a:p>
      </dgm:t>
    </dgm:pt>
    <dgm:pt modelId="{50AACDEC-A97F-4767-B03D-A5D13928321D}" type="parTrans" cxnId="{9D9876DD-D5C6-4F2D-9E21-DFD473D99A4B}">
      <dgm:prSet/>
      <dgm:spPr/>
      <dgm:t>
        <a:bodyPr/>
        <a:lstStyle/>
        <a:p>
          <a:endParaRPr lang="en-US"/>
        </a:p>
      </dgm:t>
    </dgm:pt>
    <dgm:pt modelId="{EC7FE3D8-479C-49A7-A3D3-DA7D6A5EB95B}" type="sibTrans" cxnId="{9D9876DD-D5C6-4F2D-9E21-DFD473D99A4B}">
      <dgm:prSet/>
      <dgm:spPr/>
      <dgm:t>
        <a:bodyPr/>
        <a:lstStyle/>
        <a:p>
          <a:endParaRPr lang="en-US"/>
        </a:p>
      </dgm:t>
    </dgm:pt>
    <dgm:pt modelId="{50389EBA-FE2F-4C68-8AC3-22B797E77D99}">
      <dgm:prSet custT="1"/>
      <dgm:spPr>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dgm:spPr>
      <dgm:t>
        <a:bodyPr/>
        <a:lstStyle/>
        <a:p>
          <a:r>
            <a:rPr lang="en-US" sz="800" b="1">
              <a:latin typeface="Times New Roman" panose="02020603050405020304" pitchFamily="18" charset="0"/>
              <a:cs typeface="Times New Roman" panose="02020603050405020304" pitchFamily="18" charset="0"/>
            </a:rPr>
            <a:t>(1)</a:t>
          </a:r>
          <a:r>
            <a:rPr lang="en-US" sz="800">
              <a:latin typeface="Times New Roman" panose="02020603050405020304" pitchFamily="18" charset="0"/>
              <a:cs typeface="Times New Roman" panose="02020603050405020304" pitchFamily="18" charset="0"/>
            </a:rPr>
            <a:t> Burden on </a:t>
          </a:r>
          <a:r>
            <a:rPr lang="el-GR" sz="800">
              <a:latin typeface="Times New Roman"/>
              <a:cs typeface="Times New Roman"/>
            </a:rPr>
            <a:t>Δ</a:t>
          </a:r>
          <a:endParaRPr lang="en-US" sz="800">
            <a:latin typeface="Times New Roman" panose="02020603050405020304" pitchFamily="18" charset="0"/>
            <a:cs typeface="Times New Roman" panose="02020603050405020304" pitchFamily="18" charset="0"/>
          </a:endParaRPr>
        </a:p>
      </dgm:t>
    </dgm:pt>
    <dgm:pt modelId="{39612ECB-37FF-4B49-8505-BDC76EFE77F2}" type="parTrans" cxnId="{C05AEDAC-417D-4392-A521-235BE6FFBF9F}">
      <dgm:prSet/>
      <dgm:spPr/>
      <dgm:t>
        <a:bodyPr/>
        <a:lstStyle/>
        <a:p>
          <a:endParaRPr lang="en-US"/>
        </a:p>
      </dgm:t>
    </dgm:pt>
    <dgm:pt modelId="{5E88C71E-7BC8-4F82-9541-59F5446F83E3}" type="sibTrans" cxnId="{C05AEDAC-417D-4392-A521-235BE6FFBF9F}">
      <dgm:prSet/>
      <dgm:spPr/>
      <dgm:t>
        <a:bodyPr/>
        <a:lstStyle/>
        <a:p>
          <a:endParaRPr lang="en-US"/>
        </a:p>
      </dgm:t>
    </dgm:pt>
    <dgm:pt modelId="{A710A6F9-7639-4FF9-9E52-A831ABA68740}">
      <dgm:prSet custT="1"/>
      <dgm:spPr>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dgm:spPr>
      <dgm:t>
        <a:bodyPr/>
        <a:lstStyle/>
        <a:p>
          <a:r>
            <a:rPr lang="en-US" sz="800" b="1">
              <a:latin typeface="Times New Roman" panose="02020603050405020304" pitchFamily="18" charset="0"/>
              <a:cs typeface="Times New Roman" panose="02020603050405020304" pitchFamily="18" charset="0"/>
            </a:rPr>
            <a:t>(2)</a:t>
          </a:r>
          <a:r>
            <a:rPr lang="en-US" sz="800">
              <a:latin typeface="Times New Roman" panose="02020603050405020304" pitchFamily="18" charset="0"/>
              <a:cs typeface="Times New Roman" panose="02020603050405020304" pitchFamily="18" charset="0"/>
            </a:rPr>
            <a:t> Forum state's interest in adjudicating suit</a:t>
          </a:r>
        </a:p>
      </dgm:t>
    </dgm:pt>
    <dgm:pt modelId="{C17773CB-A1A5-47BA-95AA-055EB6E635B4}" type="parTrans" cxnId="{C48901C8-3FA5-4256-9975-B72A52793BEC}">
      <dgm:prSet/>
      <dgm:spPr/>
      <dgm:t>
        <a:bodyPr/>
        <a:lstStyle/>
        <a:p>
          <a:endParaRPr lang="en-US"/>
        </a:p>
      </dgm:t>
    </dgm:pt>
    <dgm:pt modelId="{872587B5-3C52-48D6-8A2F-725EA5AAB733}" type="sibTrans" cxnId="{C48901C8-3FA5-4256-9975-B72A52793BEC}">
      <dgm:prSet/>
      <dgm:spPr/>
      <dgm:t>
        <a:bodyPr/>
        <a:lstStyle/>
        <a:p>
          <a:endParaRPr lang="en-US"/>
        </a:p>
      </dgm:t>
    </dgm:pt>
    <dgm:pt modelId="{3CDCF87F-ADB4-4DE4-8A24-5B19B07A2C7D}">
      <dgm:prSet custT="1"/>
      <dgm:spPr>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dgm:spPr>
      <dgm:t>
        <a:bodyPr/>
        <a:lstStyle/>
        <a:p>
          <a:r>
            <a:rPr lang="en-US" sz="800" b="1">
              <a:latin typeface="Times New Roman" panose="02020603050405020304" pitchFamily="18" charset="0"/>
              <a:cs typeface="Times New Roman" panose="02020603050405020304" pitchFamily="18" charset="0"/>
            </a:rPr>
            <a:t>(3)</a:t>
          </a:r>
          <a:r>
            <a:rPr lang="en-US" sz="800">
              <a:latin typeface="Times New Roman" panose="02020603050405020304" pitchFamily="18" charset="0"/>
              <a:cs typeface="Times New Roman" panose="02020603050405020304" pitchFamily="18" charset="0"/>
            </a:rPr>
            <a:t> Plaintiff's interest in obtaining convenient &amp; effective relief</a:t>
          </a:r>
        </a:p>
      </dgm:t>
    </dgm:pt>
    <dgm:pt modelId="{1D080475-755C-4895-8ECD-AC94511E4FF5}" type="parTrans" cxnId="{01CA9316-74F4-4297-8251-C396DEAD6497}">
      <dgm:prSet/>
      <dgm:spPr/>
      <dgm:t>
        <a:bodyPr/>
        <a:lstStyle/>
        <a:p>
          <a:endParaRPr lang="en-US"/>
        </a:p>
      </dgm:t>
    </dgm:pt>
    <dgm:pt modelId="{215F3210-4DC0-454A-86F7-1227F43FEDFA}" type="sibTrans" cxnId="{01CA9316-74F4-4297-8251-C396DEAD6497}">
      <dgm:prSet/>
      <dgm:spPr/>
      <dgm:t>
        <a:bodyPr/>
        <a:lstStyle/>
        <a:p>
          <a:endParaRPr lang="en-US"/>
        </a:p>
      </dgm:t>
    </dgm:pt>
    <dgm:pt modelId="{844DD464-BAD9-458B-9321-210DB59FF0AB}">
      <dgm:prSet custT="1"/>
      <dgm:spPr>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dgm:spPr>
      <dgm:t>
        <a:bodyPr/>
        <a:lstStyle/>
        <a:p>
          <a:r>
            <a:rPr lang="en-US" sz="800" b="1">
              <a:latin typeface="Times New Roman" panose="02020603050405020304" pitchFamily="18" charset="0"/>
              <a:cs typeface="Times New Roman" panose="02020603050405020304" pitchFamily="18" charset="0"/>
            </a:rPr>
            <a:t>(4)</a:t>
          </a:r>
          <a:r>
            <a:rPr lang="en-US" sz="800">
              <a:latin typeface="Times New Roman" panose="02020603050405020304" pitchFamily="18" charset="0"/>
              <a:cs typeface="Times New Roman" panose="02020603050405020304" pitchFamily="18" charset="0"/>
            </a:rPr>
            <a:t> Efficiency (ie location of the wtinesses)</a:t>
          </a:r>
        </a:p>
      </dgm:t>
    </dgm:pt>
    <dgm:pt modelId="{95B99820-A79D-49A9-A085-D4F7D3A0CCC7}" type="parTrans" cxnId="{EC3B3848-4606-4D6D-9B0B-E81C8DC7BA0F}">
      <dgm:prSet/>
      <dgm:spPr/>
      <dgm:t>
        <a:bodyPr/>
        <a:lstStyle/>
        <a:p>
          <a:endParaRPr lang="en-US"/>
        </a:p>
      </dgm:t>
    </dgm:pt>
    <dgm:pt modelId="{6E5A9274-4817-4C3E-9839-74105CEE0910}" type="sibTrans" cxnId="{EC3B3848-4606-4D6D-9B0B-E81C8DC7BA0F}">
      <dgm:prSet/>
      <dgm:spPr/>
      <dgm:t>
        <a:bodyPr/>
        <a:lstStyle/>
        <a:p>
          <a:endParaRPr lang="en-US"/>
        </a:p>
      </dgm:t>
    </dgm:pt>
    <dgm:pt modelId="{50BD954C-C4D1-4BA8-B593-1DE21551A09B}">
      <dgm:prSet custT="1"/>
      <dgm:spPr>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dgm:spPr>
      <dgm:t>
        <a:bodyPr/>
        <a:lstStyle/>
        <a:p>
          <a:r>
            <a:rPr lang="en-US" sz="800" b="1">
              <a:latin typeface="Times New Roman" panose="02020603050405020304" pitchFamily="18" charset="0"/>
              <a:cs typeface="Times New Roman" panose="02020603050405020304" pitchFamily="18" charset="0"/>
            </a:rPr>
            <a:t>(5)</a:t>
          </a:r>
          <a:r>
            <a:rPr lang="en-US" sz="800">
              <a:latin typeface="Times New Roman" panose="02020603050405020304" pitchFamily="18" charset="0"/>
              <a:cs typeface="Times New Roman" panose="02020603050405020304" pitchFamily="18" charset="0"/>
            </a:rPr>
            <a:t> Shared substantive policies of the states</a:t>
          </a:r>
        </a:p>
      </dgm:t>
    </dgm:pt>
    <dgm:pt modelId="{4F99A25C-CA55-41CD-8EE7-539EBF5ECB73}" type="parTrans" cxnId="{870EB2B1-75B3-4F31-9865-84B7E1C32CBA}">
      <dgm:prSet/>
      <dgm:spPr/>
      <dgm:t>
        <a:bodyPr/>
        <a:lstStyle/>
        <a:p>
          <a:endParaRPr lang="en-US"/>
        </a:p>
      </dgm:t>
    </dgm:pt>
    <dgm:pt modelId="{8E0B435B-2FD3-465F-8579-9155BEFFD2F3}" type="sibTrans" cxnId="{870EB2B1-75B3-4F31-9865-84B7E1C32CBA}">
      <dgm:prSet/>
      <dgm:spPr/>
      <dgm:t>
        <a:bodyPr/>
        <a:lstStyle/>
        <a:p>
          <a:endParaRPr lang="en-US"/>
        </a:p>
      </dgm:t>
    </dgm:pt>
    <dgm:pt modelId="{C0D43FE3-78D3-4CB2-BC91-FE7801487E2F}">
      <dgm:prSet phldrT="[Text]" custT="1"/>
      <dgm:spPr>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dgm:spPr>
      <dgm:t>
        <a:bodyPr/>
        <a:lstStyle/>
        <a:p>
          <a:r>
            <a:rPr lang="en-US" sz="900" b="1">
              <a:latin typeface="Times New Roman" panose="02020603050405020304" pitchFamily="18" charset="0"/>
              <a:cs typeface="Times New Roman" panose="02020603050405020304" pitchFamily="18" charset="0"/>
            </a:rPr>
            <a:t>"Stream of Commerce"</a:t>
          </a:r>
        </a:p>
      </dgm:t>
    </dgm:pt>
    <dgm:pt modelId="{0FC4D112-2089-454B-8CC4-8572862B71D4}" type="parTrans" cxnId="{F0F6BAAE-F68B-4A9B-9053-783A472A5C78}">
      <dgm:prSet/>
      <dgm:spPr/>
      <dgm:t>
        <a:bodyPr/>
        <a:lstStyle/>
        <a:p>
          <a:endParaRPr lang="en-US"/>
        </a:p>
      </dgm:t>
    </dgm:pt>
    <dgm:pt modelId="{1C305967-C269-4EAA-9E7F-47F5E09989BE}" type="sibTrans" cxnId="{F0F6BAAE-F68B-4A9B-9053-783A472A5C78}">
      <dgm:prSet/>
      <dgm:spPr/>
      <dgm:t>
        <a:bodyPr/>
        <a:lstStyle/>
        <a:p>
          <a:endParaRPr lang="en-US"/>
        </a:p>
      </dgm:t>
    </dgm:pt>
    <dgm:pt modelId="{1205DF8D-4CBA-4EFC-A39F-0FE6DB1580C8}">
      <dgm:prSet phldrT="[Text]" custT="1"/>
      <dgm:spPr>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dgm:spPr>
      <dgm:t>
        <a:bodyPr/>
        <a:lstStyle/>
        <a:p>
          <a:r>
            <a:rPr lang="en-US" sz="800" b="1">
              <a:latin typeface="Times New Roman" panose="02020603050405020304" pitchFamily="18" charset="0"/>
              <a:cs typeface="Times New Roman" panose="02020603050405020304" pitchFamily="18" charset="0"/>
            </a:rPr>
            <a:t>BRENNAN THEORY</a:t>
          </a:r>
          <a:r>
            <a:rPr lang="en-US" sz="800">
              <a:latin typeface="Times New Roman" panose="02020603050405020304" pitchFamily="18" charset="0"/>
              <a:cs typeface="Times New Roman" panose="02020603050405020304" pitchFamily="18" charset="0"/>
            </a:rPr>
            <a:t> (</a:t>
          </a:r>
          <a:r>
            <a:rPr lang="en-US" sz="800" i="1">
              <a:latin typeface="Times New Roman" panose="02020603050405020304" pitchFamily="18" charset="0"/>
              <a:cs typeface="Times New Roman" panose="02020603050405020304" pitchFamily="18" charset="0"/>
            </a:rPr>
            <a:t>Asahi</a:t>
          </a:r>
          <a:r>
            <a:rPr lang="en-US" sz="800">
              <a:latin typeface="Times New Roman" panose="02020603050405020304" pitchFamily="18" charset="0"/>
              <a:cs typeface="Times New Roman" panose="02020603050405020304" pitchFamily="18" charset="0"/>
            </a:rPr>
            <a:t>): "FORESEEABILITY" --&gt; product was placed within the </a:t>
          </a:r>
          <a:r>
            <a:rPr lang="en-US" sz="800" i="1">
              <a:latin typeface="Times New Roman" panose="02020603050405020304" pitchFamily="18" charset="0"/>
              <a:cs typeface="Times New Roman" panose="02020603050405020304" pitchFamily="18" charset="0"/>
            </a:rPr>
            <a:t>stream of commerce</a:t>
          </a:r>
          <a:r>
            <a:rPr lang="en-US" sz="800">
              <a:latin typeface="Times New Roman" panose="02020603050405020304" pitchFamily="18" charset="0"/>
              <a:cs typeface="Times New Roman" panose="02020603050405020304" pitchFamily="18" charset="0"/>
            </a:rPr>
            <a:t> and </a:t>
          </a:r>
          <a:r>
            <a:rPr lang="el-GR" sz="800">
              <a:latin typeface="Times New Roman" panose="02020603050405020304" pitchFamily="18" charset="0"/>
              <a:cs typeface="Times New Roman" panose="02020603050405020304" pitchFamily="18" charset="0"/>
            </a:rPr>
            <a:t>Δ</a:t>
          </a:r>
          <a:r>
            <a:rPr lang="en-US" sz="800">
              <a:latin typeface="Times New Roman" panose="02020603050405020304" pitchFamily="18" charset="0"/>
              <a:cs typeface="Times New Roman" panose="02020603050405020304" pitchFamily="18" charset="0"/>
            </a:rPr>
            <a:t> REASONABLY anticipated the product to travel to this forum</a:t>
          </a:r>
        </a:p>
      </dgm:t>
    </dgm:pt>
    <dgm:pt modelId="{7542266C-044E-4AC1-997E-D6D37EA41053}" type="parTrans" cxnId="{76409B5F-F283-43E9-916F-6EA924EE7076}">
      <dgm:prSet/>
      <dgm:spPr/>
      <dgm:t>
        <a:bodyPr/>
        <a:lstStyle/>
        <a:p>
          <a:endParaRPr lang="en-US"/>
        </a:p>
      </dgm:t>
    </dgm:pt>
    <dgm:pt modelId="{2D22F683-DB3D-4DA9-9036-88A2AB6A4C09}" type="sibTrans" cxnId="{76409B5F-F283-43E9-916F-6EA924EE7076}">
      <dgm:prSet/>
      <dgm:spPr/>
      <dgm:t>
        <a:bodyPr/>
        <a:lstStyle/>
        <a:p>
          <a:endParaRPr lang="en-US"/>
        </a:p>
      </dgm:t>
    </dgm:pt>
    <dgm:pt modelId="{1915EEEC-AB48-49DE-AF98-3AED6380C680}">
      <dgm:prSet phldrT="[Text]" custT="1"/>
      <dgm:spPr>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dgm:spPr>
      <dgm:t>
        <a:bodyPr/>
        <a:lstStyle/>
        <a:p>
          <a:r>
            <a:rPr lang="en-US" sz="900" b="1">
              <a:latin typeface="Times New Roman" panose="02020603050405020304" pitchFamily="18" charset="0"/>
              <a:cs typeface="Times New Roman" panose="02020603050405020304" pitchFamily="18" charset="0"/>
            </a:rPr>
            <a:t>Effects Tests:</a:t>
          </a:r>
          <a:r>
            <a:rPr lang="en-US" sz="900">
              <a:latin typeface="Times New Roman" panose="02020603050405020304" pitchFamily="18" charset="0"/>
              <a:cs typeface="Times New Roman" panose="02020603050405020304" pitchFamily="18" charset="0"/>
            </a:rPr>
            <a:t> Effects of Intentionally tortious conduct (</a:t>
          </a:r>
          <a:r>
            <a:rPr lang="en-US" sz="900" i="1">
              <a:latin typeface="Times New Roman" panose="02020603050405020304" pitchFamily="18" charset="0"/>
              <a:cs typeface="Times New Roman" panose="02020603050405020304" pitchFamily="18" charset="0"/>
            </a:rPr>
            <a:t>Calder</a:t>
          </a:r>
          <a:r>
            <a:rPr lang="en-US" sz="900">
              <a:latin typeface="Times New Roman" panose="02020603050405020304" pitchFamily="18" charset="0"/>
              <a:cs typeface="Times New Roman" panose="02020603050405020304" pitchFamily="18" charset="0"/>
            </a:rPr>
            <a:t>)</a:t>
          </a:r>
        </a:p>
      </dgm:t>
    </dgm:pt>
    <dgm:pt modelId="{EFC336B5-F668-4FBA-BAD5-26D1749D57E6}" type="parTrans" cxnId="{047BC59D-815C-4C69-9354-7B154894C6E1}">
      <dgm:prSet/>
      <dgm:spPr/>
      <dgm:t>
        <a:bodyPr/>
        <a:lstStyle/>
        <a:p>
          <a:endParaRPr lang="en-US"/>
        </a:p>
      </dgm:t>
    </dgm:pt>
    <dgm:pt modelId="{22A670EF-6B0C-4E34-A65C-C9FCF29D41C3}" type="sibTrans" cxnId="{047BC59D-815C-4C69-9354-7B154894C6E1}">
      <dgm:prSet/>
      <dgm:spPr/>
      <dgm:t>
        <a:bodyPr/>
        <a:lstStyle/>
        <a:p>
          <a:endParaRPr lang="en-US"/>
        </a:p>
      </dgm:t>
    </dgm:pt>
    <dgm:pt modelId="{3EE5AF35-95AC-4063-9B33-F7202E109B1E}">
      <dgm:prSet phldrT="[Text]" custT="1"/>
      <dgm:spPr>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dgm:spPr>
      <dgm:t>
        <a:bodyPr/>
        <a:lstStyle/>
        <a:p>
          <a:r>
            <a:rPr lang="en-US" sz="800">
              <a:latin typeface="Times New Roman" panose="02020603050405020304" pitchFamily="18" charset="0"/>
              <a:cs typeface="Times New Roman" panose="02020603050405020304" pitchFamily="18" charset="0"/>
            </a:rPr>
            <a:t>Relationship </a:t>
          </a:r>
        </a:p>
        <a:p>
          <a:r>
            <a:rPr lang="en-US" sz="800">
              <a:latin typeface="Times New Roman" panose="02020603050405020304" pitchFamily="18" charset="0"/>
              <a:cs typeface="Times New Roman" panose="02020603050405020304" pitchFamily="18" charset="0"/>
            </a:rPr>
            <a:t>(Shaffer)</a:t>
          </a:r>
        </a:p>
      </dgm:t>
    </dgm:pt>
    <dgm:pt modelId="{B35F23AA-A781-4826-A0A9-00E92CE58FF4}" type="parTrans" cxnId="{75FAA367-2E21-4C4A-B561-28FB881EEF8A}">
      <dgm:prSet/>
      <dgm:spPr/>
      <dgm:t>
        <a:bodyPr/>
        <a:lstStyle/>
        <a:p>
          <a:endParaRPr lang="en-US"/>
        </a:p>
      </dgm:t>
    </dgm:pt>
    <dgm:pt modelId="{C0034487-1F74-4A39-827A-B78DD1E5B3DB}" type="sibTrans" cxnId="{75FAA367-2E21-4C4A-B561-28FB881EEF8A}">
      <dgm:prSet/>
      <dgm:spPr/>
      <dgm:t>
        <a:bodyPr/>
        <a:lstStyle/>
        <a:p>
          <a:endParaRPr lang="en-US"/>
        </a:p>
      </dgm:t>
    </dgm:pt>
    <dgm:pt modelId="{E0D620A5-9176-464C-BD51-65643B81B480}" type="pres">
      <dgm:prSet presAssocID="{EF69B600-854F-4597-83FE-897209268752}" presName="hierChild1" presStyleCnt="0">
        <dgm:presLayoutVars>
          <dgm:orgChart val="1"/>
          <dgm:chPref val="1"/>
          <dgm:dir/>
          <dgm:animOne val="branch"/>
          <dgm:animLvl val="lvl"/>
          <dgm:resizeHandles/>
        </dgm:presLayoutVars>
      </dgm:prSet>
      <dgm:spPr/>
      <dgm:t>
        <a:bodyPr/>
        <a:lstStyle/>
        <a:p>
          <a:endParaRPr lang="en-US"/>
        </a:p>
      </dgm:t>
    </dgm:pt>
    <dgm:pt modelId="{A2FCB5DE-735E-437F-A715-A3BCA1DAFF98}" type="pres">
      <dgm:prSet presAssocID="{5519199D-5E87-4264-A082-6966B02D4774}" presName="hierRoot1" presStyleCnt="0">
        <dgm:presLayoutVars>
          <dgm:hierBranch val="init"/>
        </dgm:presLayoutVars>
      </dgm:prSet>
      <dgm:spPr/>
    </dgm:pt>
    <dgm:pt modelId="{40FF59F8-8255-4836-B086-0187838F6ADD}" type="pres">
      <dgm:prSet presAssocID="{5519199D-5E87-4264-A082-6966B02D4774}" presName="rootComposite1" presStyleCnt="0"/>
      <dgm:spPr/>
    </dgm:pt>
    <dgm:pt modelId="{23312028-F518-4B92-934D-344DE5D152B4}" type="pres">
      <dgm:prSet presAssocID="{5519199D-5E87-4264-A082-6966B02D4774}" presName="rootText1" presStyleLbl="node0" presStyleIdx="0" presStyleCnt="1" custScaleX="264776">
        <dgm:presLayoutVars>
          <dgm:chPref val="3"/>
        </dgm:presLayoutVars>
      </dgm:prSet>
      <dgm:spPr/>
      <dgm:t>
        <a:bodyPr/>
        <a:lstStyle/>
        <a:p>
          <a:endParaRPr lang="en-US"/>
        </a:p>
      </dgm:t>
    </dgm:pt>
    <dgm:pt modelId="{50E9CBF8-1621-45D5-8F23-6252506CB33E}" type="pres">
      <dgm:prSet presAssocID="{5519199D-5E87-4264-A082-6966B02D4774}" presName="rootConnector1" presStyleLbl="node1" presStyleIdx="0" presStyleCnt="0"/>
      <dgm:spPr/>
      <dgm:t>
        <a:bodyPr/>
        <a:lstStyle/>
        <a:p>
          <a:endParaRPr lang="en-US"/>
        </a:p>
      </dgm:t>
    </dgm:pt>
    <dgm:pt modelId="{6184AD73-4B9A-4BD7-A725-0219528F0416}" type="pres">
      <dgm:prSet presAssocID="{5519199D-5E87-4264-A082-6966B02D4774}" presName="hierChild2" presStyleCnt="0"/>
      <dgm:spPr/>
    </dgm:pt>
    <dgm:pt modelId="{48E1F70C-D7F7-4035-98A3-6CA40AAD157C}" type="pres">
      <dgm:prSet presAssocID="{9AA84A57-E899-4BE7-97F8-F6F418842FB4}" presName="Name37" presStyleLbl="parChTrans1D2" presStyleIdx="0" presStyleCnt="2"/>
      <dgm:spPr/>
      <dgm:t>
        <a:bodyPr/>
        <a:lstStyle/>
        <a:p>
          <a:endParaRPr lang="en-US"/>
        </a:p>
      </dgm:t>
    </dgm:pt>
    <dgm:pt modelId="{061965E6-E2B1-4445-BB0E-B91C73F287A7}" type="pres">
      <dgm:prSet presAssocID="{4AB2E04D-D2B7-4AB9-AA4D-82EAD45EC263}" presName="hierRoot2" presStyleCnt="0">
        <dgm:presLayoutVars>
          <dgm:hierBranch val="l"/>
        </dgm:presLayoutVars>
      </dgm:prSet>
      <dgm:spPr/>
    </dgm:pt>
    <dgm:pt modelId="{3BB79755-66BD-4C2F-87FF-054C61393254}" type="pres">
      <dgm:prSet presAssocID="{4AB2E04D-D2B7-4AB9-AA4D-82EAD45EC263}" presName="rootComposite" presStyleCnt="0"/>
      <dgm:spPr/>
    </dgm:pt>
    <dgm:pt modelId="{9AFD3309-F3E8-4121-8B35-648CD0EC2BB7}" type="pres">
      <dgm:prSet presAssocID="{4AB2E04D-D2B7-4AB9-AA4D-82EAD45EC263}" presName="rootText" presStyleLbl="node2" presStyleIdx="0" presStyleCnt="2" custScaleX="251379">
        <dgm:presLayoutVars>
          <dgm:chPref val="3"/>
        </dgm:presLayoutVars>
      </dgm:prSet>
      <dgm:spPr/>
      <dgm:t>
        <a:bodyPr/>
        <a:lstStyle/>
        <a:p>
          <a:endParaRPr lang="en-US"/>
        </a:p>
      </dgm:t>
    </dgm:pt>
    <dgm:pt modelId="{1727F9B9-9EDB-4636-91DA-C2A3B4C14162}" type="pres">
      <dgm:prSet presAssocID="{4AB2E04D-D2B7-4AB9-AA4D-82EAD45EC263}" presName="rootConnector" presStyleLbl="node2" presStyleIdx="0" presStyleCnt="2"/>
      <dgm:spPr/>
      <dgm:t>
        <a:bodyPr/>
        <a:lstStyle/>
        <a:p>
          <a:endParaRPr lang="en-US"/>
        </a:p>
      </dgm:t>
    </dgm:pt>
    <dgm:pt modelId="{EA5C2F4E-85EB-402F-8718-820B2F565942}" type="pres">
      <dgm:prSet presAssocID="{4AB2E04D-D2B7-4AB9-AA4D-82EAD45EC263}" presName="hierChild4" presStyleCnt="0"/>
      <dgm:spPr/>
    </dgm:pt>
    <dgm:pt modelId="{140C803D-7D87-4D04-A53C-510CED33388E}" type="pres">
      <dgm:prSet presAssocID="{7C4DE391-85DF-4495-9ADE-9A263E378174}" presName="Name50" presStyleLbl="parChTrans1D3" presStyleIdx="0" presStyleCnt="5"/>
      <dgm:spPr/>
      <dgm:t>
        <a:bodyPr/>
        <a:lstStyle/>
        <a:p>
          <a:endParaRPr lang="en-US"/>
        </a:p>
      </dgm:t>
    </dgm:pt>
    <dgm:pt modelId="{9EFAD17F-9ABE-4C58-AAEE-D94B142DC74B}" type="pres">
      <dgm:prSet presAssocID="{FB25B30C-4E73-4046-B563-13EDB983F0FE}" presName="hierRoot2" presStyleCnt="0">
        <dgm:presLayoutVars>
          <dgm:hierBranch val="init"/>
        </dgm:presLayoutVars>
      </dgm:prSet>
      <dgm:spPr/>
    </dgm:pt>
    <dgm:pt modelId="{77106F16-ECA0-4386-A84F-1B9D6DDBCB47}" type="pres">
      <dgm:prSet presAssocID="{FB25B30C-4E73-4046-B563-13EDB983F0FE}" presName="rootComposite" presStyleCnt="0"/>
      <dgm:spPr/>
    </dgm:pt>
    <dgm:pt modelId="{1D4E7BE9-9299-4F56-8171-46223A94F80F}" type="pres">
      <dgm:prSet presAssocID="{FB25B30C-4E73-4046-B563-13EDB983F0FE}" presName="rootText" presStyleLbl="node3" presStyleIdx="0" presStyleCnt="5" custScaleX="209614" custScaleY="117347">
        <dgm:presLayoutVars>
          <dgm:chPref val="3"/>
        </dgm:presLayoutVars>
      </dgm:prSet>
      <dgm:spPr/>
      <dgm:t>
        <a:bodyPr/>
        <a:lstStyle/>
        <a:p>
          <a:endParaRPr lang="en-US"/>
        </a:p>
      </dgm:t>
    </dgm:pt>
    <dgm:pt modelId="{27FFA7B5-6235-496C-A68D-72FDDB8287CE}" type="pres">
      <dgm:prSet presAssocID="{FB25B30C-4E73-4046-B563-13EDB983F0FE}" presName="rootConnector" presStyleLbl="node3" presStyleIdx="0" presStyleCnt="5"/>
      <dgm:spPr/>
      <dgm:t>
        <a:bodyPr/>
        <a:lstStyle/>
        <a:p>
          <a:endParaRPr lang="en-US"/>
        </a:p>
      </dgm:t>
    </dgm:pt>
    <dgm:pt modelId="{78B6E56C-965E-4438-804B-A3CCE02AC54D}" type="pres">
      <dgm:prSet presAssocID="{FB25B30C-4E73-4046-B563-13EDB983F0FE}" presName="hierChild4" presStyleCnt="0"/>
      <dgm:spPr/>
    </dgm:pt>
    <dgm:pt modelId="{6C312BE9-07DE-4649-A229-7D882374A66F}" type="pres">
      <dgm:prSet presAssocID="{FB25B30C-4E73-4046-B563-13EDB983F0FE}" presName="hierChild5" presStyleCnt="0"/>
      <dgm:spPr/>
    </dgm:pt>
    <dgm:pt modelId="{A5550526-48EE-465E-BD16-4C269550B2F0}" type="pres">
      <dgm:prSet presAssocID="{411C45C2-89CC-409C-8997-2CB6B2201820}" presName="Name50" presStyleLbl="parChTrans1D3" presStyleIdx="1" presStyleCnt="5"/>
      <dgm:spPr/>
      <dgm:t>
        <a:bodyPr/>
        <a:lstStyle/>
        <a:p>
          <a:endParaRPr lang="en-US"/>
        </a:p>
      </dgm:t>
    </dgm:pt>
    <dgm:pt modelId="{771A7C30-4817-4530-B1AD-71BA79EBA1FD}" type="pres">
      <dgm:prSet presAssocID="{E80F9491-ADF4-4714-A637-37FCF2B9716E}" presName="hierRoot2" presStyleCnt="0">
        <dgm:presLayoutVars>
          <dgm:hierBranch/>
        </dgm:presLayoutVars>
      </dgm:prSet>
      <dgm:spPr/>
    </dgm:pt>
    <dgm:pt modelId="{2EF3060A-15EF-4EF2-9D2A-D726B8D8C36D}" type="pres">
      <dgm:prSet presAssocID="{E80F9491-ADF4-4714-A637-37FCF2B9716E}" presName="rootComposite" presStyleCnt="0"/>
      <dgm:spPr/>
    </dgm:pt>
    <dgm:pt modelId="{3BAB23CD-E491-4E5B-A8B7-C19C0FE1C62E}" type="pres">
      <dgm:prSet presAssocID="{E80F9491-ADF4-4714-A637-37FCF2B9716E}" presName="rootText" presStyleLbl="node3" presStyleIdx="1" presStyleCnt="5" custScaleX="257334" custScaleY="121000">
        <dgm:presLayoutVars>
          <dgm:chPref val="3"/>
        </dgm:presLayoutVars>
      </dgm:prSet>
      <dgm:spPr/>
      <dgm:t>
        <a:bodyPr/>
        <a:lstStyle/>
        <a:p>
          <a:endParaRPr lang="en-US"/>
        </a:p>
      </dgm:t>
    </dgm:pt>
    <dgm:pt modelId="{EEEBCF21-4E59-4EE4-8CFF-170BB6E9ABE9}" type="pres">
      <dgm:prSet presAssocID="{E80F9491-ADF4-4714-A637-37FCF2B9716E}" presName="rootConnector" presStyleLbl="node3" presStyleIdx="1" presStyleCnt="5"/>
      <dgm:spPr/>
      <dgm:t>
        <a:bodyPr/>
        <a:lstStyle/>
        <a:p>
          <a:endParaRPr lang="en-US"/>
        </a:p>
      </dgm:t>
    </dgm:pt>
    <dgm:pt modelId="{2F75BE72-CDA5-4D48-B4D0-3F47EE548604}" type="pres">
      <dgm:prSet presAssocID="{E80F9491-ADF4-4714-A637-37FCF2B9716E}" presName="hierChild4" presStyleCnt="0"/>
      <dgm:spPr/>
    </dgm:pt>
    <dgm:pt modelId="{2C28AFAF-F3A7-4F42-8974-D74498EF0675}" type="pres">
      <dgm:prSet presAssocID="{E80F9491-ADF4-4714-A637-37FCF2B9716E}" presName="hierChild5" presStyleCnt="0"/>
      <dgm:spPr/>
    </dgm:pt>
    <dgm:pt modelId="{FE33FAF3-4F50-4A97-BBCC-20515C04DF37}" type="pres">
      <dgm:prSet presAssocID="{2B050AAB-A588-4965-BDDC-2A77DF70CB08}" presName="Name50" presStyleLbl="parChTrans1D3" presStyleIdx="2" presStyleCnt="5"/>
      <dgm:spPr/>
      <dgm:t>
        <a:bodyPr/>
        <a:lstStyle/>
        <a:p>
          <a:endParaRPr lang="en-US"/>
        </a:p>
      </dgm:t>
    </dgm:pt>
    <dgm:pt modelId="{16E97F11-D145-40F1-B969-F0E1D0D35FC2}" type="pres">
      <dgm:prSet presAssocID="{0FBC5498-5FDB-43B5-9D46-962587A177F2}" presName="hierRoot2" presStyleCnt="0">
        <dgm:presLayoutVars>
          <dgm:hierBranch val="init"/>
        </dgm:presLayoutVars>
      </dgm:prSet>
      <dgm:spPr/>
    </dgm:pt>
    <dgm:pt modelId="{5C6E4D2D-A317-4D2D-94E5-410227DF7605}" type="pres">
      <dgm:prSet presAssocID="{0FBC5498-5FDB-43B5-9D46-962587A177F2}" presName="rootComposite" presStyleCnt="0"/>
      <dgm:spPr/>
    </dgm:pt>
    <dgm:pt modelId="{2435C559-BEB6-47AA-8AC1-BDB1D005F0AC}" type="pres">
      <dgm:prSet presAssocID="{0FBC5498-5FDB-43B5-9D46-962587A177F2}" presName="rootText" presStyleLbl="node3" presStyleIdx="2" presStyleCnt="5" custScaleX="261396" custScaleY="79574">
        <dgm:presLayoutVars>
          <dgm:chPref val="3"/>
        </dgm:presLayoutVars>
      </dgm:prSet>
      <dgm:spPr/>
      <dgm:t>
        <a:bodyPr/>
        <a:lstStyle/>
        <a:p>
          <a:endParaRPr lang="en-US"/>
        </a:p>
      </dgm:t>
    </dgm:pt>
    <dgm:pt modelId="{C9DF87EE-0C7D-4F04-8C1C-92F2ED676EB1}" type="pres">
      <dgm:prSet presAssocID="{0FBC5498-5FDB-43B5-9D46-962587A177F2}" presName="rootConnector" presStyleLbl="node3" presStyleIdx="2" presStyleCnt="5"/>
      <dgm:spPr/>
      <dgm:t>
        <a:bodyPr/>
        <a:lstStyle/>
        <a:p>
          <a:endParaRPr lang="en-US"/>
        </a:p>
      </dgm:t>
    </dgm:pt>
    <dgm:pt modelId="{FB0CA8DC-782C-4F59-8E1E-787EF25643AD}" type="pres">
      <dgm:prSet presAssocID="{0FBC5498-5FDB-43B5-9D46-962587A177F2}" presName="hierChild4" presStyleCnt="0"/>
      <dgm:spPr/>
    </dgm:pt>
    <dgm:pt modelId="{A32B2B09-1C03-4E70-AA63-7C456053DB9B}" type="pres">
      <dgm:prSet presAssocID="{0FBC5498-5FDB-43B5-9D46-962587A177F2}" presName="hierChild5" presStyleCnt="0"/>
      <dgm:spPr/>
    </dgm:pt>
    <dgm:pt modelId="{B38C4CCB-A7E0-4AEB-B6D0-D831EB567317}" type="pres">
      <dgm:prSet presAssocID="{C75A4A85-283E-424C-ACC2-7A6FB3BBDB8E}" presName="Name50" presStyleLbl="parChTrans1D3" presStyleIdx="3" presStyleCnt="5"/>
      <dgm:spPr/>
      <dgm:t>
        <a:bodyPr/>
        <a:lstStyle/>
        <a:p>
          <a:endParaRPr lang="en-US"/>
        </a:p>
      </dgm:t>
    </dgm:pt>
    <dgm:pt modelId="{FC47AF09-5239-45D0-B249-2CEAC802F52A}" type="pres">
      <dgm:prSet presAssocID="{2F89C4C4-833B-401E-8492-C9EAB5B450AC}" presName="hierRoot2" presStyleCnt="0">
        <dgm:presLayoutVars>
          <dgm:hierBranch val="hang"/>
        </dgm:presLayoutVars>
      </dgm:prSet>
      <dgm:spPr/>
    </dgm:pt>
    <dgm:pt modelId="{8D77057F-B366-4827-9374-6A33AAB2190F}" type="pres">
      <dgm:prSet presAssocID="{2F89C4C4-833B-401E-8492-C9EAB5B450AC}" presName="rootComposite" presStyleCnt="0"/>
      <dgm:spPr/>
    </dgm:pt>
    <dgm:pt modelId="{8C4A1241-5BB3-4F69-BFFA-E87F07868221}" type="pres">
      <dgm:prSet presAssocID="{2F89C4C4-833B-401E-8492-C9EAB5B450AC}" presName="rootText" presStyleLbl="node3" presStyleIdx="3" presStyleCnt="5" custScaleX="262147" custScaleY="102288">
        <dgm:presLayoutVars>
          <dgm:chPref val="3"/>
        </dgm:presLayoutVars>
      </dgm:prSet>
      <dgm:spPr/>
      <dgm:t>
        <a:bodyPr/>
        <a:lstStyle/>
        <a:p>
          <a:endParaRPr lang="en-US"/>
        </a:p>
      </dgm:t>
    </dgm:pt>
    <dgm:pt modelId="{8ABA1E0D-D909-45A2-8589-89EDE170A97A}" type="pres">
      <dgm:prSet presAssocID="{2F89C4C4-833B-401E-8492-C9EAB5B450AC}" presName="rootConnector" presStyleLbl="node3" presStyleIdx="3" presStyleCnt="5"/>
      <dgm:spPr/>
      <dgm:t>
        <a:bodyPr/>
        <a:lstStyle/>
        <a:p>
          <a:endParaRPr lang="en-US"/>
        </a:p>
      </dgm:t>
    </dgm:pt>
    <dgm:pt modelId="{53CB54A4-66A7-432A-8832-91633DC6D484}" type="pres">
      <dgm:prSet presAssocID="{2F89C4C4-833B-401E-8492-C9EAB5B450AC}" presName="hierChild4" presStyleCnt="0"/>
      <dgm:spPr/>
    </dgm:pt>
    <dgm:pt modelId="{43E3156B-F317-4259-800A-1C86AF6509AC}" type="pres">
      <dgm:prSet presAssocID="{E1F9A9BB-7DF5-4A76-A224-70116691D311}" presName="Name48" presStyleLbl="parChTrans1D4" presStyleIdx="0" presStyleCnt="19"/>
      <dgm:spPr/>
      <dgm:t>
        <a:bodyPr/>
        <a:lstStyle/>
        <a:p>
          <a:endParaRPr lang="en-US"/>
        </a:p>
      </dgm:t>
    </dgm:pt>
    <dgm:pt modelId="{3DBDA31B-CB41-4C0A-B503-B896450EEB45}" type="pres">
      <dgm:prSet presAssocID="{EA2433B6-FC7E-471A-A145-DCF81C3CD25F}" presName="hierRoot2" presStyleCnt="0">
        <dgm:presLayoutVars>
          <dgm:hierBranch val="init"/>
        </dgm:presLayoutVars>
      </dgm:prSet>
      <dgm:spPr/>
    </dgm:pt>
    <dgm:pt modelId="{9261144E-475C-48CB-850C-94058BC83053}" type="pres">
      <dgm:prSet presAssocID="{EA2433B6-FC7E-471A-A145-DCF81C3CD25F}" presName="rootComposite" presStyleCnt="0"/>
      <dgm:spPr/>
    </dgm:pt>
    <dgm:pt modelId="{692DE097-A979-4BE4-9862-EE3A676041F3}" type="pres">
      <dgm:prSet presAssocID="{EA2433B6-FC7E-471A-A145-DCF81C3CD25F}" presName="rootText" presStyleLbl="node4" presStyleIdx="0" presStyleCnt="19" custScaleX="211045" custScaleY="301826">
        <dgm:presLayoutVars>
          <dgm:chPref val="3"/>
        </dgm:presLayoutVars>
      </dgm:prSet>
      <dgm:spPr/>
      <dgm:t>
        <a:bodyPr/>
        <a:lstStyle/>
        <a:p>
          <a:endParaRPr lang="en-US"/>
        </a:p>
      </dgm:t>
    </dgm:pt>
    <dgm:pt modelId="{EFDC73E2-CBE3-4AFA-99B7-0CDDC3EBE95D}" type="pres">
      <dgm:prSet presAssocID="{EA2433B6-FC7E-471A-A145-DCF81C3CD25F}" presName="rootConnector" presStyleLbl="node4" presStyleIdx="0" presStyleCnt="19"/>
      <dgm:spPr/>
      <dgm:t>
        <a:bodyPr/>
        <a:lstStyle/>
        <a:p>
          <a:endParaRPr lang="en-US"/>
        </a:p>
      </dgm:t>
    </dgm:pt>
    <dgm:pt modelId="{9278BD86-3FA9-4F9C-9D11-19091BC357CE}" type="pres">
      <dgm:prSet presAssocID="{EA2433B6-FC7E-471A-A145-DCF81C3CD25F}" presName="hierChild4" presStyleCnt="0"/>
      <dgm:spPr/>
    </dgm:pt>
    <dgm:pt modelId="{5298CB37-E530-4D24-A7EE-6FB6B1C79AC4}" type="pres">
      <dgm:prSet presAssocID="{EA2433B6-FC7E-471A-A145-DCF81C3CD25F}" presName="hierChild5" presStyleCnt="0"/>
      <dgm:spPr/>
    </dgm:pt>
    <dgm:pt modelId="{4B2AB47A-9ED0-467B-9646-8D2AEBBA758A}" type="pres">
      <dgm:prSet presAssocID="{89F3342A-1C90-4AD9-A0F9-9F9431CC3BA2}" presName="Name48" presStyleLbl="parChTrans1D4" presStyleIdx="1" presStyleCnt="19"/>
      <dgm:spPr/>
      <dgm:t>
        <a:bodyPr/>
        <a:lstStyle/>
        <a:p>
          <a:endParaRPr lang="en-US"/>
        </a:p>
      </dgm:t>
    </dgm:pt>
    <dgm:pt modelId="{F79D4AD3-6878-4015-8241-92B8EBAE9C46}" type="pres">
      <dgm:prSet presAssocID="{66DD0C23-1B1D-4E5C-81E6-BF95E97C044E}" presName="hierRoot2" presStyleCnt="0">
        <dgm:presLayoutVars>
          <dgm:hierBranch val="init"/>
        </dgm:presLayoutVars>
      </dgm:prSet>
      <dgm:spPr/>
    </dgm:pt>
    <dgm:pt modelId="{65EF0AA2-7DA1-49D4-B866-ED32D35A64E9}" type="pres">
      <dgm:prSet presAssocID="{66DD0C23-1B1D-4E5C-81E6-BF95E97C044E}" presName="rootComposite" presStyleCnt="0"/>
      <dgm:spPr/>
    </dgm:pt>
    <dgm:pt modelId="{E6EEEE1A-CBDB-4D7E-9FD7-37CA67366E27}" type="pres">
      <dgm:prSet presAssocID="{66DD0C23-1B1D-4E5C-81E6-BF95E97C044E}" presName="rootText" presStyleLbl="node4" presStyleIdx="1" presStyleCnt="19" custScaleX="134632" custScaleY="67548">
        <dgm:presLayoutVars>
          <dgm:chPref val="3"/>
        </dgm:presLayoutVars>
      </dgm:prSet>
      <dgm:spPr/>
      <dgm:t>
        <a:bodyPr/>
        <a:lstStyle/>
        <a:p>
          <a:endParaRPr lang="en-US"/>
        </a:p>
      </dgm:t>
    </dgm:pt>
    <dgm:pt modelId="{32F5FAB9-78DD-4865-8C91-D9458E02FBC8}" type="pres">
      <dgm:prSet presAssocID="{66DD0C23-1B1D-4E5C-81E6-BF95E97C044E}" presName="rootConnector" presStyleLbl="node4" presStyleIdx="1" presStyleCnt="19"/>
      <dgm:spPr/>
      <dgm:t>
        <a:bodyPr/>
        <a:lstStyle/>
        <a:p>
          <a:endParaRPr lang="en-US"/>
        </a:p>
      </dgm:t>
    </dgm:pt>
    <dgm:pt modelId="{71BE9F00-D207-4DB1-9714-78A221133CDF}" type="pres">
      <dgm:prSet presAssocID="{66DD0C23-1B1D-4E5C-81E6-BF95E97C044E}" presName="hierChild4" presStyleCnt="0"/>
      <dgm:spPr/>
    </dgm:pt>
    <dgm:pt modelId="{8BDF4035-0066-47BA-B74B-1DDFDC004882}" type="pres">
      <dgm:prSet presAssocID="{66DD0C23-1B1D-4E5C-81E6-BF95E97C044E}" presName="hierChild5" presStyleCnt="0"/>
      <dgm:spPr/>
    </dgm:pt>
    <dgm:pt modelId="{59391DC4-E2BC-46AE-B6B9-E5010EB6904D}" type="pres">
      <dgm:prSet presAssocID="{2F89C4C4-833B-401E-8492-C9EAB5B450AC}" presName="hierChild5" presStyleCnt="0"/>
      <dgm:spPr/>
    </dgm:pt>
    <dgm:pt modelId="{8130E565-947B-4786-B991-6631524E0F7A}" type="pres">
      <dgm:prSet presAssocID="{4AB2E04D-D2B7-4AB9-AA4D-82EAD45EC263}" presName="hierChild5" presStyleCnt="0"/>
      <dgm:spPr/>
    </dgm:pt>
    <dgm:pt modelId="{4BFC321B-E8DE-43A3-8C0E-FC9C42CD05F5}" type="pres">
      <dgm:prSet presAssocID="{436C467E-3E1C-471F-B59B-02EB8B3BAF06}" presName="Name37" presStyleLbl="parChTrans1D2" presStyleIdx="1" presStyleCnt="2"/>
      <dgm:spPr/>
      <dgm:t>
        <a:bodyPr/>
        <a:lstStyle/>
        <a:p>
          <a:endParaRPr lang="en-US"/>
        </a:p>
      </dgm:t>
    </dgm:pt>
    <dgm:pt modelId="{D29AB1E1-8F91-49F3-8D1E-41A24EAE7CC8}" type="pres">
      <dgm:prSet presAssocID="{0C40B633-2471-4872-BC35-46CFE095DF58}" presName="hierRoot2" presStyleCnt="0">
        <dgm:presLayoutVars>
          <dgm:hierBranch val="init"/>
        </dgm:presLayoutVars>
      </dgm:prSet>
      <dgm:spPr/>
    </dgm:pt>
    <dgm:pt modelId="{676AF32C-62DA-4568-A5E2-070C0A2BE489}" type="pres">
      <dgm:prSet presAssocID="{0C40B633-2471-4872-BC35-46CFE095DF58}" presName="rootComposite" presStyleCnt="0"/>
      <dgm:spPr/>
    </dgm:pt>
    <dgm:pt modelId="{E876299C-211D-4F67-875D-4CA364C8D01F}" type="pres">
      <dgm:prSet presAssocID="{0C40B633-2471-4872-BC35-46CFE095DF58}" presName="rootText" presStyleLbl="node2" presStyleIdx="1" presStyleCnt="2" custScaleX="238371">
        <dgm:presLayoutVars>
          <dgm:chPref val="3"/>
        </dgm:presLayoutVars>
      </dgm:prSet>
      <dgm:spPr/>
      <dgm:t>
        <a:bodyPr/>
        <a:lstStyle/>
        <a:p>
          <a:endParaRPr lang="en-US"/>
        </a:p>
      </dgm:t>
    </dgm:pt>
    <dgm:pt modelId="{8CB86ABD-1605-422A-B2BC-5CA0F05C761D}" type="pres">
      <dgm:prSet presAssocID="{0C40B633-2471-4872-BC35-46CFE095DF58}" presName="rootConnector" presStyleLbl="node2" presStyleIdx="1" presStyleCnt="2"/>
      <dgm:spPr/>
      <dgm:t>
        <a:bodyPr/>
        <a:lstStyle/>
        <a:p>
          <a:endParaRPr lang="en-US"/>
        </a:p>
      </dgm:t>
    </dgm:pt>
    <dgm:pt modelId="{B7DD6C6E-2E46-4FF0-9B2E-739E785EE2F0}" type="pres">
      <dgm:prSet presAssocID="{0C40B633-2471-4872-BC35-46CFE095DF58}" presName="hierChild4" presStyleCnt="0"/>
      <dgm:spPr/>
    </dgm:pt>
    <dgm:pt modelId="{FA5A3037-5E12-47AA-B3FA-C41916F2DBDE}" type="pres">
      <dgm:prSet presAssocID="{2B611202-9286-46E2-88B7-35C2ACC77B0E}" presName="Name37" presStyleLbl="parChTrans1D3" presStyleIdx="4" presStyleCnt="5"/>
      <dgm:spPr/>
      <dgm:t>
        <a:bodyPr/>
        <a:lstStyle/>
        <a:p>
          <a:endParaRPr lang="en-US"/>
        </a:p>
      </dgm:t>
    </dgm:pt>
    <dgm:pt modelId="{D40F56F0-2FA4-4038-9A89-6C51107E7FAF}" type="pres">
      <dgm:prSet presAssocID="{10076A2C-98BD-4105-973F-EF07299BEED7}" presName="hierRoot2" presStyleCnt="0">
        <dgm:presLayoutVars>
          <dgm:hierBranch val="init"/>
        </dgm:presLayoutVars>
      </dgm:prSet>
      <dgm:spPr/>
    </dgm:pt>
    <dgm:pt modelId="{984D97A2-D940-4341-8C53-D08F255C2EAC}" type="pres">
      <dgm:prSet presAssocID="{10076A2C-98BD-4105-973F-EF07299BEED7}" presName="rootComposite" presStyleCnt="0"/>
      <dgm:spPr/>
    </dgm:pt>
    <dgm:pt modelId="{E98CE3D1-C73F-4219-937C-54A62F92B7AB}" type="pres">
      <dgm:prSet presAssocID="{10076A2C-98BD-4105-973F-EF07299BEED7}" presName="rootText" presStyleLbl="node3" presStyleIdx="4" presStyleCnt="5" custScaleX="348286" custScaleY="177156">
        <dgm:presLayoutVars>
          <dgm:chPref val="3"/>
        </dgm:presLayoutVars>
      </dgm:prSet>
      <dgm:spPr/>
      <dgm:t>
        <a:bodyPr/>
        <a:lstStyle/>
        <a:p>
          <a:endParaRPr lang="en-US"/>
        </a:p>
      </dgm:t>
    </dgm:pt>
    <dgm:pt modelId="{F08D11B0-5A65-4248-8445-37C7A90399EF}" type="pres">
      <dgm:prSet presAssocID="{10076A2C-98BD-4105-973F-EF07299BEED7}" presName="rootConnector" presStyleLbl="node3" presStyleIdx="4" presStyleCnt="5"/>
      <dgm:spPr/>
      <dgm:t>
        <a:bodyPr/>
        <a:lstStyle/>
        <a:p>
          <a:endParaRPr lang="en-US"/>
        </a:p>
      </dgm:t>
    </dgm:pt>
    <dgm:pt modelId="{8A5D2427-099D-4B52-8632-2A86941D028B}" type="pres">
      <dgm:prSet presAssocID="{10076A2C-98BD-4105-973F-EF07299BEED7}" presName="hierChild4" presStyleCnt="0"/>
      <dgm:spPr/>
    </dgm:pt>
    <dgm:pt modelId="{F1D9D96D-EA04-47A6-B358-0AE1D2CDAAC6}" type="pres">
      <dgm:prSet presAssocID="{81708793-BF89-4977-94F6-409F0CB271B8}" presName="Name37" presStyleLbl="parChTrans1D4" presStyleIdx="2" presStyleCnt="19"/>
      <dgm:spPr/>
      <dgm:t>
        <a:bodyPr/>
        <a:lstStyle/>
        <a:p>
          <a:endParaRPr lang="en-US"/>
        </a:p>
      </dgm:t>
    </dgm:pt>
    <dgm:pt modelId="{C069059D-B85C-429B-B1C1-E48F395DCA68}" type="pres">
      <dgm:prSet presAssocID="{C372E8C1-E93D-4BE1-9783-68D2C79AB5DF}" presName="hierRoot2" presStyleCnt="0">
        <dgm:presLayoutVars>
          <dgm:hierBranch/>
        </dgm:presLayoutVars>
      </dgm:prSet>
      <dgm:spPr/>
    </dgm:pt>
    <dgm:pt modelId="{042383D5-2780-4BDE-ABD1-E41842975417}" type="pres">
      <dgm:prSet presAssocID="{C372E8C1-E93D-4BE1-9783-68D2C79AB5DF}" presName="rootComposite" presStyleCnt="0"/>
      <dgm:spPr/>
    </dgm:pt>
    <dgm:pt modelId="{9332EF30-2E7C-4238-9DF3-9433A54BA0A7}" type="pres">
      <dgm:prSet presAssocID="{C372E8C1-E93D-4BE1-9783-68D2C79AB5DF}" presName="rootText" presStyleLbl="node4" presStyleIdx="2" presStyleCnt="19" custScaleX="501625" custScaleY="139463">
        <dgm:presLayoutVars>
          <dgm:chPref val="3"/>
        </dgm:presLayoutVars>
      </dgm:prSet>
      <dgm:spPr/>
      <dgm:t>
        <a:bodyPr/>
        <a:lstStyle/>
        <a:p>
          <a:endParaRPr lang="en-US"/>
        </a:p>
      </dgm:t>
    </dgm:pt>
    <dgm:pt modelId="{AAC3A6CD-AC20-43A7-919B-6C46BFC43713}" type="pres">
      <dgm:prSet presAssocID="{C372E8C1-E93D-4BE1-9783-68D2C79AB5DF}" presName="rootConnector" presStyleLbl="node4" presStyleIdx="2" presStyleCnt="19"/>
      <dgm:spPr/>
      <dgm:t>
        <a:bodyPr/>
        <a:lstStyle/>
        <a:p>
          <a:endParaRPr lang="en-US"/>
        </a:p>
      </dgm:t>
    </dgm:pt>
    <dgm:pt modelId="{913DAC00-7411-48D1-B2BB-9AA2E102053F}" type="pres">
      <dgm:prSet presAssocID="{C372E8C1-E93D-4BE1-9783-68D2C79AB5DF}" presName="hierChild4" presStyleCnt="0"/>
      <dgm:spPr/>
    </dgm:pt>
    <dgm:pt modelId="{280B8BEA-9223-4823-A5FD-4296BC9BC79A}" type="pres">
      <dgm:prSet presAssocID="{EFC336B5-F668-4FBA-BAD5-26D1749D57E6}" presName="Name35" presStyleLbl="parChTrans1D4" presStyleIdx="3" presStyleCnt="19"/>
      <dgm:spPr/>
      <dgm:t>
        <a:bodyPr/>
        <a:lstStyle/>
        <a:p>
          <a:endParaRPr lang="en-US"/>
        </a:p>
      </dgm:t>
    </dgm:pt>
    <dgm:pt modelId="{F1F84120-D820-41DE-A192-0C9F5F4C6812}" type="pres">
      <dgm:prSet presAssocID="{1915EEEC-AB48-49DE-AF98-3AED6380C680}" presName="hierRoot2" presStyleCnt="0">
        <dgm:presLayoutVars>
          <dgm:hierBranch val="l"/>
        </dgm:presLayoutVars>
      </dgm:prSet>
      <dgm:spPr/>
    </dgm:pt>
    <dgm:pt modelId="{A1BA0A78-3D6B-4C5E-8EF3-EC71DFF7E995}" type="pres">
      <dgm:prSet presAssocID="{1915EEEC-AB48-49DE-AF98-3AED6380C680}" presName="rootComposite" presStyleCnt="0"/>
      <dgm:spPr/>
    </dgm:pt>
    <dgm:pt modelId="{AD54DF42-7E15-4F26-9583-3897D1B8E71C}" type="pres">
      <dgm:prSet presAssocID="{1915EEEC-AB48-49DE-AF98-3AED6380C680}" presName="rootText" presStyleLbl="node4" presStyleIdx="3" presStyleCnt="19" custScaleX="291903" custScaleY="98808" custLinFactNeighborX="35575">
        <dgm:presLayoutVars>
          <dgm:chPref val="3"/>
        </dgm:presLayoutVars>
      </dgm:prSet>
      <dgm:spPr/>
      <dgm:t>
        <a:bodyPr/>
        <a:lstStyle/>
        <a:p>
          <a:endParaRPr lang="en-US"/>
        </a:p>
      </dgm:t>
    </dgm:pt>
    <dgm:pt modelId="{11D932CD-0F9D-4F24-B216-6B120EDFF9C0}" type="pres">
      <dgm:prSet presAssocID="{1915EEEC-AB48-49DE-AF98-3AED6380C680}" presName="rootConnector" presStyleLbl="node4" presStyleIdx="3" presStyleCnt="19"/>
      <dgm:spPr/>
      <dgm:t>
        <a:bodyPr/>
        <a:lstStyle/>
        <a:p>
          <a:endParaRPr lang="en-US"/>
        </a:p>
      </dgm:t>
    </dgm:pt>
    <dgm:pt modelId="{8AFCA2EF-474B-4C9C-AFDF-BADE40CE0826}" type="pres">
      <dgm:prSet presAssocID="{1915EEEC-AB48-49DE-AF98-3AED6380C680}" presName="hierChild4" presStyleCnt="0"/>
      <dgm:spPr/>
    </dgm:pt>
    <dgm:pt modelId="{0843F670-DB8B-4F60-A3F9-5272C694E101}" type="pres">
      <dgm:prSet presAssocID="{1915EEEC-AB48-49DE-AF98-3AED6380C680}" presName="hierChild5" presStyleCnt="0"/>
      <dgm:spPr/>
    </dgm:pt>
    <dgm:pt modelId="{CC221087-2616-4DEB-8E01-2AE69FC0388E}" type="pres">
      <dgm:prSet presAssocID="{0FC4D112-2089-454B-8CC4-8572862B71D4}" presName="Name35" presStyleLbl="parChTrans1D4" presStyleIdx="4" presStyleCnt="19"/>
      <dgm:spPr/>
      <dgm:t>
        <a:bodyPr/>
        <a:lstStyle/>
        <a:p>
          <a:endParaRPr lang="en-US"/>
        </a:p>
      </dgm:t>
    </dgm:pt>
    <dgm:pt modelId="{4EBF86EE-6C63-47CA-8B06-B4465B14C7F1}" type="pres">
      <dgm:prSet presAssocID="{C0D43FE3-78D3-4CB2-BC91-FE7801487E2F}" presName="hierRoot2" presStyleCnt="0">
        <dgm:presLayoutVars>
          <dgm:hierBranch val="init"/>
        </dgm:presLayoutVars>
      </dgm:prSet>
      <dgm:spPr/>
    </dgm:pt>
    <dgm:pt modelId="{ED692D5E-61A3-4FDA-A417-A783C482503E}" type="pres">
      <dgm:prSet presAssocID="{C0D43FE3-78D3-4CB2-BC91-FE7801487E2F}" presName="rootComposite" presStyleCnt="0"/>
      <dgm:spPr/>
    </dgm:pt>
    <dgm:pt modelId="{AECB8830-977E-4186-A2E1-39CF240913C7}" type="pres">
      <dgm:prSet presAssocID="{C0D43FE3-78D3-4CB2-BC91-FE7801487E2F}" presName="rootText" presStyleLbl="node4" presStyleIdx="4" presStyleCnt="19" custScaleX="157383" custLinFactNeighborX="41267">
        <dgm:presLayoutVars>
          <dgm:chPref val="3"/>
        </dgm:presLayoutVars>
      </dgm:prSet>
      <dgm:spPr/>
      <dgm:t>
        <a:bodyPr/>
        <a:lstStyle/>
        <a:p>
          <a:endParaRPr lang="en-US"/>
        </a:p>
      </dgm:t>
    </dgm:pt>
    <dgm:pt modelId="{F0A57976-ED25-401E-A816-0D74FF29A3F2}" type="pres">
      <dgm:prSet presAssocID="{C0D43FE3-78D3-4CB2-BC91-FE7801487E2F}" presName="rootConnector" presStyleLbl="node4" presStyleIdx="4" presStyleCnt="19"/>
      <dgm:spPr/>
      <dgm:t>
        <a:bodyPr/>
        <a:lstStyle/>
        <a:p>
          <a:endParaRPr lang="en-US"/>
        </a:p>
      </dgm:t>
    </dgm:pt>
    <dgm:pt modelId="{347D4FA8-4758-4FB5-9CC4-F96052A8CF58}" type="pres">
      <dgm:prSet presAssocID="{C0D43FE3-78D3-4CB2-BC91-FE7801487E2F}" presName="hierChild4" presStyleCnt="0"/>
      <dgm:spPr/>
    </dgm:pt>
    <dgm:pt modelId="{56819B3A-6DB5-4C4C-93B2-49468399FA82}" type="pres">
      <dgm:prSet presAssocID="{7542266C-044E-4AC1-997E-D6D37EA41053}" presName="Name37" presStyleLbl="parChTrans1D4" presStyleIdx="5" presStyleCnt="19"/>
      <dgm:spPr/>
      <dgm:t>
        <a:bodyPr/>
        <a:lstStyle/>
        <a:p>
          <a:endParaRPr lang="en-US"/>
        </a:p>
      </dgm:t>
    </dgm:pt>
    <dgm:pt modelId="{E84DDF37-702D-463E-879E-6FCAFE5222A4}" type="pres">
      <dgm:prSet presAssocID="{1205DF8D-4CBA-4EFC-A39F-0FE6DB1580C8}" presName="hierRoot2" presStyleCnt="0">
        <dgm:presLayoutVars>
          <dgm:hierBranch val="init"/>
        </dgm:presLayoutVars>
      </dgm:prSet>
      <dgm:spPr/>
    </dgm:pt>
    <dgm:pt modelId="{5DB6BD8E-291D-4349-8169-4BCE70ED1C2E}" type="pres">
      <dgm:prSet presAssocID="{1205DF8D-4CBA-4EFC-A39F-0FE6DB1580C8}" presName="rootComposite" presStyleCnt="0"/>
      <dgm:spPr/>
    </dgm:pt>
    <dgm:pt modelId="{F2A9FC8B-705A-4D08-B775-5A00D776BF55}" type="pres">
      <dgm:prSet presAssocID="{1205DF8D-4CBA-4EFC-A39F-0FE6DB1580C8}" presName="rootText" presStyleLbl="node4" presStyleIdx="5" presStyleCnt="19" custScaleX="311634" custScaleY="170444">
        <dgm:presLayoutVars>
          <dgm:chPref val="3"/>
        </dgm:presLayoutVars>
      </dgm:prSet>
      <dgm:spPr/>
      <dgm:t>
        <a:bodyPr/>
        <a:lstStyle/>
        <a:p>
          <a:endParaRPr lang="en-US"/>
        </a:p>
      </dgm:t>
    </dgm:pt>
    <dgm:pt modelId="{D0AA7DF3-B4AD-43E4-8327-30892B2005D2}" type="pres">
      <dgm:prSet presAssocID="{1205DF8D-4CBA-4EFC-A39F-0FE6DB1580C8}" presName="rootConnector" presStyleLbl="node4" presStyleIdx="5" presStyleCnt="19"/>
      <dgm:spPr/>
      <dgm:t>
        <a:bodyPr/>
        <a:lstStyle/>
        <a:p>
          <a:endParaRPr lang="en-US"/>
        </a:p>
      </dgm:t>
    </dgm:pt>
    <dgm:pt modelId="{3F9008FF-3434-41D0-9AA8-99C5309D3FE3}" type="pres">
      <dgm:prSet presAssocID="{1205DF8D-4CBA-4EFC-A39F-0FE6DB1580C8}" presName="hierChild4" presStyleCnt="0"/>
      <dgm:spPr/>
    </dgm:pt>
    <dgm:pt modelId="{10EA727B-8E91-4219-BF3B-AE3639D23446}" type="pres">
      <dgm:prSet presAssocID="{1205DF8D-4CBA-4EFC-A39F-0FE6DB1580C8}" presName="hierChild5" presStyleCnt="0"/>
      <dgm:spPr/>
    </dgm:pt>
    <dgm:pt modelId="{B063241F-86EA-46ED-B306-C1B5DE695FC7}" type="pres">
      <dgm:prSet presAssocID="{B10FFB9C-506F-430E-8511-3DAD837FA945}" presName="Name37" presStyleLbl="parChTrans1D4" presStyleIdx="6" presStyleCnt="19"/>
      <dgm:spPr/>
      <dgm:t>
        <a:bodyPr/>
        <a:lstStyle/>
        <a:p>
          <a:endParaRPr lang="en-US"/>
        </a:p>
      </dgm:t>
    </dgm:pt>
    <dgm:pt modelId="{8DDD7CD6-B161-41A8-92CF-908A8EBE1CFE}" type="pres">
      <dgm:prSet presAssocID="{9B8AAC2A-5977-41FA-9C2E-427779D77C39}" presName="hierRoot2" presStyleCnt="0">
        <dgm:presLayoutVars>
          <dgm:hierBranch val="l"/>
        </dgm:presLayoutVars>
      </dgm:prSet>
      <dgm:spPr/>
    </dgm:pt>
    <dgm:pt modelId="{87DD455C-91BF-4DBE-AF31-259749DFFF02}" type="pres">
      <dgm:prSet presAssocID="{9B8AAC2A-5977-41FA-9C2E-427779D77C39}" presName="rootComposite" presStyleCnt="0"/>
      <dgm:spPr/>
    </dgm:pt>
    <dgm:pt modelId="{71582D58-2099-47D0-8BB7-D445150E16EE}" type="pres">
      <dgm:prSet presAssocID="{9B8AAC2A-5977-41FA-9C2E-427779D77C39}" presName="rootText" presStyleLbl="node4" presStyleIdx="6" presStyleCnt="19" custScaleX="296259" custScaleY="172910">
        <dgm:presLayoutVars>
          <dgm:chPref val="3"/>
        </dgm:presLayoutVars>
      </dgm:prSet>
      <dgm:spPr/>
      <dgm:t>
        <a:bodyPr/>
        <a:lstStyle/>
        <a:p>
          <a:endParaRPr lang="en-US"/>
        </a:p>
      </dgm:t>
    </dgm:pt>
    <dgm:pt modelId="{08CAC5B5-6E3B-48C1-A2ED-B14C8FEFEA8F}" type="pres">
      <dgm:prSet presAssocID="{9B8AAC2A-5977-41FA-9C2E-427779D77C39}" presName="rootConnector" presStyleLbl="node4" presStyleIdx="6" presStyleCnt="19"/>
      <dgm:spPr/>
      <dgm:t>
        <a:bodyPr/>
        <a:lstStyle/>
        <a:p>
          <a:endParaRPr lang="en-US"/>
        </a:p>
      </dgm:t>
    </dgm:pt>
    <dgm:pt modelId="{407087F5-C8B1-4563-A507-BC6CB10D536A}" type="pres">
      <dgm:prSet presAssocID="{9B8AAC2A-5977-41FA-9C2E-427779D77C39}" presName="hierChild4" presStyleCnt="0"/>
      <dgm:spPr/>
    </dgm:pt>
    <dgm:pt modelId="{5E11C528-5287-40A4-9DC3-D8EAFC5A6542}" type="pres">
      <dgm:prSet presAssocID="{5F108634-6F5E-420C-AD6F-0ABECBE24BAB}" presName="Name50" presStyleLbl="parChTrans1D4" presStyleIdx="7" presStyleCnt="19"/>
      <dgm:spPr/>
      <dgm:t>
        <a:bodyPr/>
        <a:lstStyle/>
        <a:p>
          <a:endParaRPr lang="en-US"/>
        </a:p>
      </dgm:t>
    </dgm:pt>
    <dgm:pt modelId="{2B8E9B42-C8EF-4FE0-8940-7BFF5FE4288B}" type="pres">
      <dgm:prSet presAssocID="{6D682854-BD27-42DE-88E0-3DEB8D3A15AD}" presName="hierRoot2" presStyleCnt="0">
        <dgm:presLayoutVars>
          <dgm:hierBranch val="init"/>
        </dgm:presLayoutVars>
      </dgm:prSet>
      <dgm:spPr/>
    </dgm:pt>
    <dgm:pt modelId="{C1C05406-7C10-480A-B226-816A6486B95F}" type="pres">
      <dgm:prSet presAssocID="{6D682854-BD27-42DE-88E0-3DEB8D3A15AD}" presName="rootComposite" presStyleCnt="0"/>
      <dgm:spPr/>
    </dgm:pt>
    <dgm:pt modelId="{2A9FBE0F-B9AF-42D4-B5DD-CD6248F8D122}" type="pres">
      <dgm:prSet presAssocID="{6D682854-BD27-42DE-88E0-3DEB8D3A15AD}" presName="rootText" presStyleLbl="node4" presStyleIdx="7" presStyleCnt="19" custScaleX="420629" custScaleY="54981">
        <dgm:presLayoutVars>
          <dgm:chPref val="3"/>
        </dgm:presLayoutVars>
      </dgm:prSet>
      <dgm:spPr/>
      <dgm:t>
        <a:bodyPr/>
        <a:lstStyle/>
        <a:p>
          <a:endParaRPr lang="en-US"/>
        </a:p>
      </dgm:t>
    </dgm:pt>
    <dgm:pt modelId="{A6D59680-761D-4717-8278-7E99DACEA2A3}" type="pres">
      <dgm:prSet presAssocID="{6D682854-BD27-42DE-88E0-3DEB8D3A15AD}" presName="rootConnector" presStyleLbl="node4" presStyleIdx="7" presStyleCnt="19"/>
      <dgm:spPr/>
      <dgm:t>
        <a:bodyPr/>
        <a:lstStyle/>
        <a:p>
          <a:endParaRPr lang="en-US"/>
        </a:p>
      </dgm:t>
    </dgm:pt>
    <dgm:pt modelId="{FA794CB0-B1EB-4046-BDD2-6D0097840469}" type="pres">
      <dgm:prSet presAssocID="{6D682854-BD27-42DE-88E0-3DEB8D3A15AD}" presName="hierChild4" presStyleCnt="0"/>
      <dgm:spPr/>
    </dgm:pt>
    <dgm:pt modelId="{DF4278FB-E4A5-4AD7-91CF-BE1CCBB5995E}" type="pres">
      <dgm:prSet presAssocID="{6D682854-BD27-42DE-88E0-3DEB8D3A15AD}" presName="hierChild5" presStyleCnt="0"/>
      <dgm:spPr/>
    </dgm:pt>
    <dgm:pt modelId="{24687E2C-2053-4668-A222-FB78EBE501E5}" type="pres">
      <dgm:prSet presAssocID="{F2F42411-2E4E-4ADA-A846-3E3DBC38B28F}" presName="Name50" presStyleLbl="parChTrans1D4" presStyleIdx="8" presStyleCnt="19"/>
      <dgm:spPr/>
      <dgm:t>
        <a:bodyPr/>
        <a:lstStyle/>
        <a:p>
          <a:endParaRPr lang="en-US"/>
        </a:p>
      </dgm:t>
    </dgm:pt>
    <dgm:pt modelId="{A5E3012C-5420-4A0E-A8A3-0E3F67C9D12F}" type="pres">
      <dgm:prSet presAssocID="{E1A92A69-8549-4FAC-AB62-D5D48D4C3046}" presName="hierRoot2" presStyleCnt="0">
        <dgm:presLayoutVars>
          <dgm:hierBranch val="init"/>
        </dgm:presLayoutVars>
      </dgm:prSet>
      <dgm:spPr/>
    </dgm:pt>
    <dgm:pt modelId="{3C394A0B-5741-4F79-A3FE-93A1DEC14BED}" type="pres">
      <dgm:prSet presAssocID="{E1A92A69-8549-4FAC-AB62-D5D48D4C3046}" presName="rootComposite" presStyleCnt="0"/>
      <dgm:spPr/>
    </dgm:pt>
    <dgm:pt modelId="{4DFD14E1-5F75-42AE-95B1-25CC61006278}" type="pres">
      <dgm:prSet presAssocID="{E1A92A69-8549-4FAC-AB62-D5D48D4C3046}" presName="rootText" presStyleLbl="node4" presStyleIdx="8" presStyleCnt="19" custScaleX="417300" custScaleY="97037">
        <dgm:presLayoutVars>
          <dgm:chPref val="3"/>
        </dgm:presLayoutVars>
      </dgm:prSet>
      <dgm:spPr/>
      <dgm:t>
        <a:bodyPr/>
        <a:lstStyle/>
        <a:p>
          <a:endParaRPr lang="en-US"/>
        </a:p>
      </dgm:t>
    </dgm:pt>
    <dgm:pt modelId="{ED0CD58E-A469-4FC9-9853-9265F32C5C98}" type="pres">
      <dgm:prSet presAssocID="{E1A92A69-8549-4FAC-AB62-D5D48D4C3046}" presName="rootConnector" presStyleLbl="node4" presStyleIdx="8" presStyleCnt="19"/>
      <dgm:spPr/>
      <dgm:t>
        <a:bodyPr/>
        <a:lstStyle/>
        <a:p>
          <a:endParaRPr lang="en-US"/>
        </a:p>
      </dgm:t>
    </dgm:pt>
    <dgm:pt modelId="{CD05E32B-5E45-4ED6-AF2D-D25480A99854}" type="pres">
      <dgm:prSet presAssocID="{E1A92A69-8549-4FAC-AB62-D5D48D4C3046}" presName="hierChild4" presStyleCnt="0"/>
      <dgm:spPr/>
    </dgm:pt>
    <dgm:pt modelId="{99D926A1-71ED-4F7E-A6FC-4AEFDC62332F}" type="pres">
      <dgm:prSet presAssocID="{E1A92A69-8549-4FAC-AB62-D5D48D4C3046}" presName="hierChild5" presStyleCnt="0"/>
      <dgm:spPr/>
    </dgm:pt>
    <dgm:pt modelId="{40A3138D-9EE5-4A67-8548-5D36E2DF9283}" type="pres">
      <dgm:prSet presAssocID="{EA83A0C1-CCE4-41EE-9F1B-DEDFFAEEF280}" presName="Name50" presStyleLbl="parChTrans1D4" presStyleIdx="9" presStyleCnt="19"/>
      <dgm:spPr/>
      <dgm:t>
        <a:bodyPr/>
        <a:lstStyle/>
        <a:p>
          <a:endParaRPr lang="en-US"/>
        </a:p>
      </dgm:t>
    </dgm:pt>
    <dgm:pt modelId="{E64BFBA1-2A66-4C32-BFAD-79BD6FF5478A}" type="pres">
      <dgm:prSet presAssocID="{D136854C-2841-439C-8728-880AE48C3C2A}" presName="hierRoot2" presStyleCnt="0">
        <dgm:presLayoutVars>
          <dgm:hierBranch val="init"/>
        </dgm:presLayoutVars>
      </dgm:prSet>
      <dgm:spPr/>
    </dgm:pt>
    <dgm:pt modelId="{DB767369-BE95-4ECA-8FBA-AF2102E15892}" type="pres">
      <dgm:prSet presAssocID="{D136854C-2841-439C-8728-880AE48C3C2A}" presName="rootComposite" presStyleCnt="0"/>
      <dgm:spPr/>
    </dgm:pt>
    <dgm:pt modelId="{3A244A73-E1BE-4207-A08B-EB6403DA57CB}" type="pres">
      <dgm:prSet presAssocID="{D136854C-2841-439C-8728-880AE48C3C2A}" presName="rootText" presStyleLbl="node4" presStyleIdx="9" presStyleCnt="19" custScaleX="388839" custScaleY="44888">
        <dgm:presLayoutVars>
          <dgm:chPref val="3"/>
        </dgm:presLayoutVars>
      </dgm:prSet>
      <dgm:spPr/>
      <dgm:t>
        <a:bodyPr/>
        <a:lstStyle/>
        <a:p>
          <a:endParaRPr lang="en-US"/>
        </a:p>
      </dgm:t>
    </dgm:pt>
    <dgm:pt modelId="{08A6DA1E-DD79-4C45-81ED-B676B3DC1A83}" type="pres">
      <dgm:prSet presAssocID="{D136854C-2841-439C-8728-880AE48C3C2A}" presName="rootConnector" presStyleLbl="node4" presStyleIdx="9" presStyleCnt="19"/>
      <dgm:spPr/>
      <dgm:t>
        <a:bodyPr/>
        <a:lstStyle/>
        <a:p>
          <a:endParaRPr lang="en-US"/>
        </a:p>
      </dgm:t>
    </dgm:pt>
    <dgm:pt modelId="{4FCCFA91-9124-4635-BAC0-37B8DAB076B1}" type="pres">
      <dgm:prSet presAssocID="{D136854C-2841-439C-8728-880AE48C3C2A}" presName="hierChild4" presStyleCnt="0"/>
      <dgm:spPr/>
    </dgm:pt>
    <dgm:pt modelId="{BA652B0A-F786-40B1-B967-4029301AEB45}" type="pres">
      <dgm:prSet presAssocID="{D136854C-2841-439C-8728-880AE48C3C2A}" presName="hierChild5" presStyleCnt="0"/>
      <dgm:spPr/>
    </dgm:pt>
    <dgm:pt modelId="{3A3291BC-7896-4263-B18E-842D3E2EA9BF}" type="pres">
      <dgm:prSet presAssocID="{555BA526-1721-4A25-9492-89961F522602}" presName="Name50" presStyleLbl="parChTrans1D4" presStyleIdx="10" presStyleCnt="19"/>
      <dgm:spPr/>
      <dgm:t>
        <a:bodyPr/>
        <a:lstStyle/>
        <a:p>
          <a:endParaRPr lang="en-US"/>
        </a:p>
      </dgm:t>
    </dgm:pt>
    <dgm:pt modelId="{F42E4973-3236-4200-A219-63F31F4FC165}" type="pres">
      <dgm:prSet presAssocID="{6B06FA86-E769-4ADD-9517-3B4BE5F717C5}" presName="hierRoot2" presStyleCnt="0">
        <dgm:presLayoutVars>
          <dgm:hierBranch val="init"/>
        </dgm:presLayoutVars>
      </dgm:prSet>
      <dgm:spPr/>
    </dgm:pt>
    <dgm:pt modelId="{29B1683A-E6C4-40C4-B5BF-9361518A468E}" type="pres">
      <dgm:prSet presAssocID="{6B06FA86-E769-4ADD-9517-3B4BE5F717C5}" presName="rootComposite" presStyleCnt="0"/>
      <dgm:spPr/>
    </dgm:pt>
    <dgm:pt modelId="{0F11B7A1-C72B-4198-95ED-51EBA069439D}" type="pres">
      <dgm:prSet presAssocID="{6B06FA86-E769-4ADD-9517-3B4BE5F717C5}" presName="rootText" presStyleLbl="node4" presStyleIdx="10" presStyleCnt="19" custScaleX="280219" custScaleY="57063">
        <dgm:presLayoutVars>
          <dgm:chPref val="3"/>
        </dgm:presLayoutVars>
      </dgm:prSet>
      <dgm:spPr/>
      <dgm:t>
        <a:bodyPr/>
        <a:lstStyle/>
        <a:p>
          <a:endParaRPr lang="en-US"/>
        </a:p>
      </dgm:t>
    </dgm:pt>
    <dgm:pt modelId="{949B5A03-BECB-4892-AD44-0B49B609A617}" type="pres">
      <dgm:prSet presAssocID="{6B06FA86-E769-4ADD-9517-3B4BE5F717C5}" presName="rootConnector" presStyleLbl="node4" presStyleIdx="10" presStyleCnt="19"/>
      <dgm:spPr/>
      <dgm:t>
        <a:bodyPr/>
        <a:lstStyle/>
        <a:p>
          <a:endParaRPr lang="en-US"/>
        </a:p>
      </dgm:t>
    </dgm:pt>
    <dgm:pt modelId="{5CCD9800-211B-4CAF-8497-79D579433A97}" type="pres">
      <dgm:prSet presAssocID="{6B06FA86-E769-4ADD-9517-3B4BE5F717C5}" presName="hierChild4" presStyleCnt="0"/>
      <dgm:spPr/>
    </dgm:pt>
    <dgm:pt modelId="{9087E016-C9D5-47A8-85E4-11AC00A32FE1}" type="pres">
      <dgm:prSet presAssocID="{6B06FA86-E769-4ADD-9517-3B4BE5F717C5}" presName="hierChild5" presStyleCnt="0"/>
      <dgm:spPr/>
    </dgm:pt>
    <dgm:pt modelId="{0BAFB077-7B23-497F-8AB9-144301475063}" type="pres">
      <dgm:prSet presAssocID="{36A81591-5864-4735-B79F-770EB1DCDC44}" presName="Name50" presStyleLbl="parChTrans1D4" presStyleIdx="11" presStyleCnt="19"/>
      <dgm:spPr/>
      <dgm:t>
        <a:bodyPr/>
        <a:lstStyle/>
        <a:p>
          <a:endParaRPr lang="en-US"/>
        </a:p>
      </dgm:t>
    </dgm:pt>
    <dgm:pt modelId="{606D730A-FEE7-4588-A26C-2E824B6AFAD8}" type="pres">
      <dgm:prSet presAssocID="{E65F8234-7024-4B99-BC89-F845F8351730}" presName="hierRoot2" presStyleCnt="0">
        <dgm:presLayoutVars>
          <dgm:hierBranch val="init"/>
        </dgm:presLayoutVars>
      </dgm:prSet>
      <dgm:spPr/>
    </dgm:pt>
    <dgm:pt modelId="{C464EDD4-9FF6-4476-A882-027C2A01C404}" type="pres">
      <dgm:prSet presAssocID="{E65F8234-7024-4B99-BC89-F845F8351730}" presName="rootComposite" presStyleCnt="0"/>
      <dgm:spPr/>
    </dgm:pt>
    <dgm:pt modelId="{4A2A5FB9-07C1-422E-9A83-523FD8A1BC6A}" type="pres">
      <dgm:prSet presAssocID="{E65F8234-7024-4B99-BC89-F845F8351730}" presName="rootText" presStyleLbl="node4" presStyleIdx="11" presStyleCnt="19" custScaleX="307792" custScaleY="75177">
        <dgm:presLayoutVars>
          <dgm:chPref val="3"/>
        </dgm:presLayoutVars>
      </dgm:prSet>
      <dgm:spPr/>
      <dgm:t>
        <a:bodyPr/>
        <a:lstStyle/>
        <a:p>
          <a:endParaRPr lang="en-US"/>
        </a:p>
      </dgm:t>
    </dgm:pt>
    <dgm:pt modelId="{228A6AAA-112D-4728-88AF-1E20C2190ECF}" type="pres">
      <dgm:prSet presAssocID="{E65F8234-7024-4B99-BC89-F845F8351730}" presName="rootConnector" presStyleLbl="node4" presStyleIdx="11" presStyleCnt="19"/>
      <dgm:spPr/>
      <dgm:t>
        <a:bodyPr/>
        <a:lstStyle/>
        <a:p>
          <a:endParaRPr lang="en-US"/>
        </a:p>
      </dgm:t>
    </dgm:pt>
    <dgm:pt modelId="{0E5FAFCD-5DEF-42E8-8B0F-3182949D6355}" type="pres">
      <dgm:prSet presAssocID="{E65F8234-7024-4B99-BC89-F845F8351730}" presName="hierChild4" presStyleCnt="0"/>
      <dgm:spPr/>
    </dgm:pt>
    <dgm:pt modelId="{E2CE25BD-E7C0-4A98-8E91-6A73F098BC18}" type="pres">
      <dgm:prSet presAssocID="{E65F8234-7024-4B99-BC89-F845F8351730}" presName="hierChild5" presStyleCnt="0"/>
      <dgm:spPr/>
    </dgm:pt>
    <dgm:pt modelId="{75DCA176-6859-4B54-9900-EFA025AA11D7}" type="pres">
      <dgm:prSet presAssocID="{9B8AAC2A-5977-41FA-9C2E-427779D77C39}" presName="hierChild5" presStyleCnt="0"/>
      <dgm:spPr/>
    </dgm:pt>
    <dgm:pt modelId="{7916BCBD-BF15-43AD-A8DD-77317521C151}" type="pres">
      <dgm:prSet presAssocID="{C0D43FE3-78D3-4CB2-BC91-FE7801487E2F}" presName="hierChild5" presStyleCnt="0"/>
      <dgm:spPr/>
    </dgm:pt>
    <dgm:pt modelId="{4A9FFBBB-E131-4E60-862F-21C7E151587C}" type="pres">
      <dgm:prSet presAssocID="{B35F23AA-A781-4826-A0A9-00E92CE58FF4}" presName="Name35" presStyleLbl="parChTrans1D4" presStyleIdx="12" presStyleCnt="19"/>
      <dgm:spPr/>
      <dgm:t>
        <a:bodyPr/>
        <a:lstStyle/>
        <a:p>
          <a:endParaRPr lang="en-US"/>
        </a:p>
      </dgm:t>
    </dgm:pt>
    <dgm:pt modelId="{003F2E34-C08C-4A13-9204-70F625D610D8}" type="pres">
      <dgm:prSet presAssocID="{3EE5AF35-95AC-4063-9B33-F7202E109B1E}" presName="hierRoot2" presStyleCnt="0">
        <dgm:presLayoutVars>
          <dgm:hierBranch val="init"/>
        </dgm:presLayoutVars>
      </dgm:prSet>
      <dgm:spPr/>
    </dgm:pt>
    <dgm:pt modelId="{4CE90519-6987-4E01-A0BC-39E60E2D453A}" type="pres">
      <dgm:prSet presAssocID="{3EE5AF35-95AC-4063-9B33-F7202E109B1E}" presName="rootComposite" presStyleCnt="0"/>
      <dgm:spPr/>
    </dgm:pt>
    <dgm:pt modelId="{8C1A350D-ACAA-4E87-9F68-478D6C26A80B}" type="pres">
      <dgm:prSet presAssocID="{3EE5AF35-95AC-4063-9B33-F7202E109B1E}" presName="rootText" presStyleLbl="node4" presStyleIdx="12" presStyleCnt="19" custScaleX="199048" custScaleY="293825">
        <dgm:presLayoutVars>
          <dgm:chPref val="3"/>
        </dgm:presLayoutVars>
      </dgm:prSet>
      <dgm:spPr>
        <a:prstGeom prst="triangle">
          <a:avLst/>
        </a:prstGeom>
      </dgm:spPr>
      <dgm:t>
        <a:bodyPr/>
        <a:lstStyle/>
        <a:p>
          <a:endParaRPr lang="en-US"/>
        </a:p>
      </dgm:t>
    </dgm:pt>
    <dgm:pt modelId="{C9C74ED5-1EE0-4808-B0B6-11BAD4EFC2E0}" type="pres">
      <dgm:prSet presAssocID="{3EE5AF35-95AC-4063-9B33-F7202E109B1E}" presName="rootConnector" presStyleLbl="node4" presStyleIdx="12" presStyleCnt="19"/>
      <dgm:spPr/>
      <dgm:t>
        <a:bodyPr/>
        <a:lstStyle/>
        <a:p>
          <a:endParaRPr lang="en-US"/>
        </a:p>
      </dgm:t>
    </dgm:pt>
    <dgm:pt modelId="{9CDCE6EE-E50F-4767-9488-46C94F672817}" type="pres">
      <dgm:prSet presAssocID="{3EE5AF35-95AC-4063-9B33-F7202E109B1E}" presName="hierChild4" presStyleCnt="0"/>
      <dgm:spPr/>
    </dgm:pt>
    <dgm:pt modelId="{03DCB99B-AEAD-4E36-A378-9BD453D7A2D1}" type="pres">
      <dgm:prSet presAssocID="{3EE5AF35-95AC-4063-9B33-F7202E109B1E}" presName="hierChild5" presStyleCnt="0"/>
      <dgm:spPr/>
    </dgm:pt>
    <dgm:pt modelId="{E2971962-7AE1-434B-9C12-B185C1E12446}" type="pres">
      <dgm:prSet presAssocID="{C372E8C1-E93D-4BE1-9783-68D2C79AB5DF}" presName="hierChild5" presStyleCnt="0"/>
      <dgm:spPr/>
    </dgm:pt>
    <dgm:pt modelId="{9EADB25A-F850-43E8-940B-19C60D107A5F}" type="pres">
      <dgm:prSet presAssocID="{50AACDEC-A97F-4767-B03D-A5D13928321D}" presName="Name37" presStyleLbl="parChTrans1D4" presStyleIdx="13" presStyleCnt="19"/>
      <dgm:spPr/>
      <dgm:t>
        <a:bodyPr/>
        <a:lstStyle/>
        <a:p>
          <a:endParaRPr lang="en-US"/>
        </a:p>
      </dgm:t>
    </dgm:pt>
    <dgm:pt modelId="{36A87CD6-69D5-4FF4-BA81-31E4B140444B}" type="pres">
      <dgm:prSet presAssocID="{8D55D035-E7B1-4775-9411-97404CEED195}" presName="hierRoot2" presStyleCnt="0">
        <dgm:presLayoutVars>
          <dgm:hierBranch val="r"/>
        </dgm:presLayoutVars>
      </dgm:prSet>
      <dgm:spPr/>
    </dgm:pt>
    <dgm:pt modelId="{F9F68512-FA26-4B67-B38D-F41F5CF4B20E}" type="pres">
      <dgm:prSet presAssocID="{8D55D035-E7B1-4775-9411-97404CEED195}" presName="rootComposite" presStyleCnt="0"/>
      <dgm:spPr/>
    </dgm:pt>
    <dgm:pt modelId="{E7E57E55-2AE2-4421-A53B-C1EB0E082CAD}" type="pres">
      <dgm:prSet presAssocID="{8D55D035-E7B1-4775-9411-97404CEED195}" presName="rootText" presStyleLbl="node4" presStyleIdx="13" presStyleCnt="19">
        <dgm:presLayoutVars>
          <dgm:chPref val="3"/>
        </dgm:presLayoutVars>
      </dgm:prSet>
      <dgm:spPr/>
      <dgm:t>
        <a:bodyPr/>
        <a:lstStyle/>
        <a:p>
          <a:endParaRPr lang="en-US"/>
        </a:p>
      </dgm:t>
    </dgm:pt>
    <dgm:pt modelId="{6265480A-1002-4473-965F-78F9C96AE548}" type="pres">
      <dgm:prSet presAssocID="{8D55D035-E7B1-4775-9411-97404CEED195}" presName="rootConnector" presStyleLbl="node4" presStyleIdx="13" presStyleCnt="19"/>
      <dgm:spPr/>
      <dgm:t>
        <a:bodyPr/>
        <a:lstStyle/>
        <a:p>
          <a:endParaRPr lang="en-US"/>
        </a:p>
      </dgm:t>
    </dgm:pt>
    <dgm:pt modelId="{562141F0-F34E-45E0-B267-FECEE496C902}" type="pres">
      <dgm:prSet presAssocID="{8D55D035-E7B1-4775-9411-97404CEED195}" presName="hierChild4" presStyleCnt="0"/>
      <dgm:spPr/>
    </dgm:pt>
    <dgm:pt modelId="{FF67DFA0-9A61-4A43-BC76-44F8D5B14D23}" type="pres">
      <dgm:prSet presAssocID="{39612ECB-37FF-4B49-8505-BDC76EFE77F2}" presName="Name50" presStyleLbl="parChTrans1D4" presStyleIdx="14" presStyleCnt="19"/>
      <dgm:spPr/>
      <dgm:t>
        <a:bodyPr/>
        <a:lstStyle/>
        <a:p>
          <a:endParaRPr lang="en-US"/>
        </a:p>
      </dgm:t>
    </dgm:pt>
    <dgm:pt modelId="{BCAA05FB-D6E1-4B06-8EDA-FCA8264D503F}" type="pres">
      <dgm:prSet presAssocID="{50389EBA-FE2F-4C68-8AC3-22B797E77D99}" presName="hierRoot2" presStyleCnt="0">
        <dgm:presLayoutVars>
          <dgm:hierBranch val="init"/>
        </dgm:presLayoutVars>
      </dgm:prSet>
      <dgm:spPr/>
    </dgm:pt>
    <dgm:pt modelId="{701EB42F-5C80-4E0C-8AA9-6AE80F3FFF8C}" type="pres">
      <dgm:prSet presAssocID="{50389EBA-FE2F-4C68-8AC3-22B797E77D99}" presName="rootComposite" presStyleCnt="0"/>
      <dgm:spPr/>
    </dgm:pt>
    <dgm:pt modelId="{CA42E984-9791-42CF-BC9A-F475761CA8F2}" type="pres">
      <dgm:prSet presAssocID="{50389EBA-FE2F-4C68-8AC3-22B797E77D99}" presName="rootText" presStyleLbl="node4" presStyleIdx="14" presStyleCnt="19" custScaleX="139166">
        <dgm:presLayoutVars>
          <dgm:chPref val="3"/>
        </dgm:presLayoutVars>
      </dgm:prSet>
      <dgm:spPr/>
      <dgm:t>
        <a:bodyPr/>
        <a:lstStyle/>
        <a:p>
          <a:endParaRPr lang="en-US"/>
        </a:p>
      </dgm:t>
    </dgm:pt>
    <dgm:pt modelId="{B42224D5-25DF-471C-81D2-0E99D550A411}" type="pres">
      <dgm:prSet presAssocID="{50389EBA-FE2F-4C68-8AC3-22B797E77D99}" presName="rootConnector" presStyleLbl="node4" presStyleIdx="14" presStyleCnt="19"/>
      <dgm:spPr/>
      <dgm:t>
        <a:bodyPr/>
        <a:lstStyle/>
        <a:p>
          <a:endParaRPr lang="en-US"/>
        </a:p>
      </dgm:t>
    </dgm:pt>
    <dgm:pt modelId="{4AA21696-B70C-4595-92FD-DBB6C4FE1C3D}" type="pres">
      <dgm:prSet presAssocID="{50389EBA-FE2F-4C68-8AC3-22B797E77D99}" presName="hierChild4" presStyleCnt="0"/>
      <dgm:spPr/>
    </dgm:pt>
    <dgm:pt modelId="{38E28E7C-3149-4E58-92A5-3421FE77F1CC}" type="pres">
      <dgm:prSet presAssocID="{50389EBA-FE2F-4C68-8AC3-22B797E77D99}" presName="hierChild5" presStyleCnt="0"/>
      <dgm:spPr/>
    </dgm:pt>
    <dgm:pt modelId="{68661686-7C2A-4205-83E3-7962192A422E}" type="pres">
      <dgm:prSet presAssocID="{C17773CB-A1A5-47BA-95AA-055EB6E635B4}" presName="Name50" presStyleLbl="parChTrans1D4" presStyleIdx="15" presStyleCnt="19"/>
      <dgm:spPr/>
      <dgm:t>
        <a:bodyPr/>
        <a:lstStyle/>
        <a:p>
          <a:endParaRPr lang="en-US"/>
        </a:p>
      </dgm:t>
    </dgm:pt>
    <dgm:pt modelId="{1BC239AE-ABFC-4E1B-827F-6918EDDDA8A2}" type="pres">
      <dgm:prSet presAssocID="{A710A6F9-7639-4FF9-9E52-A831ABA68740}" presName="hierRoot2" presStyleCnt="0">
        <dgm:presLayoutVars>
          <dgm:hierBranch val="init"/>
        </dgm:presLayoutVars>
      </dgm:prSet>
      <dgm:spPr/>
    </dgm:pt>
    <dgm:pt modelId="{96E97D5E-D174-4800-8608-E59447B2D526}" type="pres">
      <dgm:prSet presAssocID="{A710A6F9-7639-4FF9-9E52-A831ABA68740}" presName="rootComposite" presStyleCnt="0"/>
      <dgm:spPr/>
    </dgm:pt>
    <dgm:pt modelId="{344CCA3B-2741-40A2-8139-068D889D8F2C}" type="pres">
      <dgm:prSet presAssocID="{A710A6F9-7639-4FF9-9E52-A831ABA68740}" presName="rootText" presStyleLbl="node4" presStyleIdx="15" presStyleCnt="19" custScaleX="219369" custScaleY="133100">
        <dgm:presLayoutVars>
          <dgm:chPref val="3"/>
        </dgm:presLayoutVars>
      </dgm:prSet>
      <dgm:spPr/>
      <dgm:t>
        <a:bodyPr/>
        <a:lstStyle/>
        <a:p>
          <a:endParaRPr lang="en-US"/>
        </a:p>
      </dgm:t>
    </dgm:pt>
    <dgm:pt modelId="{23337FF2-57DE-4643-AAAC-77AEF0774CCA}" type="pres">
      <dgm:prSet presAssocID="{A710A6F9-7639-4FF9-9E52-A831ABA68740}" presName="rootConnector" presStyleLbl="node4" presStyleIdx="15" presStyleCnt="19"/>
      <dgm:spPr/>
      <dgm:t>
        <a:bodyPr/>
        <a:lstStyle/>
        <a:p>
          <a:endParaRPr lang="en-US"/>
        </a:p>
      </dgm:t>
    </dgm:pt>
    <dgm:pt modelId="{D4624E45-0BA3-4CB1-9BAF-5EC72AEDD89B}" type="pres">
      <dgm:prSet presAssocID="{A710A6F9-7639-4FF9-9E52-A831ABA68740}" presName="hierChild4" presStyleCnt="0"/>
      <dgm:spPr/>
    </dgm:pt>
    <dgm:pt modelId="{011E0B16-D035-4C05-B337-4FDA46C0D778}" type="pres">
      <dgm:prSet presAssocID="{A710A6F9-7639-4FF9-9E52-A831ABA68740}" presName="hierChild5" presStyleCnt="0"/>
      <dgm:spPr/>
    </dgm:pt>
    <dgm:pt modelId="{4C6F4EA1-29E7-4BEC-BBE4-28A7C166467A}" type="pres">
      <dgm:prSet presAssocID="{1D080475-755C-4895-8ECD-AC94511E4FF5}" presName="Name50" presStyleLbl="parChTrans1D4" presStyleIdx="16" presStyleCnt="19"/>
      <dgm:spPr/>
      <dgm:t>
        <a:bodyPr/>
        <a:lstStyle/>
        <a:p>
          <a:endParaRPr lang="en-US"/>
        </a:p>
      </dgm:t>
    </dgm:pt>
    <dgm:pt modelId="{12034917-5233-44F9-9D0D-0BE38B43292F}" type="pres">
      <dgm:prSet presAssocID="{3CDCF87F-ADB4-4DE4-8A24-5B19B07A2C7D}" presName="hierRoot2" presStyleCnt="0">
        <dgm:presLayoutVars>
          <dgm:hierBranch val="init"/>
        </dgm:presLayoutVars>
      </dgm:prSet>
      <dgm:spPr/>
    </dgm:pt>
    <dgm:pt modelId="{C3799692-1F0A-47A6-BB1D-8DBB6CCB73DA}" type="pres">
      <dgm:prSet presAssocID="{3CDCF87F-ADB4-4DE4-8A24-5B19B07A2C7D}" presName="rootComposite" presStyleCnt="0"/>
      <dgm:spPr/>
    </dgm:pt>
    <dgm:pt modelId="{F6C6D631-EE74-4132-8950-1A6B7C279712}" type="pres">
      <dgm:prSet presAssocID="{3CDCF87F-ADB4-4DE4-8A24-5B19B07A2C7D}" presName="rootText" presStyleLbl="node4" presStyleIdx="16" presStyleCnt="19" custScaleX="219369" custScaleY="133100">
        <dgm:presLayoutVars>
          <dgm:chPref val="3"/>
        </dgm:presLayoutVars>
      </dgm:prSet>
      <dgm:spPr/>
      <dgm:t>
        <a:bodyPr/>
        <a:lstStyle/>
        <a:p>
          <a:endParaRPr lang="en-US"/>
        </a:p>
      </dgm:t>
    </dgm:pt>
    <dgm:pt modelId="{4097BE19-B5C0-474E-A2A8-CA38BCAEA58E}" type="pres">
      <dgm:prSet presAssocID="{3CDCF87F-ADB4-4DE4-8A24-5B19B07A2C7D}" presName="rootConnector" presStyleLbl="node4" presStyleIdx="16" presStyleCnt="19"/>
      <dgm:spPr/>
      <dgm:t>
        <a:bodyPr/>
        <a:lstStyle/>
        <a:p>
          <a:endParaRPr lang="en-US"/>
        </a:p>
      </dgm:t>
    </dgm:pt>
    <dgm:pt modelId="{1D28311D-C69D-45F5-9027-00001B6B4EAE}" type="pres">
      <dgm:prSet presAssocID="{3CDCF87F-ADB4-4DE4-8A24-5B19B07A2C7D}" presName="hierChild4" presStyleCnt="0"/>
      <dgm:spPr/>
    </dgm:pt>
    <dgm:pt modelId="{327305FD-16EF-43F0-858A-2FF754C4ADFB}" type="pres">
      <dgm:prSet presAssocID="{3CDCF87F-ADB4-4DE4-8A24-5B19B07A2C7D}" presName="hierChild5" presStyleCnt="0"/>
      <dgm:spPr/>
    </dgm:pt>
    <dgm:pt modelId="{02819CB2-BED7-46D2-A9C0-3F90324E79FB}" type="pres">
      <dgm:prSet presAssocID="{95B99820-A79D-49A9-A085-D4F7D3A0CCC7}" presName="Name50" presStyleLbl="parChTrans1D4" presStyleIdx="17" presStyleCnt="19"/>
      <dgm:spPr/>
      <dgm:t>
        <a:bodyPr/>
        <a:lstStyle/>
        <a:p>
          <a:endParaRPr lang="en-US"/>
        </a:p>
      </dgm:t>
    </dgm:pt>
    <dgm:pt modelId="{B53D0AF1-7FD4-42C0-8BBE-C82F5817D1BA}" type="pres">
      <dgm:prSet presAssocID="{844DD464-BAD9-458B-9321-210DB59FF0AB}" presName="hierRoot2" presStyleCnt="0">
        <dgm:presLayoutVars>
          <dgm:hierBranch val="init"/>
        </dgm:presLayoutVars>
      </dgm:prSet>
      <dgm:spPr/>
    </dgm:pt>
    <dgm:pt modelId="{F34F7DA3-555E-4A85-9048-99C688B7082D}" type="pres">
      <dgm:prSet presAssocID="{844DD464-BAD9-458B-9321-210DB59FF0AB}" presName="rootComposite" presStyleCnt="0"/>
      <dgm:spPr/>
    </dgm:pt>
    <dgm:pt modelId="{F47B5075-840D-4FE2-A7F1-953A79FB0DE3}" type="pres">
      <dgm:prSet presAssocID="{844DD464-BAD9-458B-9321-210DB59FF0AB}" presName="rootText" presStyleLbl="node4" presStyleIdx="17" presStyleCnt="19" custScaleX="216517" custScaleY="110000">
        <dgm:presLayoutVars>
          <dgm:chPref val="3"/>
        </dgm:presLayoutVars>
      </dgm:prSet>
      <dgm:spPr/>
      <dgm:t>
        <a:bodyPr/>
        <a:lstStyle/>
        <a:p>
          <a:endParaRPr lang="en-US"/>
        </a:p>
      </dgm:t>
    </dgm:pt>
    <dgm:pt modelId="{5052225A-7237-417D-9BE7-A0AA540C45F4}" type="pres">
      <dgm:prSet presAssocID="{844DD464-BAD9-458B-9321-210DB59FF0AB}" presName="rootConnector" presStyleLbl="node4" presStyleIdx="17" presStyleCnt="19"/>
      <dgm:spPr/>
      <dgm:t>
        <a:bodyPr/>
        <a:lstStyle/>
        <a:p>
          <a:endParaRPr lang="en-US"/>
        </a:p>
      </dgm:t>
    </dgm:pt>
    <dgm:pt modelId="{075553CE-53AF-4504-AD6F-485326195925}" type="pres">
      <dgm:prSet presAssocID="{844DD464-BAD9-458B-9321-210DB59FF0AB}" presName="hierChild4" presStyleCnt="0"/>
      <dgm:spPr/>
    </dgm:pt>
    <dgm:pt modelId="{DACC900D-E725-4225-8181-CF3B90D38C0E}" type="pres">
      <dgm:prSet presAssocID="{844DD464-BAD9-458B-9321-210DB59FF0AB}" presName="hierChild5" presStyleCnt="0"/>
      <dgm:spPr/>
    </dgm:pt>
    <dgm:pt modelId="{B8214CA8-49D7-4773-81CE-F73B43AA55FD}" type="pres">
      <dgm:prSet presAssocID="{4F99A25C-CA55-41CD-8EE7-539EBF5ECB73}" presName="Name50" presStyleLbl="parChTrans1D4" presStyleIdx="18" presStyleCnt="19"/>
      <dgm:spPr/>
      <dgm:t>
        <a:bodyPr/>
        <a:lstStyle/>
        <a:p>
          <a:endParaRPr lang="en-US"/>
        </a:p>
      </dgm:t>
    </dgm:pt>
    <dgm:pt modelId="{AFD67330-C040-4443-8DA0-90AC0DC4565C}" type="pres">
      <dgm:prSet presAssocID="{50BD954C-C4D1-4BA8-B593-1DE21551A09B}" presName="hierRoot2" presStyleCnt="0">
        <dgm:presLayoutVars>
          <dgm:hierBranch val="init"/>
        </dgm:presLayoutVars>
      </dgm:prSet>
      <dgm:spPr/>
    </dgm:pt>
    <dgm:pt modelId="{FDB050D3-8E8B-49D3-AD7D-16964C45EA5F}" type="pres">
      <dgm:prSet presAssocID="{50BD954C-C4D1-4BA8-B593-1DE21551A09B}" presName="rootComposite" presStyleCnt="0"/>
      <dgm:spPr/>
    </dgm:pt>
    <dgm:pt modelId="{7D0C7A00-E938-40CF-9F81-67D0AB9E0F33}" type="pres">
      <dgm:prSet presAssocID="{50BD954C-C4D1-4BA8-B593-1DE21551A09B}" presName="rootText" presStyleLbl="node4" presStyleIdx="18" presStyleCnt="19" custScaleX="214888" custScaleY="121000">
        <dgm:presLayoutVars>
          <dgm:chPref val="3"/>
        </dgm:presLayoutVars>
      </dgm:prSet>
      <dgm:spPr/>
      <dgm:t>
        <a:bodyPr/>
        <a:lstStyle/>
        <a:p>
          <a:endParaRPr lang="en-US"/>
        </a:p>
      </dgm:t>
    </dgm:pt>
    <dgm:pt modelId="{3930D021-DF80-4593-AE45-D55A0438E11E}" type="pres">
      <dgm:prSet presAssocID="{50BD954C-C4D1-4BA8-B593-1DE21551A09B}" presName="rootConnector" presStyleLbl="node4" presStyleIdx="18" presStyleCnt="19"/>
      <dgm:spPr/>
      <dgm:t>
        <a:bodyPr/>
        <a:lstStyle/>
        <a:p>
          <a:endParaRPr lang="en-US"/>
        </a:p>
      </dgm:t>
    </dgm:pt>
    <dgm:pt modelId="{C59C21A7-0885-4646-81AA-B76952C23030}" type="pres">
      <dgm:prSet presAssocID="{50BD954C-C4D1-4BA8-B593-1DE21551A09B}" presName="hierChild4" presStyleCnt="0"/>
      <dgm:spPr/>
    </dgm:pt>
    <dgm:pt modelId="{7A007F8F-2D49-43D7-B19B-5AC31CA2419C}" type="pres">
      <dgm:prSet presAssocID="{50BD954C-C4D1-4BA8-B593-1DE21551A09B}" presName="hierChild5" presStyleCnt="0"/>
      <dgm:spPr/>
    </dgm:pt>
    <dgm:pt modelId="{9832B046-E906-44ED-96BE-20F76B8BC3BB}" type="pres">
      <dgm:prSet presAssocID="{8D55D035-E7B1-4775-9411-97404CEED195}" presName="hierChild5" presStyleCnt="0"/>
      <dgm:spPr/>
    </dgm:pt>
    <dgm:pt modelId="{83A38A65-FFC1-4800-B5F7-449C24366276}" type="pres">
      <dgm:prSet presAssocID="{10076A2C-98BD-4105-973F-EF07299BEED7}" presName="hierChild5" presStyleCnt="0"/>
      <dgm:spPr/>
    </dgm:pt>
    <dgm:pt modelId="{17BAB47F-99F3-452A-8327-53EEB36B8AA4}" type="pres">
      <dgm:prSet presAssocID="{0C40B633-2471-4872-BC35-46CFE095DF58}" presName="hierChild5" presStyleCnt="0"/>
      <dgm:spPr/>
    </dgm:pt>
    <dgm:pt modelId="{F9E389C1-7658-41DC-8DC1-177BB6D901E4}" type="pres">
      <dgm:prSet presAssocID="{5519199D-5E87-4264-A082-6966B02D4774}" presName="hierChild3" presStyleCnt="0"/>
      <dgm:spPr/>
    </dgm:pt>
  </dgm:ptLst>
  <dgm:cxnLst>
    <dgm:cxn modelId="{231D71A1-EF7B-6E41-B254-8E86A8D54E11}" type="presOf" srcId="{1915EEEC-AB48-49DE-AF98-3AED6380C680}" destId="{11D932CD-0F9D-4F24-B216-6B120EDFF9C0}" srcOrd="1" destOrd="0" presId="urn:microsoft.com/office/officeart/2005/8/layout/orgChart1"/>
    <dgm:cxn modelId="{870EB2B1-75B3-4F31-9865-84B7E1C32CBA}" srcId="{8D55D035-E7B1-4775-9411-97404CEED195}" destId="{50BD954C-C4D1-4BA8-B593-1DE21551A09B}" srcOrd="4" destOrd="0" parTransId="{4F99A25C-CA55-41CD-8EE7-539EBF5ECB73}" sibTransId="{8E0B435B-2FD3-465F-8579-9155BEFFD2F3}"/>
    <dgm:cxn modelId="{A041CBFC-15F1-4741-82C3-A7576535A10F}" type="presOf" srcId="{D136854C-2841-439C-8728-880AE48C3C2A}" destId="{08A6DA1E-DD79-4C45-81ED-B676B3DC1A83}" srcOrd="1" destOrd="0" presId="urn:microsoft.com/office/officeart/2005/8/layout/orgChart1"/>
    <dgm:cxn modelId="{E37AD05B-7212-E348-84F6-08CED8204174}" type="presOf" srcId="{436C467E-3E1C-471F-B59B-02EB8B3BAF06}" destId="{4BFC321B-E8DE-43A3-8C0E-FC9C42CD05F5}" srcOrd="0" destOrd="0" presId="urn:microsoft.com/office/officeart/2005/8/layout/orgChart1"/>
    <dgm:cxn modelId="{C1282F67-4AC5-E544-A2C0-38F79402AEE6}" type="presOf" srcId="{FB25B30C-4E73-4046-B563-13EDB983F0FE}" destId="{27FFA7B5-6235-496C-A68D-72FDDB8287CE}" srcOrd="1" destOrd="0" presId="urn:microsoft.com/office/officeart/2005/8/layout/orgChart1"/>
    <dgm:cxn modelId="{F9756DB5-86AF-4A80-A70D-72BE8AD25CB6}" srcId="{9B8AAC2A-5977-41FA-9C2E-427779D77C39}" destId="{D136854C-2841-439C-8728-880AE48C3C2A}" srcOrd="2" destOrd="0" parTransId="{EA83A0C1-CCE4-41EE-9F1B-DEDFFAEEF280}" sibTransId="{F69A444D-3077-49F1-A303-955389713F71}"/>
    <dgm:cxn modelId="{59FBBE9B-9D75-974B-A9FE-1C9D5A28BDD0}" type="presOf" srcId="{D136854C-2841-439C-8728-880AE48C3C2A}" destId="{3A244A73-E1BE-4207-A08B-EB6403DA57CB}" srcOrd="0" destOrd="0" presId="urn:microsoft.com/office/officeart/2005/8/layout/orgChart1"/>
    <dgm:cxn modelId="{EDC9830A-E3AF-A243-ADB9-F927E9583C5A}" type="presOf" srcId="{2F89C4C4-833B-401E-8492-C9EAB5B450AC}" destId="{8C4A1241-5BB3-4F69-BFFA-E87F07868221}" srcOrd="0" destOrd="0" presId="urn:microsoft.com/office/officeart/2005/8/layout/orgChart1"/>
    <dgm:cxn modelId="{35E2C047-6F1D-334B-812E-A6AC6DC41AC1}" type="presOf" srcId="{1205DF8D-4CBA-4EFC-A39F-0FE6DB1580C8}" destId="{F2A9FC8B-705A-4D08-B775-5A00D776BF55}" srcOrd="0" destOrd="0" presId="urn:microsoft.com/office/officeart/2005/8/layout/orgChart1"/>
    <dgm:cxn modelId="{E0F218DE-01EB-294C-8156-282FDA5151A7}" type="presOf" srcId="{50BD954C-C4D1-4BA8-B593-1DE21551A09B}" destId="{7D0C7A00-E938-40CF-9F81-67D0AB9E0F33}" srcOrd="0" destOrd="0" presId="urn:microsoft.com/office/officeart/2005/8/layout/orgChart1"/>
    <dgm:cxn modelId="{7DBB0EB7-430D-7F48-9024-4C63AD8B639C}" type="presOf" srcId="{E1A92A69-8549-4FAC-AB62-D5D48D4C3046}" destId="{4DFD14E1-5F75-42AE-95B1-25CC61006278}" srcOrd="0" destOrd="0" presId="urn:microsoft.com/office/officeart/2005/8/layout/orgChart1"/>
    <dgm:cxn modelId="{7E50D67A-3CF0-4B4E-97CC-9B8B424DBE67}" type="presOf" srcId="{1D080475-755C-4895-8ECD-AC94511E4FF5}" destId="{4C6F4EA1-29E7-4BEC-BBE4-28A7C166467A}" srcOrd="0" destOrd="0" presId="urn:microsoft.com/office/officeart/2005/8/layout/orgChart1"/>
    <dgm:cxn modelId="{F2BC5C2F-6A6D-244D-8B61-FA4C1BC40793}" type="presOf" srcId="{3CDCF87F-ADB4-4DE4-8A24-5B19B07A2C7D}" destId="{4097BE19-B5C0-474E-A2A8-CA38BCAEA58E}" srcOrd="1" destOrd="0" presId="urn:microsoft.com/office/officeart/2005/8/layout/orgChart1"/>
    <dgm:cxn modelId="{1243247B-9A29-A54D-96E6-F7E672263B2A}" type="presOf" srcId="{EF69B600-854F-4597-83FE-897209268752}" destId="{E0D620A5-9176-464C-BD51-65643B81B480}" srcOrd="0" destOrd="0" presId="urn:microsoft.com/office/officeart/2005/8/layout/orgChart1"/>
    <dgm:cxn modelId="{3DB513A3-EFAD-FB4B-91E4-2D643625622F}" type="presOf" srcId="{5519199D-5E87-4264-A082-6966B02D4774}" destId="{23312028-F518-4B92-934D-344DE5D152B4}" srcOrd="0" destOrd="0" presId="urn:microsoft.com/office/officeart/2005/8/layout/orgChart1"/>
    <dgm:cxn modelId="{7C44684F-1187-8245-8B30-5C3B1F6F82AD}" type="presOf" srcId="{0FBC5498-5FDB-43B5-9D46-962587A177F2}" destId="{2435C559-BEB6-47AA-8AC1-BDB1D005F0AC}" srcOrd="0" destOrd="0" presId="urn:microsoft.com/office/officeart/2005/8/layout/orgChart1"/>
    <dgm:cxn modelId="{597EA8FF-C058-CE44-9BA9-E09174D5FCB8}" type="presOf" srcId="{B10FFB9C-506F-430E-8511-3DAD837FA945}" destId="{B063241F-86EA-46ED-B306-C1B5DE695FC7}" srcOrd="0" destOrd="0" presId="urn:microsoft.com/office/officeart/2005/8/layout/orgChart1"/>
    <dgm:cxn modelId="{47F5F38A-C92C-4764-BE41-0D3D6AE847B3}" srcId="{C0D43FE3-78D3-4CB2-BC91-FE7801487E2F}" destId="{9B8AAC2A-5977-41FA-9C2E-427779D77C39}" srcOrd="1" destOrd="0" parTransId="{B10FFB9C-506F-430E-8511-3DAD837FA945}" sibTransId="{788E4FC8-CCE2-4AEF-9EB5-74DF779E1542}"/>
    <dgm:cxn modelId="{12C126E2-FECF-BA49-9250-FAF24B71DD32}" type="presOf" srcId="{A710A6F9-7639-4FF9-9E52-A831ABA68740}" destId="{344CCA3B-2741-40A2-8139-068D889D8F2C}" srcOrd="0" destOrd="0" presId="urn:microsoft.com/office/officeart/2005/8/layout/orgChart1"/>
    <dgm:cxn modelId="{49B2E483-E77D-7C48-B245-35D0FE96C68F}" type="presOf" srcId="{5519199D-5E87-4264-A082-6966B02D4774}" destId="{50E9CBF8-1621-45D5-8F23-6252506CB33E}" srcOrd="1" destOrd="0" presId="urn:microsoft.com/office/officeart/2005/8/layout/orgChart1"/>
    <dgm:cxn modelId="{708C2A5D-DF7B-1A44-804A-E7ABCB9FD7CA}" type="presOf" srcId="{E1A92A69-8549-4FAC-AB62-D5D48D4C3046}" destId="{ED0CD58E-A469-4FC9-9853-9265F32C5C98}" srcOrd="1" destOrd="0" presId="urn:microsoft.com/office/officeart/2005/8/layout/orgChart1"/>
    <dgm:cxn modelId="{DDE42063-2CD4-C747-AC1F-32D6FB822BBE}" type="presOf" srcId="{6D682854-BD27-42DE-88E0-3DEB8D3A15AD}" destId="{A6D59680-761D-4717-8278-7E99DACEA2A3}" srcOrd="1" destOrd="0" presId="urn:microsoft.com/office/officeart/2005/8/layout/orgChart1"/>
    <dgm:cxn modelId="{49A9EE4A-D2A2-1146-A545-E8B7EA7A5463}" type="presOf" srcId="{E1F9A9BB-7DF5-4A76-A224-70116691D311}" destId="{43E3156B-F317-4259-800A-1C86AF6509AC}" srcOrd="0" destOrd="0" presId="urn:microsoft.com/office/officeart/2005/8/layout/orgChart1"/>
    <dgm:cxn modelId="{ED127CDE-416A-46A7-A516-7C1B71F5F382}" srcId="{9B8AAC2A-5977-41FA-9C2E-427779D77C39}" destId="{E65F8234-7024-4B99-BC89-F845F8351730}" srcOrd="4" destOrd="0" parTransId="{36A81591-5864-4735-B79F-770EB1DCDC44}" sibTransId="{5360AFB9-6BD0-47C4-B603-F021524B78CF}"/>
    <dgm:cxn modelId="{75FAA367-2E21-4C4A-B561-28FB881EEF8A}" srcId="{C372E8C1-E93D-4BE1-9783-68D2C79AB5DF}" destId="{3EE5AF35-95AC-4063-9B33-F7202E109B1E}" srcOrd="2" destOrd="0" parTransId="{B35F23AA-A781-4826-A0A9-00E92CE58FF4}" sibTransId="{C0034487-1F74-4A39-827A-B78DD1E5B3DB}"/>
    <dgm:cxn modelId="{3BAED00C-3250-C548-83F2-C7BA386F1DDE}" type="presOf" srcId="{7542266C-044E-4AC1-997E-D6D37EA41053}" destId="{56819B3A-6DB5-4C4C-93B2-49468399FA82}" srcOrd="0" destOrd="0" presId="urn:microsoft.com/office/officeart/2005/8/layout/orgChart1"/>
    <dgm:cxn modelId="{7C746E6C-E4C9-454B-9DED-88D17E0B23DB}" type="presOf" srcId="{4AB2E04D-D2B7-4AB9-AA4D-82EAD45EC263}" destId="{9AFD3309-F3E8-4121-8B35-648CD0EC2BB7}" srcOrd="0" destOrd="0" presId="urn:microsoft.com/office/officeart/2005/8/layout/orgChart1"/>
    <dgm:cxn modelId="{36E32D22-9EC7-4BDE-A9F7-2F17DA09C4C4}" srcId="{4AB2E04D-D2B7-4AB9-AA4D-82EAD45EC263}" destId="{0FBC5498-5FDB-43B5-9D46-962587A177F2}" srcOrd="2" destOrd="0" parTransId="{2B050AAB-A588-4965-BDDC-2A77DF70CB08}" sibTransId="{AA03A6D9-286F-4B8D-B352-E9290B8E11CC}"/>
    <dgm:cxn modelId="{3D346439-AD3E-435E-B6C5-663C2E9CAED5}" srcId="{2F89C4C4-833B-401E-8492-C9EAB5B450AC}" destId="{EA2433B6-FC7E-471A-A145-DCF81C3CD25F}" srcOrd="0" destOrd="0" parTransId="{E1F9A9BB-7DF5-4A76-A224-70116691D311}" sibTransId="{F3529ADE-75E8-49C3-9460-E4690C5E8398}"/>
    <dgm:cxn modelId="{A755C595-AFCA-5443-A28A-BAE7E00CBBB8}" type="presOf" srcId="{411C45C2-89CC-409C-8997-2CB6B2201820}" destId="{A5550526-48EE-465E-BD16-4C269550B2F0}" srcOrd="0" destOrd="0" presId="urn:microsoft.com/office/officeart/2005/8/layout/orgChart1"/>
    <dgm:cxn modelId="{0D6163B5-9ABB-9340-BB77-65CD65C36C16}" type="presOf" srcId="{10076A2C-98BD-4105-973F-EF07299BEED7}" destId="{E98CE3D1-C73F-4219-937C-54A62F92B7AB}" srcOrd="0" destOrd="0" presId="urn:microsoft.com/office/officeart/2005/8/layout/orgChart1"/>
    <dgm:cxn modelId="{2D304E71-15C0-3C40-BFF9-3CEB727908D3}" type="presOf" srcId="{4AB2E04D-D2B7-4AB9-AA4D-82EAD45EC263}" destId="{1727F9B9-9EDB-4636-91DA-C2A3B4C14162}" srcOrd="1" destOrd="0" presId="urn:microsoft.com/office/officeart/2005/8/layout/orgChart1"/>
    <dgm:cxn modelId="{A037FCF6-AFD4-7B47-B0C0-6DFFCCEC5AC8}" type="presOf" srcId="{6B06FA86-E769-4ADD-9517-3B4BE5F717C5}" destId="{949B5A03-BECB-4892-AD44-0B49B609A617}" srcOrd="1" destOrd="0" presId="urn:microsoft.com/office/officeart/2005/8/layout/orgChart1"/>
    <dgm:cxn modelId="{F52D1EAE-CA6F-4F4A-9840-88D2E56AA18C}" type="presOf" srcId="{C372E8C1-E93D-4BE1-9783-68D2C79AB5DF}" destId="{9332EF30-2E7C-4238-9DF3-9433A54BA0A7}" srcOrd="0" destOrd="0" presId="urn:microsoft.com/office/officeart/2005/8/layout/orgChart1"/>
    <dgm:cxn modelId="{DAAD8F0C-A483-3F42-973C-0DB7A828A05F}" type="presOf" srcId="{0C40B633-2471-4872-BC35-46CFE095DF58}" destId="{8CB86ABD-1605-422A-B2BC-5CA0F05C761D}" srcOrd="1" destOrd="0" presId="urn:microsoft.com/office/officeart/2005/8/layout/orgChart1"/>
    <dgm:cxn modelId="{B9C66593-CACE-4CF6-948C-D3C6AD7B53F1}" srcId="{5519199D-5E87-4264-A082-6966B02D4774}" destId="{4AB2E04D-D2B7-4AB9-AA4D-82EAD45EC263}" srcOrd="0" destOrd="0" parTransId="{9AA84A57-E899-4BE7-97F8-F6F418842FB4}" sibTransId="{BE29AB0B-F60D-4F3F-8CF4-1B2640E978C2}"/>
    <dgm:cxn modelId="{D7E73040-91E2-964C-9DD4-9DCBF6B8EB59}" type="presOf" srcId="{9B8AAC2A-5977-41FA-9C2E-427779D77C39}" destId="{08CAC5B5-6E3B-48C1-A2ED-B14C8FEFEA8F}" srcOrd="1" destOrd="0" presId="urn:microsoft.com/office/officeart/2005/8/layout/orgChart1"/>
    <dgm:cxn modelId="{93F894E6-7947-CE47-B5F9-44701157D533}" type="presOf" srcId="{2F89C4C4-833B-401E-8492-C9EAB5B450AC}" destId="{8ABA1E0D-D909-45A2-8589-89EDE170A97A}" srcOrd="1" destOrd="0" presId="urn:microsoft.com/office/officeart/2005/8/layout/orgChart1"/>
    <dgm:cxn modelId="{574940CD-5CAB-A849-9E61-A975DE6211D8}" type="presOf" srcId="{C17773CB-A1A5-47BA-95AA-055EB6E635B4}" destId="{68661686-7C2A-4205-83E3-7962192A422E}" srcOrd="0" destOrd="0" presId="urn:microsoft.com/office/officeart/2005/8/layout/orgChart1"/>
    <dgm:cxn modelId="{61366CE3-C0E8-C14B-AE24-9EF2ED00A243}" type="presOf" srcId="{C0D43FE3-78D3-4CB2-BC91-FE7801487E2F}" destId="{F0A57976-ED25-401E-A816-0D74FF29A3F2}" srcOrd="1" destOrd="0" presId="urn:microsoft.com/office/officeart/2005/8/layout/orgChart1"/>
    <dgm:cxn modelId="{982EBB3F-2E22-434D-B25D-4E761974A80D}" type="presOf" srcId="{FB25B30C-4E73-4046-B563-13EDB983F0FE}" destId="{1D4E7BE9-9299-4F56-8171-46223A94F80F}" srcOrd="0" destOrd="0" presId="urn:microsoft.com/office/officeart/2005/8/layout/orgChart1"/>
    <dgm:cxn modelId="{2E7BB21B-3E7D-D846-9CF0-E5FBA66F26C3}" type="presOf" srcId="{3EE5AF35-95AC-4063-9B33-F7202E109B1E}" destId="{8C1A350D-ACAA-4E87-9F68-478D6C26A80B}" srcOrd="0" destOrd="0" presId="urn:microsoft.com/office/officeart/2005/8/layout/orgChart1"/>
    <dgm:cxn modelId="{F44F5D45-4462-CD42-9E11-05A2AD1AF18E}" type="presOf" srcId="{B35F23AA-A781-4826-A0A9-00E92CE58FF4}" destId="{4A9FFBBB-E131-4E60-862F-21C7E151587C}" srcOrd="0" destOrd="0" presId="urn:microsoft.com/office/officeart/2005/8/layout/orgChart1"/>
    <dgm:cxn modelId="{5F36DD0F-0B01-1049-96CD-A32213914FB1}" type="presOf" srcId="{5F108634-6F5E-420C-AD6F-0ABECBE24BAB}" destId="{5E11C528-5287-40A4-9DC3-D8EAFC5A6542}" srcOrd="0" destOrd="0" presId="urn:microsoft.com/office/officeart/2005/8/layout/orgChart1"/>
    <dgm:cxn modelId="{9EA6C55E-F016-49F2-B6BF-730BB49D017D}" srcId="{2F89C4C4-833B-401E-8492-C9EAB5B450AC}" destId="{66DD0C23-1B1D-4E5C-81E6-BF95E97C044E}" srcOrd="1" destOrd="0" parTransId="{89F3342A-1C90-4AD9-A0F9-9F9431CC3BA2}" sibTransId="{2C08B60B-02AF-4B83-84E6-212FFDEB0B77}"/>
    <dgm:cxn modelId="{7D15E86B-9CA8-9647-802B-69C0208C72E5}" type="presOf" srcId="{50389EBA-FE2F-4C68-8AC3-22B797E77D99}" destId="{B42224D5-25DF-471C-81D2-0E99D550A411}" srcOrd="1" destOrd="0" presId="urn:microsoft.com/office/officeart/2005/8/layout/orgChart1"/>
    <dgm:cxn modelId="{18130C86-C1CE-FE42-85CA-0A3CB57A4A88}" type="presOf" srcId="{0FC4D112-2089-454B-8CC4-8572862B71D4}" destId="{CC221087-2616-4DEB-8E01-2AE69FC0388E}" srcOrd="0" destOrd="0" presId="urn:microsoft.com/office/officeart/2005/8/layout/orgChart1"/>
    <dgm:cxn modelId="{A07E2AC4-D530-C84F-93E1-BBB1005A69EB}" type="presOf" srcId="{50AACDEC-A97F-4767-B03D-A5D13928321D}" destId="{9EADB25A-F850-43E8-940B-19C60D107A5F}" srcOrd="0" destOrd="0" presId="urn:microsoft.com/office/officeart/2005/8/layout/orgChart1"/>
    <dgm:cxn modelId="{696362FA-76DA-CB40-A23D-42B3F143028A}" type="presOf" srcId="{E80F9491-ADF4-4714-A637-37FCF2B9716E}" destId="{EEEBCF21-4E59-4EE4-8CFF-170BB6E9ABE9}" srcOrd="1" destOrd="0" presId="urn:microsoft.com/office/officeart/2005/8/layout/orgChart1"/>
    <dgm:cxn modelId="{137CA0D1-5E33-8345-8100-D62888B0124B}" type="presOf" srcId="{EA83A0C1-CCE4-41EE-9F1B-DEDFFAEEF280}" destId="{40A3138D-9EE5-4A67-8548-5D36E2DF9283}" srcOrd="0" destOrd="0" presId="urn:microsoft.com/office/officeart/2005/8/layout/orgChart1"/>
    <dgm:cxn modelId="{2F59A871-80C5-4103-BEA9-770AFD76CEE7}" srcId="{4AB2E04D-D2B7-4AB9-AA4D-82EAD45EC263}" destId="{FB25B30C-4E73-4046-B563-13EDB983F0FE}" srcOrd="0" destOrd="0" parTransId="{7C4DE391-85DF-4495-9ADE-9A263E378174}" sibTransId="{0A0312C3-1EAE-4DAB-A716-DC4A44B01A2C}"/>
    <dgm:cxn modelId="{94D6A814-173F-4D4E-A900-8E67E15D0EA0}" type="presOf" srcId="{8D55D035-E7B1-4775-9411-97404CEED195}" destId="{6265480A-1002-4473-965F-78F9C96AE548}" srcOrd="1" destOrd="0" presId="urn:microsoft.com/office/officeart/2005/8/layout/orgChart1"/>
    <dgm:cxn modelId="{1BE52547-7482-2148-BF85-832C946FEAA1}" type="presOf" srcId="{E80F9491-ADF4-4714-A637-37FCF2B9716E}" destId="{3BAB23CD-E491-4E5B-A8B7-C19C0FE1C62E}" srcOrd="0" destOrd="0" presId="urn:microsoft.com/office/officeart/2005/8/layout/orgChart1"/>
    <dgm:cxn modelId="{374DB237-7E02-BD40-A914-F561E7ED260C}" type="presOf" srcId="{66DD0C23-1B1D-4E5C-81E6-BF95E97C044E}" destId="{32F5FAB9-78DD-4865-8C91-D9458E02FBC8}" srcOrd="1" destOrd="0" presId="urn:microsoft.com/office/officeart/2005/8/layout/orgChart1"/>
    <dgm:cxn modelId="{4C0E83C9-2204-1844-9677-E707C0D7AF31}" type="presOf" srcId="{F2F42411-2E4E-4ADA-A846-3E3DBC38B28F}" destId="{24687E2C-2053-4668-A222-FB78EBE501E5}" srcOrd="0" destOrd="0" presId="urn:microsoft.com/office/officeart/2005/8/layout/orgChart1"/>
    <dgm:cxn modelId="{2E8AEE19-AF6F-A140-979A-79920D9FC57C}" type="presOf" srcId="{1915EEEC-AB48-49DE-AF98-3AED6380C680}" destId="{AD54DF42-7E15-4F26-9583-3897D1B8E71C}" srcOrd="0" destOrd="0" presId="urn:microsoft.com/office/officeart/2005/8/layout/orgChart1"/>
    <dgm:cxn modelId="{CDE4847A-0D7F-47DA-B532-A53B19F665AA}" srcId="{EF69B600-854F-4597-83FE-897209268752}" destId="{5519199D-5E87-4264-A082-6966B02D4774}" srcOrd="0" destOrd="0" parTransId="{B9AF6FBE-E577-4DD9-AC65-F5BD2CF1083E}" sibTransId="{5D7B92C3-B4AC-464D-A6AA-E6846268BCBE}"/>
    <dgm:cxn modelId="{5657457D-05E6-D44E-868E-E4E5D1F54709}" type="presOf" srcId="{10076A2C-98BD-4105-973F-EF07299BEED7}" destId="{F08D11B0-5A65-4248-8445-37C7A90399EF}" srcOrd="1" destOrd="0" presId="urn:microsoft.com/office/officeart/2005/8/layout/orgChart1"/>
    <dgm:cxn modelId="{6F5CFB0C-740B-C146-9C13-1B8F0B71DA4A}" type="presOf" srcId="{E65F8234-7024-4B99-BC89-F845F8351730}" destId="{4A2A5FB9-07C1-422E-9A83-523FD8A1BC6A}" srcOrd="0" destOrd="0" presId="urn:microsoft.com/office/officeart/2005/8/layout/orgChart1"/>
    <dgm:cxn modelId="{079DBAFA-1D18-458B-A927-879F40BFAC2D}" srcId="{9B8AAC2A-5977-41FA-9C2E-427779D77C39}" destId="{6D682854-BD27-42DE-88E0-3DEB8D3A15AD}" srcOrd="0" destOrd="0" parTransId="{5F108634-6F5E-420C-AD6F-0ABECBE24BAB}" sibTransId="{9C015DDD-8BDA-4635-8F51-2F00A2802D31}"/>
    <dgm:cxn modelId="{F6163106-4DCF-E148-AF00-F1E153BB2F51}" type="presOf" srcId="{9B8AAC2A-5977-41FA-9C2E-427779D77C39}" destId="{71582D58-2099-47D0-8BB7-D445150E16EE}" srcOrd="0" destOrd="0" presId="urn:microsoft.com/office/officeart/2005/8/layout/orgChart1"/>
    <dgm:cxn modelId="{C48901C8-3FA5-4256-9975-B72A52793BEC}" srcId="{8D55D035-E7B1-4775-9411-97404CEED195}" destId="{A710A6F9-7639-4FF9-9E52-A831ABA68740}" srcOrd="1" destOrd="0" parTransId="{C17773CB-A1A5-47BA-95AA-055EB6E635B4}" sibTransId="{872587B5-3C52-48D6-8A2F-725EA5AAB733}"/>
    <dgm:cxn modelId="{DD94B84A-1BDA-4142-88F1-1F2180FD3360}" type="presOf" srcId="{EA2433B6-FC7E-471A-A145-DCF81C3CD25F}" destId="{EFDC73E2-CBE3-4AFA-99B7-0CDDC3EBE95D}" srcOrd="1" destOrd="0" presId="urn:microsoft.com/office/officeart/2005/8/layout/orgChart1"/>
    <dgm:cxn modelId="{5D19EED5-88C6-FB45-9C64-109A8D26DCA1}" type="presOf" srcId="{C372E8C1-E93D-4BE1-9783-68D2C79AB5DF}" destId="{AAC3A6CD-AC20-43A7-919B-6C46BFC43713}" srcOrd="1" destOrd="0" presId="urn:microsoft.com/office/officeart/2005/8/layout/orgChart1"/>
    <dgm:cxn modelId="{99A7F110-6E54-9242-8D5E-8B0913C7FF57}" type="presOf" srcId="{7C4DE391-85DF-4495-9ADE-9A263E378174}" destId="{140C803D-7D87-4D04-A53C-510CED33388E}" srcOrd="0" destOrd="0" presId="urn:microsoft.com/office/officeart/2005/8/layout/orgChart1"/>
    <dgm:cxn modelId="{C88834C4-E5FB-4F1B-8547-87DBDF3D8CA2}" srcId="{9B8AAC2A-5977-41FA-9C2E-427779D77C39}" destId="{6B06FA86-E769-4ADD-9517-3B4BE5F717C5}" srcOrd="3" destOrd="0" parTransId="{555BA526-1721-4A25-9492-89961F522602}" sibTransId="{BAE67902-370C-4168-837F-DD82A5DE23D0}"/>
    <dgm:cxn modelId="{A5664CD8-FF23-F74D-B588-A9A4D1705855}" type="presOf" srcId="{66DD0C23-1B1D-4E5C-81E6-BF95E97C044E}" destId="{E6EEEE1A-CBDB-4D7E-9FD7-37CA67366E27}" srcOrd="0" destOrd="0" presId="urn:microsoft.com/office/officeart/2005/8/layout/orgChart1"/>
    <dgm:cxn modelId="{783ABEBE-A74B-0F45-8F41-FF76EDD13189}" type="presOf" srcId="{36A81591-5864-4735-B79F-770EB1DCDC44}" destId="{0BAFB077-7B23-497F-8AB9-144301475063}" srcOrd="0" destOrd="0" presId="urn:microsoft.com/office/officeart/2005/8/layout/orgChart1"/>
    <dgm:cxn modelId="{01CA9316-74F4-4297-8251-C396DEAD6497}" srcId="{8D55D035-E7B1-4775-9411-97404CEED195}" destId="{3CDCF87F-ADB4-4DE4-8A24-5B19B07A2C7D}" srcOrd="2" destOrd="0" parTransId="{1D080475-755C-4895-8ECD-AC94511E4FF5}" sibTransId="{215F3210-4DC0-454A-86F7-1227F43FEDFA}"/>
    <dgm:cxn modelId="{21EA75D0-0379-E54D-8543-4F26254695C8}" type="presOf" srcId="{2B050AAB-A588-4965-BDDC-2A77DF70CB08}" destId="{FE33FAF3-4F50-4A97-BBCC-20515C04DF37}" srcOrd="0" destOrd="0" presId="urn:microsoft.com/office/officeart/2005/8/layout/orgChart1"/>
    <dgm:cxn modelId="{742EB70C-3CAB-BF40-BAF5-BD8AAD58FC35}" type="presOf" srcId="{95B99820-A79D-49A9-A085-D4F7D3A0CCC7}" destId="{02819CB2-BED7-46D2-A9C0-3F90324E79FB}" srcOrd="0" destOrd="0" presId="urn:microsoft.com/office/officeart/2005/8/layout/orgChart1"/>
    <dgm:cxn modelId="{024772A3-7422-49C0-B055-8F23F9FA0085}" srcId="{9B8AAC2A-5977-41FA-9C2E-427779D77C39}" destId="{E1A92A69-8549-4FAC-AB62-D5D48D4C3046}" srcOrd="1" destOrd="0" parTransId="{F2F42411-2E4E-4ADA-A846-3E3DBC38B28F}" sibTransId="{75E536AD-AAAB-4B17-9CF1-68A06EA44201}"/>
    <dgm:cxn modelId="{61BFE00A-B53C-B94C-9A13-1D0AF061EB16}" type="presOf" srcId="{EA2433B6-FC7E-471A-A145-DCF81C3CD25F}" destId="{692DE097-A979-4BE4-9862-EE3A676041F3}" srcOrd="0" destOrd="0" presId="urn:microsoft.com/office/officeart/2005/8/layout/orgChart1"/>
    <dgm:cxn modelId="{E0977A29-335F-DB47-9C2D-BF173F03382D}" type="presOf" srcId="{EFC336B5-F668-4FBA-BAD5-26D1749D57E6}" destId="{280B8BEA-9223-4823-A5FD-4296BC9BC79A}" srcOrd="0" destOrd="0" presId="urn:microsoft.com/office/officeart/2005/8/layout/orgChart1"/>
    <dgm:cxn modelId="{CAB3EF6A-A69E-3442-BD8E-A41AB13256F8}" type="presOf" srcId="{555BA526-1721-4A25-9492-89961F522602}" destId="{3A3291BC-7896-4263-B18E-842D3E2EA9BF}" srcOrd="0" destOrd="0" presId="urn:microsoft.com/office/officeart/2005/8/layout/orgChart1"/>
    <dgm:cxn modelId="{2DDE0DB9-C22D-2F4E-9A65-2213DF01D81E}" type="presOf" srcId="{6D682854-BD27-42DE-88E0-3DEB8D3A15AD}" destId="{2A9FBE0F-B9AF-42D4-B5DD-CD6248F8D122}" srcOrd="0" destOrd="0" presId="urn:microsoft.com/office/officeart/2005/8/layout/orgChart1"/>
    <dgm:cxn modelId="{C7EA5E9C-5C4F-439D-85DF-3A23F44E16BF}" srcId="{5519199D-5E87-4264-A082-6966B02D4774}" destId="{0C40B633-2471-4872-BC35-46CFE095DF58}" srcOrd="1" destOrd="0" parTransId="{436C467E-3E1C-471F-B59B-02EB8B3BAF06}" sibTransId="{433CADBE-DFA4-4075-AFA8-10E2D400F14D}"/>
    <dgm:cxn modelId="{76409B5F-F283-43E9-916F-6EA924EE7076}" srcId="{C0D43FE3-78D3-4CB2-BC91-FE7801487E2F}" destId="{1205DF8D-4CBA-4EFC-A39F-0FE6DB1580C8}" srcOrd="0" destOrd="0" parTransId="{7542266C-044E-4AC1-997E-D6D37EA41053}" sibTransId="{2D22F683-DB3D-4DA9-9036-88A2AB6A4C09}"/>
    <dgm:cxn modelId="{458AC9A0-E7BC-5040-8F55-FD8C93C6C205}" type="presOf" srcId="{C0D43FE3-78D3-4CB2-BC91-FE7801487E2F}" destId="{AECB8830-977E-4186-A2E1-39CF240913C7}" srcOrd="0" destOrd="0" presId="urn:microsoft.com/office/officeart/2005/8/layout/orgChart1"/>
    <dgm:cxn modelId="{56B8FC4B-22FF-9741-8B4A-87A4D75C150C}" type="presOf" srcId="{0FBC5498-5FDB-43B5-9D46-962587A177F2}" destId="{C9DF87EE-0C7D-4F04-8C1C-92F2ED676EB1}" srcOrd="1" destOrd="0" presId="urn:microsoft.com/office/officeart/2005/8/layout/orgChart1"/>
    <dgm:cxn modelId="{CB5AC26B-D616-BD42-BD05-72C10F26B622}" type="presOf" srcId="{39612ECB-37FF-4B49-8505-BDC76EFE77F2}" destId="{FF67DFA0-9A61-4A43-BC76-44F8D5B14D23}" srcOrd="0" destOrd="0" presId="urn:microsoft.com/office/officeart/2005/8/layout/orgChart1"/>
    <dgm:cxn modelId="{FBEE510E-B1CE-5347-A87C-EDE18A20D9FC}" type="presOf" srcId="{844DD464-BAD9-458B-9321-210DB59FF0AB}" destId="{5052225A-7237-417D-9BE7-A0AA540C45F4}" srcOrd="1" destOrd="0" presId="urn:microsoft.com/office/officeart/2005/8/layout/orgChart1"/>
    <dgm:cxn modelId="{82A04106-1666-3D4E-839C-3E0FB28101D8}" type="presOf" srcId="{3EE5AF35-95AC-4063-9B33-F7202E109B1E}" destId="{C9C74ED5-1EE0-4808-B0B6-11BAD4EFC2E0}" srcOrd="1" destOrd="0" presId="urn:microsoft.com/office/officeart/2005/8/layout/orgChart1"/>
    <dgm:cxn modelId="{F0F6BAAE-F68B-4A9B-9053-783A472A5C78}" srcId="{C372E8C1-E93D-4BE1-9783-68D2C79AB5DF}" destId="{C0D43FE3-78D3-4CB2-BC91-FE7801487E2F}" srcOrd="1" destOrd="0" parTransId="{0FC4D112-2089-454B-8CC4-8572862B71D4}" sibTransId="{1C305967-C269-4EAA-9E7F-47F5E09989BE}"/>
    <dgm:cxn modelId="{F274C1A4-6D0D-0C48-8B5D-1F06E3D71A73}" type="presOf" srcId="{E65F8234-7024-4B99-BC89-F845F8351730}" destId="{228A6AAA-112D-4728-88AF-1E20C2190ECF}" srcOrd="1" destOrd="0" presId="urn:microsoft.com/office/officeart/2005/8/layout/orgChart1"/>
    <dgm:cxn modelId="{D7D698B7-96CB-9C4E-8EC4-73BDC8666E38}" type="presOf" srcId="{9AA84A57-E899-4BE7-97F8-F6F418842FB4}" destId="{48E1F70C-D7F7-4035-98A3-6CA40AAD157C}" srcOrd="0" destOrd="0" presId="urn:microsoft.com/office/officeart/2005/8/layout/orgChart1"/>
    <dgm:cxn modelId="{43E2E5BE-919B-4E33-9071-D0536BFFFD38}" srcId="{4AB2E04D-D2B7-4AB9-AA4D-82EAD45EC263}" destId="{2F89C4C4-833B-401E-8492-C9EAB5B450AC}" srcOrd="3" destOrd="0" parTransId="{C75A4A85-283E-424C-ACC2-7A6FB3BBDB8E}" sibTransId="{BFD68F86-F366-4D2B-A0A0-CDA41A134CEA}"/>
    <dgm:cxn modelId="{339C05D6-E949-DD4B-8B2D-89B3D03E8150}" type="presOf" srcId="{844DD464-BAD9-458B-9321-210DB59FF0AB}" destId="{F47B5075-840D-4FE2-A7F1-953A79FB0DE3}" srcOrd="0" destOrd="0" presId="urn:microsoft.com/office/officeart/2005/8/layout/orgChart1"/>
    <dgm:cxn modelId="{7F43095F-D598-7643-9D41-58D4E48C29D5}" type="presOf" srcId="{2B611202-9286-46E2-88B7-35C2ACC77B0E}" destId="{FA5A3037-5E12-47AA-B3FA-C41916F2DBDE}" srcOrd="0" destOrd="0" presId="urn:microsoft.com/office/officeart/2005/8/layout/orgChart1"/>
    <dgm:cxn modelId="{142B1CA4-E59E-934D-AE7B-42C3D1F8D4EC}" type="presOf" srcId="{1205DF8D-4CBA-4EFC-A39F-0FE6DB1580C8}" destId="{D0AA7DF3-B4AD-43E4-8327-30892B2005D2}" srcOrd="1" destOrd="0" presId="urn:microsoft.com/office/officeart/2005/8/layout/orgChart1"/>
    <dgm:cxn modelId="{C05AEDAC-417D-4392-A521-235BE6FFBF9F}" srcId="{8D55D035-E7B1-4775-9411-97404CEED195}" destId="{50389EBA-FE2F-4C68-8AC3-22B797E77D99}" srcOrd="0" destOrd="0" parTransId="{39612ECB-37FF-4B49-8505-BDC76EFE77F2}" sibTransId="{5E88C71E-7BC8-4F82-9541-59F5446F83E3}"/>
    <dgm:cxn modelId="{6D0A8E00-79B6-4A41-91B2-D03741EFF8AB}" type="presOf" srcId="{4F99A25C-CA55-41CD-8EE7-539EBF5ECB73}" destId="{B8214CA8-49D7-4773-81CE-F73B43AA55FD}" srcOrd="0" destOrd="0" presId="urn:microsoft.com/office/officeart/2005/8/layout/orgChart1"/>
    <dgm:cxn modelId="{53F386FD-3CA5-A445-8C43-719A37C697D8}" type="presOf" srcId="{0C40B633-2471-4872-BC35-46CFE095DF58}" destId="{E876299C-211D-4F67-875D-4CA364C8D01F}" srcOrd="0" destOrd="0" presId="urn:microsoft.com/office/officeart/2005/8/layout/orgChart1"/>
    <dgm:cxn modelId="{6091E36D-3EB0-6041-B960-545872F0A27D}" type="presOf" srcId="{50BD954C-C4D1-4BA8-B593-1DE21551A09B}" destId="{3930D021-DF80-4593-AE45-D55A0438E11E}" srcOrd="1" destOrd="0" presId="urn:microsoft.com/office/officeart/2005/8/layout/orgChart1"/>
    <dgm:cxn modelId="{33CE2B24-6797-A546-88A2-2B69DF921B6F}" type="presOf" srcId="{6B06FA86-E769-4ADD-9517-3B4BE5F717C5}" destId="{0F11B7A1-C72B-4198-95ED-51EBA069439D}" srcOrd="0" destOrd="0" presId="urn:microsoft.com/office/officeart/2005/8/layout/orgChart1"/>
    <dgm:cxn modelId="{EC3B3848-4606-4D6D-9B0B-E81C8DC7BA0F}" srcId="{8D55D035-E7B1-4775-9411-97404CEED195}" destId="{844DD464-BAD9-458B-9321-210DB59FF0AB}" srcOrd="3" destOrd="0" parTransId="{95B99820-A79D-49A9-A085-D4F7D3A0CCC7}" sibTransId="{6E5A9274-4817-4C3E-9839-74105CEE0910}"/>
    <dgm:cxn modelId="{8D1C92C9-E9B9-DB4C-8C9A-FD87CAFBD880}" type="presOf" srcId="{3CDCF87F-ADB4-4DE4-8A24-5B19B07A2C7D}" destId="{F6C6D631-EE74-4132-8950-1A6B7C279712}" srcOrd="0" destOrd="0" presId="urn:microsoft.com/office/officeart/2005/8/layout/orgChart1"/>
    <dgm:cxn modelId="{F9250B99-4676-47E7-ACED-B8A5D4D3F92A}" srcId="{4AB2E04D-D2B7-4AB9-AA4D-82EAD45EC263}" destId="{E80F9491-ADF4-4714-A637-37FCF2B9716E}" srcOrd="1" destOrd="0" parTransId="{411C45C2-89CC-409C-8997-2CB6B2201820}" sibTransId="{1AD916A9-2692-46F1-A8C5-7784F4A8E257}"/>
    <dgm:cxn modelId="{408F528A-FFF9-42F0-A2D8-58DB8FC07714}" srcId="{10076A2C-98BD-4105-973F-EF07299BEED7}" destId="{C372E8C1-E93D-4BE1-9783-68D2C79AB5DF}" srcOrd="0" destOrd="0" parTransId="{81708793-BF89-4977-94F6-409F0CB271B8}" sibTransId="{5626E869-0634-48B9-BAE6-D122F44929BA}"/>
    <dgm:cxn modelId="{1143B72C-F9C2-F04B-9CF6-1B9744FAD898}" type="presOf" srcId="{89F3342A-1C90-4AD9-A0F9-9F9431CC3BA2}" destId="{4B2AB47A-9ED0-467B-9646-8D2AEBBA758A}" srcOrd="0" destOrd="0" presId="urn:microsoft.com/office/officeart/2005/8/layout/orgChart1"/>
    <dgm:cxn modelId="{A218032E-3FD2-0D4D-B33A-DB8549A48133}" type="presOf" srcId="{8D55D035-E7B1-4775-9411-97404CEED195}" destId="{E7E57E55-2AE2-4421-A53B-C1EB0E082CAD}" srcOrd="0" destOrd="0" presId="urn:microsoft.com/office/officeart/2005/8/layout/orgChart1"/>
    <dgm:cxn modelId="{9D9876DD-D5C6-4F2D-9E21-DFD473D99A4B}" srcId="{10076A2C-98BD-4105-973F-EF07299BEED7}" destId="{8D55D035-E7B1-4775-9411-97404CEED195}" srcOrd="1" destOrd="0" parTransId="{50AACDEC-A97F-4767-B03D-A5D13928321D}" sibTransId="{EC7FE3D8-479C-49A7-A3D3-DA7D6A5EB95B}"/>
    <dgm:cxn modelId="{047BC59D-815C-4C69-9354-7B154894C6E1}" srcId="{C372E8C1-E93D-4BE1-9783-68D2C79AB5DF}" destId="{1915EEEC-AB48-49DE-AF98-3AED6380C680}" srcOrd="0" destOrd="0" parTransId="{EFC336B5-F668-4FBA-BAD5-26D1749D57E6}" sibTransId="{22A670EF-6B0C-4E34-A65C-C9FCF29D41C3}"/>
    <dgm:cxn modelId="{59EBA477-E751-3B4A-A7E2-B74C3A7EFFC2}" type="presOf" srcId="{C75A4A85-283E-424C-ACC2-7A6FB3BBDB8E}" destId="{B38C4CCB-A7E0-4AEB-B6D0-D831EB567317}" srcOrd="0" destOrd="0" presId="urn:microsoft.com/office/officeart/2005/8/layout/orgChart1"/>
    <dgm:cxn modelId="{6FD8072D-53ED-864B-91C0-247C615B5F45}" type="presOf" srcId="{50389EBA-FE2F-4C68-8AC3-22B797E77D99}" destId="{CA42E984-9791-42CF-BC9A-F475761CA8F2}" srcOrd="0" destOrd="0" presId="urn:microsoft.com/office/officeart/2005/8/layout/orgChart1"/>
    <dgm:cxn modelId="{99925B6D-4CC8-4EAE-9C91-44A715889397}" srcId="{0C40B633-2471-4872-BC35-46CFE095DF58}" destId="{10076A2C-98BD-4105-973F-EF07299BEED7}" srcOrd="0" destOrd="0" parTransId="{2B611202-9286-46E2-88B7-35C2ACC77B0E}" sibTransId="{A31F838B-07F4-4FBD-BB2A-EBF0C68BF7EF}"/>
    <dgm:cxn modelId="{EFCB106C-B709-D243-98BC-2027E2BA88AA}" type="presOf" srcId="{81708793-BF89-4977-94F6-409F0CB271B8}" destId="{F1D9D96D-EA04-47A6-B358-0AE1D2CDAAC6}" srcOrd="0" destOrd="0" presId="urn:microsoft.com/office/officeart/2005/8/layout/orgChart1"/>
    <dgm:cxn modelId="{5B475395-3690-D94A-876A-90DB2A7CA442}" type="presOf" srcId="{A710A6F9-7639-4FF9-9E52-A831ABA68740}" destId="{23337FF2-57DE-4643-AAAC-77AEF0774CCA}" srcOrd="1" destOrd="0" presId="urn:microsoft.com/office/officeart/2005/8/layout/orgChart1"/>
    <dgm:cxn modelId="{CC02C851-1221-5F43-BAAF-A3B6E8ABEC68}" type="presParOf" srcId="{E0D620A5-9176-464C-BD51-65643B81B480}" destId="{A2FCB5DE-735E-437F-A715-A3BCA1DAFF98}" srcOrd="0" destOrd="0" presId="urn:microsoft.com/office/officeart/2005/8/layout/orgChart1"/>
    <dgm:cxn modelId="{93341311-CA92-D249-84B6-36D9ED5DF02E}" type="presParOf" srcId="{A2FCB5DE-735E-437F-A715-A3BCA1DAFF98}" destId="{40FF59F8-8255-4836-B086-0187838F6ADD}" srcOrd="0" destOrd="0" presId="urn:microsoft.com/office/officeart/2005/8/layout/orgChart1"/>
    <dgm:cxn modelId="{49797B8A-5665-0C4B-827B-4E0151B991FB}" type="presParOf" srcId="{40FF59F8-8255-4836-B086-0187838F6ADD}" destId="{23312028-F518-4B92-934D-344DE5D152B4}" srcOrd="0" destOrd="0" presId="urn:microsoft.com/office/officeart/2005/8/layout/orgChart1"/>
    <dgm:cxn modelId="{E76D5A89-513A-8D40-B1A7-0AD826681548}" type="presParOf" srcId="{40FF59F8-8255-4836-B086-0187838F6ADD}" destId="{50E9CBF8-1621-45D5-8F23-6252506CB33E}" srcOrd="1" destOrd="0" presId="urn:microsoft.com/office/officeart/2005/8/layout/orgChart1"/>
    <dgm:cxn modelId="{6D1F4B39-BF8E-7340-B8A7-3656A37D282A}" type="presParOf" srcId="{A2FCB5DE-735E-437F-A715-A3BCA1DAFF98}" destId="{6184AD73-4B9A-4BD7-A725-0219528F0416}" srcOrd="1" destOrd="0" presId="urn:microsoft.com/office/officeart/2005/8/layout/orgChart1"/>
    <dgm:cxn modelId="{4728B2C7-D5DA-8C48-889D-A745D93BCB94}" type="presParOf" srcId="{6184AD73-4B9A-4BD7-A725-0219528F0416}" destId="{48E1F70C-D7F7-4035-98A3-6CA40AAD157C}" srcOrd="0" destOrd="0" presId="urn:microsoft.com/office/officeart/2005/8/layout/orgChart1"/>
    <dgm:cxn modelId="{0F2D98F1-0EC8-BE44-A676-0E8753A0150F}" type="presParOf" srcId="{6184AD73-4B9A-4BD7-A725-0219528F0416}" destId="{061965E6-E2B1-4445-BB0E-B91C73F287A7}" srcOrd="1" destOrd="0" presId="urn:microsoft.com/office/officeart/2005/8/layout/orgChart1"/>
    <dgm:cxn modelId="{4CA6D217-3CEC-D840-BBC3-370E9C6BCD0F}" type="presParOf" srcId="{061965E6-E2B1-4445-BB0E-B91C73F287A7}" destId="{3BB79755-66BD-4C2F-87FF-054C61393254}" srcOrd="0" destOrd="0" presId="urn:microsoft.com/office/officeart/2005/8/layout/orgChart1"/>
    <dgm:cxn modelId="{F0C9B3DF-E64E-7747-AFB0-A7D6ACC61D15}" type="presParOf" srcId="{3BB79755-66BD-4C2F-87FF-054C61393254}" destId="{9AFD3309-F3E8-4121-8B35-648CD0EC2BB7}" srcOrd="0" destOrd="0" presId="urn:microsoft.com/office/officeart/2005/8/layout/orgChart1"/>
    <dgm:cxn modelId="{9B2B36F9-1019-F94F-95BD-B39012C7336D}" type="presParOf" srcId="{3BB79755-66BD-4C2F-87FF-054C61393254}" destId="{1727F9B9-9EDB-4636-91DA-C2A3B4C14162}" srcOrd="1" destOrd="0" presId="urn:microsoft.com/office/officeart/2005/8/layout/orgChart1"/>
    <dgm:cxn modelId="{84E44357-A6F7-F446-87CE-349A041395B6}" type="presParOf" srcId="{061965E6-E2B1-4445-BB0E-B91C73F287A7}" destId="{EA5C2F4E-85EB-402F-8718-820B2F565942}" srcOrd="1" destOrd="0" presId="urn:microsoft.com/office/officeart/2005/8/layout/orgChart1"/>
    <dgm:cxn modelId="{0A9B556D-C6D1-A146-A20E-F4CDD4056720}" type="presParOf" srcId="{EA5C2F4E-85EB-402F-8718-820B2F565942}" destId="{140C803D-7D87-4D04-A53C-510CED33388E}" srcOrd="0" destOrd="0" presId="urn:microsoft.com/office/officeart/2005/8/layout/orgChart1"/>
    <dgm:cxn modelId="{7AAB3952-17F6-3842-9D0F-02031AC09114}" type="presParOf" srcId="{EA5C2F4E-85EB-402F-8718-820B2F565942}" destId="{9EFAD17F-9ABE-4C58-AAEE-D94B142DC74B}" srcOrd="1" destOrd="0" presId="urn:microsoft.com/office/officeart/2005/8/layout/orgChart1"/>
    <dgm:cxn modelId="{94B2E09F-7900-D444-82A7-40EC69D48E59}" type="presParOf" srcId="{9EFAD17F-9ABE-4C58-AAEE-D94B142DC74B}" destId="{77106F16-ECA0-4386-A84F-1B9D6DDBCB47}" srcOrd="0" destOrd="0" presId="urn:microsoft.com/office/officeart/2005/8/layout/orgChart1"/>
    <dgm:cxn modelId="{E87AC950-463B-0E41-B093-BEDCC53612DF}" type="presParOf" srcId="{77106F16-ECA0-4386-A84F-1B9D6DDBCB47}" destId="{1D4E7BE9-9299-4F56-8171-46223A94F80F}" srcOrd="0" destOrd="0" presId="urn:microsoft.com/office/officeart/2005/8/layout/orgChart1"/>
    <dgm:cxn modelId="{B72EAE8B-EDE5-284C-B3B4-4BC26C6F94B0}" type="presParOf" srcId="{77106F16-ECA0-4386-A84F-1B9D6DDBCB47}" destId="{27FFA7B5-6235-496C-A68D-72FDDB8287CE}" srcOrd="1" destOrd="0" presId="urn:microsoft.com/office/officeart/2005/8/layout/orgChart1"/>
    <dgm:cxn modelId="{F26BD0C7-8572-6647-B97C-AB2A92F3A91A}" type="presParOf" srcId="{9EFAD17F-9ABE-4C58-AAEE-D94B142DC74B}" destId="{78B6E56C-965E-4438-804B-A3CCE02AC54D}" srcOrd="1" destOrd="0" presId="urn:microsoft.com/office/officeart/2005/8/layout/orgChart1"/>
    <dgm:cxn modelId="{C0797BC8-3A71-E141-8B87-72851C7725F6}" type="presParOf" srcId="{9EFAD17F-9ABE-4C58-AAEE-D94B142DC74B}" destId="{6C312BE9-07DE-4649-A229-7D882374A66F}" srcOrd="2" destOrd="0" presId="urn:microsoft.com/office/officeart/2005/8/layout/orgChart1"/>
    <dgm:cxn modelId="{CFF91B07-5C6F-2E4D-A29B-C1BE5793EA9E}" type="presParOf" srcId="{EA5C2F4E-85EB-402F-8718-820B2F565942}" destId="{A5550526-48EE-465E-BD16-4C269550B2F0}" srcOrd="2" destOrd="0" presId="urn:microsoft.com/office/officeart/2005/8/layout/orgChart1"/>
    <dgm:cxn modelId="{EC11AE8F-E587-B743-8F77-FB33F10A1AF5}" type="presParOf" srcId="{EA5C2F4E-85EB-402F-8718-820B2F565942}" destId="{771A7C30-4817-4530-B1AD-71BA79EBA1FD}" srcOrd="3" destOrd="0" presId="urn:microsoft.com/office/officeart/2005/8/layout/orgChart1"/>
    <dgm:cxn modelId="{9A3FB913-12CB-B947-817C-F4CECC3DD9B5}" type="presParOf" srcId="{771A7C30-4817-4530-B1AD-71BA79EBA1FD}" destId="{2EF3060A-15EF-4EF2-9D2A-D726B8D8C36D}" srcOrd="0" destOrd="0" presId="urn:microsoft.com/office/officeart/2005/8/layout/orgChart1"/>
    <dgm:cxn modelId="{5B0F76CD-96CC-A04F-9B24-6B1EA65C4985}" type="presParOf" srcId="{2EF3060A-15EF-4EF2-9D2A-D726B8D8C36D}" destId="{3BAB23CD-E491-4E5B-A8B7-C19C0FE1C62E}" srcOrd="0" destOrd="0" presId="urn:microsoft.com/office/officeart/2005/8/layout/orgChart1"/>
    <dgm:cxn modelId="{72224C45-4D0F-694B-BAED-DCCC0E1C5D79}" type="presParOf" srcId="{2EF3060A-15EF-4EF2-9D2A-D726B8D8C36D}" destId="{EEEBCF21-4E59-4EE4-8CFF-170BB6E9ABE9}" srcOrd="1" destOrd="0" presId="urn:microsoft.com/office/officeart/2005/8/layout/orgChart1"/>
    <dgm:cxn modelId="{9BBC9483-F421-2D48-B703-7CC191B95D5B}" type="presParOf" srcId="{771A7C30-4817-4530-B1AD-71BA79EBA1FD}" destId="{2F75BE72-CDA5-4D48-B4D0-3F47EE548604}" srcOrd="1" destOrd="0" presId="urn:microsoft.com/office/officeart/2005/8/layout/orgChart1"/>
    <dgm:cxn modelId="{8A0FE9BC-F143-F841-BBB6-A1C901D37D31}" type="presParOf" srcId="{771A7C30-4817-4530-B1AD-71BA79EBA1FD}" destId="{2C28AFAF-F3A7-4F42-8974-D74498EF0675}" srcOrd="2" destOrd="0" presId="urn:microsoft.com/office/officeart/2005/8/layout/orgChart1"/>
    <dgm:cxn modelId="{A00205B7-A9DA-D845-B018-F4F39211B942}" type="presParOf" srcId="{EA5C2F4E-85EB-402F-8718-820B2F565942}" destId="{FE33FAF3-4F50-4A97-BBCC-20515C04DF37}" srcOrd="4" destOrd="0" presId="urn:microsoft.com/office/officeart/2005/8/layout/orgChart1"/>
    <dgm:cxn modelId="{0CDEAE7A-927D-C941-933F-07E1E2392171}" type="presParOf" srcId="{EA5C2F4E-85EB-402F-8718-820B2F565942}" destId="{16E97F11-D145-40F1-B969-F0E1D0D35FC2}" srcOrd="5" destOrd="0" presId="urn:microsoft.com/office/officeart/2005/8/layout/orgChart1"/>
    <dgm:cxn modelId="{83E59A28-A785-934E-B586-A1D453B5E21C}" type="presParOf" srcId="{16E97F11-D145-40F1-B969-F0E1D0D35FC2}" destId="{5C6E4D2D-A317-4D2D-94E5-410227DF7605}" srcOrd="0" destOrd="0" presId="urn:microsoft.com/office/officeart/2005/8/layout/orgChart1"/>
    <dgm:cxn modelId="{482B8B7F-6646-334D-A503-BE95470AD833}" type="presParOf" srcId="{5C6E4D2D-A317-4D2D-94E5-410227DF7605}" destId="{2435C559-BEB6-47AA-8AC1-BDB1D005F0AC}" srcOrd="0" destOrd="0" presId="urn:microsoft.com/office/officeart/2005/8/layout/orgChart1"/>
    <dgm:cxn modelId="{09F9851D-7D3F-B944-BDC9-24D790831FC6}" type="presParOf" srcId="{5C6E4D2D-A317-4D2D-94E5-410227DF7605}" destId="{C9DF87EE-0C7D-4F04-8C1C-92F2ED676EB1}" srcOrd="1" destOrd="0" presId="urn:microsoft.com/office/officeart/2005/8/layout/orgChart1"/>
    <dgm:cxn modelId="{620312D8-7211-D647-814F-88199F004101}" type="presParOf" srcId="{16E97F11-D145-40F1-B969-F0E1D0D35FC2}" destId="{FB0CA8DC-782C-4F59-8E1E-787EF25643AD}" srcOrd="1" destOrd="0" presId="urn:microsoft.com/office/officeart/2005/8/layout/orgChart1"/>
    <dgm:cxn modelId="{BE007836-5AF3-7D47-A59E-34F9FED1BD11}" type="presParOf" srcId="{16E97F11-D145-40F1-B969-F0E1D0D35FC2}" destId="{A32B2B09-1C03-4E70-AA63-7C456053DB9B}" srcOrd="2" destOrd="0" presId="urn:microsoft.com/office/officeart/2005/8/layout/orgChart1"/>
    <dgm:cxn modelId="{A66875DD-AE4F-3C4C-9524-064650116387}" type="presParOf" srcId="{EA5C2F4E-85EB-402F-8718-820B2F565942}" destId="{B38C4CCB-A7E0-4AEB-B6D0-D831EB567317}" srcOrd="6" destOrd="0" presId="urn:microsoft.com/office/officeart/2005/8/layout/orgChart1"/>
    <dgm:cxn modelId="{753C5D4D-5EDB-FD4F-A4ED-135BE0C12B08}" type="presParOf" srcId="{EA5C2F4E-85EB-402F-8718-820B2F565942}" destId="{FC47AF09-5239-45D0-B249-2CEAC802F52A}" srcOrd="7" destOrd="0" presId="urn:microsoft.com/office/officeart/2005/8/layout/orgChart1"/>
    <dgm:cxn modelId="{12ACADF9-7E1B-A84D-A734-8146F2737F01}" type="presParOf" srcId="{FC47AF09-5239-45D0-B249-2CEAC802F52A}" destId="{8D77057F-B366-4827-9374-6A33AAB2190F}" srcOrd="0" destOrd="0" presId="urn:microsoft.com/office/officeart/2005/8/layout/orgChart1"/>
    <dgm:cxn modelId="{3059DFE4-D02E-874D-8D77-20AD1E6152ED}" type="presParOf" srcId="{8D77057F-B366-4827-9374-6A33AAB2190F}" destId="{8C4A1241-5BB3-4F69-BFFA-E87F07868221}" srcOrd="0" destOrd="0" presId="urn:microsoft.com/office/officeart/2005/8/layout/orgChart1"/>
    <dgm:cxn modelId="{94859414-0EF9-6542-B51B-EFDF73C5A2B5}" type="presParOf" srcId="{8D77057F-B366-4827-9374-6A33AAB2190F}" destId="{8ABA1E0D-D909-45A2-8589-89EDE170A97A}" srcOrd="1" destOrd="0" presId="urn:microsoft.com/office/officeart/2005/8/layout/orgChart1"/>
    <dgm:cxn modelId="{8A6DFDEC-B48A-6347-929B-0D5211B90CBF}" type="presParOf" srcId="{FC47AF09-5239-45D0-B249-2CEAC802F52A}" destId="{53CB54A4-66A7-432A-8832-91633DC6D484}" srcOrd="1" destOrd="0" presId="urn:microsoft.com/office/officeart/2005/8/layout/orgChart1"/>
    <dgm:cxn modelId="{061773C3-A646-584D-9431-A01EA894A530}" type="presParOf" srcId="{53CB54A4-66A7-432A-8832-91633DC6D484}" destId="{43E3156B-F317-4259-800A-1C86AF6509AC}" srcOrd="0" destOrd="0" presId="urn:microsoft.com/office/officeart/2005/8/layout/orgChart1"/>
    <dgm:cxn modelId="{CA755A2E-875D-7448-A938-6A7BC896852F}" type="presParOf" srcId="{53CB54A4-66A7-432A-8832-91633DC6D484}" destId="{3DBDA31B-CB41-4C0A-B503-B896450EEB45}" srcOrd="1" destOrd="0" presId="urn:microsoft.com/office/officeart/2005/8/layout/orgChart1"/>
    <dgm:cxn modelId="{5F4B4D6D-E844-BB40-AEF0-354E5AFDF8B6}" type="presParOf" srcId="{3DBDA31B-CB41-4C0A-B503-B896450EEB45}" destId="{9261144E-475C-48CB-850C-94058BC83053}" srcOrd="0" destOrd="0" presId="urn:microsoft.com/office/officeart/2005/8/layout/orgChart1"/>
    <dgm:cxn modelId="{D6A052B4-6492-7F43-ADDA-26B5F12C7272}" type="presParOf" srcId="{9261144E-475C-48CB-850C-94058BC83053}" destId="{692DE097-A979-4BE4-9862-EE3A676041F3}" srcOrd="0" destOrd="0" presId="urn:microsoft.com/office/officeart/2005/8/layout/orgChart1"/>
    <dgm:cxn modelId="{DD2D335C-CF3B-A940-BFAF-41E0D752406E}" type="presParOf" srcId="{9261144E-475C-48CB-850C-94058BC83053}" destId="{EFDC73E2-CBE3-4AFA-99B7-0CDDC3EBE95D}" srcOrd="1" destOrd="0" presId="urn:microsoft.com/office/officeart/2005/8/layout/orgChart1"/>
    <dgm:cxn modelId="{99F2664C-B2A4-2E43-8E30-E0AB70949267}" type="presParOf" srcId="{3DBDA31B-CB41-4C0A-B503-B896450EEB45}" destId="{9278BD86-3FA9-4F9C-9D11-19091BC357CE}" srcOrd="1" destOrd="0" presId="urn:microsoft.com/office/officeart/2005/8/layout/orgChart1"/>
    <dgm:cxn modelId="{B05E77A1-A507-7247-B7B0-8B0137E87071}" type="presParOf" srcId="{3DBDA31B-CB41-4C0A-B503-B896450EEB45}" destId="{5298CB37-E530-4D24-A7EE-6FB6B1C79AC4}" srcOrd="2" destOrd="0" presId="urn:microsoft.com/office/officeart/2005/8/layout/orgChart1"/>
    <dgm:cxn modelId="{C4CC0E3C-1213-0D47-8544-4D606BE3BCE2}" type="presParOf" srcId="{53CB54A4-66A7-432A-8832-91633DC6D484}" destId="{4B2AB47A-9ED0-467B-9646-8D2AEBBA758A}" srcOrd="2" destOrd="0" presId="urn:microsoft.com/office/officeart/2005/8/layout/orgChart1"/>
    <dgm:cxn modelId="{C3A10433-BDB3-2346-B7F6-047BEA8B12AE}" type="presParOf" srcId="{53CB54A4-66A7-432A-8832-91633DC6D484}" destId="{F79D4AD3-6878-4015-8241-92B8EBAE9C46}" srcOrd="3" destOrd="0" presId="urn:microsoft.com/office/officeart/2005/8/layout/orgChart1"/>
    <dgm:cxn modelId="{4663583B-F494-1846-90C3-080C3684E20E}" type="presParOf" srcId="{F79D4AD3-6878-4015-8241-92B8EBAE9C46}" destId="{65EF0AA2-7DA1-49D4-B866-ED32D35A64E9}" srcOrd="0" destOrd="0" presId="urn:microsoft.com/office/officeart/2005/8/layout/orgChart1"/>
    <dgm:cxn modelId="{FD1189DB-F120-C049-94FD-FF85A79D8B29}" type="presParOf" srcId="{65EF0AA2-7DA1-49D4-B866-ED32D35A64E9}" destId="{E6EEEE1A-CBDB-4D7E-9FD7-37CA67366E27}" srcOrd="0" destOrd="0" presId="urn:microsoft.com/office/officeart/2005/8/layout/orgChart1"/>
    <dgm:cxn modelId="{5E9EF820-76A6-F848-855F-4819DA8E8A41}" type="presParOf" srcId="{65EF0AA2-7DA1-49D4-B866-ED32D35A64E9}" destId="{32F5FAB9-78DD-4865-8C91-D9458E02FBC8}" srcOrd="1" destOrd="0" presId="urn:microsoft.com/office/officeart/2005/8/layout/orgChart1"/>
    <dgm:cxn modelId="{12182066-0F4E-614F-9F0D-86603FE0E255}" type="presParOf" srcId="{F79D4AD3-6878-4015-8241-92B8EBAE9C46}" destId="{71BE9F00-D207-4DB1-9714-78A221133CDF}" srcOrd="1" destOrd="0" presId="urn:microsoft.com/office/officeart/2005/8/layout/orgChart1"/>
    <dgm:cxn modelId="{5F1D51DB-301B-074F-8B28-9CD250F894D0}" type="presParOf" srcId="{F79D4AD3-6878-4015-8241-92B8EBAE9C46}" destId="{8BDF4035-0066-47BA-B74B-1DDFDC004882}" srcOrd="2" destOrd="0" presId="urn:microsoft.com/office/officeart/2005/8/layout/orgChart1"/>
    <dgm:cxn modelId="{31EC38B3-715C-CD42-B65E-57A0F531A776}" type="presParOf" srcId="{FC47AF09-5239-45D0-B249-2CEAC802F52A}" destId="{59391DC4-E2BC-46AE-B6B9-E5010EB6904D}" srcOrd="2" destOrd="0" presId="urn:microsoft.com/office/officeart/2005/8/layout/orgChart1"/>
    <dgm:cxn modelId="{E33D8F35-69B5-E846-B8A2-1BDED762AB2B}" type="presParOf" srcId="{061965E6-E2B1-4445-BB0E-B91C73F287A7}" destId="{8130E565-947B-4786-B991-6631524E0F7A}" srcOrd="2" destOrd="0" presId="urn:microsoft.com/office/officeart/2005/8/layout/orgChart1"/>
    <dgm:cxn modelId="{4493B48C-B5A5-A946-BCD8-C0C6914CB9A2}" type="presParOf" srcId="{6184AD73-4B9A-4BD7-A725-0219528F0416}" destId="{4BFC321B-E8DE-43A3-8C0E-FC9C42CD05F5}" srcOrd="2" destOrd="0" presId="urn:microsoft.com/office/officeart/2005/8/layout/orgChart1"/>
    <dgm:cxn modelId="{80544DD1-0A24-8E43-86D0-8DD1DA84E18C}" type="presParOf" srcId="{6184AD73-4B9A-4BD7-A725-0219528F0416}" destId="{D29AB1E1-8F91-49F3-8D1E-41A24EAE7CC8}" srcOrd="3" destOrd="0" presId="urn:microsoft.com/office/officeart/2005/8/layout/orgChart1"/>
    <dgm:cxn modelId="{6398FDFB-BA9A-2D4F-9F20-BA90F56E0CD3}" type="presParOf" srcId="{D29AB1E1-8F91-49F3-8D1E-41A24EAE7CC8}" destId="{676AF32C-62DA-4568-A5E2-070C0A2BE489}" srcOrd="0" destOrd="0" presId="urn:microsoft.com/office/officeart/2005/8/layout/orgChart1"/>
    <dgm:cxn modelId="{86862B75-819D-554E-930B-1F77600C3493}" type="presParOf" srcId="{676AF32C-62DA-4568-A5E2-070C0A2BE489}" destId="{E876299C-211D-4F67-875D-4CA364C8D01F}" srcOrd="0" destOrd="0" presId="urn:microsoft.com/office/officeart/2005/8/layout/orgChart1"/>
    <dgm:cxn modelId="{ACC75CC1-2EB4-E846-ABB2-4636B01EE437}" type="presParOf" srcId="{676AF32C-62DA-4568-A5E2-070C0A2BE489}" destId="{8CB86ABD-1605-422A-B2BC-5CA0F05C761D}" srcOrd="1" destOrd="0" presId="urn:microsoft.com/office/officeart/2005/8/layout/orgChart1"/>
    <dgm:cxn modelId="{F20E41A0-6B00-384F-82EC-8DADCA2659CC}" type="presParOf" srcId="{D29AB1E1-8F91-49F3-8D1E-41A24EAE7CC8}" destId="{B7DD6C6E-2E46-4FF0-9B2E-739E785EE2F0}" srcOrd="1" destOrd="0" presId="urn:microsoft.com/office/officeart/2005/8/layout/orgChart1"/>
    <dgm:cxn modelId="{59E038E1-6006-6F43-AA9D-EBBFAAF46AD9}" type="presParOf" srcId="{B7DD6C6E-2E46-4FF0-9B2E-739E785EE2F0}" destId="{FA5A3037-5E12-47AA-B3FA-C41916F2DBDE}" srcOrd="0" destOrd="0" presId="urn:microsoft.com/office/officeart/2005/8/layout/orgChart1"/>
    <dgm:cxn modelId="{B325937A-C1C5-C141-A1F3-EFC4BE5C8516}" type="presParOf" srcId="{B7DD6C6E-2E46-4FF0-9B2E-739E785EE2F0}" destId="{D40F56F0-2FA4-4038-9A89-6C51107E7FAF}" srcOrd="1" destOrd="0" presId="urn:microsoft.com/office/officeart/2005/8/layout/orgChart1"/>
    <dgm:cxn modelId="{E563068C-E9B2-A14C-B5B9-46088B59B229}" type="presParOf" srcId="{D40F56F0-2FA4-4038-9A89-6C51107E7FAF}" destId="{984D97A2-D940-4341-8C53-D08F255C2EAC}" srcOrd="0" destOrd="0" presId="urn:microsoft.com/office/officeart/2005/8/layout/orgChart1"/>
    <dgm:cxn modelId="{8656DEF1-CD80-8649-865A-E6A91F1C8801}" type="presParOf" srcId="{984D97A2-D940-4341-8C53-D08F255C2EAC}" destId="{E98CE3D1-C73F-4219-937C-54A62F92B7AB}" srcOrd="0" destOrd="0" presId="urn:microsoft.com/office/officeart/2005/8/layout/orgChart1"/>
    <dgm:cxn modelId="{848328C0-1720-774F-B52E-08CDFC3BDDB8}" type="presParOf" srcId="{984D97A2-D940-4341-8C53-D08F255C2EAC}" destId="{F08D11B0-5A65-4248-8445-37C7A90399EF}" srcOrd="1" destOrd="0" presId="urn:microsoft.com/office/officeart/2005/8/layout/orgChart1"/>
    <dgm:cxn modelId="{6E9D5C69-BB7D-3B48-83C2-8CB174AEB025}" type="presParOf" srcId="{D40F56F0-2FA4-4038-9A89-6C51107E7FAF}" destId="{8A5D2427-099D-4B52-8632-2A86941D028B}" srcOrd="1" destOrd="0" presId="urn:microsoft.com/office/officeart/2005/8/layout/orgChart1"/>
    <dgm:cxn modelId="{02D1A4D0-5DF1-484E-84B7-91BDC69C0494}" type="presParOf" srcId="{8A5D2427-099D-4B52-8632-2A86941D028B}" destId="{F1D9D96D-EA04-47A6-B358-0AE1D2CDAAC6}" srcOrd="0" destOrd="0" presId="urn:microsoft.com/office/officeart/2005/8/layout/orgChart1"/>
    <dgm:cxn modelId="{80D84D69-412F-454B-8911-A5B1ADF10850}" type="presParOf" srcId="{8A5D2427-099D-4B52-8632-2A86941D028B}" destId="{C069059D-B85C-429B-B1C1-E48F395DCA68}" srcOrd="1" destOrd="0" presId="urn:microsoft.com/office/officeart/2005/8/layout/orgChart1"/>
    <dgm:cxn modelId="{C804B94D-5706-1944-8C3B-6E10FF8B60D4}" type="presParOf" srcId="{C069059D-B85C-429B-B1C1-E48F395DCA68}" destId="{042383D5-2780-4BDE-ABD1-E41842975417}" srcOrd="0" destOrd="0" presId="urn:microsoft.com/office/officeart/2005/8/layout/orgChart1"/>
    <dgm:cxn modelId="{C05097B3-595C-D549-9A91-A481E09770DB}" type="presParOf" srcId="{042383D5-2780-4BDE-ABD1-E41842975417}" destId="{9332EF30-2E7C-4238-9DF3-9433A54BA0A7}" srcOrd="0" destOrd="0" presId="urn:microsoft.com/office/officeart/2005/8/layout/orgChart1"/>
    <dgm:cxn modelId="{8D308C56-D969-8149-B780-8A18D15455FE}" type="presParOf" srcId="{042383D5-2780-4BDE-ABD1-E41842975417}" destId="{AAC3A6CD-AC20-43A7-919B-6C46BFC43713}" srcOrd="1" destOrd="0" presId="urn:microsoft.com/office/officeart/2005/8/layout/orgChart1"/>
    <dgm:cxn modelId="{52CFF258-FC03-8040-B330-325376A5D114}" type="presParOf" srcId="{C069059D-B85C-429B-B1C1-E48F395DCA68}" destId="{913DAC00-7411-48D1-B2BB-9AA2E102053F}" srcOrd="1" destOrd="0" presId="urn:microsoft.com/office/officeart/2005/8/layout/orgChart1"/>
    <dgm:cxn modelId="{835D99AB-9198-5740-AAA2-67D354CED200}" type="presParOf" srcId="{913DAC00-7411-48D1-B2BB-9AA2E102053F}" destId="{280B8BEA-9223-4823-A5FD-4296BC9BC79A}" srcOrd="0" destOrd="0" presId="urn:microsoft.com/office/officeart/2005/8/layout/orgChart1"/>
    <dgm:cxn modelId="{8AEE39B9-C5D8-6E49-9DE1-91B944C2933A}" type="presParOf" srcId="{913DAC00-7411-48D1-B2BB-9AA2E102053F}" destId="{F1F84120-D820-41DE-A192-0C9F5F4C6812}" srcOrd="1" destOrd="0" presId="urn:microsoft.com/office/officeart/2005/8/layout/orgChart1"/>
    <dgm:cxn modelId="{EC8CBA43-4212-7D45-943A-F95D93D12B03}" type="presParOf" srcId="{F1F84120-D820-41DE-A192-0C9F5F4C6812}" destId="{A1BA0A78-3D6B-4C5E-8EF3-EC71DFF7E995}" srcOrd="0" destOrd="0" presId="urn:microsoft.com/office/officeart/2005/8/layout/orgChart1"/>
    <dgm:cxn modelId="{0F200E75-342B-C94D-BFDF-A7F7FEC7545A}" type="presParOf" srcId="{A1BA0A78-3D6B-4C5E-8EF3-EC71DFF7E995}" destId="{AD54DF42-7E15-4F26-9583-3897D1B8E71C}" srcOrd="0" destOrd="0" presId="urn:microsoft.com/office/officeart/2005/8/layout/orgChart1"/>
    <dgm:cxn modelId="{63839FFF-42C3-A24F-B1FD-C50F7D3B8B08}" type="presParOf" srcId="{A1BA0A78-3D6B-4C5E-8EF3-EC71DFF7E995}" destId="{11D932CD-0F9D-4F24-B216-6B120EDFF9C0}" srcOrd="1" destOrd="0" presId="urn:microsoft.com/office/officeart/2005/8/layout/orgChart1"/>
    <dgm:cxn modelId="{0487661A-41B5-CD4F-9EA9-A88DD0E42F7D}" type="presParOf" srcId="{F1F84120-D820-41DE-A192-0C9F5F4C6812}" destId="{8AFCA2EF-474B-4C9C-AFDF-BADE40CE0826}" srcOrd="1" destOrd="0" presId="urn:microsoft.com/office/officeart/2005/8/layout/orgChart1"/>
    <dgm:cxn modelId="{A87AD63F-1707-034D-AB44-5DD31792DBCA}" type="presParOf" srcId="{F1F84120-D820-41DE-A192-0C9F5F4C6812}" destId="{0843F670-DB8B-4F60-A3F9-5272C694E101}" srcOrd="2" destOrd="0" presId="urn:microsoft.com/office/officeart/2005/8/layout/orgChart1"/>
    <dgm:cxn modelId="{146F39E1-B008-AE4F-A4AC-87508F43ECD6}" type="presParOf" srcId="{913DAC00-7411-48D1-B2BB-9AA2E102053F}" destId="{CC221087-2616-4DEB-8E01-2AE69FC0388E}" srcOrd="2" destOrd="0" presId="urn:microsoft.com/office/officeart/2005/8/layout/orgChart1"/>
    <dgm:cxn modelId="{15A5D3A9-5005-F947-8E8A-5D63A85FE047}" type="presParOf" srcId="{913DAC00-7411-48D1-B2BB-9AA2E102053F}" destId="{4EBF86EE-6C63-47CA-8B06-B4465B14C7F1}" srcOrd="3" destOrd="0" presId="urn:microsoft.com/office/officeart/2005/8/layout/orgChart1"/>
    <dgm:cxn modelId="{36584BE2-01F1-FD4B-8060-9D031A43D2D0}" type="presParOf" srcId="{4EBF86EE-6C63-47CA-8B06-B4465B14C7F1}" destId="{ED692D5E-61A3-4FDA-A417-A783C482503E}" srcOrd="0" destOrd="0" presId="urn:microsoft.com/office/officeart/2005/8/layout/orgChart1"/>
    <dgm:cxn modelId="{B3BA52D1-6828-614E-9486-25E9D5DA74B1}" type="presParOf" srcId="{ED692D5E-61A3-4FDA-A417-A783C482503E}" destId="{AECB8830-977E-4186-A2E1-39CF240913C7}" srcOrd="0" destOrd="0" presId="urn:microsoft.com/office/officeart/2005/8/layout/orgChart1"/>
    <dgm:cxn modelId="{9B99968A-754A-3D43-9F08-069D799E3FF4}" type="presParOf" srcId="{ED692D5E-61A3-4FDA-A417-A783C482503E}" destId="{F0A57976-ED25-401E-A816-0D74FF29A3F2}" srcOrd="1" destOrd="0" presId="urn:microsoft.com/office/officeart/2005/8/layout/orgChart1"/>
    <dgm:cxn modelId="{BB776581-3B47-CB43-AFF0-70DA43C87731}" type="presParOf" srcId="{4EBF86EE-6C63-47CA-8B06-B4465B14C7F1}" destId="{347D4FA8-4758-4FB5-9CC4-F96052A8CF58}" srcOrd="1" destOrd="0" presId="urn:microsoft.com/office/officeart/2005/8/layout/orgChart1"/>
    <dgm:cxn modelId="{649A0EE4-271E-254B-9F27-C078F6C84B88}" type="presParOf" srcId="{347D4FA8-4758-4FB5-9CC4-F96052A8CF58}" destId="{56819B3A-6DB5-4C4C-93B2-49468399FA82}" srcOrd="0" destOrd="0" presId="urn:microsoft.com/office/officeart/2005/8/layout/orgChart1"/>
    <dgm:cxn modelId="{50B4951D-5BEE-0645-BD08-F12AF5C4152D}" type="presParOf" srcId="{347D4FA8-4758-4FB5-9CC4-F96052A8CF58}" destId="{E84DDF37-702D-463E-879E-6FCAFE5222A4}" srcOrd="1" destOrd="0" presId="urn:microsoft.com/office/officeart/2005/8/layout/orgChart1"/>
    <dgm:cxn modelId="{6ED7E0E3-761F-D84A-A379-CF0811014774}" type="presParOf" srcId="{E84DDF37-702D-463E-879E-6FCAFE5222A4}" destId="{5DB6BD8E-291D-4349-8169-4BCE70ED1C2E}" srcOrd="0" destOrd="0" presId="urn:microsoft.com/office/officeart/2005/8/layout/orgChart1"/>
    <dgm:cxn modelId="{F1CD47A1-26B3-DB40-A9CF-75E12C5CA935}" type="presParOf" srcId="{5DB6BD8E-291D-4349-8169-4BCE70ED1C2E}" destId="{F2A9FC8B-705A-4D08-B775-5A00D776BF55}" srcOrd="0" destOrd="0" presId="urn:microsoft.com/office/officeart/2005/8/layout/orgChart1"/>
    <dgm:cxn modelId="{8152CD92-6C12-A54E-AA31-106B241F2C1A}" type="presParOf" srcId="{5DB6BD8E-291D-4349-8169-4BCE70ED1C2E}" destId="{D0AA7DF3-B4AD-43E4-8327-30892B2005D2}" srcOrd="1" destOrd="0" presId="urn:microsoft.com/office/officeart/2005/8/layout/orgChart1"/>
    <dgm:cxn modelId="{F702642A-1B62-8045-B411-885E536F9CF8}" type="presParOf" srcId="{E84DDF37-702D-463E-879E-6FCAFE5222A4}" destId="{3F9008FF-3434-41D0-9AA8-99C5309D3FE3}" srcOrd="1" destOrd="0" presId="urn:microsoft.com/office/officeart/2005/8/layout/orgChart1"/>
    <dgm:cxn modelId="{65036E1A-9D7F-0344-BDB5-47582CFF95AA}" type="presParOf" srcId="{E84DDF37-702D-463E-879E-6FCAFE5222A4}" destId="{10EA727B-8E91-4219-BF3B-AE3639D23446}" srcOrd="2" destOrd="0" presId="urn:microsoft.com/office/officeart/2005/8/layout/orgChart1"/>
    <dgm:cxn modelId="{600E8C36-499F-224B-A634-A6825F7C4B28}" type="presParOf" srcId="{347D4FA8-4758-4FB5-9CC4-F96052A8CF58}" destId="{B063241F-86EA-46ED-B306-C1B5DE695FC7}" srcOrd="2" destOrd="0" presId="urn:microsoft.com/office/officeart/2005/8/layout/orgChart1"/>
    <dgm:cxn modelId="{9DFB07DF-41BA-2F44-98B6-5BF32F25EF1D}" type="presParOf" srcId="{347D4FA8-4758-4FB5-9CC4-F96052A8CF58}" destId="{8DDD7CD6-B161-41A8-92CF-908A8EBE1CFE}" srcOrd="3" destOrd="0" presId="urn:microsoft.com/office/officeart/2005/8/layout/orgChart1"/>
    <dgm:cxn modelId="{DCAC3CF4-7380-794E-9081-E3A03B4C495A}" type="presParOf" srcId="{8DDD7CD6-B161-41A8-92CF-908A8EBE1CFE}" destId="{87DD455C-91BF-4DBE-AF31-259749DFFF02}" srcOrd="0" destOrd="0" presId="urn:microsoft.com/office/officeart/2005/8/layout/orgChart1"/>
    <dgm:cxn modelId="{62918555-020B-1148-93E2-2B31D18F74AE}" type="presParOf" srcId="{87DD455C-91BF-4DBE-AF31-259749DFFF02}" destId="{71582D58-2099-47D0-8BB7-D445150E16EE}" srcOrd="0" destOrd="0" presId="urn:microsoft.com/office/officeart/2005/8/layout/orgChart1"/>
    <dgm:cxn modelId="{1B6CC4E1-4472-4741-AF13-68BA5EB6FAA5}" type="presParOf" srcId="{87DD455C-91BF-4DBE-AF31-259749DFFF02}" destId="{08CAC5B5-6E3B-48C1-A2ED-B14C8FEFEA8F}" srcOrd="1" destOrd="0" presId="urn:microsoft.com/office/officeart/2005/8/layout/orgChart1"/>
    <dgm:cxn modelId="{FFCA8C83-C113-2146-A0DA-A6C1439340DF}" type="presParOf" srcId="{8DDD7CD6-B161-41A8-92CF-908A8EBE1CFE}" destId="{407087F5-C8B1-4563-A507-BC6CB10D536A}" srcOrd="1" destOrd="0" presId="urn:microsoft.com/office/officeart/2005/8/layout/orgChart1"/>
    <dgm:cxn modelId="{246D07DB-2C7A-4546-A680-11B6B376095B}" type="presParOf" srcId="{407087F5-C8B1-4563-A507-BC6CB10D536A}" destId="{5E11C528-5287-40A4-9DC3-D8EAFC5A6542}" srcOrd="0" destOrd="0" presId="urn:microsoft.com/office/officeart/2005/8/layout/orgChart1"/>
    <dgm:cxn modelId="{79CAD58F-5C59-5C4A-9D8A-F02DA6EC08FF}" type="presParOf" srcId="{407087F5-C8B1-4563-A507-BC6CB10D536A}" destId="{2B8E9B42-C8EF-4FE0-8940-7BFF5FE4288B}" srcOrd="1" destOrd="0" presId="urn:microsoft.com/office/officeart/2005/8/layout/orgChart1"/>
    <dgm:cxn modelId="{EE7ECDB5-3612-2048-93ED-4D80A09D6662}" type="presParOf" srcId="{2B8E9B42-C8EF-4FE0-8940-7BFF5FE4288B}" destId="{C1C05406-7C10-480A-B226-816A6486B95F}" srcOrd="0" destOrd="0" presId="urn:microsoft.com/office/officeart/2005/8/layout/orgChart1"/>
    <dgm:cxn modelId="{3997C2BF-444C-0A45-AA01-6A629E82386D}" type="presParOf" srcId="{C1C05406-7C10-480A-B226-816A6486B95F}" destId="{2A9FBE0F-B9AF-42D4-B5DD-CD6248F8D122}" srcOrd="0" destOrd="0" presId="urn:microsoft.com/office/officeart/2005/8/layout/orgChart1"/>
    <dgm:cxn modelId="{E55EAFE5-53E8-3E42-BB6A-2B96F81E2980}" type="presParOf" srcId="{C1C05406-7C10-480A-B226-816A6486B95F}" destId="{A6D59680-761D-4717-8278-7E99DACEA2A3}" srcOrd="1" destOrd="0" presId="urn:microsoft.com/office/officeart/2005/8/layout/orgChart1"/>
    <dgm:cxn modelId="{7F7FB19D-3DF4-524F-9E86-64F6D1599917}" type="presParOf" srcId="{2B8E9B42-C8EF-4FE0-8940-7BFF5FE4288B}" destId="{FA794CB0-B1EB-4046-BDD2-6D0097840469}" srcOrd="1" destOrd="0" presId="urn:microsoft.com/office/officeart/2005/8/layout/orgChart1"/>
    <dgm:cxn modelId="{3B0707BE-E76B-AA40-B491-7F6109223385}" type="presParOf" srcId="{2B8E9B42-C8EF-4FE0-8940-7BFF5FE4288B}" destId="{DF4278FB-E4A5-4AD7-91CF-BE1CCBB5995E}" srcOrd="2" destOrd="0" presId="urn:microsoft.com/office/officeart/2005/8/layout/orgChart1"/>
    <dgm:cxn modelId="{AB230A75-4F0D-2C44-BF18-01CCC0BAB217}" type="presParOf" srcId="{407087F5-C8B1-4563-A507-BC6CB10D536A}" destId="{24687E2C-2053-4668-A222-FB78EBE501E5}" srcOrd="2" destOrd="0" presId="urn:microsoft.com/office/officeart/2005/8/layout/orgChart1"/>
    <dgm:cxn modelId="{A0826E15-E095-E44B-83FE-EC8B9A44FAEB}" type="presParOf" srcId="{407087F5-C8B1-4563-A507-BC6CB10D536A}" destId="{A5E3012C-5420-4A0E-A8A3-0E3F67C9D12F}" srcOrd="3" destOrd="0" presId="urn:microsoft.com/office/officeart/2005/8/layout/orgChart1"/>
    <dgm:cxn modelId="{39E169EA-F771-0442-9761-0A40529992C1}" type="presParOf" srcId="{A5E3012C-5420-4A0E-A8A3-0E3F67C9D12F}" destId="{3C394A0B-5741-4F79-A3FE-93A1DEC14BED}" srcOrd="0" destOrd="0" presId="urn:microsoft.com/office/officeart/2005/8/layout/orgChart1"/>
    <dgm:cxn modelId="{23335F58-6D78-164E-BF34-4AE4852A10A2}" type="presParOf" srcId="{3C394A0B-5741-4F79-A3FE-93A1DEC14BED}" destId="{4DFD14E1-5F75-42AE-95B1-25CC61006278}" srcOrd="0" destOrd="0" presId="urn:microsoft.com/office/officeart/2005/8/layout/orgChart1"/>
    <dgm:cxn modelId="{6FB7AA8E-FFF1-CA49-8D2E-2F1CBDE1BDB1}" type="presParOf" srcId="{3C394A0B-5741-4F79-A3FE-93A1DEC14BED}" destId="{ED0CD58E-A469-4FC9-9853-9265F32C5C98}" srcOrd="1" destOrd="0" presId="urn:microsoft.com/office/officeart/2005/8/layout/orgChart1"/>
    <dgm:cxn modelId="{10D98243-666D-C044-9D35-C68BC078042D}" type="presParOf" srcId="{A5E3012C-5420-4A0E-A8A3-0E3F67C9D12F}" destId="{CD05E32B-5E45-4ED6-AF2D-D25480A99854}" srcOrd="1" destOrd="0" presId="urn:microsoft.com/office/officeart/2005/8/layout/orgChart1"/>
    <dgm:cxn modelId="{BD8A4301-21FE-E049-AD35-03B4AEB0CA9F}" type="presParOf" srcId="{A5E3012C-5420-4A0E-A8A3-0E3F67C9D12F}" destId="{99D926A1-71ED-4F7E-A6FC-4AEFDC62332F}" srcOrd="2" destOrd="0" presId="urn:microsoft.com/office/officeart/2005/8/layout/orgChart1"/>
    <dgm:cxn modelId="{8BB9512B-F6FE-0A45-BCD3-123DA59C2415}" type="presParOf" srcId="{407087F5-C8B1-4563-A507-BC6CB10D536A}" destId="{40A3138D-9EE5-4A67-8548-5D36E2DF9283}" srcOrd="4" destOrd="0" presId="urn:microsoft.com/office/officeart/2005/8/layout/orgChart1"/>
    <dgm:cxn modelId="{BF69427A-B8B7-3241-9754-04411FF0FACE}" type="presParOf" srcId="{407087F5-C8B1-4563-A507-BC6CB10D536A}" destId="{E64BFBA1-2A66-4C32-BFAD-79BD6FF5478A}" srcOrd="5" destOrd="0" presId="urn:microsoft.com/office/officeart/2005/8/layout/orgChart1"/>
    <dgm:cxn modelId="{E59712A9-8C7C-1B4B-94C8-F39098C1D832}" type="presParOf" srcId="{E64BFBA1-2A66-4C32-BFAD-79BD6FF5478A}" destId="{DB767369-BE95-4ECA-8FBA-AF2102E15892}" srcOrd="0" destOrd="0" presId="urn:microsoft.com/office/officeart/2005/8/layout/orgChart1"/>
    <dgm:cxn modelId="{BBC7AA34-9AE9-1D43-9025-B9A1CA4A0245}" type="presParOf" srcId="{DB767369-BE95-4ECA-8FBA-AF2102E15892}" destId="{3A244A73-E1BE-4207-A08B-EB6403DA57CB}" srcOrd="0" destOrd="0" presId="urn:microsoft.com/office/officeart/2005/8/layout/orgChart1"/>
    <dgm:cxn modelId="{A958C680-CAE0-634E-AF2F-90047EDC1340}" type="presParOf" srcId="{DB767369-BE95-4ECA-8FBA-AF2102E15892}" destId="{08A6DA1E-DD79-4C45-81ED-B676B3DC1A83}" srcOrd="1" destOrd="0" presId="urn:microsoft.com/office/officeart/2005/8/layout/orgChart1"/>
    <dgm:cxn modelId="{99269C5D-0D5B-5F4D-8A5C-B9BF8F3D371B}" type="presParOf" srcId="{E64BFBA1-2A66-4C32-BFAD-79BD6FF5478A}" destId="{4FCCFA91-9124-4635-BAC0-37B8DAB076B1}" srcOrd="1" destOrd="0" presId="urn:microsoft.com/office/officeart/2005/8/layout/orgChart1"/>
    <dgm:cxn modelId="{4ED40CDD-68CA-8C4B-B25C-F431514C74D8}" type="presParOf" srcId="{E64BFBA1-2A66-4C32-BFAD-79BD6FF5478A}" destId="{BA652B0A-F786-40B1-B967-4029301AEB45}" srcOrd="2" destOrd="0" presId="urn:microsoft.com/office/officeart/2005/8/layout/orgChart1"/>
    <dgm:cxn modelId="{FCAC9072-552E-FE40-8E74-3209BB64BDE8}" type="presParOf" srcId="{407087F5-C8B1-4563-A507-BC6CB10D536A}" destId="{3A3291BC-7896-4263-B18E-842D3E2EA9BF}" srcOrd="6" destOrd="0" presId="urn:microsoft.com/office/officeart/2005/8/layout/orgChart1"/>
    <dgm:cxn modelId="{8BEBAD63-E277-CB42-BE45-F13E9894AD2B}" type="presParOf" srcId="{407087F5-C8B1-4563-A507-BC6CB10D536A}" destId="{F42E4973-3236-4200-A219-63F31F4FC165}" srcOrd="7" destOrd="0" presId="urn:microsoft.com/office/officeart/2005/8/layout/orgChart1"/>
    <dgm:cxn modelId="{AAB2B53B-FB59-2A45-B3AA-70A29CDF0181}" type="presParOf" srcId="{F42E4973-3236-4200-A219-63F31F4FC165}" destId="{29B1683A-E6C4-40C4-B5BF-9361518A468E}" srcOrd="0" destOrd="0" presId="urn:microsoft.com/office/officeart/2005/8/layout/orgChart1"/>
    <dgm:cxn modelId="{8A285720-2025-2E4D-9A2C-828E76BAA938}" type="presParOf" srcId="{29B1683A-E6C4-40C4-B5BF-9361518A468E}" destId="{0F11B7A1-C72B-4198-95ED-51EBA069439D}" srcOrd="0" destOrd="0" presId="urn:microsoft.com/office/officeart/2005/8/layout/orgChart1"/>
    <dgm:cxn modelId="{7B24C0FB-8130-F643-BC97-378CF10D98AE}" type="presParOf" srcId="{29B1683A-E6C4-40C4-B5BF-9361518A468E}" destId="{949B5A03-BECB-4892-AD44-0B49B609A617}" srcOrd="1" destOrd="0" presId="urn:microsoft.com/office/officeart/2005/8/layout/orgChart1"/>
    <dgm:cxn modelId="{AB7CA2E0-6122-B247-A2D0-42F651573061}" type="presParOf" srcId="{F42E4973-3236-4200-A219-63F31F4FC165}" destId="{5CCD9800-211B-4CAF-8497-79D579433A97}" srcOrd="1" destOrd="0" presId="urn:microsoft.com/office/officeart/2005/8/layout/orgChart1"/>
    <dgm:cxn modelId="{B0CD3706-E7A6-2441-837E-E656001AA7FD}" type="presParOf" srcId="{F42E4973-3236-4200-A219-63F31F4FC165}" destId="{9087E016-C9D5-47A8-85E4-11AC00A32FE1}" srcOrd="2" destOrd="0" presId="urn:microsoft.com/office/officeart/2005/8/layout/orgChart1"/>
    <dgm:cxn modelId="{054FEE39-CA60-714A-990A-9249CAECD0BB}" type="presParOf" srcId="{407087F5-C8B1-4563-A507-BC6CB10D536A}" destId="{0BAFB077-7B23-497F-8AB9-144301475063}" srcOrd="8" destOrd="0" presId="urn:microsoft.com/office/officeart/2005/8/layout/orgChart1"/>
    <dgm:cxn modelId="{87649FBA-AA4E-2F4F-B970-2AAD3BD13C11}" type="presParOf" srcId="{407087F5-C8B1-4563-A507-BC6CB10D536A}" destId="{606D730A-FEE7-4588-A26C-2E824B6AFAD8}" srcOrd="9" destOrd="0" presId="urn:microsoft.com/office/officeart/2005/8/layout/orgChart1"/>
    <dgm:cxn modelId="{DC5558F8-EF30-2F49-B4FC-0A075BA233C0}" type="presParOf" srcId="{606D730A-FEE7-4588-A26C-2E824B6AFAD8}" destId="{C464EDD4-9FF6-4476-A882-027C2A01C404}" srcOrd="0" destOrd="0" presId="urn:microsoft.com/office/officeart/2005/8/layout/orgChart1"/>
    <dgm:cxn modelId="{6C7BC59B-C779-2744-832F-115B94E55939}" type="presParOf" srcId="{C464EDD4-9FF6-4476-A882-027C2A01C404}" destId="{4A2A5FB9-07C1-422E-9A83-523FD8A1BC6A}" srcOrd="0" destOrd="0" presId="urn:microsoft.com/office/officeart/2005/8/layout/orgChart1"/>
    <dgm:cxn modelId="{DCB3D304-FCB1-634D-BB0E-215CCAC32412}" type="presParOf" srcId="{C464EDD4-9FF6-4476-A882-027C2A01C404}" destId="{228A6AAA-112D-4728-88AF-1E20C2190ECF}" srcOrd="1" destOrd="0" presId="urn:microsoft.com/office/officeart/2005/8/layout/orgChart1"/>
    <dgm:cxn modelId="{D4E5B4E9-D347-9647-B074-C3B48ABB7B84}" type="presParOf" srcId="{606D730A-FEE7-4588-A26C-2E824B6AFAD8}" destId="{0E5FAFCD-5DEF-42E8-8B0F-3182949D6355}" srcOrd="1" destOrd="0" presId="urn:microsoft.com/office/officeart/2005/8/layout/orgChart1"/>
    <dgm:cxn modelId="{68BB7BB7-00E6-554E-8A0F-76CF2DBBF955}" type="presParOf" srcId="{606D730A-FEE7-4588-A26C-2E824B6AFAD8}" destId="{E2CE25BD-E7C0-4A98-8E91-6A73F098BC18}" srcOrd="2" destOrd="0" presId="urn:microsoft.com/office/officeart/2005/8/layout/orgChart1"/>
    <dgm:cxn modelId="{23BFE535-1E6A-1141-9BF9-B609D1CD587D}" type="presParOf" srcId="{8DDD7CD6-B161-41A8-92CF-908A8EBE1CFE}" destId="{75DCA176-6859-4B54-9900-EFA025AA11D7}" srcOrd="2" destOrd="0" presId="urn:microsoft.com/office/officeart/2005/8/layout/orgChart1"/>
    <dgm:cxn modelId="{D55C2DED-6176-B149-A031-9E968428263A}" type="presParOf" srcId="{4EBF86EE-6C63-47CA-8B06-B4465B14C7F1}" destId="{7916BCBD-BF15-43AD-A8DD-77317521C151}" srcOrd="2" destOrd="0" presId="urn:microsoft.com/office/officeart/2005/8/layout/orgChart1"/>
    <dgm:cxn modelId="{BA8B30B9-81A4-C64B-89C6-33A2AC22097F}" type="presParOf" srcId="{913DAC00-7411-48D1-B2BB-9AA2E102053F}" destId="{4A9FFBBB-E131-4E60-862F-21C7E151587C}" srcOrd="4" destOrd="0" presId="urn:microsoft.com/office/officeart/2005/8/layout/orgChart1"/>
    <dgm:cxn modelId="{3016F73F-008D-894F-9135-8403886A8FDB}" type="presParOf" srcId="{913DAC00-7411-48D1-B2BB-9AA2E102053F}" destId="{003F2E34-C08C-4A13-9204-70F625D610D8}" srcOrd="5" destOrd="0" presId="urn:microsoft.com/office/officeart/2005/8/layout/orgChart1"/>
    <dgm:cxn modelId="{5C2AB29A-0D56-A042-B3FB-37FECBE27DAF}" type="presParOf" srcId="{003F2E34-C08C-4A13-9204-70F625D610D8}" destId="{4CE90519-6987-4E01-A0BC-39E60E2D453A}" srcOrd="0" destOrd="0" presId="urn:microsoft.com/office/officeart/2005/8/layout/orgChart1"/>
    <dgm:cxn modelId="{1FEFC38D-A438-F942-B15C-52A4CB3BD1D7}" type="presParOf" srcId="{4CE90519-6987-4E01-A0BC-39E60E2D453A}" destId="{8C1A350D-ACAA-4E87-9F68-478D6C26A80B}" srcOrd="0" destOrd="0" presId="urn:microsoft.com/office/officeart/2005/8/layout/orgChart1"/>
    <dgm:cxn modelId="{78F9233E-757C-354F-A704-B89E634475C1}" type="presParOf" srcId="{4CE90519-6987-4E01-A0BC-39E60E2D453A}" destId="{C9C74ED5-1EE0-4808-B0B6-11BAD4EFC2E0}" srcOrd="1" destOrd="0" presId="urn:microsoft.com/office/officeart/2005/8/layout/orgChart1"/>
    <dgm:cxn modelId="{2AE23603-61C2-4D4E-A493-83D73333A5E6}" type="presParOf" srcId="{003F2E34-C08C-4A13-9204-70F625D610D8}" destId="{9CDCE6EE-E50F-4767-9488-46C94F672817}" srcOrd="1" destOrd="0" presId="urn:microsoft.com/office/officeart/2005/8/layout/orgChart1"/>
    <dgm:cxn modelId="{AF34D7A9-DE98-CC42-8278-6D8F95D8BC6E}" type="presParOf" srcId="{003F2E34-C08C-4A13-9204-70F625D610D8}" destId="{03DCB99B-AEAD-4E36-A378-9BD453D7A2D1}" srcOrd="2" destOrd="0" presId="urn:microsoft.com/office/officeart/2005/8/layout/orgChart1"/>
    <dgm:cxn modelId="{3FCE53ED-9B50-EB42-AC32-3B2908082004}" type="presParOf" srcId="{C069059D-B85C-429B-B1C1-E48F395DCA68}" destId="{E2971962-7AE1-434B-9C12-B185C1E12446}" srcOrd="2" destOrd="0" presId="urn:microsoft.com/office/officeart/2005/8/layout/orgChart1"/>
    <dgm:cxn modelId="{29A7A041-FC6D-8447-B30F-28F598B1B49B}" type="presParOf" srcId="{8A5D2427-099D-4B52-8632-2A86941D028B}" destId="{9EADB25A-F850-43E8-940B-19C60D107A5F}" srcOrd="2" destOrd="0" presId="urn:microsoft.com/office/officeart/2005/8/layout/orgChart1"/>
    <dgm:cxn modelId="{B0F0D9E7-288D-B644-A8B6-03C8762C00A6}" type="presParOf" srcId="{8A5D2427-099D-4B52-8632-2A86941D028B}" destId="{36A87CD6-69D5-4FF4-BA81-31E4B140444B}" srcOrd="3" destOrd="0" presId="urn:microsoft.com/office/officeart/2005/8/layout/orgChart1"/>
    <dgm:cxn modelId="{AA904F3B-FE87-B74E-8DEF-94AE5CFBC8CB}" type="presParOf" srcId="{36A87CD6-69D5-4FF4-BA81-31E4B140444B}" destId="{F9F68512-FA26-4B67-B38D-F41F5CF4B20E}" srcOrd="0" destOrd="0" presId="urn:microsoft.com/office/officeart/2005/8/layout/orgChart1"/>
    <dgm:cxn modelId="{5C203360-A982-224B-9D68-DC4F58ECDD1F}" type="presParOf" srcId="{F9F68512-FA26-4B67-B38D-F41F5CF4B20E}" destId="{E7E57E55-2AE2-4421-A53B-C1EB0E082CAD}" srcOrd="0" destOrd="0" presId="urn:microsoft.com/office/officeart/2005/8/layout/orgChart1"/>
    <dgm:cxn modelId="{735F859D-BF68-A54D-BC6A-C8D0E2ECC4EA}" type="presParOf" srcId="{F9F68512-FA26-4B67-B38D-F41F5CF4B20E}" destId="{6265480A-1002-4473-965F-78F9C96AE548}" srcOrd="1" destOrd="0" presId="urn:microsoft.com/office/officeart/2005/8/layout/orgChart1"/>
    <dgm:cxn modelId="{59161538-28B9-ED4D-81BD-C1335EF19210}" type="presParOf" srcId="{36A87CD6-69D5-4FF4-BA81-31E4B140444B}" destId="{562141F0-F34E-45E0-B267-FECEE496C902}" srcOrd="1" destOrd="0" presId="urn:microsoft.com/office/officeart/2005/8/layout/orgChart1"/>
    <dgm:cxn modelId="{F785DF2B-0725-4244-95F8-184170D362D9}" type="presParOf" srcId="{562141F0-F34E-45E0-B267-FECEE496C902}" destId="{FF67DFA0-9A61-4A43-BC76-44F8D5B14D23}" srcOrd="0" destOrd="0" presId="urn:microsoft.com/office/officeart/2005/8/layout/orgChart1"/>
    <dgm:cxn modelId="{3695574E-A38C-5F48-810B-1A7269067D2A}" type="presParOf" srcId="{562141F0-F34E-45E0-B267-FECEE496C902}" destId="{BCAA05FB-D6E1-4B06-8EDA-FCA8264D503F}" srcOrd="1" destOrd="0" presId="urn:microsoft.com/office/officeart/2005/8/layout/orgChart1"/>
    <dgm:cxn modelId="{18EA9091-A99A-A440-B698-0229782EF623}" type="presParOf" srcId="{BCAA05FB-D6E1-4B06-8EDA-FCA8264D503F}" destId="{701EB42F-5C80-4E0C-8AA9-6AE80F3FFF8C}" srcOrd="0" destOrd="0" presId="urn:microsoft.com/office/officeart/2005/8/layout/orgChart1"/>
    <dgm:cxn modelId="{865BF99F-282B-F640-95D0-9B8C46BF1000}" type="presParOf" srcId="{701EB42F-5C80-4E0C-8AA9-6AE80F3FFF8C}" destId="{CA42E984-9791-42CF-BC9A-F475761CA8F2}" srcOrd="0" destOrd="0" presId="urn:microsoft.com/office/officeart/2005/8/layout/orgChart1"/>
    <dgm:cxn modelId="{35327729-FDB7-644F-8B92-6B2C9315B497}" type="presParOf" srcId="{701EB42F-5C80-4E0C-8AA9-6AE80F3FFF8C}" destId="{B42224D5-25DF-471C-81D2-0E99D550A411}" srcOrd="1" destOrd="0" presId="urn:microsoft.com/office/officeart/2005/8/layout/orgChart1"/>
    <dgm:cxn modelId="{4986F5BC-0B8F-E24F-A4C8-328F3B81A51C}" type="presParOf" srcId="{BCAA05FB-D6E1-4B06-8EDA-FCA8264D503F}" destId="{4AA21696-B70C-4595-92FD-DBB6C4FE1C3D}" srcOrd="1" destOrd="0" presId="urn:microsoft.com/office/officeart/2005/8/layout/orgChart1"/>
    <dgm:cxn modelId="{18F74DF2-6572-A342-A964-F4BE657DD584}" type="presParOf" srcId="{BCAA05FB-D6E1-4B06-8EDA-FCA8264D503F}" destId="{38E28E7C-3149-4E58-92A5-3421FE77F1CC}" srcOrd="2" destOrd="0" presId="urn:microsoft.com/office/officeart/2005/8/layout/orgChart1"/>
    <dgm:cxn modelId="{C94F6656-6EC2-BF44-864C-0F5FFB4CCB42}" type="presParOf" srcId="{562141F0-F34E-45E0-B267-FECEE496C902}" destId="{68661686-7C2A-4205-83E3-7962192A422E}" srcOrd="2" destOrd="0" presId="urn:microsoft.com/office/officeart/2005/8/layout/orgChart1"/>
    <dgm:cxn modelId="{F5AE5A34-6F32-3143-8CF9-39919F6AF1D5}" type="presParOf" srcId="{562141F0-F34E-45E0-B267-FECEE496C902}" destId="{1BC239AE-ABFC-4E1B-827F-6918EDDDA8A2}" srcOrd="3" destOrd="0" presId="urn:microsoft.com/office/officeart/2005/8/layout/orgChart1"/>
    <dgm:cxn modelId="{E603251B-A57B-394A-B594-58E3E9A63FD6}" type="presParOf" srcId="{1BC239AE-ABFC-4E1B-827F-6918EDDDA8A2}" destId="{96E97D5E-D174-4800-8608-E59447B2D526}" srcOrd="0" destOrd="0" presId="urn:microsoft.com/office/officeart/2005/8/layout/orgChart1"/>
    <dgm:cxn modelId="{BFD94CB2-D494-D247-92FA-B22C68DAACFC}" type="presParOf" srcId="{96E97D5E-D174-4800-8608-E59447B2D526}" destId="{344CCA3B-2741-40A2-8139-068D889D8F2C}" srcOrd="0" destOrd="0" presId="urn:microsoft.com/office/officeart/2005/8/layout/orgChart1"/>
    <dgm:cxn modelId="{B0B00A88-8D63-9F48-96C0-301BF08D187D}" type="presParOf" srcId="{96E97D5E-D174-4800-8608-E59447B2D526}" destId="{23337FF2-57DE-4643-AAAC-77AEF0774CCA}" srcOrd="1" destOrd="0" presId="urn:microsoft.com/office/officeart/2005/8/layout/orgChart1"/>
    <dgm:cxn modelId="{20E0D59B-48F3-C840-B240-A3745B51E53C}" type="presParOf" srcId="{1BC239AE-ABFC-4E1B-827F-6918EDDDA8A2}" destId="{D4624E45-0BA3-4CB1-9BAF-5EC72AEDD89B}" srcOrd="1" destOrd="0" presId="urn:microsoft.com/office/officeart/2005/8/layout/orgChart1"/>
    <dgm:cxn modelId="{F03DE5AC-2317-E84C-8394-F77F521886DA}" type="presParOf" srcId="{1BC239AE-ABFC-4E1B-827F-6918EDDDA8A2}" destId="{011E0B16-D035-4C05-B337-4FDA46C0D778}" srcOrd="2" destOrd="0" presId="urn:microsoft.com/office/officeart/2005/8/layout/orgChart1"/>
    <dgm:cxn modelId="{656AB1A2-69A0-6E40-AC68-98426F213223}" type="presParOf" srcId="{562141F0-F34E-45E0-B267-FECEE496C902}" destId="{4C6F4EA1-29E7-4BEC-BBE4-28A7C166467A}" srcOrd="4" destOrd="0" presId="urn:microsoft.com/office/officeart/2005/8/layout/orgChart1"/>
    <dgm:cxn modelId="{FEFD73D8-3CAB-7E4C-B42D-0B06843AFC79}" type="presParOf" srcId="{562141F0-F34E-45E0-B267-FECEE496C902}" destId="{12034917-5233-44F9-9D0D-0BE38B43292F}" srcOrd="5" destOrd="0" presId="urn:microsoft.com/office/officeart/2005/8/layout/orgChart1"/>
    <dgm:cxn modelId="{B499B047-DB71-3440-A5C7-CDC80BBFE199}" type="presParOf" srcId="{12034917-5233-44F9-9D0D-0BE38B43292F}" destId="{C3799692-1F0A-47A6-BB1D-8DBB6CCB73DA}" srcOrd="0" destOrd="0" presId="urn:microsoft.com/office/officeart/2005/8/layout/orgChart1"/>
    <dgm:cxn modelId="{124BEF68-1D36-DB4B-8B55-952D8F122D96}" type="presParOf" srcId="{C3799692-1F0A-47A6-BB1D-8DBB6CCB73DA}" destId="{F6C6D631-EE74-4132-8950-1A6B7C279712}" srcOrd="0" destOrd="0" presId="urn:microsoft.com/office/officeart/2005/8/layout/orgChart1"/>
    <dgm:cxn modelId="{D277D8CF-972F-424A-A028-A678FAAD2AEE}" type="presParOf" srcId="{C3799692-1F0A-47A6-BB1D-8DBB6CCB73DA}" destId="{4097BE19-B5C0-474E-A2A8-CA38BCAEA58E}" srcOrd="1" destOrd="0" presId="urn:microsoft.com/office/officeart/2005/8/layout/orgChart1"/>
    <dgm:cxn modelId="{C2CDC019-6E13-724E-A298-554183405AC3}" type="presParOf" srcId="{12034917-5233-44F9-9D0D-0BE38B43292F}" destId="{1D28311D-C69D-45F5-9027-00001B6B4EAE}" srcOrd="1" destOrd="0" presId="urn:microsoft.com/office/officeart/2005/8/layout/orgChart1"/>
    <dgm:cxn modelId="{80AC7BEC-FD07-4B42-BEEF-342EDCC54809}" type="presParOf" srcId="{12034917-5233-44F9-9D0D-0BE38B43292F}" destId="{327305FD-16EF-43F0-858A-2FF754C4ADFB}" srcOrd="2" destOrd="0" presId="urn:microsoft.com/office/officeart/2005/8/layout/orgChart1"/>
    <dgm:cxn modelId="{28C6DA52-3435-5C4D-92F3-77834757BF23}" type="presParOf" srcId="{562141F0-F34E-45E0-B267-FECEE496C902}" destId="{02819CB2-BED7-46D2-A9C0-3F90324E79FB}" srcOrd="6" destOrd="0" presId="urn:microsoft.com/office/officeart/2005/8/layout/orgChart1"/>
    <dgm:cxn modelId="{A1A2FEBA-A77F-4A4E-B506-E43C944E1CA7}" type="presParOf" srcId="{562141F0-F34E-45E0-B267-FECEE496C902}" destId="{B53D0AF1-7FD4-42C0-8BBE-C82F5817D1BA}" srcOrd="7" destOrd="0" presId="urn:microsoft.com/office/officeart/2005/8/layout/orgChart1"/>
    <dgm:cxn modelId="{3DB2551A-0FE1-9443-BD94-07B9AA697375}" type="presParOf" srcId="{B53D0AF1-7FD4-42C0-8BBE-C82F5817D1BA}" destId="{F34F7DA3-555E-4A85-9048-99C688B7082D}" srcOrd="0" destOrd="0" presId="urn:microsoft.com/office/officeart/2005/8/layout/orgChart1"/>
    <dgm:cxn modelId="{88F1D405-C103-A447-B2AC-A274F6EA4999}" type="presParOf" srcId="{F34F7DA3-555E-4A85-9048-99C688B7082D}" destId="{F47B5075-840D-4FE2-A7F1-953A79FB0DE3}" srcOrd="0" destOrd="0" presId="urn:microsoft.com/office/officeart/2005/8/layout/orgChart1"/>
    <dgm:cxn modelId="{8D98A8D2-C581-464A-8C26-AFEE46D6D22D}" type="presParOf" srcId="{F34F7DA3-555E-4A85-9048-99C688B7082D}" destId="{5052225A-7237-417D-9BE7-A0AA540C45F4}" srcOrd="1" destOrd="0" presId="urn:microsoft.com/office/officeart/2005/8/layout/orgChart1"/>
    <dgm:cxn modelId="{529718C2-6FEF-2943-A561-4531F6BE3E14}" type="presParOf" srcId="{B53D0AF1-7FD4-42C0-8BBE-C82F5817D1BA}" destId="{075553CE-53AF-4504-AD6F-485326195925}" srcOrd="1" destOrd="0" presId="urn:microsoft.com/office/officeart/2005/8/layout/orgChart1"/>
    <dgm:cxn modelId="{43E1267A-D28A-FD42-84B1-91F384718554}" type="presParOf" srcId="{B53D0AF1-7FD4-42C0-8BBE-C82F5817D1BA}" destId="{DACC900D-E725-4225-8181-CF3B90D38C0E}" srcOrd="2" destOrd="0" presId="urn:microsoft.com/office/officeart/2005/8/layout/orgChart1"/>
    <dgm:cxn modelId="{BEAA0F71-EE30-D54D-91EA-8849A3C64D39}" type="presParOf" srcId="{562141F0-F34E-45E0-B267-FECEE496C902}" destId="{B8214CA8-49D7-4773-81CE-F73B43AA55FD}" srcOrd="8" destOrd="0" presId="urn:microsoft.com/office/officeart/2005/8/layout/orgChart1"/>
    <dgm:cxn modelId="{F6943F2D-0A85-B447-B0C8-8494ED1A3363}" type="presParOf" srcId="{562141F0-F34E-45E0-B267-FECEE496C902}" destId="{AFD67330-C040-4443-8DA0-90AC0DC4565C}" srcOrd="9" destOrd="0" presId="urn:microsoft.com/office/officeart/2005/8/layout/orgChart1"/>
    <dgm:cxn modelId="{4D69AD92-6799-C44E-B8B3-0D159722331C}" type="presParOf" srcId="{AFD67330-C040-4443-8DA0-90AC0DC4565C}" destId="{FDB050D3-8E8B-49D3-AD7D-16964C45EA5F}" srcOrd="0" destOrd="0" presId="urn:microsoft.com/office/officeart/2005/8/layout/orgChart1"/>
    <dgm:cxn modelId="{E3FA5F93-E889-7348-A222-3AD95BCB31CF}" type="presParOf" srcId="{FDB050D3-8E8B-49D3-AD7D-16964C45EA5F}" destId="{7D0C7A00-E938-40CF-9F81-67D0AB9E0F33}" srcOrd="0" destOrd="0" presId="urn:microsoft.com/office/officeart/2005/8/layout/orgChart1"/>
    <dgm:cxn modelId="{2C9E3F4B-A171-5D44-A872-AB4793ACA72E}" type="presParOf" srcId="{FDB050D3-8E8B-49D3-AD7D-16964C45EA5F}" destId="{3930D021-DF80-4593-AE45-D55A0438E11E}" srcOrd="1" destOrd="0" presId="urn:microsoft.com/office/officeart/2005/8/layout/orgChart1"/>
    <dgm:cxn modelId="{D8E18F0C-6AB5-9640-B8DC-B63506E161B5}" type="presParOf" srcId="{AFD67330-C040-4443-8DA0-90AC0DC4565C}" destId="{C59C21A7-0885-4646-81AA-B76952C23030}" srcOrd="1" destOrd="0" presId="urn:microsoft.com/office/officeart/2005/8/layout/orgChart1"/>
    <dgm:cxn modelId="{025E6B9F-526C-E647-B73C-38DBD88CF3BC}" type="presParOf" srcId="{AFD67330-C040-4443-8DA0-90AC0DC4565C}" destId="{7A007F8F-2D49-43D7-B19B-5AC31CA2419C}" srcOrd="2" destOrd="0" presId="urn:microsoft.com/office/officeart/2005/8/layout/orgChart1"/>
    <dgm:cxn modelId="{113B3D7D-9F03-714E-A59A-4C6413B80B85}" type="presParOf" srcId="{36A87CD6-69D5-4FF4-BA81-31E4B140444B}" destId="{9832B046-E906-44ED-96BE-20F76B8BC3BB}" srcOrd="2" destOrd="0" presId="urn:microsoft.com/office/officeart/2005/8/layout/orgChart1"/>
    <dgm:cxn modelId="{EB7D7B97-6105-2B49-9E37-7CC317890532}" type="presParOf" srcId="{D40F56F0-2FA4-4038-9A89-6C51107E7FAF}" destId="{83A38A65-FFC1-4800-B5F7-449C24366276}" srcOrd="2" destOrd="0" presId="urn:microsoft.com/office/officeart/2005/8/layout/orgChart1"/>
    <dgm:cxn modelId="{49D03CAE-1679-6C4A-8CBF-591D94F7BD1A}" type="presParOf" srcId="{D29AB1E1-8F91-49F3-8D1E-41A24EAE7CC8}" destId="{17BAB47F-99F3-452A-8327-53EEB36B8AA4}" srcOrd="2" destOrd="0" presId="urn:microsoft.com/office/officeart/2005/8/layout/orgChart1"/>
    <dgm:cxn modelId="{D77DCD0F-1AF6-D548-876D-46D50400310F}" type="presParOf" srcId="{A2FCB5DE-735E-437F-A715-A3BCA1DAFF98}" destId="{F9E389C1-7658-41DC-8DC1-177BB6D901E4}"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C57DE5F-5520-49E4-96CD-294FC8CD6C19}" type="doc">
      <dgm:prSet loTypeId="urn:microsoft.com/office/officeart/2005/8/layout/arrow4" loCatId="relationship" qsTypeId="urn:microsoft.com/office/officeart/2005/8/quickstyle/simple1" qsCatId="simple" csTypeId="urn:microsoft.com/office/officeart/2005/8/colors/accent1_2" csCatId="accent1" phldr="1"/>
      <dgm:spPr/>
      <dgm:t>
        <a:bodyPr/>
        <a:lstStyle/>
        <a:p>
          <a:endParaRPr lang="en-US"/>
        </a:p>
      </dgm:t>
    </dgm:pt>
    <dgm:pt modelId="{740D4FF8-DEE2-4CF4-97F7-21DF6AD6B25C}">
      <dgm:prSet phldrT="[Text]"/>
      <dgm:spPr/>
      <dgm:t>
        <a:bodyPr/>
        <a:lstStyle/>
        <a:p>
          <a:r>
            <a:rPr lang="en-US" b="1"/>
            <a:t>REMOVAL </a:t>
          </a:r>
        </a:p>
        <a:p>
          <a:r>
            <a:rPr lang="en-US"/>
            <a:t>(from State Court) to Federal Court</a:t>
          </a:r>
        </a:p>
      </dgm:t>
    </dgm:pt>
    <dgm:pt modelId="{CD181823-7BF8-49D7-A170-60FC637A3DCA}" type="parTrans" cxnId="{1F26028D-D550-44DC-A4E2-6836E5C89DEB}">
      <dgm:prSet/>
      <dgm:spPr/>
      <dgm:t>
        <a:bodyPr/>
        <a:lstStyle/>
        <a:p>
          <a:endParaRPr lang="en-US"/>
        </a:p>
      </dgm:t>
    </dgm:pt>
    <dgm:pt modelId="{0716D0A5-C3A9-4FC7-9630-3D40FAFC9E41}" type="sibTrans" cxnId="{1F26028D-D550-44DC-A4E2-6836E5C89DEB}">
      <dgm:prSet/>
      <dgm:spPr/>
      <dgm:t>
        <a:bodyPr/>
        <a:lstStyle/>
        <a:p>
          <a:endParaRPr lang="en-US"/>
        </a:p>
      </dgm:t>
    </dgm:pt>
    <dgm:pt modelId="{F80E1F48-9A1F-425D-9265-58B6FBB4F4B9}">
      <dgm:prSet phldrT="[Text]"/>
      <dgm:spPr/>
      <dgm:t>
        <a:bodyPr/>
        <a:lstStyle/>
        <a:p>
          <a:r>
            <a:rPr lang="en-US" b="1"/>
            <a:t>REMAND</a:t>
          </a:r>
        </a:p>
        <a:p>
          <a:r>
            <a:rPr lang="en-US"/>
            <a:t>(from Federal Court) to State Court</a:t>
          </a:r>
        </a:p>
      </dgm:t>
    </dgm:pt>
    <dgm:pt modelId="{B6F288ED-8AE6-4392-BC1A-724735ED7B2C}" type="parTrans" cxnId="{93406F3E-63FD-48AC-AFDB-95CFCE6FEBAD}">
      <dgm:prSet/>
      <dgm:spPr/>
      <dgm:t>
        <a:bodyPr/>
        <a:lstStyle/>
        <a:p>
          <a:endParaRPr lang="en-US"/>
        </a:p>
      </dgm:t>
    </dgm:pt>
    <dgm:pt modelId="{F6FB5C80-59D0-4240-B5BC-57404E8D3B1F}" type="sibTrans" cxnId="{93406F3E-63FD-48AC-AFDB-95CFCE6FEBAD}">
      <dgm:prSet/>
      <dgm:spPr/>
      <dgm:t>
        <a:bodyPr/>
        <a:lstStyle/>
        <a:p>
          <a:endParaRPr lang="en-US"/>
        </a:p>
      </dgm:t>
    </dgm:pt>
    <dgm:pt modelId="{23A86A9B-F60A-4FD8-8B6F-07CDBB670DAA}" type="pres">
      <dgm:prSet presAssocID="{7C57DE5F-5520-49E4-96CD-294FC8CD6C19}" presName="compositeShape" presStyleCnt="0">
        <dgm:presLayoutVars>
          <dgm:chMax val="2"/>
          <dgm:dir/>
          <dgm:resizeHandles val="exact"/>
        </dgm:presLayoutVars>
      </dgm:prSet>
      <dgm:spPr/>
      <dgm:t>
        <a:bodyPr/>
        <a:lstStyle/>
        <a:p>
          <a:endParaRPr lang="en-US"/>
        </a:p>
      </dgm:t>
    </dgm:pt>
    <dgm:pt modelId="{1C2A747B-B0FE-4BBC-B16C-0C1C20F793FB}" type="pres">
      <dgm:prSet presAssocID="{740D4FF8-DEE2-4CF4-97F7-21DF6AD6B25C}" presName="upArrow" presStyleLbl="node1" presStyleIdx="0" presStyleCnt="2"/>
      <dgm:spPr/>
    </dgm:pt>
    <dgm:pt modelId="{2F24D839-1E8C-48C6-836F-3FF2FA8042AB}" type="pres">
      <dgm:prSet presAssocID="{740D4FF8-DEE2-4CF4-97F7-21DF6AD6B25C}" presName="upArrowText" presStyleLbl="revTx" presStyleIdx="0" presStyleCnt="2">
        <dgm:presLayoutVars>
          <dgm:chMax val="0"/>
          <dgm:bulletEnabled val="1"/>
        </dgm:presLayoutVars>
      </dgm:prSet>
      <dgm:spPr/>
      <dgm:t>
        <a:bodyPr/>
        <a:lstStyle/>
        <a:p>
          <a:endParaRPr lang="en-US"/>
        </a:p>
      </dgm:t>
    </dgm:pt>
    <dgm:pt modelId="{0DA7EACB-BE54-48ED-8CED-3EB8BD41B7D1}" type="pres">
      <dgm:prSet presAssocID="{F80E1F48-9A1F-425D-9265-58B6FBB4F4B9}" presName="downArrow" presStyleLbl="node1" presStyleIdx="1" presStyleCnt="2"/>
      <dgm:spPr/>
    </dgm:pt>
    <dgm:pt modelId="{10735442-AD69-4A68-B307-068EFB593300}" type="pres">
      <dgm:prSet presAssocID="{F80E1F48-9A1F-425D-9265-58B6FBB4F4B9}" presName="downArrowText" presStyleLbl="revTx" presStyleIdx="1" presStyleCnt="2">
        <dgm:presLayoutVars>
          <dgm:chMax val="0"/>
          <dgm:bulletEnabled val="1"/>
        </dgm:presLayoutVars>
      </dgm:prSet>
      <dgm:spPr/>
      <dgm:t>
        <a:bodyPr/>
        <a:lstStyle/>
        <a:p>
          <a:endParaRPr lang="en-US"/>
        </a:p>
      </dgm:t>
    </dgm:pt>
  </dgm:ptLst>
  <dgm:cxnLst>
    <dgm:cxn modelId="{B0D6D87C-6B2A-D74B-95BE-65E123C7C6B3}" type="presOf" srcId="{7C57DE5F-5520-49E4-96CD-294FC8CD6C19}" destId="{23A86A9B-F60A-4FD8-8B6F-07CDBB670DAA}" srcOrd="0" destOrd="0" presId="urn:microsoft.com/office/officeart/2005/8/layout/arrow4"/>
    <dgm:cxn modelId="{1F26028D-D550-44DC-A4E2-6836E5C89DEB}" srcId="{7C57DE5F-5520-49E4-96CD-294FC8CD6C19}" destId="{740D4FF8-DEE2-4CF4-97F7-21DF6AD6B25C}" srcOrd="0" destOrd="0" parTransId="{CD181823-7BF8-49D7-A170-60FC637A3DCA}" sibTransId="{0716D0A5-C3A9-4FC7-9630-3D40FAFC9E41}"/>
    <dgm:cxn modelId="{8485843A-1391-304C-BC9F-0FA0D0D15259}" type="presOf" srcId="{F80E1F48-9A1F-425D-9265-58B6FBB4F4B9}" destId="{10735442-AD69-4A68-B307-068EFB593300}" srcOrd="0" destOrd="0" presId="urn:microsoft.com/office/officeart/2005/8/layout/arrow4"/>
    <dgm:cxn modelId="{93406F3E-63FD-48AC-AFDB-95CFCE6FEBAD}" srcId="{7C57DE5F-5520-49E4-96CD-294FC8CD6C19}" destId="{F80E1F48-9A1F-425D-9265-58B6FBB4F4B9}" srcOrd="1" destOrd="0" parTransId="{B6F288ED-8AE6-4392-BC1A-724735ED7B2C}" sibTransId="{F6FB5C80-59D0-4240-B5BC-57404E8D3B1F}"/>
    <dgm:cxn modelId="{FC9F4EF4-B236-674C-B858-0E42A25606F1}" type="presOf" srcId="{740D4FF8-DEE2-4CF4-97F7-21DF6AD6B25C}" destId="{2F24D839-1E8C-48C6-836F-3FF2FA8042AB}" srcOrd="0" destOrd="0" presId="urn:microsoft.com/office/officeart/2005/8/layout/arrow4"/>
    <dgm:cxn modelId="{8FA1E9DE-B227-204C-8212-0F52BE9C5C33}" type="presParOf" srcId="{23A86A9B-F60A-4FD8-8B6F-07CDBB670DAA}" destId="{1C2A747B-B0FE-4BBC-B16C-0C1C20F793FB}" srcOrd="0" destOrd="0" presId="urn:microsoft.com/office/officeart/2005/8/layout/arrow4"/>
    <dgm:cxn modelId="{9CAF766F-B529-0446-BFF2-33E0C61F7A69}" type="presParOf" srcId="{23A86A9B-F60A-4FD8-8B6F-07CDBB670DAA}" destId="{2F24D839-1E8C-48C6-836F-3FF2FA8042AB}" srcOrd="1" destOrd="0" presId="urn:microsoft.com/office/officeart/2005/8/layout/arrow4"/>
    <dgm:cxn modelId="{87DA9ED5-F429-D543-9655-B0B949AA02B6}" type="presParOf" srcId="{23A86A9B-F60A-4FD8-8B6F-07CDBB670DAA}" destId="{0DA7EACB-BE54-48ED-8CED-3EB8BD41B7D1}" srcOrd="2" destOrd="0" presId="urn:microsoft.com/office/officeart/2005/8/layout/arrow4"/>
    <dgm:cxn modelId="{B463E43C-98F4-414B-B8E9-B8CA1FCAD8B5}" type="presParOf" srcId="{23A86A9B-F60A-4FD8-8B6F-07CDBB670DAA}" destId="{10735442-AD69-4A68-B307-068EFB593300}" srcOrd="3" destOrd="0" presId="urn:microsoft.com/office/officeart/2005/8/layout/arrow4"/>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C57DE5F-5520-49E4-96CD-294FC8CD6C19}" type="doc">
      <dgm:prSet loTypeId="urn:microsoft.com/office/officeart/2005/8/layout/arrow4" loCatId="relationship" qsTypeId="urn:microsoft.com/office/officeart/2005/8/quickstyle/simple1" qsCatId="simple" csTypeId="urn:microsoft.com/office/officeart/2005/8/colors/accent1_2" csCatId="accent1" phldr="1"/>
      <dgm:spPr/>
      <dgm:t>
        <a:bodyPr/>
        <a:lstStyle/>
        <a:p>
          <a:endParaRPr lang="en-US"/>
        </a:p>
      </dgm:t>
    </dgm:pt>
    <dgm:pt modelId="{740D4FF8-DEE2-4CF4-97F7-21DF6AD6B25C}">
      <dgm:prSet phldrT="[Text]"/>
      <dgm:spPr/>
      <dgm:t>
        <a:bodyPr/>
        <a:lstStyle/>
        <a:p>
          <a:r>
            <a:rPr lang="en-US" b="1"/>
            <a:t>REMOVAL </a:t>
          </a:r>
        </a:p>
        <a:p>
          <a:r>
            <a:rPr lang="en-US"/>
            <a:t>(from State Court) to Federal Court</a:t>
          </a:r>
        </a:p>
      </dgm:t>
    </dgm:pt>
    <dgm:pt modelId="{CD181823-7BF8-49D7-A170-60FC637A3DCA}" type="parTrans" cxnId="{1F26028D-D550-44DC-A4E2-6836E5C89DEB}">
      <dgm:prSet/>
      <dgm:spPr/>
      <dgm:t>
        <a:bodyPr/>
        <a:lstStyle/>
        <a:p>
          <a:endParaRPr lang="en-US"/>
        </a:p>
      </dgm:t>
    </dgm:pt>
    <dgm:pt modelId="{0716D0A5-C3A9-4FC7-9630-3D40FAFC9E41}" type="sibTrans" cxnId="{1F26028D-D550-44DC-A4E2-6836E5C89DEB}">
      <dgm:prSet/>
      <dgm:spPr/>
      <dgm:t>
        <a:bodyPr/>
        <a:lstStyle/>
        <a:p>
          <a:endParaRPr lang="en-US"/>
        </a:p>
      </dgm:t>
    </dgm:pt>
    <dgm:pt modelId="{F80E1F48-9A1F-425D-9265-58B6FBB4F4B9}">
      <dgm:prSet phldrT="[Text]"/>
      <dgm:spPr/>
      <dgm:t>
        <a:bodyPr/>
        <a:lstStyle/>
        <a:p>
          <a:r>
            <a:rPr lang="en-US" b="1"/>
            <a:t>REMAND</a:t>
          </a:r>
        </a:p>
        <a:p>
          <a:r>
            <a:rPr lang="en-US"/>
            <a:t>(from Federal Court) to State Court</a:t>
          </a:r>
        </a:p>
      </dgm:t>
    </dgm:pt>
    <dgm:pt modelId="{B6F288ED-8AE6-4392-BC1A-724735ED7B2C}" type="parTrans" cxnId="{93406F3E-63FD-48AC-AFDB-95CFCE6FEBAD}">
      <dgm:prSet/>
      <dgm:spPr/>
      <dgm:t>
        <a:bodyPr/>
        <a:lstStyle/>
        <a:p>
          <a:endParaRPr lang="en-US"/>
        </a:p>
      </dgm:t>
    </dgm:pt>
    <dgm:pt modelId="{F6FB5C80-59D0-4240-B5BC-57404E8D3B1F}" type="sibTrans" cxnId="{93406F3E-63FD-48AC-AFDB-95CFCE6FEBAD}">
      <dgm:prSet/>
      <dgm:spPr/>
      <dgm:t>
        <a:bodyPr/>
        <a:lstStyle/>
        <a:p>
          <a:endParaRPr lang="en-US"/>
        </a:p>
      </dgm:t>
    </dgm:pt>
    <dgm:pt modelId="{23A86A9B-F60A-4FD8-8B6F-07CDBB670DAA}" type="pres">
      <dgm:prSet presAssocID="{7C57DE5F-5520-49E4-96CD-294FC8CD6C19}" presName="compositeShape" presStyleCnt="0">
        <dgm:presLayoutVars>
          <dgm:chMax val="2"/>
          <dgm:dir/>
          <dgm:resizeHandles val="exact"/>
        </dgm:presLayoutVars>
      </dgm:prSet>
      <dgm:spPr/>
      <dgm:t>
        <a:bodyPr/>
        <a:lstStyle/>
        <a:p>
          <a:endParaRPr lang="en-US"/>
        </a:p>
      </dgm:t>
    </dgm:pt>
    <dgm:pt modelId="{1C2A747B-B0FE-4BBC-B16C-0C1C20F793FB}" type="pres">
      <dgm:prSet presAssocID="{740D4FF8-DEE2-4CF4-97F7-21DF6AD6B25C}" presName="upArrow" presStyleLbl="node1" presStyleIdx="0" presStyleCnt="2"/>
      <dgm:spPr/>
    </dgm:pt>
    <dgm:pt modelId="{2F24D839-1E8C-48C6-836F-3FF2FA8042AB}" type="pres">
      <dgm:prSet presAssocID="{740D4FF8-DEE2-4CF4-97F7-21DF6AD6B25C}" presName="upArrowText" presStyleLbl="revTx" presStyleIdx="0" presStyleCnt="2">
        <dgm:presLayoutVars>
          <dgm:chMax val="0"/>
          <dgm:bulletEnabled val="1"/>
        </dgm:presLayoutVars>
      </dgm:prSet>
      <dgm:spPr/>
      <dgm:t>
        <a:bodyPr/>
        <a:lstStyle/>
        <a:p>
          <a:endParaRPr lang="en-US"/>
        </a:p>
      </dgm:t>
    </dgm:pt>
    <dgm:pt modelId="{0DA7EACB-BE54-48ED-8CED-3EB8BD41B7D1}" type="pres">
      <dgm:prSet presAssocID="{F80E1F48-9A1F-425D-9265-58B6FBB4F4B9}" presName="downArrow" presStyleLbl="node1" presStyleIdx="1" presStyleCnt="2"/>
      <dgm:spPr/>
    </dgm:pt>
    <dgm:pt modelId="{10735442-AD69-4A68-B307-068EFB593300}" type="pres">
      <dgm:prSet presAssocID="{F80E1F48-9A1F-425D-9265-58B6FBB4F4B9}" presName="downArrowText" presStyleLbl="revTx" presStyleIdx="1" presStyleCnt="2">
        <dgm:presLayoutVars>
          <dgm:chMax val="0"/>
          <dgm:bulletEnabled val="1"/>
        </dgm:presLayoutVars>
      </dgm:prSet>
      <dgm:spPr/>
      <dgm:t>
        <a:bodyPr/>
        <a:lstStyle/>
        <a:p>
          <a:endParaRPr lang="en-US"/>
        </a:p>
      </dgm:t>
    </dgm:pt>
  </dgm:ptLst>
  <dgm:cxnLst>
    <dgm:cxn modelId="{B0D6D87C-6B2A-D74B-95BE-65E123C7C6B3}" type="presOf" srcId="{7C57DE5F-5520-49E4-96CD-294FC8CD6C19}" destId="{23A86A9B-F60A-4FD8-8B6F-07CDBB670DAA}" srcOrd="0" destOrd="0" presId="urn:microsoft.com/office/officeart/2005/8/layout/arrow4"/>
    <dgm:cxn modelId="{1F26028D-D550-44DC-A4E2-6836E5C89DEB}" srcId="{7C57DE5F-5520-49E4-96CD-294FC8CD6C19}" destId="{740D4FF8-DEE2-4CF4-97F7-21DF6AD6B25C}" srcOrd="0" destOrd="0" parTransId="{CD181823-7BF8-49D7-A170-60FC637A3DCA}" sibTransId="{0716D0A5-C3A9-4FC7-9630-3D40FAFC9E41}"/>
    <dgm:cxn modelId="{8485843A-1391-304C-BC9F-0FA0D0D15259}" type="presOf" srcId="{F80E1F48-9A1F-425D-9265-58B6FBB4F4B9}" destId="{10735442-AD69-4A68-B307-068EFB593300}" srcOrd="0" destOrd="0" presId="urn:microsoft.com/office/officeart/2005/8/layout/arrow4"/>
    <dgm:cxn modelId="{93406F3E-63FD-48AC-AFDB-95CFCE6FEBAD}" srcId="{7C57DE5F-5520-49E4-96CD-294FC8CD6C19}" destId="{F80E1F48-9A1F-425D-9265-58B6FBB4F4B9}" srcOrd="1" destOrd="0" parTransId="{B6F288ED-8AE6-4392-BC1A-724735ED7B2C}" sibTransId="{F6FB5C80-59D0-4240-B5BC-57404E8D3B1F}"/>
    <dgm:cxn modelId="{FC9F4EF4-B236-674C-B858-0E42A25606F1}" type="presOf" srcId="{740D4FF8-DEE2-4CF4-97F7-21DF6AD6B25C}" destId="{2F24D839-1E8C-48C6-836F-3FF2FA8042AB}" srcOrd="0" destOrd="0" presId="urn:microsoft.com/office/officeart/2005/8/layout/arrow4"/>
    <dgm:cxn modelId="{8FA1E9DE-B227-204C-8212-0F52BE9C5C33}" type="presParOf" srcId="{23A86A9B-F60A-4FD8-8B6F-07CDBB670DAA}" destId="{1C2A747B-B0FE-4BBC-B16C-0C1C20F793FB}" srcOrd="0" destOrd="0" presId="urn:microsoft.com/office/officeart/2005/8/layout/arrow4"/>
    <dgm:cxn modelId="{9CAF766F-B529-0446-BFF2-33E0C61F7A69}" type="presParOf" srcId="{23A86A9B-F60A-4FD8-8B6F-07CDBB670DAA}" destId="{2F24D839-1E8C-48C6-836F-3FF2FA8042AB}" srcOrd="1" destOrd="0" presId="urn:microsoft.com/office/officeart/2005/8/layout/arrow4"/>
    <dgm:cxn modelId="{87DA9ED5-F429-D543-9655-B0B949AA02B6}" type="presParOf" srcId="{23A86A9B-F60A-4FD8-8B6F-07CDBB670DAA}" destId="{0DA7EACB-BE54-48ED-8CED-3EB8BD41B7D1}" srcOrd="2" destOrd="0" presId="urn:microsoft.com/office/officeart/2005/8/layout/arrow4"/>
    <dgm:cxn modelId="{B463E43C-98F4-414B-B8E9-B8CA1FCAD8B5}" type="presParOf" srcId="{23A86A9B-F60A-4FD8-8B6F-07CDBB670DAA}" destId="{10735442-AD69-4A68-B307-068EFB593300}" srcOrd="3" destOrd="0" presId="urn:microsoft.com/office/officeart/2005/8/layout/arrow4"/>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214CA8-49D7-4773-81CE-F73B43AA55FD}">
      <dsp:nvSpPr>
        <dsp:cNvPr id="0" name=""/>
        <dsp:cNvSpPr/>
      </dsp:nvSpPr>
      <dsp:spPr>
        <a:xfrm>
          <a:off x="7903913" y="2676220"/>
          <a:ext cx="91440" cy="2248289"/>
        </a:xfrm>
        <a:custGeom>
          <a:avLst/>
          <a:gdLst/>
          <a:ahLst/>
          <a:cxnLst/>
          <a:rect l="0" t="0" r="0" b="0"/>
          <a:pathLst>
            <a:path>
              <a:moveTo>
                <a:pt x="45720" y="0"/>
              </a:moveTo>
              <a:lnTo>
                <a:pt x="45720" y="2248289"/>
              </a:lnTo>
              <a:lnTo>
                <a:pt x="136049" y="224828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2819CB2-BED7-46D2-A9C0-3F90324E79FB}">
      <dsp:nvSpPr>
        <dsp:cNvPr id="0" name=""/>
        <dsp:cNvSpPr/>
      </dsp:nvSpPr>
      <dsp:spPr>
        <a:xfrm>
          <a:off x="7903913" y="2676220"/>
          <a:ext cx="91440" cy="1774062"/>
        </a:xfrm>
        <a:custGeom>
          <a:avLst/>
          <a:gdLst/>
          <a:ahLst/>
          <a:cxnLst/>
          <a:rect l="0" t="0" r="0" b="0"/>
          <a:pathLst>
            <a:path>
              <a:moveTo>
                <a:pt x="45720" y="0"/>
              </a:moveTo>
              <a:lnTo>
                <a:pt x="45720" y="1774062"/>
              </a:lnTo>
              <a:lnTo>
                <a:pt x="136049" y="177406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C6F4EA1-29E7-4BEC-BBE4-28A7C166467A}">
      <dsp:nvSpPr>
        <dsp:cNvPr id="0" name=""/>
        <dsp:cNvSpPr/>
      </dsp:nvSpPr>
      <dsp:spPr>
        <a:xfrm>
          <a:off x="7903913" y="2676220"/>
          <a:ext cx="91440" cy="1281618"/>
        </a:xfrm>
        <a:custGeom>
          <a:avLst/>
          <a:gdLst/>
          <a:ahLst/>
          <a:cxnLst/>
          <a:rect l="0" t="0" r="0" b="0"/>
          <a:pathLst>
            <a:path>
              <a:moveTo>
                <a:pt x="45720" y="0"/>
              </a:moveTo>
              <a:lnTo>
                <a:pt x="45720" y="1281618"/>
              </a:lnTo>
              <a:lnTo>
                <a:pt x="136049" y="128161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8661686-7C2A-4205-83E3-7962192A422E}">
      <dsp:nvSpPr>
        <dsp:cNvPr id="0" name=""/>
        <dsp:cNvSpPr/>
      </dsp:nvSpPr>
      <dsp:spPr>
        <a:xfrm>
          <a:off x="7903913" y="2676220"/>
          <a:ext cx="91440" cy="754398"/>
        </a:xfrm>
        <a:custGeom>
          <a:avLst/>
          <a:gdLst/>
          <a:ahLst/>
          <a:cxnLst/>
          <a:rect l="0" t="0" r="0" b="0"/>
          <a:pathLst>
            <a:path>
              <a:moveTo>
                <a:pt x="45720" y="0"/>
              </a:moveTo>
              <a:lnTo>
                <a:pt x="45720" y="754398"/>
              </a:lnTo>
              <a:lnTo>
                <a:pt x="136049" y="75439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F67DFA0-9A61-4A43-BC76-44F8D5B14D23}">
      <dsp:nvSpPr>
        <dsp:cNvPr id="0" name=""/>
        <dsp:cNvSpPr/>
      </dsp:nvSpPr>
      <dsp:spPr>
        <a:xfrm>
          <a:off x="7903913" y="2676220"/>
          <a:ext cx="91440" cy="277009"/>
        </a:xfrm>
        <a:custGeom>
          <a:avLst/>
          <a:gdLst/>
          <a:ahLst/>
          <a:cxnLst/>
          <a:rect l="0" t="0" r="0" b="0"/>
          <a:pathLst>
            <a:path>
              <a:moveTo>
                <a:pt x="45720" y="0"/>
              </a:moveTo>
              <a:lnTo>
                <a:pt x="45720" y="277009"/>
              </a:lnTo>
              <a:lnTo>
                <a:pt x="136049" y="27700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EADB25A-F850-43E8-940B-19C60D107A5F}">
      <dsp:nvSpPr>
        <dsp:cNvPr id="0" name=""/>
        <dsp:cNvSpPr/>
      </dsp:nvSpPr>
      <dsp:spPr>
        <a:xfrm>
          <a:off x="6053153" y="2248662"/>
          <a:ext cx="2137356" cy="126460"/>
        </a:xfrm>
        <a:custGeom>
          <a:avLst/>
          <a:gdLst/>
          <a:ahLst/>
          <a:cxnLst/>
          <a:rect l="0" t="0" r="0" b="0"/>
          <a:pathLst>
            <a:path>
              <a:moveTo>
                <a:pt x="0" y="0"/>
              </a:moveTo>
              <a:lnTo>
                <a:pt x="0" y="63230"/>
              </a:lnTo>
              <a:lnTo>
                <a:pt x="2137356" y="63230"/>
              </a:lnTo>
              <a:lnTo>
                <a:pt x="2137356" y="12646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A9FFBBB-E131-4E60-862F-21C7E151587C}">
      <dsp:nvSpPr>
        <dsp:cNvPr id="0" name=""/>
        <dsp:cNvSpPr/>
      </dsp:nvSpPr>
      <dsp:spPr>
        <a:xfrm>
          <a:off x="5125077" y="2795042"/>
          <a:ext cx="2189097" cy="126460"/>
        </a:xfrm>
        <a:custGeom>
          <a:avLst/>
          <a:gdLst/>
          <a:ahLst/>
          <a:cxnLst/>
          <a:rect l="0" t="0" r="0" b="0"/>
          <a:pathLst>
            <a:path>
              <a:moveTo>
                <a:pt x="0" y="0"/>
              </a:moveTo>
              <a:lnTo>
                <a:pt x="0" y="63230"/>
              </a:lnTo>
              <a:lnTo>
                <a:pt x="2189097" y="63230"/>
              </a:lnTo>
              <a:lnTo>
                <a:pt x="2189097" y="12646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BAFB077-7B23-497F-8AB9-144301475063}">
      <dsp:nvSpPr>
        <dsp:cNvPr id="0" name=""/>
        <dsp:cNvSpPr/>
      </dsp:nvSpPr>
      <dsp:spPr>
        <a:xfrm>
          <a:off x="6142373" y="3869686"/>
          <a:ext cx="267607" cy="1510173"/>
        </a:xfrm>
        <a:custGeom>
          <a:avLst/>
          <a:gdLst/>
          <a:ahLst/>
          <a:cxnLst/>
          <a:rect l="0" t="0" r="0" b="0"/>
          <a:pathLst>
            <a:path>
              <a:moveTo>
                <a:pt x="267607" y="0"/>
              </a:moveTo>
              <a:lnTo>
                <a:pt x="267607" y="1510173"/>
              </a:lnTo>
              <a:lnTo>
                <a:pt x="0" y="151017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A3291BC-7896-4263-B18E-842D3E2EA9BF}">
      <dsp:nvSpPr>
        <dsp:cNvPr id="0" name=""/>
        <dsp:cNvSpPr/>
      </dsp:nvSpPr>
      <dsp:spPr>
        <a:xfrm>
          <a:off x="6142373" y="3869686"/>
          <a:ext cx="267607" cy="1184627"/>
        </a:xfrm>
        <a:custGeom>
          <a:avLst/>
          <a:gdLst/>
          <a:ahLst/>
          <a:cxnLst/>
          <a:rect l="0" t="0" r="0" b="0"/>
          <a:pathLst>
            <a:path>
              <a:moveTo>
                <a:pt x="267607" y="0"/>
              </a:moveTo>
              <a:lnTo>
                <a:pt x="267607" y="1184627"/>
              </a:lnTo>
              <a:lnTo>
                <a:pt x="0" y="118462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0A3138D-9EE5-4A67-8548-5D36E2DF9283}">
      <dsp:nvSpPr>
        <dsp:cNvPr id="0" name=""/>
        <dsp:cNvSpPr/>
      </dsp:nvSpPr>
      <dsp:spPr>
        <a:xfrm>
          <a:off x="6142373" y="3869686"/>
          <a:ext cx="267607" cy="904681"/>
        </a:xfrm>
        <a:custGeom>
          <a:avLst/>
          <a:gdLst/>
          <a:ahLst/>
          <a:cxnLst/>
          <a:rect l="0" t="0" r="0" b="0"/>
          <a:pathLst>
            <a:path>
              <a:moveTo>
                <a:pt x="267607" y="0"/>
              </a:moveTo>
              <a:lnTo>
                <a:pt x="267607" y="904681"/>
              </a:lnTo>
              <a:lnTo>
                <a:pt x="0" y="90468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4687E2C-2053-4668-A222-FB78EBE501E5}">
      <dsp:nvSpPr>
        <dsp:cNvPr id="0" name=""/>
        <dsp:cNvSpPr/>
      </dsp:nvSpPr>
      <dsp:spPr>
        <a:xfrm>
          <a:off x="6142373" y="3869686"/>
          <a:ext cx="267607" cy="564555"/>
        </a:xfrm>
        <a:custGeom>
          <a:avLst/>
          <a:gdLst/>
          <a:ahLst/>
          <a:cxnLst/>
          <a:rect l="0" t="0" r="0" b="0"/>
          <a:pathLst>
            <a:path>
              <a:moveTo>
                <a:pt x="267607" y="0"/>
              </a:moveTo>
              <a:lnTo>
                <a:pt x="267607" y="564555"/>
              </a:lnTo>
              <a:lnTo>
                <a:pt x="0" y="56455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E11C528-5287-40A4-9DC3-D8EAFC5A6542}">
      <dsp:nvSpPr>
        <dsp:cNvPr id="0" name=""/>
        <dsp:cNvSpPr/>
      </dsp:nvSpPr>
      <dsp:spPr>
        <a:xfrm>
          <a:off x="6142373" y="3869686"/>
          <a:ext cx="267607" cy="209233"/>
        </a:xfrm>
        <a:custGeom>
          <a:avLst/>
          <a:gdLst/>
          <a:ahLst/>
          <a:cxnLst/>
          <a:rect l="0" t="0" r="0" b="0"/>
          <a:pathLst>
            <a:path>
              <a:moveTo>
                <a:pt x="267607" y="0"/>
              </a:moveTo>
              <a:lnTo>
                <a:pt x="267607" y="209233"/>
              </a:lnTo>
              <a:lnTo>
                <a:pt x="0" y="20923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063241F-86EA-46ED-B306-C1B5DE695FC7}">
      <dsp:nvSpPr>
        <dsp:cNvPr id="0" name=""/>
        <dsp:cNvSpPr/>
      </dsp:nvSpPr>
      <dsp:spPr>
        <a:xfrm>
          <a:off x="4943317" y="3222599"/>
          <a:ext cx="753043" cy="126460"/>
        </a:xfrm>
        <a:custGeom>
          <a:avLst/>
          <a:gdLst/>
          <a:ahLst/>
          <a:cxnLst/>
          <a:rect l="0" t="0" r="0" b="0"/>
          <a:pathLst>
            <a:path>
              <a:moveTo>
                <a:pt x="0" y="0"/>
              </a:moveTo>
              <a:lnTo>
                <a:pt x="0" y="63230"/>
              </a:lnTo>
              <a:lnTo>
                <a:pt x="753043" y="63230"/>
              </a:lnTo>
              <a:lnTo>
                <a:pt x="753043" y="12646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6819B3A-6DB5-4C4C-93B2-49468399FA82}">
      <dsp:nvSpPr>
        <dsp:cNvPr id="0" name=""/>
        <dsp:cNvSpPr/>
      </dsp:nvSpPr>
      <dsp:spPr>
        <a:xfrm>
          <a:off x="3739553" y="3222599"/>
          <a:ext cx="1203763" cy="126460"/>
        </a:xfrm>
        <a:custGeom>
          <a:avLst/>
          <a:gdLst/>
          <a:ahLst/>
          <a:cxnLst/>
          <a:rect l="0" t="0" r="0" b="0"/>
          <a:pathLst>
            <a:path>
              <a:moveTo>
                <a:pt x="1203763" y="0"/>
              </a:moveTo>
              <a:lnTo>
                <a:pt x="1203763" y="63230"/>
              </a:lnTo>
              <a:lnTo>
                <a:pt x="0" y="63230"/>
              </a:lnTo>
              <a:lnTo>
                <a:pt x="0" y="12646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C221087-2616-4DEB-8E01-2AE69FC0388E}">
      <dsp:nvSpPr>
        <dsp:cNvPr id="0" name=""/>
        <dsp:cNvSpPr/>
      </dsp:nvSpPr>
      <dsp:spPr>
        <a:xfrm>
          <a:off x="4943317" y="2795042"/>
          <a:ext cx="181760" cy="126460"/>
        </a:xfrm>
        <a:custGeom>
          <a:avLst/>
          <a:gdLst/>
          <a:ahLst/>
          <a:cxnLst/>
          <a:rect l="0" t="0" r="0" b="0"/>
          <a:pathLst>
            <a:path>
              <a:moveTo>
                <a:pt x="181760" y="0"/>
              </a:moveTo>
              <a:lnTo>
                <a:pt x="181760" y="63230"/>
              </a:lnTo>
              <a:lnTo>
                <a:pt x="0" y="63230"/>
              </a:lnTo>
              <a:lnTo>
                <a:pt x="0" y="12646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80B8BEA-9223-4823-A5FD-4296BC9BC79A}">
      <dsp:nvSpPr>
        <dsp:cNvPr id="0" name=""/>
        <dsp:cNvSpPr/>
      </dsp:nvSpPr>
      <dsp:spPr>
        <a:xfrm>
          <a:off x="3429793" y="2795042"/>
          <a:ext cx="1695283" cy="126460"/>
        </a:xfrm>
        <a:custGeom>
          <a:avLst/>
          <a:gdLst/>
          <a:ahLst/>
          <a:cxnLst/>
          <a:rect l="0" t="0" r="0" b="0"/>
          <a:pathLst>
            <a:path>
              <a:moveTo>
                <a:pt x="1695283" y="0"/>
              </a:moveTo>
              <a:lnTo>
                <a:pt x="1695283" y="63230"/>
              </a:lnTo>
              <a:lnTo>
                <a:pt x="0" y="63230"/>
              </a:lnTo>
              <a:lnTo>
                <a:pt x="0" y="12646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1D9D96D-EA04-47A6-B358-0AE1D2CDAAC6}">
      <dsp:nvSpPr>
        <dsp:cNvPr id="0" name=""/>
        <dsp:cNvSpPr/>
      </dsp:nvSpPr>
      <dsp:spPr>
        <a:xfrm>
          <a:off x="5125077" y="2248662"/>
          <a:ext cx="928076" cy="126460"/>
        </a:xfrm>
        <a:custGeom>
          <a:avLst/>
          <a:gdLst/>
          <a:ahLst/>
          <a:cxnLst/>
          <a:rect l="0" t="0" r="0" b="0"/>
          <a:pathLst>
            <a:path>
              <a:moveTo>
                <a:pt x="928076" y="0"/>
              </a:moveTo>
              <a:lnTo>
                <a:pt x="928076" y="63230"/>
              </a:lnTo>
              <a:lnTo>
                <a:pt x="0" y="63230"/>
              </a:lnTo>
              <a:lnTo>
                <a:pt x="0" y="12646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A5A3037-5E12-47AA-B3FA-C41916F2DBDE}">
      <dsp:nvSpPr>
        <dsp:cNvPr id="0" name=""/>
        <dsp:cNvSpPr/>
      </dsp:nvSpPr>
      <dsp:spPr>
        <a:xfrm>
          <a:off x="6007433" y="1588791"/>
          <a:ext cx="91440" cy="126460"/>
        </a:xfrm>
        <a:custGeom>
          <a:avLst/>
          <a:gdLst/>
          <a:ahLst/>
          <a:cxnLst/>
          <a:rect l="0" t="0" r="0" b="0"/>
          <a:pathLst>
            <a:path>
              <a:moveTo>
                <a:pt x="45720" y="0"/>
              </a:moveTo>
              <a:lnTo>
                <a:pt x="45720" y="12646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BFC321B-E8DE-43A3-8C0E-FC9C42CD05F5}">
      <dsp:nvSpPr>
        <dsp:cNvPr id="0" name=""/>
        <dsp:cNvSpPr/>
      </dsp:nvSpPr>
      <dsp:spPr>
        <a:xfrm>
          <a:off x="3922866" y="1161233"/>
          <a:ext cx="2130287" cy="126460"/>
        </a:xfrm>
        <a:custGeom>
          <a:avLst/>
          <a:gdLst/>
          <a:ahLst/>
          <a:cxnLst/>
          <a:rect l="0" t="0" r="0" b="0"/>
          <a:pathLst>
            <a:path>
              <a:moveTo>
                <a:pt x="0" y="0"/>
              </a:moveTo>
              <a:lnTo>
                <a:pt x="0" y="63230"/>
              </a:lnTo>
              <a:lnTo>
                <a:pt x="2130287" y="63230"/>
              </a:lnTo>
              <a:lnTo>
                <a:pt x="2130287" y="12646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B2AB47A-9ED0-467B-9646-8D2AEBBA758A}">
      <dsp:nvSpPr>
        <dsp:cNvPr id="0" name=""/>
        <dsp:cNvSpPr/>
      </dsp:nvSpPr>
      <dsp:spPr>
        <a:xfrm>
          <a:off x="1290496" y="3359869"/>
          <a:ext cx="91440" cy="228153"/>
        </a:xfrm>
        <a:custGeom>
          <a:avLst/>
          <a:gdLst/>
          <a:ahLst/>
          <a:cxnLst/>
          <a:rect l="0" t="0" r="0" b="0"/>
          <a:pathLst>
            <a:path>
              <a:moveTo>
                <a:pt x="45720" y="0"/>
              </a:moveTo>
              <a:lnTo>
                <a:pt x="45720" y="228153"/>
              </a:lnTo>
              <a:lnTo>
                <a:pt x="108950" y="22815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3E3156B-F317-4259-800A-1C86AF6509AC}">
      <dsp:nvSpPr>
        <dsp:cNvPr id="0" name=""/>
        <dsp:cNvSpPr/>
      </dsp:nvSpPr>
      <dsp:spPr>
        <a:xfrm>
          <a:off x="1227266" y="3359869"/>
          <a:ext cx="91440" cy="580854"/>
        </a:xfrm>
        <a:custGeom>
          <a:avLst/>
          <a:gdLst/>
          <a:ahLst/>
          <a:cxnLst/>
          <a:rect l="0" t="0" r="0" b="0"/>
          <a:pathLst>
            <a:path>
              <a:moveTo>
                <a:pt x="108950" y="0"/>
              </a:moveTo>
              <a:lnTo>
                <a:pt x="108950" y="580854"/>
              </a:lnTo>
              <a:lnTo>
                <a:pt x="45720" y="58085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38C4CCB-A7E0-4AEB-B6D0-D831EB567317}">
      <dsp:nvSpPr>
        <dsp:cNvPr id="0" name=""/>
        <dsp:cNvSpPr/>
      </dsp:nvSpPr>
      <dsp:spPr>
        <a:xfrm>
          <a:off x="2125532" y="1588791"/>
          <a:ext cx="311727" cy="1617085"/>
        </a:xfrm>
        <a:custGeom>
          <a:avLst/>
          <a:gdLst/>
          <a:ahLst/>
          <a:cxnLst/>
          <a:rect l="0" t="0" r="0" b="0"/>
          <a:pathLst>
            <a:path>
              <a:moveTo>
                <a:pt x="311727" y="0"/>
              </a:moveTo>
              <a:lnTo>
                <a:pt x="311727" y="1617085"/>
              </a:lnTo>
              <a:lnTo>
                <a:pt x="0" y="161708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E33FAF3-4F50-4A97-BBCC-20515C04DF37}">
      <dsp:nvSpPr>
        <dsp:cNvPr id="0" name=""/>
        <dsp:cNvSpPr/>
      </dsp:nvSpPr>
      <dsp:spPr>
        <a:xfrm>
          <a:off x="2210192" y="1588791"/>
          <a:ext cx="227068" cy="1216834"/>
        </a:xfrm>
        <a:custGeom>
          <a:avLst/>
          <a:gdLst/>
          <a:ahLst/>
          <a:cxnLst/>
          <a:rect l="0" t="0" r="0" b="0"/>
          <a:pathLst>
            <a:path>
              <a:moveTo>
                <a:pt x="227068" y="0"/>
              </a:moveTo>
              <a:lnTo>
                <a:pt x="227068" y="1216834"/>
              </a:lnTo>
              <a:lnTo>
                <a:pt x="0" y="121683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5550526-48EE-465E-BD16-4C269550B2F0}">
      <dsp:nvSpPr>
        <dsp:cNvPr id="0" name=""/>
        <dsp:cNvSpPr/>
      </dsp:nvSpPr>
      <dsp:spPr>
        <a:xfrm>
          <a:off x="2210192" y="1588791"/>
          <a:ext cx="227068" cy="788412"/>
        </a:xfrm>
        <a:custGeom>
          <a:avLst/>
          <a:gdLst/>
          <a:ahLst/>
          <a:cxnLst/>
          <a:rect l="0" t="0" r="0" b="0"/>
          <a:pathLst>
            <a:path>
              <a:moveTo>
                <a:pt x="227068" y="0"/>
              </a:moveTo>
              <a:lnTo>
                <a:pt x="227068" y="788412"/>
              </a:lnTo>
              <a:lnTo>
                <a:pt x="0" y="78841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40C803D-7D87-4D04-A53C-510CED33388E}">
      <dsp:nvSpPr>
        <dsp:cNvPr id="0" name=""/>
        <dsp:cNvSpPr/>
      </dsp:nvSpPr>
      <dsp:spPr>
        <a:xfrm>
          <a:off x="2210192" y="1588791"/>
          <a:ext cx="227068" cy="303124"/>
        </a:xfrm>
        <a:custGeom>
          <a:avLst/>
          <a:gdLst/>
          <a:ahLst/>
          <a:cxnLst/>
          <a:rect l="0" t="0" r="0" b="0"/>
          <a:pathLst>
            <a:path>
              <a:moveTo>
                <a:pt x="227068" y="0"/>
              </a:moveTo>
              <a:lnTo>
                <a:pt x="227068" y="303124"/>
              </a:lnTo>
              <a:lnTo>
                <a:pt x="0" y="30312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8E1F70C-D7F7-4035-98A3-6CA40AAD157C}">
      <dsp:nvSpPr>
        <dsp:cNvPr id="0" name=""/>
        <dsp:cNvSpPr/>
      </dsp:nvSpPr>
      <dsp:spPr>
        <a:xfrm>
          <a:off x="1831745" y="1161233"/>
          <a:ext cx="2091121" cy="126460"/>
        </a:xfrm>
        <a:custGeom>
          <a:avLst/>
          <a:gdLst/>
          <a:ahLst/>
          <a:cxnLst/>
          <a:rect l="0" t="0" r="0" b="0"/>
          <a:pathLst>
            <a:path>
              <a:moveTo>
                <a:pt x="2091121" y="0"/>
              </a:moveTo>
              <a:lnTo>
                <a:pt x="2091121" y="63230"/>
              </a:lnTo>
              <a:lnTo>
                <a:pt x="0" y="63230"/>
              </a:lnTo>
              <a:lnTo>
                <a:pt x="0" y="12646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3312028-F518-4B92-934D-344DE5D152B4}">
      <dsp:nvSpPr>
        <dsp:cNvPr id="0" name=""/>
        <dsp:cNvSpPr/>
      </dsp:nvSpPr>
      <dsp:spPr>
        <a:xfrm>
          <a:off x="3125634" y="860136"/>
          <a:ext cx="1594464" cy="301096"/>
        </a:xfrm>
        <a:prstGeom prst="rect">
          <a:avLst/>
        </a:prstGeom>
        <a:solidFill>
          <a:schemeClr val="bg2"/>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latin typeface="Times New Roman" panose="02020603050405020304" pitchFamily="18" charset="0"/>
              <a:cs typeface="Times New Roman" panose="02020603050405020304" pitchFamily="18" charset="0"/>
            </a:rPr>
            <a:t>In Personam Jurisdiction</a:t>
          </a:r>
        </a:p>
      </dsp:txBody>
      <dsp:txXfrm>
        <a:off x="3125634" y="860136"/>
        <a:ext cx="1594464" cy="301096"/>
      </dsp:txXfrm>
    </dsp:sp>
    <dsp:sp modelId="{9AFD3309-F3E8-4121-8B35-648CD0EC2BB7}">
      <dsp:nvSpPr>
        <dsp:cNvPr id="0" name=""/>
        <dsp:cNvSpPr/>
      </dsp:nvSpPr>
      <dsp:spPr>
        <a:xfrm>
          <a:off x="1074850" y="1287694"/>
          <a:ext cx="1513788" cy="301096"/>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kern="1200">
              <a:latin typeface="Times New Roman" panose="02020603050405020304" pitchFamily="18" charset="0"/>
              <a:cs typeface="Times New Roman" panose="02020603050405020304" pitchFamily="18" charset="0"/>
            </a:rPr>
            <a:t>General Jurisdiction</a:t>
          </a:r>
        </a:p>
      </dsp:txBody>
      <dsp:txXfrm>
        <a:off x="1074850" y="1287694"/>
        <a:ext cx="1513788" cy="301096"/>
      </dsp:txXfrm>
    </dsp:sp>
    <dsp:sp modelId="{1D4E7BE9-9299-4F56-8171-46223A94F80F}">
      <dsp:nvSpPr>
        <dsp:cNvPr id="0" name=""/>
        <dsp:cNvSpPr/>
      </dsp:nvSpPr>
      <dsp:spPr>
        <a:xfrm>
          <a:off x="947909" y="1715251"/>
          <a:ext cx="1262282" cy="353328"/>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kern="1200">
              <a:latin typeface="Times New Roman" panose="02020603050405020304" pitchFamily="18" charset="0"/>
              <a:cs typeface="Times New Roman" panose="02020603050405020304" pitchFamily="18" charset="0"/>
            </a:rPr>
            <a:t>(1)</a:t>
          </a:r>
          <a:r>
            <a:rPr lang="en-US" sz="800" kern="1200">
              <a:latin typeface="Times New Roman" panose="02020603050405020304" pitchFamily="18" charset="0"/>
              <a:cs typeface="Times New Roman" panose="02020603050405020304" pitchFamily="18" charset="0"/>
            </a:rPr>
            <a:t> </a:t>
          </a:r>
          <a:r>
            <a:rPr lang="el-GR" sz="800" kern="1200">
              <a:latin typeface="Times New Roman"/>
              <a:cs typeface="Times New Roman"/>
            </a:rPr>
            <a:t>Δ</a:t>
          </a:r>
          <a:r>
            <a:rPr lang="en-US" sz="800" kern="1200">
              <a:latin typeface="Times New Roman"/>
              <a:cs typeface="Times New Roman"/>
            </a:rPr>
            <a:t> </a:t>
          </a:r>
          <a:r>
            <a:rPr lang="en-US" sz="800" kern="1200">
              <a:latin typeface="Times New Roman" panose="02020603050405020304" pitchFamily="18" charset="0"/>
              <a:cs typeface="Times New Roman" panose="02020603050405020304" pitchFamily="18" charset="0"/>
            </a:rPr>
            <a:t>is served within forum </a:t>
          </a:r>
        </a:p>
        <a:p>
          <a:pPr lvl="0" algn="ctr" defTabSz="355600">
            <a:lnSpc>
              <a:spcPct val="90000"/>
            </a:lnSpc>
            <a:spcBef>
              <a:spcPct val="0"/>
            </a:spcBef>
            <a:spcAft>
              <a:spcPct val="35000"/>
            </a:spcAft>
          </a:pPr>
          <a:r>
            <a:rPr lang="en-US" sz="800" kern="1200">
              <a:latin typeface="Times New Roman" panose="02020603050405020304" pitchFamily="18" charset="0"/>
              <a:cs typeface="Times New Roman" panose="02020603050405020304" pitchFamily="18" charset="0"/>
            </a:rPr>
            <a:t>(physical presence)</a:t>
          </a:r>
        </a:p>
      </dsp:txBody>
      <dsp:txXfrm>
        <a:off x="947909" y="1715251"/>
        <a:ext cx="1262282" cy="353328"/>
      </dsp:txXfrm>
    </dsp:sp>
    <dsp:sp modelId="{3BAB23CD-E491-4E5B-A8B7-C19C0FE1C62E}">
      <dsp:nvSpPr>
        <dsp:cNvPr id="0" name=""/>
        <dsp:cNvSpPr/>
      </dsp:nvSpPr>
      <dsp:spPr>
        <a:xfrm>
          <a:off x="660543" y="2195040"/>
          <a:ext cx="1549648" cy="36432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kern="1200">
              <a:latin typeface="Times New Roman" panose="02020603050405020304" pitchFamily="18" charset="0"/>
              <a:cs typeface="Times New Roman" panose="02020603050405020304" pitchFamily="18" charset="0"/>
            </a:rPr>
            <a:t>(2)</a:t>
          </a:r>
          <a:r>
            <a:rPr lang="en-US" sz="800" kern="1200">
              <a:latin typeface="Times New Roman" panose="02020603050405020304" pitchFamily="18" charset="0"/>
              <a:cs typeface="Times New Roman" panose="02020603050405020304" pitchFamily="18" charset="0"/>
            </a:rPr>
            <a:t> </a:t>
          </a:r>
          <a:r>
            <a:rPr lang="el-GR" sz="800" kern="1200">
              <a:latin typeface="Times New Roman"/>
              <a:cs typeface="Times New Roman"/>
            </a:rPr>
            <a:t>Δ</a:t>
          </a:r>
          <a:r>
            <a:rPr lang="en-US" sz="800" kern="1200">
              <a:latin typeface="Times New Roman"/>
              <a:cs typeface="Times New Roman"/>
            </a:rPr>
            <a:t>'</a:t>
          </a:r>
          <a:r>
            <a:rPr lang="en-US" sz="800" kern="1200">
              <a:latin typeface="Times New Roman" panose="02020603050405020304" pitchFamily="18" charset="0"/>
              <a:cs typeface="Times New Roman" panose="02020603050405020304" pitchFamily="18" charset="0"/>
            </a:rPr>
            <a:t>s agent is served within the forum </a:t>
          </a:r>
        </a:p>
        <a:p>
          <a:pPr lvl="0" algn="ctr" defTabSz="355600">
            <a:lnSpc>
              <a:spcPct val="90000"/>
            </a:lnSpc>
            <a:spcBef>
              <a:spcPct val="0"/>
            </a:spcBef>
            <a:spcAft>
              <a:spcPct val="35000"/>
            </a:spcAft>
          </a:pPr>
          <a:r>
            <a:rPr lang="en-US" sz="800" kern="1200">
              <a:latin typeface="Times New Roman" panose="02020603050405020304" pitchFamily="18" charset="0"/>
              <a:cs typeface="Times New Roman" panose="02020603050405020304" pitchFamily="18" charset="0"/>
            </a:rPr>
            <a:t>(physical presence)</a:t>
          </a:r>
        </a:p>
      </dsp:txBody>
      <dsp:txXfrm>
        <a:off x="660543" y="2195040"/>
        <a:ext cx="1549648" cy="364327"/>
      </dsp:txXfrm>
    </dsp:sp>
    <dsp:sp modelId="{2435C559-BEB6-47AA-8AC1-BDB1D005F0AC}">
      <dsp:nvSpPr>
        <dsp:cNvPr id="0" name=""/>
        <dsp:cNvSpPr/>
      </dsp:nvSpPr>
      <dsp:spPr>
        <a:xfrm>
          <a:off x="636082" y="2685828"/>
          <a:ext cx="1574110" cy="239594"/>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kern="1200">
              <a:latin typeface="Times New Roman" panose="02020603050405020304" pitchFamily="18" charset="0"/>
              <a:cs typeface="Times New Roman" panose="02020603050405020304" pitchFamily="18" charset="0"/>
            </a:rPr>
            <a:t>(3)</a:t>
          </a:r>
          <a:r>
            <a:rPr lang="en-US" sz="800" kern="1200">
              <a:latin typeface="Times New Roman" panose="02020603050405020304" pitchFamily="18" charset="0"/>
              <a:cs typeface="Times New Roman" panose="02020603050405020304" pitchFamily="18" charset="0"/>
            </a:rPr>
            <a:t> </a:t>
          </a:r>
          <a:r>
            <a:rPr lang="el-GR" sz="800" kern="1200">
              <a:latin typeface="Times New Roman"/>
              <a:cs typeface="Times New Roman"/>
            </a:rPr>
            <a:t>Δ</a:t>
          </a:r>
          <a:r>
            <a:rPr lang="en-US" sz="800" kern="1200">
              <a:latin typeface="Times New Roman"/>
              <a:cs typeface="Times New Roman"/>
            </a:rPr>
            <a:t> </a:t>
          </a:r>
          <a:r>
            <a:rPr lang="en-US" sz="800" kern="1200">
              <a:latin typeface="Times New Roman" panose="02020603050405020304" pitchFamily="18" charset="0"/>
              <a:cs typeface="Times New Roman" panose="02020603050405020304" pitchFamily="18" charset="0"/>
            </a:rPr>
            <a:t>CONSENTS to PJ in the forum</a:t>
          </a:r>
        </a:p>
      </dsp:txBody>
      <dsp:txXfrm>
        <a:off x="636082" y="2685828"/>
        <a:ext cx="1574110" cy="239594"/>
      </dsp:txXfrm>
    </dsp:sp>
    <dsp:sp modelId="{8C4A1241-5BB3-4F69-BFFA-E87F07868221}">
      <dsp:nvSpPr>
        <dsp:cNvPr id="0" name=""/>
        <dsp:cNvSpPr/>
      </dsp:nvSpPr>
      <dsp:spPr>
        <a:xfrm>
          <a:off x="546900" y="3051883"/>
          <a:ext cx="1578632" cy="307985"/>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kern="1200">
              <a:latin typeface="Times New Roman" panose="02020603050405020304" pitchFamily="18" charset="0"/>
              <a:cs typeface="Times New Roman" panose="02020603050405020304" pitchFamily="18" charset="0"/>
            </a:rPr>
            <a:t>(4)</a:t>
          </a:r>
          <a:r>
            <a:rPr lang="en-US" sz="800" kern="1200">
              <a:latin typeface="Times New Roman" panose="02020603050405020304" pitchFamily="18" charset="0"/>
              <a:cs typeface="Times New Roman" panose="02020603050405020304" pitchFamily="18" charset="0"/>
            </a:rPr>
            <a:t> </a:t>
          </a:r>
          <a:r>
            <a:rPr lang="el-GR" sz="800" kern="1200">
              <a:latin typeface="Times New Roman"/>
              <a:cs typeface="Times New Roman"/>
            </a:rPr>
            <a:t>Δ</a:t>
          </a:r>
          <a:r>
            <a:rPr lang="en-US" sz="800" kern="1200">
              <a:latin typeface="Times New Roman"/>
              <a:cs typeface="Times New Roman"/>
            </a:rPr>
            <a:t>'s activities are so systematic &amp; continuous to render it </a:t>
          </a:r>
          <a:r>
            <a:rPr lang="en-US" sz="800" kern="1200">
              <a:latin typeface="Times New Roman" panose="02020603050405020304" pitchFamily="18" charset="0"/>
              <a:cs typeface="Times New Roman" panose="02020603050405020304" pitchFamily="18" charset="0"/>
            </a:rPr>
            <a:t> "AT HOME" in the forum state (</a:t>
          </a:r>
          <a:r>
            <a:rPr lang="en-US" sz="800" i="1" kern="1200">
              <a:latin typeface="Times New Roman" panose="02020603050405020304" pitchFamily="18" charset="0"/>
              <a:cs typeface="Times New Roman" panose="02020603050405020304" pitchFamily="18" charset="0"/>
            </a:rPr>
            <a:t>Goodyear</a:t>
          </a:r>
          <a:r>
            <a:rPr lang="en-US" sz="800" kern="1200">
              <a:latin typeface="Times New Roman" panose="02020603050405020304" pitchFamily="18" charset="0"/>
              <a:cs typeface="Times New Roman" panose="02020603050405020304" pitchFamily="18" charset="0"/>
            </a:rPr>
            <a:t>)</a:t>
          </a:r>
        </a:p>
      </dsp:txBody>
      <dsp:txXfrm>
        <a:off x="546900" y="3051883"/>
        <a:ext cx="1578632" cy="307985"/>
      </dsp:txXfrm>
    </dsp:sp>
    <dsp:sp modelId="{692DE097-A979-4BE4-9862-EE3A676041F3}">
      <dsp:nvSpPr>
        <dsp:cNvPr id="0" name=""/>
        <dsp:cNvSpPr/>
      </dsp:nvSpPr>
      <dsp:spPr>
        <a:xfrm>
          <a:off x="2086" y="3486330"/>
          <a:ext cx="1270899" cy="908788"/>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Times New Roman" panose="02020603050405020304" pitchFamily="18" charset="0"/>
              <a:cs typeface="Times New Roman" panose="02020603050405020304" pitchFamily="18" charset="0"/>
            </a:rPr>
            <a:t>CORPORATION: (</a:t>
          </a:r>
          <a:r>
            <a:rPr lang="en-US" sz="800" i="1" kern="1200">
              <a:latin typeface="Times New Roman" panose="02020603050405020304" pitchFamily="18" charset="0"/>
              <a:cs typeface="Times New Roman" panose="02020603050405020304" pitchFamily="18" charset="0"/>
            </a:rPr>
            <a:t>Goodyear</a:t>
          </a:r>
          <a:r>
            <a:rPr lang="en-US" sz="800" kern="1200">
              <a:latin typeface="Times New Roman" panose="02020603050405020304" pitchFamily="18" charset="0"/>
              <a:cs typeface="Times New Roman" panose="02020603050405020304" pitchFamily="18" charset="0"/>
            </a:rPr>
            <a:t>)</a:t>
          </a:r>
        </a:p>
        <a:p>
          <a:pPr lvl="0" algn="ctr" defTabSz="355600">
            <a:lnSpc>
              <a:spcPct val="90000"/>
            </a:lnSpc>
            <a:spcBef>
              <a:spcPct val="0"/>
            </a:spcBef>
            <a:spcAft>
              <a:spcPct val="35000"/>
            </a:spcAft>
          </a:pPr>
          <a:r>
            <a:rPr lang="en-US" sz="800" kern="1200">
              <a:latin typeface="Times New Roman" panose="02020603050405020304" pitchFamily="18" charset="0"/>
              <a:cs typeface="Times New Roman" panose="02020603050405020304" pitchFamily="18" charset="0"/>
            </a:rPr>
            <a:t>(</a:t>
          </a:r>
          <a:r>
            <a:rPr lang="en-US" sz="800" b="1" kern="1200">
              <a:latin typeface="Times New Roman" panose="02020603050405020304" pitchFamily="18" charset="0"/>
              <a:cs typeface="Times New Roman" panose="02020603050405020304" pitchFamily="18" charset="0"/>
            </a:rPr>
            <a:t>1) </a:t>
          </a:r>
          <a:r>
            <a:rPr lang="en-US" sz="800" kern="1200">
              <a:latin typeface="Times New Roman" panose="02020603050405020304" pitchFamily="18" charset="0"/>
              <a:cs typeface="Times New Roman" panose="02020603050405020304" pitchFamily="18" charset="0"/>
            </a:rPr>
            <a:t>State where incorporated AND </a:t>
          </a:r>
        </a:p>
        <a:p>
          <a:pPr lvl="0" algn="ctr" defTabSz="355600">
            <a:lnSpc>
              <a:spcPct val="90000"/>
            </a:lnSpc>
            <a:spcBef>
              <a:spcPct val="0"/>
            </a:spcBef>
            <a:spcAft>
              <a:spcPct val="35000"/>
            </a:spcAft>
          </a:pPr>
          <a:r>
            <a:rPr lang="en-US" sz="800" kern="1200">
              <a:latin typeface="Times New Roman" panose="02020603050405020304" pitchFamily="18" charset="0"/>
              <a:cs typeface="Times New Roman" panose="02020603050405020304" pitchFamily="18" charset="0"/>
            </a:rPr>
            <a:t>(</a:t>
          </a:r>
          <a:r>
            <a:rPr lang="en-US" sz="800" b="1" kern="1200">
              <a:latin typeface="Times New Roman" panose="02020603050405020304" pitchFamily="18" charset="0"/>
              <a:cs typeface="Times New Roman" panose="02020603050405020304" pitchFamily="18" charset="0"/>
            </a:rPr>
            <a:t>2) </a:t>
          </a:r>
          <a:r>
            <a:rPr lang="en-US" sz="800" kern="1200">
              <a:latin typeface="Times New Roman" panose="02020603050405020304" pitchFamily="18" charset="0"/>
              <a:cs typeface="Times New Roman" panose="02020603050405020304" pitchFamily="18" charset="0"/>
            </a:rPr>
            <a:t>Principle Place of Business</a:t>
          </a:r>
        </a:p>
      </dsp:txBody>
      <dsp:txXfrm>
        <a:off x="2086" y="3486330"/>
        <a:ext cx="1270899" cy="908788"/>
      </dsp:txXfrm>
    </dsp:sp>
    <dsp:sp modelId="{E6EEEE1A-CBDB-4D7E-9FD7-37CA67366E27}">
      <dsp:nvSpPr>
        <dsp:cNvPr id="0" name=""/>
        <dsp:cNvSpPr/>
      </dsp:nvSpPr>
      <dsp:spPr>
        <a:xfrm>
          <a:off x="1399446" y="3486330"/>
          <a:ext cx="810745" cy="203384"/>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Times New Roman" panose="02020603050405020304" pitchFamily="18" charset="0"/>
              <a:cs typeface="Times New Roman" panose="02020603050405020304" pitchFamily="18" charset="0"/>
            </a:rPr>
            <a:t>INDIVIDUAL: Domicile</a:t>
          </a:r>
        </a:p>
      </dsp:txBody>
      <dsp:txXfrm>
        <a:off x="1399446" y="3486330"/>
        <a:ext cx="810745" cy="203384"/>
      </dsp:txXfrm>
    </dsp:sp>
    <dsp:sp modelId="{E876299C-211D-4F67-875D-4CA364C8D01F}">
      <dsp:nvSpPr>
        <dsp:cNvPr id="0" name=""/>
        <dsp:cNvSpPr/>
      </dsp:nvSpPr>
      <dsp:spPr>
        <a:xfrm>
          <a:off x="5335426" y="1287694"/>
          <a:ext cx="1435454" cy="301096"/>
        </a:xfrm>
        <a:prstGeom prst="rect">
          <a:avLst/>
        </a:prstGeom>
        <a:gradFill flip="none" rotWithShape="1">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kern="1200">
              <a:latin typeface="Times New Roman" panose="02020603050405020304" pitchFamily="18" charset="0"/>
              <a:cs typeface="Times New Roman" panose="02020603050405020304" pitchFamily="18" charset="0"/>
            </a:rPr>
            <a:t>Specific Jurisdiction</a:t>
          </a:r>
        </a:p>
      </dsp:txBody>
      <dsp:txXfrm>
        <a:off x="5335426" y="1287694"/>
        <a:ext cx="1435454" cy="301096"/>
      </dsp:txXfrm>
    </dsp:sp>
    <dsp:sp modelId="{E98CE3D1-C73F-4219-937C-54A62F92B7AB}">
      <dsp:nvSpPr>
        <dsp:cNvPr id="0" name=""/>
        <dsp:cNvSpPr/>
      </dsp:nvSpPr>
      <dsp:spPr>
        <a:xfrm>
          <a:off x="5004475" y="1715251"/>
          <a:ext cx="2097356" cy="533411"/>
        </a:xfrm>
        <a:prstGeom prst="rect">
          <a:avLst/>
        </a:prstGeom>
        <a:gradFill flip="none" rotWithShape="1">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Times New Roman" panose="02020603050405020304" pitchFamily="18" charset="0"/>
              <a:cs typeface="Times New Roman" panose="02020603050405020304" pitchFamily="18" charset="0"/>
            </a:rPr>
            <a:t>INTERNATIONAL SHOE</a:t>
          </a:r>
        </a:p>
        <a:p>
          <a:pPr lvl="0" algn="ctr" defTabSz="355600">
            <a:lnSpc>
              <a:spcPct val="90000"/>
            </a:lnSpc>
            <a:spcBef>
              <a:spcPct val="0"/>
            </a:spcBef>
            <a:spcAft>
              <a:spcPct val="35000"/>
            </a:spcAft>
          </a:pPr>
          <a:r>
            <a:rPr lang="en-US" sz="800" b="1" kern="1200">
              <a:latin typeface="Times New Roman" panose="02020603050405020304" pitchFamily="18" charset="0"/>
              <a:cs typeface="Times New Roman" panose="02020603050405020304" pitchFamily="18" charset="0"/>
            </a:rPr>
            <a:t>(1)</a:t>
          </a:r>
          <a:r>
            <a:rPr lang="en-US" sz="800" kern="1200">
              <a:latin typeface="Times New Roman" panose="02020603050405020304" pitchFamily="18" charset="0"/>
              <a:cs typeface="Times New Roman" panose="02020603050405020304" pitchFamily="18" charset="0"/>
            </a:rPr>
            <a:t> Minimum Contacts </a:t>
          </a:r>
        </a:p>
        <a:p>
          <a:pPr lvl="0" algn="ctr" defTabSz="355600">
            <a:lnSpc>
              <a:spcPct val="90000"/>
            </a:lnSpc>
            <a:spcBef>
              <a:spcPct val="0"/>
            </a:spcBef>
            <a:spcAft>
              <a:spcPct val="35000"/>
            </a:spcAft>
          </a:pPr>
          <a:r>
            <a:rPr lang="en-US" sz="800" b="1" kern="1200">
              <a:latin typeface="Times New Roman" panose="02020603050405020304" pitchFamily="18" charset="0"/>
              <a:cs typeface="Times New Roman" panose="02020603050405020304" pitchFamily="18" charset="0"/>
            </a:rPr>
            <a:t>(2)</a:t>
          </a:r>
          <a:r>
            <a:rPr lang="en-US" sz="800" kern="1200">
              <a:latin typeface="Times New Roman" panose="02020603050405020304" pitchFamily="18" charset="0"/>
              <a:cs typeface="Times New Roman" panose="02020603050405020304" pitchFamily="18" charset="0"/>
            </a:rPr>
            <a:t> Exercise of jurisdiction is consistent with notions of fair play and substantial justice</a:t>
          </a:r>
        </a:p>
      </dsp:txBody>
      <dsp:txXfrm>
        <a:off x="5004475" y="1715251"/>
        <a:ext cx="2097356" cy="533411"/>
      </dsp:txXfrm>
    </dsp:sp>
    <dsp:sp modelId="{9332EF30-2E7C-4238-9DF3-9433A54BA0A7}">
      <dsp:nvSpPr>
        <dsp:cNvPr id="0" name=""/>
        <dsp:cNvSpPr/>
      </dsp:nvSpPr>
      <dsp:spPr>
        <a:xfrm>
          <a:off x="3614700" y="2375123"/>
          <a:ext cx="3020753" cy="419918"/>
        </a:xfrm>
        <a:prstGeom prst="rect">
          <a:avLst/>
        </a:prstGeom>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Times New Roman" panose="02020603050405020304" pitchFamily="18" charset="0"/>
              <a:cs typeface="Times New Roman" panose="02020603050405020304" pitchFamily="18" charset="0"/>
            </a:rPr>
            <a:t>MINIMUM CONTACTS: </a:t>
          </a:r>
          <a:r>
            <a:rPr lang="en-US" sz="800" b="1" kern="1200">
              <a:latin typeface="Times New Roman" panose="02020603050405020304" pitchFamily="18" charset="0"/>
              <a:cs typeface="Times New Roman" panose="02020603050405020304" pitchFamily="18" charset="0"/>
            </a:rPr>
            <a:t>(1)</a:t>
          </a:r>
          <a:r>
            <a:rPr lang="en-US" sz="800" kern="1200">
              <a:latin typeface="Times New Roman" panose="02020603050405020304" pitchFamily="18" charset="0"/>
              <a:cs typeface="Times New Roman" panose="02020603050405020304" pitchFamily="18" charset="0"/>
            </a:rPr>
            <a:t> Did </a:t>
          </a:r>
          <a:r>
            <a:rPr lang="el-GR" sz="800" kern="1200">
              <a:latin typeface="Times New Roman"/>
              <a:cs typeface="Times New Roman"/>
            </a:rPr>
            <a:t>Δ</a:t>
          </a:r>
          <a:r>
            <a:rPr lang="en-US" sz="800" kern="1200">
              <a:latin typeface="Times New Roman"/>
              <a:cs typeface="Times New Roman"/>
            </a:rPr>
            <a:t> purposefully avail himself of the </a:t>
          </a:r>
          <a:r>
            <a:rPr lang="en-US" sz="800" kern="1200"/>
            <a:t>benefits and protections of the forum state? (</a:t>
          </a:r>
          <a:r>
            <a:rPr lang="en-US" sz="800" i="1" kern="1200"/>
            <a:t>Denckla</a:t>
          </a:r>
          <a:r>
            <a:rPr lang="en-US" sz="800" kern="1200"/>
            <a:t>) </a:t>
          </a:r>
          <a:r>
            <a:rPr lang="en-US" sz="800" b="1" kern="1200"/>
            <a:t>(2)</a:t>
          </a:r>
          <a:r>
            <a:rPr lang="en-US" sz="800" kern="1200"/>
            <a:t> Was it foreseeable that </a:t>
          </a:r>
          <a:r>
            <a:rPr lang="el-GR" sz="800" kern="1200">
              <a:latin typeface="Times New Roman"/>
              <a:cs typeface="Times New Roman"/>
            </a:rPr>
            <a:t>Δ</a:t>
          </a:r>
          <a:r>
            <a:rPr lang="en-US" sz="800" kern="1200">
              <a:latin typeface="Times New Roman"/>
              <a:cs typeface="Times New Roman"/>
            </a:rPr>
            <a:t> could be sued in forum state?  (</a:t>
          </a:r>
          <a:r>
            <a:rPr lang="en-US" sz="800" i="1" kern="1200">
              <a:latin typeface="Times New Roman"/>
              <a:cs typeface="Times New Roman"/>
            </a:rPr>
            <a:t>WWVW</a:t>
          </a:r>
          <a:r>
            <a:rPr lang="en-US" sz="800" kern="1200">
              <a:latin typeface="Times New Roman"/>
              <a:cs typeface="Times New Roman"/>
            </a:rPr>
            <a:t>)</a:t>
          </a:r>
          <a:r>
            <a:rPr lang="en-US" sz="800" kern="1200">
              <a:latin typeface="Times New Roman" panose="02020603050405020304" pitchFamily="18" charset="0"/>
              <a:cs typeface="Times New Roman" panose="02020603050405020304" pitchFamily="18" charset="0"/>
            </a:rPr>
            <a:t>  </a:t>
          </a:r>
        </a:p>
      </dsp:txBody>
      <dsp:txXfrm>
        <a:off x="3614700" y="2375123"/>
        <a:ext cx="3020753" cy="419918"/>
      </dsp:txXfrm>
    </dsp:sp>
    <dsp:sp modelId="{AD54DF42-7E15-4F26-9583-3897D1B8E71C}">
      <dsp:nvSpPr>
        <dsp:cNvPr id="0" name=""/>
        <dsp:cNvSpPr/>
      </dsp:nvSpPr>
      <dsp:spPr>
        <a:xfrm>
          <a:off x="2550883" y="2921502"/>
          <a:ext cx="1757821" cy="297507"/>
        </a:xfrm>
        <a:prstGeom prst="rect">
          <a:avLst/>
        </a:prstGeom>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latin typeface="Times New Roman" panose="02020603050405020304" pitchFamily="18" charset="0"/>
              <a:cs typeface="Times New Roman" panose="02020603050405020304" pitchFamily="18" charset="0"/>
            </a:rPr>
            <a:t>Effects Tests:</a:t>
          </a:r>
          <a:r>
            <a:rPr lang="en-US" sz="900" kern="1200">
              <a:latin typeface="Times New Roman" panose="02020603050405020304" pitchFamily="18" charset="0"/>
              <a:cs typeface="Times New Roman" panose="02020603050405020304" pitchFamily="18" charset="0"/>
            </a:rPr>
            <a:t> Effects of Intentionally tortious conduct (</a:t>
          </a:r>
          <a:r>
            <a:rPr lang="en-US" sz="900" i="1" kern="1200">
              <a:latin typeface="Times New Roman" panose="02020603050405020304" pitchFamily="18" charset="0"/>
              <a:cs typeface="Times New Roman" panose="02020603050405020304" pitchFamily="18" charset="0"/>
            </a:rPr>
            <a:t>Calder</a:t>
          </a:r>
          <a:r>
            <a:rPr lang="en-US" sz="900" kern="1200">
              <a:latin typeface="Times New Roman" panose="02020603050405020304" pitchFamily="18" charset="0"/>
              <a:cs typeface="Times New Roman" panose="02020603050405020304" pitchFamily="18" charset="0"/>
            </a:rPr>
            <a:t>)</a:t>
          </a:r>
        </a:p>
      </dsp:txBody>
      <dsp:txXfrm>
        <a:off x="2550883" y="2921502"/>
        <a:ext cx="1757821" cy="297507"/>
      </dsp:txXfrm>
    </dsp:sp>
    <dsp:sp modelId="{AECB8830-977E-4186-A2E1-39CF240913C7}">
      <dsp:nvSpPr>
        <dsp:cNvPr id="0" name=""/>
        <dsp:cNvSpPr/>
      </dsp:nvSpPr>
      <dsp:spPr>
        <a:xfrm>
          <a:off x="4469441" y="2921502"/>
          <a:ext cx="947750" cy="301096"/>
        </a:xfrm>
        <a:prstGeom prst="rect">
          <a:avLst/>
        </a:prstGeom>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latin typeface="Times New Roman" panose="02020603050405020304" pitchFamily="18" charset="0"/>
              <a:cs typeface="Times New Roman" panose="02020603050405020304" pitchFamily="18" charset="0"/>
            </a:rPr>
            <a:t>"Stream of Commerce"</a:t>
          </a:r>
        </a:p>
      </dsp:txBody>
      <dsp:txXfrm>
        <a:off x="4469441" y="2921502"/>
        <a:ext cx="947750" cy="301096"/>
      </dsp:txXfrm>
    </dsp:sp>
    <dsp:sp modelId="{F2A9FC8B-705A-4D08-B775-5A00D776BF55}">
      <dsp:nvSpPr>
        <dsp:cNvPr id="0" name=""/>
        <dsp:cNvSpPr/>
      </dsp:nvSpPr>
      <dsp:spPr>
        <a:xfrm>
          <a:off x="2801233" y="3349060"/>
          <a:ext cx="1876640" cy="513201"/>
        </a:xfrm>
        <a:prstGeom prst="rect">
          <a:avLst/>
        </a:prstGeom>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kern="1200">
              <a:latin typeface="Times New Roman" panose="02020603050405020304" pitchFamily="18" charset="0"/>
              <a:cs typeface="Times New Roman" panose="02020603050405020304" pitchFamily="18" charset="0"/>
            </a:rPr>
            <a:t>BRENNAN THEORY</a:t>
          </a:r>
          <a:r>
            <a:rPr lang="en-US" sz="800" kern="1200">
              <a:latin typeface="Times New Roman" panose="02020603050405020304" pitchFamily="18" charset="0"/>
              <a:cs typeface="Times New Roman" panose="02020603050405020304" pitchFamily="18" charset="0"/>
            </a:rPr>
            <a:t> (</a:t>
          </a:r>
          <a:r>
            <a:rPr lang="en-US" sz="800" i="1" kern="1200">
              <a:latin typeface="Times New Roman" panose="02020603050405020304" pitchFamily="18" charset="0"/>
              <a:cs typeface="Times New Roman" panose="02020603050405020304" pitchFamily="18" charset="0"/>
            </a:rPr>
            <a:t>Asahi</a:t>
          </a:r>
          <a:r>
            <a:rPr lang="en-US" sz="800" kern="1200">
              <a:latin typeface="Times New Roman" panose="02020603050405020304" pitchFamily="18" charset="0"/>
              <a:cs typeface="Times New Roman" panose="02020603050405020304" pitchFamily="18" charset="0"/>
            </a:rPr>
            <a:t>): "FORESEEABILITY" --&gt; product was placed within the </a:t>
          </a:r>
          <a:r>
            <a:rPr lang="en-US" sz="800" i="1" kern="1200">
              <a:latin typeface="Times New Roman" panose="02020603050405020304" pitchFamily="18" charset="0"/>
              <a:cs typeface="Times New Roman" panose="02020603050405020304" pitchFamily="18" charset="0"/>
            </a:rPr>
            <a:t>stream of commerce</a:t>
          </a:r>
          <a:r>
            <a:rPr lang="en-US" sz="800" kern="1200">
              <a:latin typeface="Times New Roman" panose="02020603050405020304" pitchFamily="18" charset="0"/>
              <a:cs typeface="Times New Roman" panose="02020603050405020304" pitchFamily="18" charset="0"/>
            </a:rPr>
            <a:t> and </a:t>
          </a:r>
          <a:r>
            <a:rPr lang="el-GR" sz="800" kern="1200">
              <a:latin typeface="Times New Roman" panose="02020603050405020304" pitchFamily="18" charset="0"/>
              <a:cs typeface="Times New Roman" panose="02020603050405020304" pitchFamily="18" charset="0"/>
            </a:rPr>
            <a:t>Δ</a:t>
          </a:r>
          <a:r>
            <a:rPr lang="en-US" sz="800" kern="1200">
              <a:latin typeface="Times New Roman" panose="02020603050405020304" pitchFamily="18" charset="0"/>
              <a:cs typeface="Times New Roman" panose="02020603050405020304" pitchFamily="18" charset="0"/>
            </a:rPr>
            <a:t> REASONABLY anticipated the product to travel to this forum</a:t>
          </a:r>
        </a:p>
      </dsp:txBody>
      <dsp:txXfrm>
        <a:off x="2801233" y="3349060"/>
        <a:ext cx="1876640" cy="513201"/>
      </dsp:txXfrm>
    </dsp:sp>
    <dsp:sp modelId="{71582D58-2099-47D0-8BB7-D445150E16EE}">
      <dsp:nvSpPr>
        <dsp:cNvPr id="0" name=""/>
        <dsp:cNvSpPr/>
      </dsp:nvSpPr>
      <dsp:spPr>
        <a:xfrm>
          <a:off x="4804333" y="3349060"/>
          <a:ext cx="1784052" cy="520626"/>
        </a:xfrm>
        <a:prstGeom prst="rect">
          <a:avLst/>
        </a:prstGeom>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kern="1200">
              <a:latin typeface="Times New Roman" panose="02020603050405020304" pitchFamily="18" charset="0"/>
              <a:cs typeface="Times New Roman" panose="02020603050405020304" pitchFamily="18" charset="0"/>
            </a:rPr>
            <a:t>O'CONNER THEORY</a:t>
          </a:r>
          <a:r>
            <a:rPr lang="en-US" sz="800" kern="1200">
              <a:latin typeface="Times New Roman" panose="02020603050405020304" pitchFamily="18" charset="0"/>
              <a:cs typeface="Times New Roman" panose="02020603050405020304" pitchFamily="18" charset="0"/>
            </a:rPr>
            <a:t> (</a:t>
          </a:r>
          <a:r>
            <a:rPr lang="en-US" sz="800" i="1" kern="1200">
              <a:latin typeface="Times New Roman" panose="02020603050405020304" pitchFamily="18" charset="0"/>
              <a:cs typeface="Times New Roman" panose="02020603050405020304" pitchFamily="18" charset="0"/>
            </a:rPr>
            <a:t>Asahi</a:t>
          </a:r>
          <a:r>
            <a:rPr lang="en-US" sz="800" kern="1200">
              <a:latin typeface="Times New Roman" panose="02020603050405020304" pitchFamily="18" charset="0"/>
              <a:cs typeface="Times New Roman" panose="02020603050405020304" pitchFamily="18" charset="0"/>
            </a:rPr>
            <a:t>): "INTENTIONALLY TARGETED THE FORUM" --&gt; </a:t>
          </a:r>
          <a:r>
            <a:rPr lang="el-GR" sz="800" kern="1200">
              <a:latin typeface="Times New Roman" panose="02020603050405020304" pitchFamily="18" charset="0"/>
              <a:cs typeface="Times New Roman" panose="02020603050405020304" pitchFamily="18" charset="0"/>
            </a:rPr>
            <a:t>Δ</a:t>
          </a:r>
          <a:r>
            <a:rPr lang="en-US" sz="800" kern="1200">
              <a:latin typeface="Times New Roman" panose="02020603050405020304" pitchFamily="18" charset="0"/>
              <a:cs typeface="Times New Roman" panose="02020603050405020304" pitchFamily="18" charset="0"/>
            </a:rPr>
            <a:t> placed product into </a:t>
          </a:r>
          <a:r>
            <a:rPr lang="en-US" sz="800" i="1" kern="1200">
              <a:latin typeface="Times New Roman" panose="02020603050405020304" pitchFamily="18" charset="0"/>
              <a:cs typeface="Times New Roman" panose="02020603050405020304" pitchFamily="18" charset="0"/>
            </a:rPr>
            <a:t>stream of commerce</a:t>
          </a:r>
          <a:r>
            <a:rPr lang="en-US" sz="800" kern="1200">
              <a:latin typeface="Times New Roman" panose="02020603050405020304" pitchFamily="18" charset="0"/>
              <a:cs typeface="Times New Roman" panose="02020603050405020304" pitchFamily="18" charset="0"/>
            </a:rPr>
            <a:t> with the intent to serve that forum's market</a:t>
          </a:r>
        </a:p>
      </dsp:txBody>
      <dsp:txXfrm>
        <a:off x="4804333" y="3349060"/>
        <a:ext cx="1784052" cy="520626"/>
      </dsp:txXfrm>
    </dsp:sp>
    <dsp:sp modelId="{2A9FBE0F-B9AF-42D4-B5DD-CD6248F8D122}">
      <dsp:nvSpPr>
        <dsp:cNvPr id="0" name=""/>
        <dsp:cNvSpPr/>
      </dsp:nvSpPr>
      <dsp:spPr>
        <a:xfrm>
          <a:off x="3609372" y="3996147"/>
          <a:ext cx="2533001" cy="165546"/>
        </a:xfrm>
        <a:prstGeom prst="rect">
          <a:avLst/>
        </a:prstGeom>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Times New Roman" panose="02020603050405020304" pitchFamily="18" charset="0"/>
              <a:cs typeface="Times New Roman" panose="02020603050405020304" pitchFamily="18" charset="0"/>
            </a:rPr>
            <a:t>Office, Agents, Employees, or Property in forum (</a:t>
          </a:r>
          <a:r>
            <a:rPr lang="en-US" sz="800" i="1" kern="1200">
              <a:latin typeface="Times New Roman" panose="02020603050405020304" pitchFamily="18" charset="0"/>
              <a:cs typeface="Times New Roman" panose="02020603050405020304" pitchFamily="18" charset="0"/>
            </a:rPr>
            <a:t>Asahi</a:t>
          </a:r>
          <a:r>
            <a:rPr lang="en-US" sz="800" kern="1200">
              <a:latin typeface="Times New Roman" panose="02020603050405020304" pitchFamily="18" charset="0"/>
              <a:cs typeface="Times New Roman" panose="02020603050405020304" pitchFamily="18" charset="0"/>
            </a:rPr>
            <a:t>)</a:t>
          </a:r>
        </a:p>
      </dsp:txBody>
      <dsp:txXfrm>
        <a:off x="3609372" y="3996147"/>
        <a:ext cx="2533001" cy="165546"/>
      </dsp:txXfrm>
    </dsp:sp>
    <dsp:sp modelId="{4DFD14E1-5F75-42AE-95B1-25CC61006278}">
      <dsp:nvSpPr>
        <dsp:cNvPr id="0" name=""/>
        <dsp:cNvSpPr/>
      </dsp:nvSpPr>
      <dsp:spPr>
        <a:xfrm>
          <a:off x="3629419" y="4288154"/>
          <a:ext cx="2512953" cy="292175"/>
        </a:xfrm>
        <a:prstGeom prst="rect">
          <a:avLst/>
        </a:prstGeom>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l-GR" sz="800" kern="1200">
              <a:latin typeface="Times New Roman" panose="02020603050405020304" pitchFamily="18" charset="0"/>
              <a:cs typeface="Times New Roman" panose="02020603050405020304" pitchFamily="18" charset="0"/>
            </a:rPr>
            <a:t>Δ</a:t>
          </a:r>
          <a:r>
            <a:rPr lang="en-US" sz="800" kern="1200">
              <a:latin typeface="Times New Roman" panose="02020603050405020304" pitchFamily="18" charset="0"/>
              <a:cs typeface="Times New Roman" panose="02020603050405020304" pitchFamily="18" charset="0"/>
            </a:rPr>
            <a:t> created, controls, or employs the distribution system (middle man) that brought the product into the forum (</a:t>
          </a:r>
          <a:r>
            <a:rPr lang="en-US" sz="800" i="1" kern="1200">
              <a:latin typeface="Times New Roman" panose="02020603050405020304" pitchFamily="18" charset="0"/>
              <a:cs typeface="Times New Roman" panose="02020603050405020304" pitchFamily="18" charset="0"/>
            </a:rPr>
            <a:t>Asahi</a:t>
          </a:r>
          <a:r>
            <a:rPr lang="en-US" sz="800" kern="1200">
              <a:latin typeface="Times New Roman" panose="02020603050405020304" pitchFamily="18" charset="0"/>
              <a:cs typeface="Times New Roman" panose="02020603050405020304" pitchFamily="18" charset="0"/>
            </a:rPr>
            <a:t>)</a:t>
          </a:r>
        </a:p>
      </dsp:txBody>
      <dsp:txXfrm>
        <a:off x="3629419" y="4288154"/>
        <a:ext cx="2512953" cy="292175"/>
      </dsp:txXfrm>
    </dsp:sp>
    <dsp:sp modelId="{3A244A73-E1BE-4207-A08B-EB6403DA57CB}">
      <dsp:nvSpPr>
        <dsp:cNvPr id="0" name=""/>
        <dsp:cNvSpPr/>
      </dsp:nvSpPr>
      <dsp:spPr>
        <a:xfrm>
          <a:off x="3800809" y="4706790"/>
          <a:ext cx="2341563" cy="135156"/>
        </a:xfrm>
        <a:prstGeom prst="rect">
          <a:avLst/>
        </a:prstGeom>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Times New Roman" panose="02020603050405020304" pitchFamily="18" charset="0"/>
              <a:cs typeface="Times New Roman" panose="02020603050405020304" pitchFamily="18" charset="0"/>
            </a:rPr>
            <a:t>Regular sales of product in forum state (</a:t>
          </a:r>
          <a:r>
            <a:rPr lang="en-US" sz="800" i="1" kern="1200">
              <a:latin typeface="Times New Roman" panose="02020603050405020304" pitchFamily="18" charset="0"/>
              <a:cs typeface="Times New Roman" panose="02020603050405020304" pitchFamily="18" charset="0"/>
            </a:rPr>
            <a:t>Nicastro</a:t>
          </a:r>
          <a:r>
            <a:rPr lang="en-US" sz="800" kern="1200">
              <a:latin typeface="Times New Roman" panose="02020603050405020304" pitchFamily="18" charset="0"/>
              <a:cs typeface="Times New Roman" panose="02020603050405020304" pitchFamily="18" charset="0"/>
            </a:rPr>
            <a:t>)</a:t>
          </a:r>
        </a:p>
      </dsp:txBody>
      <dsp:txXfrm>
        <a:off x="3800809" y="4706790"/>
        <a:ext cx="2341563" cy="135156"/>
      </dsp:txXfrm>
    </dsp:sp>
    <dsp:sp modelId="{0F11B7A1-C72B-4198-95ED-51EBA069439D}">
      <dsp:nvSpPr>
        <dsp:cNvPr id="0" name=""/>
        <dsp:cNvSpPr/>
      </dsp:nvSpPr>
      <dsp:spPr>
        <a:xfrm>
          <a:off x="4454912" y="4968407"/>
          <a:ext cx="1687460" cy="171814"/>
        </a:xfrm>
        <a:prstGeom prst="rect">
          <a:avLst/>
        </a:prstGeom>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Times New Roman" panose="02020603050405020304" pitchFamily="18" charset="0"/>
              <a:cs typeface="Times New Roman" panose="02020603050405020304" pitchFamily="18" charset="0"/>
            </a:rPr>
            <a:t>Special state-related design (</a:t>
          </a:r>
          <a:r>
            <a:rPr lang="en-US" sz="800" i="1" kern="1200">
              <a:latin typeface="Times New Roman" panose="02020603050405020304" pitchFamily="18" charset="0"/>
              <a:cs typeface="Times New Roman" panose="02020603050405020304" pitchFamily="18" charset="0"/>
            </a:rPr>
            <a:t>Nicastro</a:t>
          </a:r>
          <a:r>
            <a:rPr lang="en-US" sz="800" kern="1200">
              <a:latin typeface="Times New Roman" panose="02020603050405020304" pitchFamily="18" charset="0"/>
              <a:cs typeface="Times New Roman" panose="02020603050405020304" pitchFamily="18" charset="0"/>
            </a:rPr>
            <a:t>)</a:t>
          </a:r>
        </a:p>
      </dsp:txBody>
      <dsp:txXfrm>
        <a:off x="4454912" y="4968407"/>
        <a:ext cx="1687460" cy="171814"/>
      </dsp:txXfrm>
    </dsp:sp>
    <dsp:sp modelId="{4A2A5FB9-07C1-422E-9A83-523FD8A1BC6A}">
      <dsp:nvSpPr>
        <dsp:cNvPr id="0" name=""/>
        <dsp:cNvSpPr/>
      </dsp:nvSpPr>
      <dsp:spPr>
        <a:xfrm>
          <a:off x="4288869" y="5266682"/>
          <a:ext cx="1853503" cy="226355"/>
        </a:xfrm>
        <a:prstGeom prst="rect">
          <a:avLst/>
        </a:prstGeom>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Times New Roman" panose="02020603050405020304" pitchFamily="18" charset="0"/>
              <a:cs typeface="Times New Roman" panose="02020603050405020304" pitchFamily="18" charset="0"/>
            </a:rPr>
            <a:t>Advertising within forum (</a:t>
          </a:r>
          <a:r>
            <a:rPr lang="en-US" sz="800" i="1" kern="1200">
              <a:latin typeface="Times New Roman" panose="02020603050405020304" pitchFamily="18" charset="0"/>
              <a:cs typeface="Times New Roman" panose="02020603050405020304" pitchFamily="18" charset="0"/>
            </a:rPr>
            <a:t>Nicastro</a:t>
          </a:r>
          <a:r>
            <a:rPr lang="en-US" sz="800" kern="1200">
              <a:latin typeface="Times New Roman" panose="02020603050405020304" pitchFamily="18" charset="0"/>
              <a:cs typeface="Times New Roman" panose="02020603050405020304" pitchFamily="18" charset="0"/>
            </a:rPr>
            <a:t>)</a:t>
          </a:r>
        </a:p>
      </dsp:txBody>
      <dsp:txXfrm>
        <a:off x="4288869" y="5266682"/>
        <a:ext cx="1853503" cy="226355"/>
      </dsp:txXfrm>
    </dsp:sp>
    <dsp:sp modelId="{8C1A350D-ACAA-4E87-9F68-478D6C26A80B}">
      <dsp:nvSpPr>
        <dsp:cNvPr id="0" name=""/>
        <dsp:cNvSpPr/>
      </dsp:nvSpPr>
      <dsp:spPr>
        <a:xfrm>
          <a:off x="6714847" y="2921502"/>
          <a:ext cx="1198654" cy="884697"/>
        </a:xfrm>
        <a:prstGeom prst="triangle">
          <a:avLst/>
        </a:prstGeom>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Times New Roman" panose="02020603050405020304" pitchFamily="18" charset="0"/>
              <a:cs typeface="Times New Roman" panose="02020603050405020304" pitchFamily="18" charset="0"/>
            </a:rPr>
            <a:t>Relationship </a:t>
          </a:r>
        </a:p>
        <a:p>
          <a:pPr lvl="0" algn="ctr" defTabSz="355600">
            <a:lnSpc>
              <a:spcPct val="90000"/>
            </a:lnSpc>
            <a:spcBef>
              <a:spcPct val="0"/>
            </a:spcBef>
            <a:spcAft>
              <a:spcPct val="35000"/>
            </a:spcAft>
          </a:pPr>
          <a:r>
            <a:rPr lang="en-US" sz="800" kern="1200">
              <a:latin typeface="Times New Roman" panose="02020603050405020304" pitchFamily="18" charset="0"/>
              <a:cs typeface="Times New Roman" panose="02020603050405020304" pitchFamily="18" charset="0"/>
            </a:rPr>
            <a:t>(Shaffer)</a:t>
          </a:r>
        </a:p>
      </dsp:txBody>
      <dsp:txXfrm>
        <a:off x="7014511" y="3363851"/>
        <a:ext cx="599327" cy="442348"/>
      </dsp:txXfrm>
    </dsp:sp>
    <dsp:sp modelId="{E7E57E55-2AE2-4421-A53B-C1EB0E082CAD}">
      <dsp:nvSpPr>
        <dsp:cNvPr id="0" name=""/>
        <dsp:cNvSpPr/>
      </dsp:nvSpPr>
      <dsp:spPr>
        <a:xfrm>
          <a:off x="7889413" y="2375123"/>
          <a:ext cx="602193" cy="301096"/>
        </a:xfrm>
        <a:prstGeom prst="rect">
          <a:avLst/>
        </a:prstGeom>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FAIR (</a:t>
          </a:r>
          <a:r>
            <a:rPr lang="en-US" sz="1000" i="1" kern="1200">
              <a:latin typeface="Times New Roman" panose="02020603050405020304" pitchFamily="18" charset="0"/>
              <a:cs typeface="Times New Roman" panose="02020603050405020304" pitchFamily="18" charset="0"/>
            </a:rPr>
            <a:t>WWVW</a:t>
          </a:r>
          <a:r>
            <a:rPr lang="en-US" sz="1000" kern="1200">
              <a:latin typeface="Times New Roman" panose="02020603050405020304" pitchFamily="18" charset="0"/>
              <a:cs typeface="Times New Roman" panose="02020603050405020304" pitchFamily="18" charset="0"/>
            </a:rPr>
            <a:t>)</a:t>
          </a:r>
        </a:p>
      </dsp:txBody>
      <dsp:txXfrm>
        <a:off x="7889413" y="2375123"/>
        <a:ext cx="602193" cy="301096"/>
      </dsp:txXfrm>
    </dsp:sp>
    <dsp:sp modelId="{CA42E984-9791-42CF-BC9A-F475761CA8F2}">
      <dsp:nvSpPr>
        <dsp:cNvPr id="0" name=""/>
        <dsp:cNvSpPr/>
      </dsp:nvSpPr>
      <dsp:spPr>
        <a:xfrm>
          <a:off x="8039962" y="2802680"/>
          <a:ext cx="838048" cy="301096"/>
        </a:xfrm>
        <a:prstGeom prst="rect">
          <a:avLst/>
        </a:prstGeom>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kern="1200">
              <a:latin typeface="Times New Roman" panose="02020603050405020304" pitchFamily="18" charset="0"/>
              <a:cs typeface="Times New Roman" panose="02020603050405020304" pitchFamily="18" charset="0"/>
            </a:rPr>
            <a:t>(1)</a:t>
          </a:r>
          <a:r>
            <a:rPr lang="en-US" sz="800" kern="1200">
              <a:latin typeface="Times New Roman" panose="02020603050405020304" pitchFamily="18" charset="0"/>
              <a:cs typeface="Times New Roman" panose="02020603050405020304" pitchFamily="18" charset="0"/>
            </a:rPr>
            <a:t> Burden on </a:t>
          </a:r>
          <a:r>
            <a:rPr lang="el-GR" sz="800" kern="1200">
              <a:latin typeface="Times New Roman"/>
              <a:cs typeface="Times New Roman"/>
            </a:rPr>
            <a:t>Δ</a:t>
          </a:r>
          <a:endParaRPr lang="en-US" sz="800" kern="1200">
            <a:latin typeface="Times New Roman" panose="02020603050405020304" pitchFamily="18" charset="0"/>
            <a:cs typeface="Times New Roman" panose="02020603050405020304" pitchFamily="18" charset="0"/>
          </a:endParaRPr>
        </a:p>
      </dsp:txBody>
      <dsp:txXfrm>
        <a:off x="8039962" y="2802680"/>
        <a:ext cx="838048" cy="301096"/>
      </dsp:txXfrm>
    </dsp:sp>
    <dsp:sp modelId="{344CCA3B-2741-40A2-8139-068D889D8F2C}">
      <dsp:nvSpPr>
        <dsp:cNvPr id="0" name=""/>
        <dsp:cNvSpPr/>
      </dsp:nvSpPr>
      <dsp:spPr>
        <a:xfrm>
          <a:off x="8039962" y="3230238"/>
          <a:ext cx="1321026" cy="400759"/>
        </a:xfrm>
        <a:prstGeom prst="rect">
          <a:avLst/>
        </a:prstGeom>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kern="1200">
              <a:latin typeface="Times New Roman" panose="02020603050405020304" pitchFamily="18" charset="0"/>
              <a:cs typeface="Times New Roman" panose="02020603050405020304" pitchFamily="18" charset="0"/>
            </a:rPr>
            <a:t>(2)</a:t>
          </a:r>
          <a:r>
            <a:rPr lang="en-US" sz="800" kern="1200">
              <a:latin typeface="Times New Roman" panose="02020603050405020304" pitchFamily="18" charset="0"/>
              <a:cs typeface="Times New Roman" panose="02020603050405020304" pitchFamily="18" charset="0"/>
            </a:rPr>
            <a:t> Forum state's interest in adjudicating suit</a:t>
          </a:r>
        </a:p>
      </dsp:txBody>
      <dsp:txXfrm>
        <a:off x="8039962" y="3230238"/>
        <a:ext cx="1321026" cy="400759"/>
      </dsp:txXfrm>
    </dsp:sp>
    <dsp:sp modelId="{F6C6D631-EE74-4132-8950-1A6B7C279712}">
      <dsp:nvSpPr>
        <dsp:cNvPr id="0" name=""/>
        <dsp:cNvSpPr/>
      </dsp:nvSpPr>
      <dsp:spPr>
        <a:xfrm>
          <a:off x="8039962" y="3757458"/>
          <a:ext cx="1321026" cy="400759"/>
        </a:xfrm>
        <a:prstGeom prst="rect">
          <a:avLst/>
        </a:prstGeom>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kern="1200">
              <a:latin typeface="Times New Roman" panose="02020603050405020304" pitchFamily="18" charset="0"/>
              <a:cs typeface="Times New Roman" panose="02020603050405020304" pitchFamily="18" charset="0"/>
            </a:rPr>
            <a:t>(3)</a:t>
          </a:r>
          <a:r>
            <a:rPr lang="en-US" sz="800" kern="1200">
              <a:latin typeface="Times New Roman" panose="02020603050405020304" pitchFamily="18" charset="0"/>
              <a:cs typeface="Times New Roman" panose="02020603050405020304" pitchFamily="18" charset="0"/>
            </a:rPr>
            <a:t> Plaintiff's interest in obtaining convenient &amp; effective relief</a:t>
          </a:r>
        </a:p>
      </dsp:txBody>
      <dsp:txXfrm>
        <a:off x="8039962" y="3757458"/>
        <a:ext cx="1321026" cy="400759"/>
      </dsp:txXfrm>
    </dsp:sp>
    <dsp:sp modelId="{F47B5075-840D-4FE2-A7F1-953A79FB0DE3}">
      <dsp:nvSpPr>
        <dsp:cNvPr id="0" name=""/>
        <dsp:cNvSpPr/>
      </dsp:nvSpPr>
      <dsp:spPr>
        <a:xfrm>
          <a:off x="8039962" y="4284679"/>
          <a:ext cx="1303851" cy="331206"/>
        </a:xfrm>
        <a:prstGeom prst="rect">
          <a:avLst/>
        </a:prstGeom>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kern="1200">
              <a:latin typeface="Times New Roman" panose="02020603050405020304" pitchFamily="18" charset="0"/>
              <a:cs typeface="Times New Roman" panose="02020603050405020304" pitchFamily="18" charset="0"/>
            </a:rPr>
            <a:t>(4)</a:t>
          </a:r>
          <a:r>
            <a:rPr lang="en-US" sz="800" kern="1200">
              <a:latin typeface="Times New Roman" panose="02020603050405020304" pitchFamily="18" charset="0"/>
              <a:cs typeface="Times New Roman" panose="02020603050405020304" pitchFamily="18" charset="0"/>
            </a:rPr>
            <a:t> Efficiency (ie location of the wtinesses)</a:t>
          </a:r>
        </a:p>
      </dsp:txBody>
      <dsp:txXfrm>
        <a:off x="8039962" y="4284679"/>
        <a:ext cx="1303851" cy="331206"/>
      </dsp:txXfrm>
    </dsp:sp>
    <dsp:sp modelId="{7D0C7A00-E938-40CF-9F81-67D0AB9E0F33}">
      <dsp:nvSpPr>
        <dsp:cNvPr id="0" name=""/>
        <dsp:cNvSpPr/>
      </dsp:nvSpPr>
      <dsp:spPr>
        <a:xfrm>
          <a:off x="8039962" y="4742346"/>
          <a:ext cx="1294041" cy="364327"/>
        </a:xfrm>
        <a:prstGeom prst="rect">
          <a:avLst/>
        </a:prstGeom>
        <a:gradFill flip="none" rotWithShape="0">
          <a:gsLst>
            <a:gs pos="0">
              <a:srgbClr val="FFFF00">
                <a:tint val="66000"/>
                <a:satMod val="160000"/>
              </a:srgbClr>
            </a:gs>
            <a:gs pos="50000">
              <a:srgbClr val="FFFF00">
                <a:tint val="44500"/>
                <a:satMod val="160000"/>
              </a:srgbClr>
            </a:gs>
            <a:gs pos="100000">
              <a:srgbClr val="FFFF00">
                <a:tint val="23500"/>
                <a:satMod val="160000"/>
              </a:srgbClr>
            </a:gs>
          </a:gsLst>
          <a:lin ang="8100000" scaled="1"/>
          <a:tileRect/>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kern="1200">
              <a:latin typeface="Times New Roman" panose="02020603050405020304" pitchFamily="18" charset="0"/>
              <a:cs typeface="Times New Roman" panose="02020603050405020304" pitchFamily="18" charset="0"/>
            </a:rPr>
            <a:t>(5)</a:t>
          </a:r>
          <a:r>
            <a:rPr lang="en-US" sz="800" kern="1200">
              <a:latin typeface="Times New Roman" panose="02020603050405020304" pitchFamily="18" charset="0"/>
              <a:cs typeface="Times New Roman" panose="02020603050405020304" pitchFamily="18" charset="0"/>
            </a:rPr>
            <a:t> Shared substantive policies of the states</a:t>
          </a:r>
        </a:p>
      </dsp:txBody>
      <dsp:txXfrm>
        <a:off x="8039962" y="4742346"/>
        <a:ext cx="1294041" cy="36432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2A747B-B0FE-4BBC-B16C-0C1C20F793FB}">
      <dsp:nvSpPr>
        <dsp:cNvPr id="0" name=""/>
        <dsp:cNvSpPr/>
      </dsp:nvSpPr>
      <dsp:spPr>
        <a:xfrm>
          <a:off x="5257" y="0"/>
          <a:ext cx="792479" cy="594360"/>
        </a:xfrm>
        <a:prstGeom prst="upArrow">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F24D839-1E8C-48C6-836F-3FF2FA8042AB}">
      <dsp:nvSpPr>
        <dsp:cNvPr id="0" name=""/>
        <dsp:cNvSpPr/>
      </dsp:nvSpPr>
      <dsp:spPr>
        <a:xfrm>
          <a:off x="821512" y="0"/>
          <a:ext cx="1354836" cy="5943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0" rIns="71120" bIns="71120" numCol="1" spcCol="1270" anchor="ctr" anchorCtr="0">
          <a:noAutofit/>
        </a:bodyPr>
        <a:lstStyle/>
        <a:p>
          <a:pPr lvl="0" algn="l" defTabSz="444500">
            <a:lnSpc>
              <a:spcPct val="90000"/>
            </a:lnSpc>
            <a:spcBef>
              <a:spcPct val="0"/>
            </a:spcBef>
            <a:spcAft>
              <a:spcPct val="35000"/>
            </a:spcAft>
          </a:pPr>
          <a:r>
            <a:rPr lang="en-US" sz="1000" b="1" kern="1200"/>
            <a:t>REMOVAL </a:t>
          </a:r>
        </a:p>
        <a:p>
          <a:pPr lvl="0" algn="l" defTabSz="444500">
            <a:lnSpc>
              <a:spcPct val="90000"/>
            </a:lnSpc>
            <a:spcBef>
              <a:spcPct val="0"/>
            </a:spcBef>
            <a:spcAft>
              <a:spcPct val="35000"/>
            </a:spcAft>
          </a:pPr>
          <a:r>
            <a:rPr lang="en-US" sz="1000" kern="1200"/>
            <a:t>(from State Court) to Federal Court</a:t>
          </a:r>
        </a:p>
      </dsp:txBody>
      <dsp:txXfrm>
        <a:off x="821512" y="0"/>
        <a:ext cx="1354836" cy="594360"/>
      </dsp:txXfrm>
    </dsp:sp>
    <dsp:sp modelId="{0DA7EACB-BE54-48ED-8CED-3EB8BD41B7D1}">
      <dsp:nvSpPr>
        <dsp:cNvPr id="0" name=""/>
        <dsp:cNvSpPr/>
      </dsp:nvSpPr>
      <dsp:spPr>
        <a:xfrm>
          <a:off x="243001" y="643890"/>
          <a:ext cx="792479" cy="594360"/>
        </a:xfrm>
        <a:prstGeom prst="downArrow">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0735442-AD69-4A68-B307-068EFB593300}">
      <dsp:nvSpPr>
        <dsp:cNvPr id="0" name=""/>
        <dsp:cNvSpPr/>
      </dsp:nvSpPr>
      <dsp:spPr>
        <a:xfrm>
          <a:off x="1059256" y="643890"/>
          <a:ext cx="1354836" cy="5943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0" rIns="71120" bIns="71120" numCol="1" spcCol="1270" anchor="ctr" anchorCtr="0">
          <a:noAutofit/>
        </a:bodyPr>
        <a:lstStyle/>
        <a:p>
          <a:pPr lvl="0" algn="l" defTabSz="444500">
            <a:lnSpc>
              <a:spcPct val="90000"/>
            </a:lnSpc>
            <a:spcBef>
              <a:spcPct val="0"/>
            </a:spcBef>
            <a:spcAft>
              <a:spcPct val="35000"/>
            </a:spcAft>
          </a:pPr>
          <a:r>
            <a:rPr lang="en-US" sz="1000" b="1" kern="1200"/>
            <a:t>REMAND</a:t>
          </a:r>
        </a:p>
        <a:p>
          <a:pPr lvl="0" algn="l" defTabSz="444500">
            <a:lnSpc>
              <a:spcPct val="90000"/>
            </a:lnSpc>
            <a:spcBef>
              <a:spcPct val="0"/>
            </a:spcBef>
            <a:spcAft>
              <a:spcPct val="35000"/>
            </a:spcAft>
          </a:pPr>
          <a:r>
            <a:rPr lang="en-US" sz="1000" kern="1200"/>
            <a:t>(from Federal Court) to State Court</a:t>
          </a:r>
        </a:p>
      </dsp:txBody>
      <dsp:txXfrm>
        <a:off x="1059256" y="643890"/>
        <a:ext cx="1354836" cy="59436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arrow4">
  <dgm:title val=""/>
  <dgm:desc val=""/>
  <dgm:catLst>
    <dgm:cat type="relationship" pri="8000"/>
    <dgm:cat type="process" pri="30000"/>
  </dgm:catLst>
  <dgm:samp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shape xmlns:r="http://schemas.openxmlformats.org/officeDocument/2006/relationships" r:blip="">
      <dgm:adjLst/>
    </dgm:shape>
    <dgm:presOf/>
    <dgm:choose name="Name0">
      <dgm:if name="Name1" func="var" arg="dir" op="equ" val="norm">
        <dgm:choose name="Name2">
          <dgm:if name="Name3" axis="ch" ptType="node" func="cnt" op="lte" val="1">
            <dgm:constrLst>
              <dgm:constr type="primFontSz" for="des" ptType="node" op="equ" val="65"/>
              <dgm:constr type="w" for="ch" forName="upArrow" refType="w" fact="0.33"/>
              <dgm:constr type="h" for="ch" forName="upArrow" refType="h"/>
              <dgm:constr type="b" for="ch" forName="upArrow" refType="h" fact="0.48"/>
              <dgm:constr type="l" for="ch" forName="upArrow"/>
              <dgm:constr type="h" for="ch" forName="upArrow" refType="w" refFor="ch" refForName="upArrow" op="gte" fact="0.75"/>
              <dgm:constr type="w" for="ch" forName="upArrowText" refType="w" fact="0.56"/>
              <dgm:constr type="h" for="ch" forName="upArrowText" refType="h"/>
              <dgm:constr type="b" for="ch" forName="upArrowText" refType="h" fact="0.48"/>
              <dgm:constr type="l" for="ch" forName="upArrowText" refType="w" refFor="ch" refForName="upArrow" fact="1.03"/>
            </dgm:constrLst>
          </dgm:if>
          <dgm:else name="Name4">
            <dgm:constrLst>
              <dgm:constr type="primFontSz" for="des" ptType="node" op="equ" val="65"/>
              <dgm:constr type="w" for="ch" forName="upArrow" refType="w" fact="0.33"/>
              <dgm:constr type="h" for="ch" forName="upArrow" refType="h" fact="0.48"/>
              <dgm:constr type="b" for="ch" forName="upArrow" refType="h" fact="0.48"/>
              <dgm:constr type="l" for="ch" forName="upArrow"/>
              <dgm:constr type="h" for="ch" forName="upArrow" refType="w" refFor="ch" refForName="upArrow" op="gte" fact="0.75"/>
              <dgm:constr type="w" for="ch" forName="upArrowText" refType="w" fact="0.56"/>
              <dgm:constr type="h" for="ch" forName="upArrowText" refType="h" fact="0.48"/>
              <dgm:constr type="b" for="ch" forName="upArrowText" refType="h" fact="0.48"/>
              <dgm:constr type="l" for="ch" forName="upArrowText" refType="w" refFor="ch" refForName="upArrow" fact="1.03"/>
              <dgm:constr type="w" for="ch" forName="downArrow" refType="w" fact="0.33"/>
              <dgm:constr type="h" for="ch" forName="downArrow" refType="h" fact="0.48"/>
              <dgm:constr type="t" for="ch" forName="downArrow" refType="h" fact="0.52"/>
              <dgm:constr type="l" for="ch" forName="downArrow" refType="w" refFor="ch" refForName="downArrow" fact="0.3"/>
              <dgm:constr type="h" for="ch" forName="downArrow" refType="w" refFor="ch" refForName="downArrow" op="gte" fact="0.75"/>
              <dgm:constr type="w" for="ch" forName="downArrowText" refType="w" fact="0.56"/>
              <dgm:constr type="h" for="ch" forName="downArrowText" refType="h" fact="0.48"/>
              <dgm:constr type="t" for="ch" forName="downArrowText" refType="h" fact="0.52"/>
              <dgm:constr type="l" for="ch" forName="downArrowText" refType="w" refFor="ch" refForName="downArrow" fact="1.33"/>
            </dgm:constrLst>
          </dgm:else>
        </dgm:choose>
      </dgm:if>
      <dgm:else name="Name5">
        <dgm:choose name="Name6">
          <dgm:if name="Name7" axis="ch" ptType="node" func="cnt" op="lte" val="1">
            <dgm:constrLst>
              <dgm:constr type="primFontSz" for="des" ptType="node" op="equ" val="65"/>
              <dgm:constr type="w" for="ch" forName="upArrow" refType="w" fact="0.33"/>
              <dgm:constr type="h" for="ch" forName="upArrow" refType="h"/>
              <dgm:constr type="t" for="ch" forName="upArrow"/>
              <dgm:constr type="l" for="ch" forName="upArrow" refType="w" fact="0.67"/>
              <dgm:constr type="h" for="ch" forName="upArrow" refType="w" refFor="ch" refForName="upArrow" op="gte" fact="0.75"/>
              <dgm:constr type="w" for="ch" forName="upArrowText" refType="w" fact="0.56"/>
              <dgm:constr type="h" for="ch" forName="upArrowText" refType="h"/>
              <dgm:constr type="t" for="ch" forName="upArrowText"/>
              <dgm:constr type="l" for="ch" forName="upArrowText" refType="w" fact="0.1"/>
            </dgm:constrLst>
          </dgm:if>
          <dgm:else name="Name8">
            <dgm:constrLst>
              <dgm:constr type="primFontSz" for="des" ptType="node" op="equ" val="65"/>
              <dgm:constr type="w" for="ch" forName="upArrow" refType="w" fact="0.33"/>
              <dgm:constr type="h" for="ch" forName="upArrow" refType="h" fact="0.48"/>
              <dgm:constr type="t" for="ch" forName="upArrow"/>
              <dgm:constr type="l" for="ch" forName="upArrow" refType="w" fact="0.67"/>
              <dgm:constr type="h" for="ch" forName="upArrow" refType="w" refFor="ch" refForName="upArrow" op="gte" fact="0.75"/>
              <dgm:constr type="w" for="ch" forName="upArrowText" refType="w" fact="0.56"/>
              <dgm:constr type="h" for="ch" forName="upArrowText" refType="h" fact="0.48"/>
              <dgm:constr type="t" for="ch" forName="upArrowText"/>
              <dgm:constr type="l" for="ch" forName="upArrowText" refType="w" fact="0.1"/>
              <dgm:constr type="w" for="ch" forName="downArrow" refType="w" fact="0.33"/>
              <dgm:constr type="h" for="ch" forName="downArrow" refType="h" fact="0.48"/>
              <dgm:constr type="t" for="ch" forName="downArrow" refType="h" fact="0.52"/>
              <dgm:constr type="l" for="ch" forName="downArrow" refType="w" fact="0.57"/>
              <dgm:constr type="h" for="ch" forName="downArrow" refType="w" refFor="ch" refForName="downArrow" op="gte" fact="0.75"/>
              <dgm:constr type="w" for="ch" forName="downArrowText" refType="w" fact="0.56"/>
              <dgm:constr type="h" for="ch" forName="downArrowText" refType="h" fact="0.48"/>
              <dgm:constr type="t" for="ch" forName="downArrowText" refType="h" fact="0.52"/>
              <dgm:constr type="l" for="ch" forName="downArrowText"/>
            </dgm:constrLst>
          </dgm:else>
        </dgm:choose>
      </dgm:else>
    </dgm:choose>
    <dgm:ruleLst/>
    <dgm:forEach name="Name9" axis="ch" ptType="node" cnt="1">
      <dgm:layoutNode name="upArrow" styleLbl="node1">
        <dgm:alg type="sp"/>
        <dgm:shape xmlns:r="http://schemas.openxmlformats.org/officeDocument/2006/relationships" type="upArrow" r:blip="">
          <dgm:adjLst/>
        </dgm:shape>
        <dgm:presOf/>
        <dgm:constrLst/>
        <dgm:ruleLst/>
      </dgm:layoutNode>
      <dgm:layoutNode name="upArrowText" styleLbl="revTx">
        <dgm:varLst>
          <dgm:chMax val="0"/>
          <dgm:bulletEnabled val="1"/>
        </dgm:varLst>
        <dgm:choose name="Name10">
          <dgm:if name="Name11" axis="root des" ptType="all node" func="maxDepth" op="gt" val="1">
            <dgm:alg type="tx">
              <dgm:param type="parTxLTRAlign" val="l"/>
              <dgm:param type="parTxRTLAlign" val="r"/>
              <dgm:param type="txAnchorVertCh" val="mid"/>
            </dgm:alg>
          </dgm:if>
          <dgm:else name="Name12">
            <dgm:choose name="Name13">
              <dgm:if name="Name14" func="var" arg="dir" op="equ" val="norm">
                <dgm:alg type="tx">
                  <dgm:param type="parTxLTRAlign" val="l"/>
                  <dgm:param type="parTxRTLAlign" val="l"/>
                  <dgm:param type="txAnchorVertCh" val="mid"/>
                </dgm:alg>
              </dgm:if>
              <dgm:else name="Name15">
                <dgm:alg type="tx">
                  <dgm:param type="parTxLTRAlign" val="r"/>
                  <dgm:param type="parTxRTLAlign" val="r"/>
                  <dgm:param type="txAnchorVertCh" val="mid"/>
                </dgm:alg>
              </dgm:else>
            </dgm:choose>
          </dgm:else>
        </dgm:choose>
        <dgm:shape xmlns:r="http://schemas.openxmlformats.org/officeDocument/2006/relationships" type="rect" r:blip="">
          <dgm:adjLst/>
        </dgm:shape>
        <dgm:presOf axis="desOrSelf" ptType="node"/>
        <dgm:constrLst>
          <dgm:constr type="tMarg"/>
        </dgm:constrLst>
        <dgm:ruleLst>
          <dgm:rule type="primFontSz" val="5" fact="NaN" max="NaN"/>
        </dgm:ruleLst>
      </dgm:layoutNode>
    </dgm:forEach>
    <dgm:forEach name="Name16" axis="ch" ptType="node" st="2" cnt="1">
      <dgm:layoutNode name="downArrow" styleLbl="node1">
        <dgm:alg type="sp"/>
        <dgm:shape xmlns:r="http://schemas.openxmlformats.org/officeDocument/2006/relationships" type="downArrow" r:blip="">
          <dgm:adjLst/>
        </dgm:shape>
        <dgm:presOf/>
        <dgm:constrLst/>
        <dgm:ruleLst/>
      </dgm:layoutNode>
      <dgm:layoutNode name="downArrowText" styleLbl="revTx">
        <dgm:varLst>
          <dgm:chMax val="0"/>
          <dgm:bulletEnabled val="1"/>
        </dgm:varLst>
        <dgm:choose name="Name17">
          <dgm:if name="Name18" axis="root des" ptType="all node" func="maxDepth" op="gt" val="1">
            <dgm:alg type="tx">
              <dgm:param type="parTxLTRAlign" val="l"/>
              <dgm:param type="parTxRTLAlign" val="r"/>
              <dgm:param type="txAnchorVertCh" val="mid"/>
            </dgm:alg>
          </dgm:if>
          <dgm:else name="Name19">
            <dgm:choose name="Name20">
              <dgm:if name="Name21" func="var" arg="dir" op="equ" val="norm">
                <dgm:alg type="tx">
                  <dgm:param type="parTxLTRAlign" val="l"/>
                  <dgm:param type="parTxRTLAlign" val="l"/>
                  <dgm:param type="txAnchorVertCh" val="mid"/>
                </dgm:alg>
              </dgm:if>
              <dgm:else name="Name22">
                <dgm:alg type="tx">
                  <dgm:param type="parTxLTRAlign" val="r"/>
                  <dgm:param type="parTxRTLAlign" val="r"/>
                  <dgm:param type="txAnchorVertCh" val="mid"/>
                </dgm:alg>
              </dgm:else>
            </dgm:choose>
          </dgm:else>
        </dgm:choose>
        <dgm:shape xmlns:r="http://schemas.openxmlformats.org/officeDocument/2006/relationships" type="rect" r:blip="">
          <dgm:adjLst/>
        </dgm:shape>
        <dgm:presOf axis="desOrSelf" ptType="node"/>
        <dgm:constrLst>
          <dgm:constr type="tMarg"/>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41</Pages>
  <Words>11804</Words>
  <Characters>67286</Characters>
  <Application>Microsoft Macintosh Word</Application>
  <DocSecurity>0</DocSecurity>
  <Lines>560</Lines>
  <Paragraphs>157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Amber</dc:creator>
  <cp:lastModifiedBy>Michael Martin</cp:lastModifiedBy>
  <cp:revision>2</cp:revision>
  <cp:lastPrinted>2016-11-04T00:35:00Z</cp:lastPrinted>
  <dcterms:created xsi:type="dcterms:W3CDTF">2018-01-20T17:42:00Z</dcterms:created>
  <dcterms:modified xsi:type="dcterms:W3CDTF">2018-01-20T17:42:00Z</dcterms:modified>
</cp:coreProperties>
</file>