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843A2" w14:textId="30765E20" w:rsidR="00B95B19" w:rsidRPr="00FD7AF0" w:rsidRDefault="003F282F" w:rsidP="003F282F">
      <w:pPr>
        <w:jc w:val="center"/>
        <w:rPr>
          <w:rFonts w:ascii="Garamond" w:hAnsi="Garamond" w:cstheme="minorHAnsi"/>
          <w:b/>
          <w:bCs/>
          <w:sz w:val="28"/>
          <w:szCs w:val="28"/>
        </w:rPr>
      </w:pPr>
      <w:r w:rsidRPr="00FD7AF0">
        <w:rPr>
          <w:rFonts w:ascii="Garamond" w:hAnsi="Garamond" w:cstheme="minorHAnsi"/>
          <w:b/>
          <w:bCs/>
          <w:sz w:val="28"/>
          <w:szCs w:val="28"/>
        </w:rPr>
        <w:t>DEFAMATION</w:t>
      </w:r>
    </w:p>
    <w:p w14:paraId="1DC66F29" w14:textId="77777777" w:rsidR="003F282F" w:rsidRPr="00FD7AF0" w:rsidRDefault="003F282F" w:rsidP="00B95B19">
      <w:pPr>
        <w:rPr>
          <w:rFonts w:ascii="Garamond" w:hAnsi="Garamond" w:cstheme="minorHAnsi"/>
          <w:sz w:val="28"/>
          <w:szCs w:val="28"/>
        </w:rPr>
      </w:pPr>
    </w:p>
    <w:p w14:paraId="3296E851" w14:textId="4805B390" w:rsidR="00B95B19" w:rsidRPr="00FD7AF0" w:rsidRDefault="00B95B19" w:rsidP="00B95B19">
      <w:pPr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 xml:space="preserve">Defamation requires the plaintiff to prove </w:t>
      </w:r>
      <w:r w:rsidR="00502849" w:rsidRPr="00FD7AF0">
        <w:rPr>
          <w:rFonts w:ascii="Garamond" w:hAnsi="Garamond" w:cstheme="minorHAnsi"/>
          <w:sz w:val="28"/>
          <w:szCs w:val="28"/>
        </w:rPr>
        <w:t xml:space="preserve">by a preponderance of the evidence </w:t>
      </w:r>
      <w:r w:rsidRPr="00FD7AF0">
        <w:rPr>
          <w:rFonts w:ascii="Garamond" w:hAnsi="Garamond" w:cstheme="minorHAnsi"/>
          <w:sz w:val="28"/>
          <w:szCs w:val="28"/>
        </w:rPr>
        <w:t>that:</w:t>
      </w:r>
    </w:p>
    <w:p w14:paraId="3FD41216" w14:textId="77777777" w:rsidR="00B95B19" w:rsidRPr="00FD7AF0" w:rsidRDefault="00B95B19" w:rsidP="00B95B19">
      <w:pPr>
        <w:rPr>
          <w:rFonts w:ascii="Garamond" w:hAnsi="Garamond" w:cstheme="minorHAnsi"/>
          <w:sz w:val="28"/>
          <w:szCs w:val="28"/>
        </w:rPr>
      </w:pPr>
    </w:p>
    <w:p w14:paraId="625B2B0A" w14:textId="2609F1A3" w:rsidR="00B95B19" w:rsidRPr="00FD7AF0" w:rsidRDefault="00B95B19" w:rsidP="00B95B19">
      <w:pPr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1</w:t>
      </w:r>
      <w:r w:rsidR="0040179A" w:rsidRPr="00FD7AF0">
        <w:rPr>
          <w:rFonts w:ascii="Garamond" w:hAnsi="Garamond" w:cstheme="minorHAnsi"/>
          <w:sz w:val="28"/>
          <w:szCs w:val="28"/>
        </w:rPr>
        <w:t>.</w:t>
      </w:r>
      <w:r w:rsidR="0040179A" w:rsidRPr="00FD7AF0">
        <w:rPr>
          <w:rFonts w:ascii="Garamond" w:hAnsi="Garamond" w:cstheme="minorHAnsi"/>
          <w:sz w:val="28"/>
          <w:szCs w:val="28"/>
        </w:rPr>
        <w:tab/>
      </w:r>
      <w:r w:rsidRPr="00FD7AF0">
        <w:rPr>
          <w:rFonts w:ascii="Garamond" w:hAnsi="Garamond" w:cstheme="minorHAnsi"/>
          <w:sz w:val="28"/>
          <w:szCs w:val="28"/>
        </w:rPr>
        <w:t xml:space="preserve">∂ communicated </w:t>
      </w:r>
      <w:r w:rsidR="00AE643C" w:rsidRPr="00FD7AF0">
        <w:rPr>
          <w:rFonts w:ascii="Garamond" w:hAnsi="Garamond" w:cstheme="minorHAnsi"/>
          <w:sz w:val="28"/>
          <w:szCs w:val="28"/>
        </w:rPr>
        <w:t>something</w:t>
      </w:r>
      <w:r w:rsidRPr="00FD7AF0">
        <w:rPr>
          <w:rFonts w:ascii="Garamond" w:hAnsi="Garamond" w:cstheme="minorHAnsi"/>
          <w:sz w:val="28"/>
          <w:szCs w:val="28"/>
        </w:rPr>
        <w:t>;</w:t>
      </w:r>
    </w:p>
    <w:p w14:paraId="1C10301C" w14:textId="3412708D" w:rsidR="001D725F" w:rsidRPr="00FD7AF0" w:rsidRDefault="001D725F" w:rsidP="00B95B19">
      <w:pPr>
        <w:rPr>
          <w:rFonts w:ascii="Garamond" w:hAnsi="Garamond" w:cstheme="minorHAnsi"/>
          <w:sz w:val="28"/>
          <w:szCs w:val="28"/>
        </w:rPr>
      </w:pPr>
    </w:p>
    <w:p w14:paraId="1E585971" w14:textId="4B8AB13C" w:rsidR="004B2AB8" w:rsidRPr="00FD7AF0" w:rsidRDefault="004B2AB8" w:rsidP="004B2AB8">
      <w:pPr>
        <w:ind w:left="1440" w:hanging="720"/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a.</w:t>
      </w:r>
      <w:r w:rsidRPr="00FD7AF0">
        <w:rPr>
          <w:rFonts w:ascii="Garamond" w:hAnsi="Garamond" w:cstheme="minorHAnsi"/>
          <w:sz w:val="28"/>
          <w:szCs w:val="28"/>
        </w:rPr>
        <w:tab/>
        <w:t xml:space="preserve">If the π is a private figure and the communication is on a matter of private concern, we presume </w:t>
      </w:r>
      <w:r w:rsidR="00F17E62">
        <w:rPr>
          <w:rFonts w:ascii="Garamond" w:hAnsi="Garamond" w:cstheme="minorHAnsi"/>
          <w:sz w:val="28"/>
          <w:szCs w:val="28"/>
        </w:rPr>
        <w:t xml:space="preserve">the communication </w:t>
      </w:r>
      <w:r w:rsidRPr="00FD7AF0">
        <w:rPr>
          <w:rFonts w:ascii="Garamond" w:hAnsi="Garamond" w:cstheme="minorHAnsi"/>
          <w:sz w:val="28"/>
          <w:szCs w:val="28"/>
        </w:rPr>
        <w:t>is false, and the ∂ must prove it is true as an affirmative defense.</w:t>
      </w:r>
      <w:r w:rsidR="00734A5A" w:rsidRPr="00FD7AF0">
        <w:rPr>
          <w:rFonts w:ascii="Garamond" w:hAnsi="Garamond" w:cstheme="minorHAnsi"/>
          <w:sz w:val="28"/>
          <w:szCs w:val="28"/>
        </w:rPr>
        <w:t xml:space="preserve"> No fault required on the part of the </w:t>
      </w:r>
      <w:r w:rsidR="005D5606" w:rsidRPr="00FD7AF0">
        <w:rPr>
          <w:rFonts w:ascii="Garamond" w:hAnsi="Garamond" w:cstheme="minorHAnsi"/>
          <w:sz w:val="28"/>
          <w:szCs w:val="28"/>
        </w:rPr>
        <w:t xml:space="preserve">∂, unless the ∂ is a media </w:t>
      </w:r>
      <w:r w:rsidR="00E51558" w:rsidRPr="00FD7AF0">
        <w:rPr>
          <w:rFonts w:ascii="Garamond" w:hAnsi="Garamond" w:cstheme="minorHAnsi"/>
          <w:sz w:val="28"/>
          <w:szCs w:val="28"/>
        </w:rPr>
        <w:t>entity</w:t>
      </w:r>
      <w:r w:rsidR="005D5606" w:rsidRPr="00FD7AF0">
        <w:rPr>
          <w:rFonts w:ascii="Garamond" w:hAnsi="Garamond" w:cstheme="minorHAnsi"/>
          <w:sz w:val="28"/>
          <w:szCs w:val="28"/>
        </w:rPr>
        <w:t>, in which case, π must prove ∂ should have known</w:t>
      </w:r>
      <w:r w:rsidR="00532C8A" w:rsidRPr="00FD7AF0">
        <w:rPr>
          <w:rFonts w:ascii="Garamond" w:hAnsi="Garamond" w:cstheme="minorHAnsi"/>
          <w:sz w:val="28"/>
          <w:szCs w:val="28"/>
        </w:rPr>
        <w:t xml:space="preserve"> </w:t>
      </w:r>
      <w:r w:rsidR="00E62B67" w:rsidRPr="00FD7AF0">
        <w:rPr>
          <w:rFonts w:ascii="Garamond" w:hAnsi="Garamond" w:cstheme="minorHAnsi"/>
          <w:sz w:val="28"/>
          <w:szCs w:val="28"/>
        </w:rPr>
        <w:t>(</w:t>
      </w:r>
      <w:r w:rsidR="00E62B67" w:rsidRPr="00FD7AF0">
        <w:rPr>
          <w:rFonts w:ascii="Garamond" w:hAnsi="Garamond" w:cstheme="minorHAnsi"/>
          <w:i/>
          <w:iCs/>
          <w:sz w:val="28"/>
          <w:szCs w:val="28"/>
        </w:rPr>
        <w:t>i.e.</w:t>
      </w:r>
      <w:r w:rsidR="00E62B67" w:rsidRPr="00FD7AF0">
        <w:rPr>
          <w:rFonts w:ascii="Garamond" w:hAnsi="Garamond" w:cstheme="minorHAnsi"/>
          <w:sz w:val="28"/>
          <w:szCs w:val="28"/>
        </w:rPr>
        <w:t xml:space="preserve">, was negligent) </w:t>
      </w:r>
      <w:r w:rsidR="00532C8A" w:rsidRPr="00FD7AF0">
        <w:rPr>
          <w:rFonts w:ascii="Garamond" w:hAnsi="Garamond" w:cstheme="minorHAnsi"/>
          <w:sz w:val="28"/>
          <w:szCs w:val="28"/>
        </w:rPr>
        <w:t>the communication was false.</w:t>
      </w:r>
    </w:p>
    <w:p w14:paraId="5EC43D3D" w14:textId="77777777" w:rsidR="004B2AB8" w:rsidRPr="00FD7AF0" w:rsidRDefault="004B2AB8" w:rsidP="004B2AB8">
      <w:pPr>
        <w:rPr>
          <w:rFonts w:ascii="Garamond" w:hAnsi="Garamond" w:cstheme="minorHAnsi"/>
          <w:sz w:val="28"/>
          <w:szCs w:val="28"/>
        </w:rPr>
      </w:pPr>
    </w:p>
    <w:p w14:paraId="427492EF" w14:textId="642D2BC0" w:rsidR="001D725F" w:rsidRPr="00FD7AF0" w:rsidRDefault="00894A5F" w:rsidP="004B2AB8">
      <w:pPr>
        <w:ind w:left="1440" w:hanging="720"/>
        <w:rPr>
          <w:rFonts w:ascii="Garamond" w:hAnsi="Garamond" w:cstheme="minorHAnsi"/>
          <w:sz w:val="28"/>
          <w:szCs w:val="28"/>
        </w:rPr>
      </w:pPr>
      <w:r>
        <w:rPr>
          <w:rFonts w:ascii="Garamond" w:hAnsi="Garamond" w:cstheme="minorHAnsi"/>
          <w:sz w:val="28"/>
          <w:szCs w:val="28"/>
        </w:rPr>
        <w:t>b</w:t>
      </w:r>
      <w:r w:rsidR="001D725F" w:rsidRPr="00FD7AF0">
        <w:rPr>
          <w:rFonts w:ascii="Garamond" w:hAnsi="Garamond" w:cstheme="minorHAnsi"/>
          <w:sz w:val="28"/>
          <w:szCs w:val="28"/>
        </w:rPr>
        <w:t>.</w:t>
      </w:r>
      <w:r w:rsidR="001D725F" w:rsidRPr="00FD7AF0">
        <w:rPr>
          <w:rFonts w:ascii="Garamond" w:hAnsi="Garamond" w:cstheme="minorHAnsi"/>
          <w:sz w:val="28"/>
          <w:szCs w:val="28"/>
        </w:rPr>
        <w:tab/>
        <w:t xml:space="preserve">If </w:t>
      </w:r>
      <w:r w:rsidR="007F01DC" w:rsidRPr="00FD7AF0">
        <w:rPr>
          <w:rFonts w:ascii="Garamond" w:hAnsi="Garamond" w:cstheme="minorHAnsi"/>
          <w:sz w:val="28"/>
          <w:szCs w:val="28"/>
        </w:rPr>
        <w:t>the</w:t>
      </w:r>
      <w:r w:rsidR="000444E0" w:rsidRPr="00FD7AF0">
        <w:rPr>
          <w:rFonts w:ascii="Garamond" w:hAnsi="Garamond" w:cstheme="minorHAnsi"/>
          <w:sz w:val="28"/>
          <w:szCs w:val="28"/>
        </w:rPr>
        <w:t xml:space="preserve"> π</w:t>
      </w:r>
      <w:r w:rsidR="007F01DC" w:rsidRPr="00FD7AF0">
        <w:rPr>
          <w:rFonts w:ascii="Garamond" w:hAnsi="Garamond" w:cstheme="minorHAnsi"/>
          <w:sz w:val="28"/>
          <w:szCs w:val="28"/>
        </w:rPr>
        <w:t xml:space="preserve"> is a private figure and the communication is </w:t>
      </w:r>
      <w:r w:rsidR="001D725F" w:rsidRPr="00FD7AF0">
        <w:rPr>
          <w:rFonts w:ascii="Garamond" w:hAnsi="Garamond" w:cstheme="minorHAnsi"/>
          <w:sz w:val="28"/>
          <w:szCs w:val="28"/>
        </w:rPr>
        <w:t>on a matter of public concern</w:t>
      </w:r>
      <w:r w:rsidR="008005E0" w:rsidRPr="00FD7AF0">
        <w:rPr>
          <w:rFonts w:ascii="Garamond" w:hAnsi="Garamond" w:cstheme="minorHAnsi"/>
          <w:sz w:val="28"/>
          <w:szCs w:val="28"/>
        </w:rPr>
        <w:t xml:space="preserve">, π must prove </w:t>
      </w:r>
      <w:r w:rsidR="00345FC5" w:rsidRPr="00FD7AF0">
        <w:rPr>
          <w:rFonts w:ascii="Garamond" w:hAnsi="Garamond" w:cstheme="minorHAnsi"/>
          <w:sz w:val="28"/>
          <w:szCs w:val="28"/>
        </w:rPr>
        <w:t xml:space="preserve">that (i) </w:t>
      </w:r>
      <w:r w:rsidR="008005E0" w:rsidRPr="00FD7AF0">
        <w:rPr>
          <w:rFonts w:ascii="Garamond" w:hAnsi="Garamond" w:cstheme="minorHAnsi"/>
          <w:sz w:val="28"/>
          <w:szCs w:val="28"/>
        </w:rPr>
        <w:t xml:space="preserve">the </w:t>
      </w:r>
      <w:r w:rsidR="008768F3" w:rsidRPr="00FD7AF0">
        <w:rPr>
          <w:rFonts w:ascii="Garamond" w:hAnsi="Garamond" w:cstheme="minorHAnsi"/>
          <w:sz w:val="28"/>
          <w:szCs w:val="28"/>
        </w:rPr>
        <w:t xml:space="preserve">communication </w:t>
      </w:r>
      <w:r w:rsidR="008005E0" w:rsidRPr="00FD7AF0">
        <w:rPr>
          <w:rFonts w:ascii="Garamond" w:hAnsi="Garamond" w:cstheme="minorHAnsi"/>
          <w:sz w:val="28"/>
          <w:szCs w:val="28"/>
        </w:rPr>
        <w:t>is false</w:t>
      </w:r>
      <w:r w:rsidR="00345FC5" w:rsidRPr="00FD7AF0">
        <w:rPr>
          <w:rFonts w:ascii="Garamond" w:hAnsi="Garamond" w:cstheme="minorHAnsi"/>
          <w:sz w:val="28"/>
          <w:szCs w:val="28"/>
        </w:rPr>
        <w:t xml:space="preserve"> and </w:t>
      </w:r>
      <w:r w:rsidR="004B2AB8" w:rsidRPr="00FD7AF0">
        <w:rPr>
          <w:rFonts w:ascii="Garamond" w:hAnsi="Garamond" w:cstheme="minorHAnsi"/>
          <w:sz w:val="28"/>
          <w:szCs w:val="28"/>
        </w:rPr>
        <w:t>(ii) that the ∂ should have known (</w:t>
      </w:r>
      <w:r w:rsidR="004B2AB8" w:rsidRPr="00FD7AF0">
        <w:rPr>
          <w:rFonts w:ascii="Garamond" w:hAnsi="Garamond" w:cstheme="minorHAnsi"/>
          <w:i/>
          <w:iCs/>
          <w:sz w:val="28"/>
          <w:szCs w:val="28"/>
        </w:rPr>
        <w:t>i.e.</w:t>
      </w:r>
      <w:r w:rsidR="004B2AB8" w:rsidRPr="00FD7AF0">
        <w:rPr>
          <w:rFonts w:ascii="Garamond" w:hAnsi="Garamond" w:cstheme="minorHAnsi"/>
          <w:sz w:val="28"/>
          <w:szCs w:val="28"/>
        </w:rPr>
        <w:t xml:space="preserve">, was negligent) it was false. </w:t>
      </w:r>
    </w:p>
    <w:p w14:paraId="7AF45210" w14:textId="09FD35CA" w:rsidR="00EC78C8" w:rsidRPr="00FD7AF0" w:rsidRDefault="00EC78C8" w:rsidP="00D04566">
      <w:pPr>
        <w:ind w:left="1440" w:hanging="720"/>
        <w:rPr>
          <w:rFonts w:ascii="Garamond" w:hAnsi="Garamond" w:cstheme="minorHAnsi"/>
          <w:sz w:val="28"/>
          <w:szCs w:val="28"/>
        </w:rPr>
      </w:pPr>
    </w:p>
    <w:p w14:paraId="5205312B" w14:textId="3DF7C2AC" w:rsidR="00EC78C8" w:rsidRPr="00FD7AF0" w:rsidRDefault="00894A5F" w:rsidP="00AE1CD3">
      <w:pPr>
        <w:ind w:left="1440" w:hanging="720"/>
        <w:rPr>
          <w:rFonts w:ascii="Garamond" w:hAnsi="Garamond" w:cstheme="minorHAnsi"/>
          <w:sz w:val="28"/>
          <w:szCs w:val="28"/>
        </w:rPr>
      </w:pPr>
      <w:r>
        <w:rPr>
          <w:rFonts w:ascii="Garamond" w:hAnsi="Garamond" w:cstheme="minorHAnsi"/>
          <w:sz w:val="28"/>
          <w:szCs w:val="28"/>
        </w:rPr>
        <w:t>c</w:t>
      </w:r>
      <w:r w:rsidR="00EC78C8" w:rsidRPr="00FD7AF0">
        <w:rPr>
          <w:rFonts w:ascii="Garamond" w:hAnsi="Garamond" w:cstheme="minorHAnsi"/>
          <w:sz w:val="28"/>
          <w:szCs w:val="28"/>
        </w:rPr>
        <w:t>.</w:t>
      </w:r>
      <w:r w:rsidR="00EC78C8" w:rsidRPr="00FD7AF0">
        <w:rPr>
          <w:rFonts w:ascii="Garamond" w:hAnsi="Garamond" w:cstheme="minorHAnsi"/>
          <w:sz w:val="28"/>
          <w:szCs w:val="28"/>
        </w:rPr>
        <w:tab/>
        <w:t>If the π is a public official</w:t>
      </w:r>
      <w:r w:rsidR="00316C65" w:rsidRPr="00FD7AF0">
        <w:rPr>
          <w:rFonts w:ascii="Garamond" w:hAnsi="Garamond" w:cstheme="minorHAnsi"/>
          <w:sz w:val="28"/>
          <w:szCs w:val="28"/>
        </w:rPr>
        <w:t xml:space="preserve"> </w:t>
      </w:r>
      <w:r w:rsidR="002B27E3" w:rsidRPr="00FD7AF0">
        <w:rPr>
          <w:rFonts w:ascii="Garamond" w:hAnsi="Garamond" w:cstheme="minorHAnsi"/>
          <w:sz w:val="28"/>
          <w:szCs w:val="28"/>
        </w:rPr>
        <w:t xml:space="preserve">or public figure </w:t>
      </w:r>
      <w:r w:rsidR="00C561E7" w:rsidRPr="00FD7AF0">
        <w:rPr>
          <w:rFonts w:ascii="Garamond" w:hAnsi="Garamond" w:cstheme="minorHAnsi"/>
          <w:sz w:val="28"/>
          <w:szCs w:val="28"/>
        </w:rPr>
        <w:t xml:space="preserve">and the communication is </w:t>
      </w:r>
      <w:r w:rsidR="00316C65" w:rsidRPr="00FD7AF0">
        <w:rPr>
          <w:rFonts w:ascii="Garamond" w:hAnsi="Garamond" w:cstheme="minorHAnsi"/>
          <w:sz w:val="28"/>
          <w:szCs w:val="28"/>
        </w:rPr>
        <w:t>on a matter of public concern</w:t>
      </w:r>
      <w:r w:rsidR="00EC78C8" w:rsidRPr="00FD7AF0">
        <w:rPr>
          <w:rFonts w:ascii="Garamond" w:hAnsi="Garamond" w:cstheme="minorHAnsi"/>
          <w:sz w:val="28"/>
          <w:szCs w:val="28"/>
        </w:rPr>
        <w:t xml:space="preserve">, π must prove </w:t>
      </w:r>
      <w:r w:rsidR="00AE1CD3" w:rsidRPr="00FD7AF0">
        <w:rPr>
          <w:rFonts w:ascii="Garamond" w:hAnsi="Garamond" w:cstheme="minorHAnsi"/>
          <w:sz w:val="28"/>
          <w:szCs w:val="28"/>
        </w:rPr>
        <w:t xml:space="preserve">by </w:t>
      </w:r>
      <w:r w:rsidR="00AE1CD3" w:rsidRPr="00FD7AF0">
        <w:rPr>
          <w:rFonts w:ascii="Garamond" w:hAnsi="Garamond" w:cstheme="minorHAnsi"/>
          <w:sz w:val="28"/>
          <w:szCs w:val="28"/>
          <w:u w:val="single"/>
        </w:rPr>
        <w:t>clear and convincing evidence</w:t>
      </w:r>
      <w:r w:rsidR="00AE1CD3" w:rsidRPr="00FD7AF0">
        <w:rPr>
          <w:rFonts w:ascii="Garamond" w:hAnsi="Garamond" w:cstheme="minorHAnsi"/>
          <w:sz w:val="28"/>
          <w:szCs w:val="28"/>
        </w:rPr>
        <w:t xml:space="preserve"> that (i) the communication is false and (ii) actual malice</w:t>
      </w:r>
      <w:r w:rsidR="0033770D" w:rsidRPr="00FD7AF0">
        <w:rPr>
          <w:rFonts w:ascii="Garamond" w:hAnsi="Garamond" w:cstheme="minorHAnsi"/>
          <w:sz w:val="28"/>
          <w:szCs w:val="28"/>
        </w:rPr>
        <w:t xml:space="preserve">, </w:t>
      </w:r>
      <w:r w:rsidR="0033770D" w:rsidRPr="00FD7AF0">
        <w:rPr>
          <w:rFonts w:ascii="Garamond" w:hAnsi="Garamond" w:cstheme="minorHAnsi"/>
          <w:i/>
          <w:iCs/>
          <w:sz w:val="28"/>
          <w:szCs w:val="28"/>
        </w:rPr>
        <w:t>i.e.</w:t>
      </w:r>
      <w:r w:rsidR="0033770D" w:rsidRPr="00FD7AF0">
        <w:rPr>
          <w:rFonts w:ascii="Garamond" w:hAnsi="Garamond" w:cstheme="minorHAnsi"/>
          <w:sz w:val="28"/>
          <w:szCs w:val="28"/>
        </w:rPr>
        <w:t>,</w:t>
      </w:r>
      <w:r w:rsidR="00FD30A6" w:rsidRPr="00FD7AF0">
        <w:rPr>
          <w:rFonts w:ascii="Garamond" w:hAnsi="Garamond" w:cstheme="minorHAnsi"/>
          <w:sz w:val="28"/>
          <w:szCs w:val="28"/>
        </w:rPr>
        <w:t xml:space="preserve"> </w:t>
      </w:r>
      <w:r w:rsidR="007B27EE" w:rsidRPr="00FD7AF0">
        <w:rPr>
          <w:rFonts w:ascii="Garamond" w:hAnsi="Garamond" w:cstheme="minorHAnsi"/>
          <w:sz w:val="28"/>
          <w:szCs w:val="28"/>
        </w:rPr>
        <w:t xml:space="preserve">that </w:t>
      </w:r>
      <w:r w:rsidR="00B44940" w:rsidRPr="00FD7AF0">
        <w:rPr>
          <w:rFonts w:ascii="Garamond" w:hAnsi="Garamond" w:cstheme="minorHAnsi"/>
          <w:sz w:val="28"/>
          <w:szCs w:val="28"/>
        </w:rPr>
        <w:t xml:space="preserve">∂ knew the </w:t>
      </w:r>
      <w:r w:rsidR="008768F3" w:rsidRPr="00FD7AF0">
        <w:rPr>
          <w:rFonts w:ascii="Garamond" w:hAnsi="Garamond" w:cstheme="minorHAnsi"/>
          <w:sz w:val="28"/>
          <w:szCs w:val="28"/>
        </w:rPr>
        <w:t xml:space="preserve">communication </w:t>
      </w:r>
      <w:r w:rsidR="00B44940" w:rsidRPr="00FD7AF0">
        <w:rPr>
          <w:rFonts w:ascii="Garamond" w:hAnsi="Garamond" w:cstheme="minorHAnsi"/>
          <w:sz w:val="28"/>
          <w:szCs w:val="28"/>
        </w:rPr>
        <w:t xml:space="preserve">was false or </w:t>
      </w:r>
      <w:r w:rsidR="00D473C0" w:rsidRPr="00FD7AF0">
        <w:rPr>
          <w:rFonts w:ascii="Garamond" w:hAnsi="Garamond" w:cstheme="minorHAnsi"/>
          <w:sz w:val="28"/>
          <w:szCs w:val="28"/>
        </w:rPr>
        <w:t xml:space="preserve">had serious doubts </w:t>
      </w:r>
      <w:r w:rsidR="00847255" w:rsidRPr="00FD7AF0">
        <w:rPr>
          <w:rFonts w:ascii="Garamond" w:hAnsi="Garamond" w:cstheme="minorHAnsi"/>
          <w:sz w:val="28"/>
          <w:szCs w:val="28"/>
        </w:rPr>
        <w:t xml:space="preserve">(i.e., was reckless) </w:t>
      </w:r>
      <w:r w:rsidR="00D473C0" w:rsidRPr="00FD7AF0">
        <w:rPr>
          <w:rFonts w:ascii="Garamond" w:hAnsi="Garamond" w:cstheme="minorHAnsi"/>
          <w:sz w:val="28"/>
          <w:szCs w:val="28"/>
        </w:rPr>
        <w:t xml:space="preserve">about the truthfulness of </w:t>
      </w:r>
      <w:r w:rsidR="006A0B33" w:rsidRPr="00FD7AF0">
        <w:rPr>
          <w:rFonts w:ascii="Garamond" w:hAnsi="Garamond" w:cstheme="minorHAnsi"/>
          <w:sz w:val="28"/>
          <w:szCs w:val="28"/>
        </w:rPr>
        <w:t>it</w:t>
      </w:r>
      <w:r w:rsidR="00D473C0" w:rsidRPr="00FD7AF0">
        <w:rPr>
          <w:rFonts w:ascii="Garamond" w:hAnsi="Garamond" w:cstheme="minorHAnsi"/>
          <w:sz w:val="28"/>
          <w:szCs w:val="28"/>
        </w:rPr>
        <w:t>.</w:t>
      </w:r>
    </w:p>
    <w:p w14:paraId="2F996FA0" w14:textId="77777777" w:rsidR="00B95B19" w:rsidRPr="00FD7AF0" w:rsidRDefault="00B95B19" w:rsidP="00B95B19">
      <w:pPr>
        <w:rPr>
          <w:rFonts w:ascii="Garamond" w:hAnsi="Garamond" w:cstheme="minorHAnsi"/>
          <w:sz w:val="28"/>
          <w:szCs w:val="28"/>
        </w:rPr>
      </w:pPr>
    </w:p>
    <w:p w14:paraId="716634D1" w14:textId="2D82BBC7" w:rsidR="006907DB" w:rsidRPr="00FD7AF0" w:rsidRDefault="006907DB" w:rsidP="00B95B19">
      <w:pPr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2.</w:t>
      </w:r>
      <w:r w:rsidRPr="00FD7AF0">
        <w:rPr>
          <w:rFonts w:ascii="Garamond" w:hAnsi="Garamond" w:cstheme="minorHAnsi"/>
          <w:sz w:val="28"/>
          <w:szCs w:val="28"/>
        </w:rPr>
        <w:tab/>
        <w:t xml:space="preserve">that was a </w:t>
      </w:r>
      <w:r w:rsidR="005F03BF">
        <w:rPr>
          <w:rFonts w:ascii="Garamond" w:hAnsi="Garamond" w:cstheme="minorHAnsi"/>
          <w:sz w:val="28"/>
          <w:szCs w:val="28"/>
        </w:rPr>
        <w:t xml:space="preserve">statement of </w:t>
      </w:r>
      <w:r w:rsidRPr="00FD7AF0">
        <w:rPr>
          <w:rFonts w:ascii="Garamond" w:hAnsi="Garamond" w:cstheme="minorHAnsi"/>
          <w:sz w:val="28"/>
          <w:szCs w:val="28"/>
        </w:rPr>
        <w:t>fact</w:t>
      </w:r>
      <w:r w:rsidR="005F03BF">
        <w:rPr>
          <w:rFonts w:ascii="Garamond" w:hAnsi="Garamond" w:cstheme="minorHAnsi"/>
          <w:sz w:val="28"/>
          <w:szCs w:val="28"/>
        </w:rPr>
        <w:t xml:space="preserve"> or opinion, depending on the type of case</w:t>
      </w:r>
      <w:r w:rsidRPr="00FD7AF0">
        <w:rPr>
          <w:rFonts w:ascii="Garamond" w:hAnsi="Garamond" w:cstheme="minorHAnsi"/>
          <w:sz w:val="28"/>
          <w:szCs w:val="28"/>
        </w:rPr>
        <w:t>;</w:t>
      </w:r>
    </w:p>
    <w:p w14:paraId="66AA634F" w14:textId="31B0C8A8" w:rsidR="0099072F" w:rsidRPr="00FD7AF0" w:rsidRDefault="0099072F" w:rsidP="00B95B19">
      <w:pPr>
        <w:rPr>
          <w:rFonts w:ascii="Garamond" w:hAnsi="Garamond" w:cstheme="minorHAnsi"/>
          <w:sz w:val="28"/>
          <w:szCs w:val="28"/>
        </w:rPr>
      </w:pPr>
    </w:p>
    <w:p w14:paraId="52A24047" w14:textId="77777777" w:rsidR="00E10FBB" w:rsidRDefault="0099072F" w:rsidP="00E10FBB">
      <w:pPr>
        <w:ind w:left="1440" w:hanging="720"/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a.</w:t>
      </w:r>
      <w:r w:rsidRPr="00FD7AF0">
        <w:rPr>
          <w:rFonts w:ascii="Garamond" w:hAnsi="Garamond" w:cstheme="minorHAnsi"/>
          <w:sz w:val="28"/>
          <w:szCs w:val="28"/>
        </w:rPr>
        <w:tab/>
      </w:r>
      <w:r w:rsidR="0041169F">
        <w:rPr>
          <w:rFonts w:ascii="Garamond" w:hAnsi="Garamond" w:cstheme="minorHAnsi"/>
          <w:sz w:val="28"/>
          <w:szCs w:val="28"/>
        </w:rPr>
        <w:t>Statement of f</w:t>
      </w:r>
      <w:r w:rsidR="00DC2FED" w:rsidRPr="00FD7AF0">
        <w:rPr>
          <w:rFonts w:ascii="Garamond" w:hAnsi="Garamond" w:cstheme="minorHAnsi"/>
          <w:sz w:val="28"/>
          <w:szCs w:val="28"/>
        </w:rPr>
        <w:t>act=</w:t>
      </w:r>
      <w:r w:rsidR="005F03BF">
        <w:rPr>
          <w:rFonts w:ascii="Garamond" w:hAnsi="Garamond" w:cstheme="minorHAnsi"/>
          <w:sz w:val="28"/>
          <w:szCs w:val="28"/>
        </w:rPr>
        <w:t xml:space="preserve">required </w:t>
      </w:r>
      <w:r w:rsidR="0041169F">
        <w:rPr>
          <w:rFonts w:ascii="Garamond" w:hAnsi="Garamond" w:cstheme="minorHAnsi"/>
          <w:sz w:val="28"/>
          <w:szCs w:val="28"/>
        </w:rPr>
        <w:t xml:space="preserve">when </w:t>
      </w:r>
      <w:r w:rsidR="005F03BF">
        <w:rPr>
          <w:rFonts w:ascii="Garamond" w:hAnsi="Garamond" w:cstheme="minorHAnsi"/>
          <w:sz w:val="28"/>
          <w:szCs w:val="28"/>
        </w:rPr>
        <w:t>case involves a matter of public concern or a media defendant</w:t>
      </w:r>
      <w:r w:rsidR="0041169F">
        <w:rPr>
          <w:rFonts w:ascii="Garamond" w:hAnsi="Garamond" w:cstheme="minorHAnsi"/>
          <w:sz w:val="28"/>
          <w:szCs w:val="28"/>
        </w:rPr>
        <w:t xml:space="preserve">. Something </w:t>
      </w:r>
      <w:r w:rsidR="00DC2FED" w:rsidRPr="00FD7AF0">
        <w:rPr>
          <w:rFonts w:ascii="Garamond" w:hAnsi="Garamond" w:cstheme="minorHAnsi"/>
          <w:sz w:val="28"/>
          <w:szCs w:val="28"/>
        </w:rPr>
        <w:t>that can</w:t>
      </w:r>
      <w:r w:rsidR="00721DFF" w:rsidRPr="00FD7AF0">
        <w:rPr>
          <w:rFonts w:ascii="Garamond" w:hAnsi="Garamond" w:cstheme="minorHAnsi"/>
          <w:sz w:val="28"/>
          <w:szCs w:val="28"/>
        </w:rPr>
        <w:t xml:space="preserve"> </w:t>
      </w:r>
      <w:r w:rsidR="00DC2FED" w:rsidRPr="00FD7AF0">
        <w:rPr>
          <w:rFonts w:ascii="Garamond" w:hAnsi="Garamond" w:cstheme="minorHAnsi"/>
          <w:sz w:val="28"/>
          <w:szCs w:val="28"/>
        </w:rPr>
        <w:t xml:space="preserve">be </w:t>
      </w:r>
      <w:r w:rsidR="0041169F">
        <w:rPr>
          <w:rFonts w:ascii="Garamond" w:hAnsi="Garamond" w:cstheme="minorHAnsi"/>
          <w:sz w:val="28"/>
          <w:szCs w:val="28"/>
        </w:rPr>
        <w:t xml:space="preserve">objectively </w:t>
      </w:r>
      <w:r w:rsidR="00DC2FED" w:rsidRPr="00FD7AF0">
        <w:rPr>
          <w:rFonts w:ascii="Garamond" w:hAnsi="Garamond" w:cstheme="minorHAnsi"/>
          <w:sz w:val="28"/>
          <w:szCs w:val="28"/>
        </w:rPr>
        <w:t>proven true or false.</w:t>
      </w:r>
    </w:p>
    <w:p w14:paraId="5A2A7E29" w14:textId="77777777" w:rsidR="00E10FBB" w:rsidRDefault="00E10FBB" w:rsidP="00E10FBB">
      <w:pPr>
        <w:ind w:left="1440" w:hanging="720"/>
        <w:rPr>
          <w:rFonts w:ascii="Garamond" w:hAnsi="Garamond" w:cstheme="minorHAnsi"/>
          <w:sz w:val="28"/>
          <w:szCs w:val="28"/>
        </w:rPr>
      </w:pPr>
    </w:p>
    <w:p w14:paraId="660EB1A4" w14:textId="2E78E0D9" w:rsidR="0099072F" w:rsidRPr="005F03BF" w:rsidRDefault="00DC2FED" w:rsidP="00E10FBB">
      <w:pPr>
        <w:ind w:left="1440" w:hanging="720"/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b.</w:t>
      </w:r>
      <w:r w:rsidRPr="00FD7AF0">
        <w:rPr>
          <w:rFonts w:ascii="Garamond" w:hAnsi="Garamond" w:cstheme="minorHAnsi"/>
          <w:sz w:val="28"/>
          <w:szCs w:val="28"/>
        </w:rPr>
        <w:tab/>
      </w:r>
      <w:r w:rsidR="005F03BF">
        <w:rPr>
          <w:rFonts w:ascii="Garamond" w:hAnsi="Garamond" w:cstheme="minorHAnsi"/>
          <w:sz w:val="28"/>
          <w:szCs w:val="28"/>
        </w:rPr>
        <w:t>Opinion=actionable at common law, with “name calling” excluded.</w:t>
      </w:r>
      <w:r w:rsidR="00E10FBB">
        <w:rPr>
          <w:rFonts w:ascii="Garamond" w:hAnsi="Garamond" w:cstheme="minorHAnsi"/>
          <w:sz w:val="28"/>
          <w:szCs w:val="28"/>
        </w:rPr>
        <w:t xml:space="preserve"> Probably still actionable </w:t>
      </w:r>
      <w:r w:rsidR="00D838B4">
        <w:rPr>
          <w:rFonts w:ascii="Garamond" w:hAnsi="Garamond" w:cstheme="minorHAnsi"/>
          <w:sz w:val="28"/>
          <w:szCs w:val="28"/>
        </w:rPr>
        <w:t>when case involves a private plaintiff, a matter of private concern, and a non-media defendant.</w:t>
      </w:r>
    </w:p>
    <w:p w14:paraId="56D52EED" w14:textId="77777777" w:rsidR="006907DB" w:rsidRPr="00FD7AF0" w:rsidRDefault="006907DB" w:rsidP="00B95B19">
      <w:pPr>
        <w:rPr>
          <w:rFonts w:ascii="Garamond" w:hAnsi="Garamond" w:cstheme="minorHAnsi"/>
          <w:sz w:val="28"/>
          <w:szCs w:val="28"/>
        </w:rPr>
      </w:pPr>
    </w:p>
    <w:p w14:paraId="4A74A89F" w14:textId="4CD263C4" w:rsidR="00DC28A6" w:rsidRPr="00FD7AF0" w:rsidRDefault="006907DB" w:rsidP="009924A5">
      <w:pPr>
        <w:ind w:left="720" w:hanging="720"/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3</w:t>
      </w:r>
      <w:r w:rsidR="00EE334A" w:rsidRPr="00FD7AF0">
        <w:rPr>
          <w:rFonts w:ascii="Garamond" w:hAnsi="Garamond" w:cstheme="minorHAnsi"/>
          <w:sz w:val="28"/>
          <w:szCs w:val="28"/>
        </w:rPr>
        <w:t>.</w:t>
      </w:r>
      <w:r w:rsidR="00EE334A" w:rsidRPr="00FD7AF0">
        <w:rPr>
          <w:rFonts w:ascii="Garamond" w:hAnsi="Garamond" w:cstheme="minorHAnsi"/>
          <w:sz w:val="28"/>
          <w:szCs w:val="28"/>
        </w:rPr>
        <w:tab/>
        <w:t>that was defamatory</w:t>
      </w:r>
      <w:r w:rsidR="00BA2AB0" w:rsidRPr="00FD7AF0">
        <w:rPr>
          <w:rFonts w:ascii="Garamond" w:hAnsi="Garamond" w:cstheme="minorHAnsi"/>
          <w:sz w:val="28"/>
          <w:szCs w:val="28"/>
        </w:rPr>
        <w:t xml:space="preserve">, </w:t>
      </w:r>
      <w:r w:rsidR="00BA2AB0" w:rsidRPr="00FD7AF0">
        <w:rPr>
          <w:rFonts w:ascii="Garamond" w:hAnsi="Garamond" w:cstheme="minorHAnsi"/>
          <w:i/>
          <w:iCs/>
          <w:sz w:val="28"/>
          <w:szCs w:val="28"/>
        </w:rPr>
        <w:t>i.e.</w:t>
      </w:r>
      <w:r w:rsidR="00BA2AB0" w:rsidRPr="00FD7AF0">
        <w:rPr>
          <w:rFonts w:ascii="Garamond" w:hAnsi="Garamond" w:cstheme="minorHAnsi"/>
          <w:sz w:val="28"/>
          <w:szCs w:val="28"/>
        </w:rPr>
        <w:t>,</w:t>
      </w:r>
      <w:r w:rsidR="0095159B" w:rsidRPr="00FD7AF0">
        <w:rPr>
          <w:rFonts w:ascii="Garamond" w:hAnsi="Garamond" w:cstheme="minorHAnsi"/>
          <w:sz w:val="28"/>
          <w:szCs w:val="28"/>
        </w:rPr>
        <w:t xml:space="preserve"> </w:t>
      </w:r>
      <w:r w:rsidR="005D5606" w:rsidRPr="00FD7AF0">
        <w:rPr>
          <w:rFonts w:ascii="Garamond" w:hAnsi="Garamond" w:cstheme="minorHAnsi"/>
          <w:sz w:val="28"/>
          <w:szCs w:val="28"/>
        </w:rPr>
        <w:t>has a tendency to expose π to public hatred, contempt, ridicule, or disgrace</w:t>
      </w:r>
      <w:r w:rsidR="00F77139" w:rsidRPr="00FD7AF0">
        <w:rPr>
          <w:rFonts w:ascii="Garamond" w:hAnsi="Garamond" w:cstheme="minorHAnsi"/>
          <w:sz w:val="28"/>
          <w:szCs w:val="28"/>
        </w:rPr>
        <w:t>;</w:t>
      </w:r>
    </w:p>
    <w:p w14:paraId="55A253AE" w14:textId="77777777" w:rsidR="00DC28A6" w:rsidRPr="00FD7AF0" w:rsidRDefault="00DC28A6" w:rsidP="00B95B19">
      <w:pPr>
        <w:rPr>
          <w:rFonts w:ascii="Garamond" w:hAnsi="Garamond" w:cstheme="minorHAnsi"/>
          <w:sz w:val="28"/>
          <w:szCs w:val="28"/>
        </w:rPr>
      </w:pPr>
    </w:p>
    <w:p w14:paraId="46006B47" w14:textId="3B706594" w:rsidR="00EE334A" w:rsidRPr="00FD7AF0" w:rsidRDefault="00DC28A6" w:rsidP="00B95B19">
      <w:pPr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4.</w:t>
      </w:r>
      <w:r w:rsidRPr="00FD7AF0">
        <w:rPr>
          <w:rFonts w:ascii="Garamond" w:hAnsi="Garamond" w:cstheme="minorHAnsi"/>
          <w:sz w:val="28"/>
          <w:szCs w:val="28"/>
        </w:rPr>
        <w:tab/>
        <w:t xml:space="preserve">that </w:t>
      </w:r>
      <w:r w:rsidR="00BA2AB0" w:rsidRPr="00FD7AF0">
        <w:rPr>
          <w:rFonts w:ascii="Garamond" w:hAnsi="Garamond" w:cstheme="minorHAnsi"/>
          <w:sz w:val="28"/>
          <w:szCs w:val="28"/>
        </w:rPr>
        <w:t xml:space="preserve">actually </w:t>
      </w:r>
      <w:r w:rsidR="008235B3" w:rsidRPr="00FD7AF0">
        <w:rPr>
          <w:rFonts w:ascii="Garamond" w:hAnsi="Garamond" w:cstheme="minorHAnsi"/>
          <w:sz w:val="28"/>
          <w:szCs w:val="28"/>
        </w:rPr>
        <w:t>injure</w:t>
      </w:r>
      <w:r w:rsidRPr="00FD7AF0">
        <w:rPr>
          <w:rFonts w:ascii="Garamond" w:hAnsi="Garamond" w:cstheme="minorHAnsi"/>
          <w:sz w:val="28"/>
          <w:szCs w:val="28"/>
        </w:rPr>
        <w:t>d</w:t>
      </w:r>
      <w:r w:rsidR="008235B3" w:rsidRPr="00FD7AF0">
        <w:rPr>
          <w:rFonts w:ascii="Garamond" w:hAnsi="Garamond" w:cstheme="minorHAnsi"/>
          <w:sz w:val="28"/>
          <w:szCs w:val="28"/>
        </w:rPr>
        <w:t xml:space="preserve"> the π’s reputation</w:t>
      </w:r>
      <w:r w:rsidR="00EE334A" w:rsidRPr="00FD7AF0">
        <w:rPr>
          <w:rFonts w:ascii="Garamond" w:hAnsi="Garamond" w:cstheme="minorHAnsi"/>
          <w:sz w:val="28"/>
          <w:szCs w:val="28"/>
        </w:rPr>
        <w:t>;</w:t>
      </w:r>
    </w:p>
    <w:p w14:paraId="7B03A433" w14:textId="55BF36EE" w:rsidR="005D223C" w:rsidRPr="00FD7AF0" w:rsidRDefault="005D223C" w:rsidP="00B95B19">
      <w:pPr>
        <w:rPr>
          <w:rFonts w:ascii="Garamond" w:hAnsi="Garamond" w:cstheme="minorHAnsi"/>
          <w:sz w:val="28"/>
          <w:szCs w:val="28"/>
        </w:rPr>
      </w:pPr>
    </w:p>
    <w:p w14:paraId="0352E433" w14:textId="77777777" w:rsidR="007A6AA6" w:rsidRDefault="005D223C" w:rsidP="00477747">
      <w:pPr>
        <w:ind w:left="1440" w:hanging="720"/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a.</w:t>
      </w:r>
      <w:r w:rsidRPr="00FD7AF0">
        <w:rPr>
          <w:rFonts w:ascii="Garamond" w:hAnsi="Garamond" w:cstheme="minorHAnsi"/>
          <w:sz w:val="28"/>
          <w:szCs w:val="28"/>
        </w:rPr>
        <w:tab/>
      </w:r>
      <w:r w:rsidR="00AB5E06" w:rsidRPr="00FD7AF0">
        <w:rPr>
          <w:rFonts w:ascii="Garamond" w:hAnsi="Garamond" w:cstheme="minorHAnsi"/>
          <w:sz w:val="28"/>
          <w:szCs w:val="28"/>
        </w:rPr>
        <w:t>libel</w:t>
      </w:r>
      <w:r w:rsidR="00BB2626">
        <w:rPr>
          <w:rFonts w:ascii="Garamond" w:hAnsi="Garamond" w:cstheme="minorHAnsi"/>
          <w:sz w:val="28"/>
          <w:szCs w:val="28"/>
        </w:rPr>
        <w:t xml:space="preserve"> on face</w:t>
      </w:r>
      <w:r w:rsidR="00AB5E06" w:rsidRPr="00FD7AF0">
        <w:rPr>
          <w:rFonts w:ascii="Garamond" w:hAnsi="Garamond" w:cstheme="minorHAnsi"/>
          <w:sz w:val="28"/>
          <w:szCs w:val="28"/>
        </w:rPr>
        <w:t xml:space="preserve">: </w:t>
      </w:r>
      <w:r w:rsidR="00F81332" w:rsidRPr="00FD7AF0">
        <w:rPr>
          <w:rFonts w:ascii="Garamond" w:hAnsi="Garamond" w:cstheme="minorHAnsi"/>
          <w:sz w:val="28"/>
          <w:szCs w:val="28"/>
        </w:rPr>
        <w:t xml:space="preserve">written </w:t>
      </w:r>
      <w:r w:rsidR="004519F7" w:rsidRPr="00FD7AF0">
        <w:rPr>
          <w:rFonts w:ascii="Garamond" w:hAnsi="Garamond" w:cstheme="minorHAnsi"/>
          <w:sz w:val="28"/>
          <w:szCs w:val="28"/>
        </w:rPr>
        <w:t xml:space="preserve">or broadcast </w:t>
      </w:r>
      <w:r w:rsidR="0025120D" w:rsidRPr="00FD7AF0">
        <w:rPr>
          <w:rFonts w:ascii="Garamond" w:hAnsi="Garamond" w:cstheme="minorHAnsi"/>
          <w:sz w:val="28"/>
          <w:szCs w:val="28"/>
        </w:rPr>
        <w:t xml:space="preserve">communications </w:t>
      </w:r>
      <w:r w:rsidR="009C7140" w:rsidRPr="00FD7AF0">
        <w:rPr>
          <w:rFonts w:ascii="Garamond" w:hAnsi="Garamond" w:cstheme="minorHAnsi"/>
          <w:sz w:val="28"/>
          <w:szCs w:val="28"/>
        </w:rPr>
        <w:t xml:space="preserve">whose meaning is clear without resort to extrinsic information </w:t>
      </w:r>
      <w:r w:rsidR="00F81332" w:rsidRPr="00FD7AF0">
        <w:rPr>
          <w:rFonts w:ascii="Garamond" w:hAnsi="Garamond" w:cstheme="minorHAnsi"/>
          <w:sz w:val="28"/>
          <w:szCs w:val="28"/>
        </w:rPr>
        <w:t xml:space="preserve">are deemed </w:t>
      </w:r>
      <w:r w:rsidR="007B75F1" w:rsidRPr="00FD7AF0">
        <w:rPr>
          <w:rFonts w:ascii="Garamond" w:hAnsi="Garamond" w:cstheme="minorHAnsi"/>
          <w:sz w:val="28"/>
          <w:szCs w:val="28"/>
        </w:rPr>
        <w:t>to injure per se</w:t>
      </w:r>
      <w:r w:rsidR="00914DE6" w:rsidRPr="00FD7AF0">
        <w:rPr>
          <w:rFonts w:ascii="Garamond" w:hAnsi="Garamond" w:cstheme="minorHAnsi"/>
          <w:sz w:val="28"/>
          <w:szCs w:val="28"/>
        </w:rPr>
        <w:t>;</w:t>
      </w:r>
      <w:r w:rsidR="00646972" w:rsidRPr="00FD7AF0">
        <w:rPr>
          <w:rFonts w:ascii="Garamond" w:hAnsi="Garamond" w:cstheme="minorHAnsi"/>
          <w:sz w:val="28"/>
          <w:szCs w:val="28"/>
        </w:rPr>
        <w:t xml:space="preserve"> </w:t>
      </w:r>
    </w:p>
    <w:p w14:paraId="5EDBEBB4" w14:textId="77777777" w:rsidR="007A6AA6" w:rsidRDefault="007A6AA6" w:rsidP="007A6AA6">
      <w:pPr>
        <w:ind w:left="2160" w:hanging="720"/>
        <w:rPr>
          <w:rFonts w:ascii="Garamond" w:hAnsi="Garamond" w:cstheme="minorHAnsi"/>
          <w:sz w:val="28"/>
          <w:szCs w:val="28"/>
        </w:rPr>
      </w:pPr>
    </w:p>
    <w:p w14:paraId="40B14C76" w14:textId="430300DF" w:rsidR="00477747" w:rsidRPr="00FD7AF0" w:rsidRDefault="007A6AA6" w:rsidP="007A6AA6">
      <w:pPr>
        <w:ind w:left="2160" w:hanging="720"/>
        <w:rPr>
          <w:rFonts w:ascii="Garamond" w:hAnsi="Garamond" w:cstheme="minorHAnsi"/>
          <w:sz w:val="28"/>
          <w:szCs w:val="28"/>
        </w:rPr>
      </w:pPr>
      <w:r>
        <w:rPr>
          <w:rFonts w:ascii="Garamond" w:hAnsi="Garamond" w:cstheme="minorHAnsi"/>
          <w:sz w:val="28"/>
          <w:szCs w:val="28"/>
        </w:rPr>
        <w:lastRenderedPageBreak/>
        <w:t>i.</w:t>
      </w:r>
      <w:r>
        <w:rPr>
          <w:rFonts w:ascii="Garamond" w:hAnsi="Garamond" w:cstheme="minorHAnsi"/>
          <w:sz w:val="28"/>
          <w:szCs w:val="28"/>
        </w:rPr>
        <w:tab/>
      </w:r>
      <w:r w:rsidR="00646972" w:rsidRPr="00FD7AF0">
        <w:rPr>
          <w:rFonts w:ascii="Garamond" w:hAnsi="Garamond" w:cstheme="minorHAnsi"/>
          <w:sz w:val="28"/>
          <w:szCs w:val="28"/>
        </w:rPr>
        <w:t xml:space="preserve">unless the </w:t>
      </w:r>
      <w:r w:rsidR="00CF48EE" w:rsidRPr="00FD7AF0">
        <w:rPr>
          <w:rFonts w:ascii="Garamond" w:hAnsi="Garamond" w:cstheme="minorHAnsi"/>
          <w:sz w:val="28"/>
          <w:szCs w:val="28"/>
        </w:rPr>
        <w:t xml:space="preserve">π is a private figure and the </w:t>
      </w:r>
      <w:r w:rsidR="00646972" w:rsidRPr="00FD7AF0">
        <w:rPr>
          <w:rFonts w:ascii="Garamond" w:hAnsi="Garamond" w:cstheme="minorHAnsi"/>
          <w:sz w:val="28"/>
          <w:szCs w:val="28"/>
        </w:rPr>
        <w:t>communication is a matter of public concern</w:t>
      </w:r>
      <w:r w:rsidR="00B2423F" w:rsidRPr="00FD7AF0">
        <w:rPr>
          <w:rFonts w:ascii="Garamond" w:hAnsi="Garamond" w:cstheme="minorHAnsi"/>
          <w:sz w:val="28"/>
          <w:szCs w:val="28"/>
        </w:rPr>
        <w:t>,</w:t>
      </w:r>
      <w:r w:rsidR="00955E32" w:rsidRPr="00FD7AF0">
        <w:rPr>
          <w:rFonts w:ascii="Garamond" w:hAnsi="Garamond" w:cstheme="minorHAnsi"/>
          <w:sz w:val="28"/>
          <w:szCs w:val="28"/>
        </w:rPr>
        <w:t xml:space="preserve"> and the π has failed to prove actual malice</w:t>
      </w:r>
      <w:r>
        <w:rPr>
          <w:rFonts w:ascii="Garamond" w:hAnsi="Garamond" w:cstheme="minorHAnsi"/>
          <w:sz w:val="28"/>
          <w:szCs w:val="28"/>
        </w:rPr>
        <w:t xml:space="preserve">. In other words, in this scenario, </w:t>
      </w:r>
      <w:r w:rsidR="00914DE6" w:rsidRPr="00FD7AF0">
        <w:rPr>
          <w:rFonts w:ascii="Garamond" w:hAnsi="Garamond" w:cstheme="minorHAnsi"/>
          <w:sz w:val="28"/>
          <w:szCs w:val="28"/>
        </w:rPr>
        <w:t>π must prove actual malice (see above) or actual injury to reputation.</w:t>
      </w:r>
    </w:p>
    <w:p w14:paraId="6304D6CF" w14:textId="77777777" w:rsidR="00477747" w:rsidRPr="00FD7AF0" w:rsidRDefault="00477747" w:rsidP="00477747">
      <w:pPr>
        <w:ind w:left="1440" w:hanging="720"/>
        <w:rPr>
          <w:rFonts w:ascii="Garamond" w:hAnsi="Garamond" w:cstheme="minorHAnsi"/>
          <w:sz w:val="28"/>
          <w:szCs w:val="28"/>
        </w:rPr>
      </w:pPr>
    </w:p>
    <w:p w14:paraId="6C408889" w14:textId="0A20A685" w:rsidR="00AB5E06" w:rsidRPr="00FD7AF0" w:rsidRDefault="00AB5E06" w:rsidP="0007274A">
      <w:pPr>
        <w:keepNext/>
        <w:ind w:left="1440" w:hanging="720"/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b.</w:t>
      </w:r>
      <w:r w:rsidRPr="00FD7AF0">
        <w:rPr>
          <w:rFonts w:ascii="Garamond" w:hAnsi="Garamond" w:cstheme="minorHAnsi"/>
          <w:sz w:val="28"/>
          <w:szCs w:val="28"/>
        </w:rPr>
        <w:tab/>
        <w:t>slander</w:t>
      </w:r>
      <w:r w:rsidR="00B17382">
        <w:rPr>
          <w:rFonts w:ascii="Garamond" w:hAnsi="Garamond" w:cstheme="minorHAnsi"/>
          <w:sz w:val="28"/>
          <w:szCs w:val="28"/>
        </w:rPr>
        <w:t xml:space="preserve"> per se</w:t>
      </w:r>
      <w:r w:rsidRPr="00FD7AF0">
        <w:rPr>
          <w:rFonts w:ascii="Garamond" w:hAnsi="Garamond" w:cstheme="minorHAnsi"/>
          <w:sz w:val="28"/>
          <w:szCs w:val="28"/>
        </w:rPr>
        <w:t xml:space="preserve">: spoken </w:t>
      </w:r>
      <w:r w:rsidR="0025120D" w:rsidRPr="00FD7AF0">
        <w:rPr>
          <w:rFonts w:ascii="Garamond" w:hAnsi="Garamond" w:cstheme="minorHAnsi"/>
          <w:sz w:val="28"/>
          <w:szCs w:val="28"/>
        </w:rPr>
        <w:t xml:space="preserve">communications </w:t>
      </w:r>
      <w:r w:rsidRPr="00FD7AF0">
        <w:rPr>
          <w:rFonts w:ascii="Garamond" w:hAnsi="Garamond" w:cstheme="minorHAnsi"/>
          <w:sz w:val="28"/>
          <w:szCs w:val="28"/>
        </w:rPr>
        <w:t xml:space="preserve">are deemed </w:t>
      </w:r>
      <w:r w:rsidR="007B75F1" w:rsidRPr="00FD7AF0">
        <w:rPr>
          <w:rFonts w:ascii="Garamond" w:hAnsi="Garamond" w:cstheme="minorHAnsi"/>
          <w:sz w:val="28"/>
          <w:szCs w:val="28"/>
        </w:rPr>
        <w:t xml:space="preserve">to injure </w:t>
      </w:r>
      <w:r w:rsidRPr="00FD7AF0">
        <w:rPr>
          <w:rFonts w:ascii="Garamond" w:hAnsi="Garamond" w:cstheme="minorHAnsi"/>
          <w:sz w:val="28"/>
          <w:szCs w:val="28"/>
        </w:rPr>
        <w:t xml:space="preserve">per se </w:t>
      </w:r>
      <w:r w:rsidR="0025120D" w:rsidRPr="00FD7AF0">
        <w:rPr>
          <w:rFonts w:ascii="Garamond" w:hAnsi="Garamond" w:cstheme="minorHAnsi"/>
          <w:sz w:val="28"/>
          <w:szCs w:val="28"/>
        </w:rPr>
        <w:t>if:</w:t>
      </w:r>
    </w:p>
    <w:p w14:paraId="76121B7B" w14:textId="2FB52C0E" w:rsidR="0025120D" w:rsidRPr="00FD7AF0" w:rsidRDefault="0025120D" w:rsidP="0007274A">
      <w:pPr>
        <w:keepNext/>
        <w:rPr>
          <w:rFonts w:ascii="Garamond" w:hAnsi="Garamond" w:cstheme="minorHAnsi"/>
          <w:sz w:val="28"/>
          <w:szCs w:val="28"/>
        </w:rPr>
      </w:pPr>
    </w:p>
    <w:p w14:paraId="5467DDFE" w14:textId="77004B29" w:rsidR="0025120D" w:rsidRPr="00FD7AF0" w:rsidRDefault="0025120D" w:rsidP="00623F12">
      <w:pPr>
        <w:ind w:left="2160" w:hanging="720"/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i.</w:t>
      </w:r>
      <w:r w:rsidRPr="00FD7AF0">
        <w:rPr>
          <w:rFonts w:ascii="Garamond" w:hAnsi="Garamond" w:cstheme="minorHAnsi"/>
          <w:sz w:val="28"/>
          <w:szCs w:val="28"/>
        </w:rPr>
        <w:tab/>
        <w:t xml:space="preserve">they call into question π’s competence to perform in </w:t>
      </w:r>
      <w:r w:rsidR="00D4356B" w:rsidRPr="00FD7AF0">
        <w:rPr>
          <w:rFonts w:ascii="Garamond" w:hAnsi="Garamond" w:cstheme="minorHAnsi"/>
          <w:sz w:val="28"/>
          <w:szCs w:val="28"/>
        </w:rPr>
        <w:t xml:space="preserve">their </w:t>
      </w:r>
      <w:r w:rsidRPr="00FD7AF0">
        <w:rPr>
          <w:rFonts w:ascii="Garamond" w:hAnsi="Garamond" w:cstheme="minorHAnsi"/>
          <w:sz w:val="28"/>
          <w:szCs w:val="28"/>
        </w:rPr>
        <w:t>trade or profession;</w:t>
      </w:r>
    </w:p>
    <w:p w14:paraId="20CA29B8" w14:textId="06AF409A" w:rsidR="0025120D" w:rsidRPr="00FD7AF0" w:rsidRDefault="0025120D" w:rsidP="00B95B19">
      <w:pPr>
        <w:rPr>
          <w:rFonts w:ascii="Garamond" w:hAnsi="Garamond" w:cstheme="minorHAnsi"/>
          <w:sz w:val="28"/>
          <w:szCs w:val="28"/>
        </w:rPr>
      </w:pPr>
    </w:p>
    <w:p w14:paraId="0C4E15BC" w14:textId="2F659C96" w:rsidR="0025120D" w:rsidRPr="00FD7AF0" w:rsidRDefault="0025120D" w:rsidP="00B95B19">
      <w:pPr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ab/>
      </w:r>
      <w:r w:rsidRPr="00FD7AF0">
        <w:rPr>
          <w:rFonts w:ascii="Garamond" w:hAnsi="Garamond" w:cstheme="minorHAnsi"/>
          <w:sz w:val="28"/>
          <w:szCs w:val="28"/>
        </w:rPr>
        <w:tab/>
        <w:t>ii.</w:t>
      </w:r>
      <w:r w:rsidRPr="00FD7AF0">
        <w:rPr>
          <w:rFonts w:ascii="Garamond" w:hAnsi="Garamond" w:cstheme="minorHAnsi"/>
          <w:sz w:val="28"/>
          <w:szCs w:val="28"/>
        </w:rPr>
        <w:tab/>
        <w:t>indicate π has a “loathsome” disease;</w:t>
      </w:r>
    </w:p>
    <w:p w14:paraId="6834F5EA" w14:textId="52CB0087" w:rsidR="0025120D" w:rsidRPr="00FD7AF0" w:rsidRDefault="0025120D" w:rsidP="00B95B19">
      <w:pPr>
        <w:rPr>
          <w:rFonts w:ascii="Garamond" w:hAnsi="Garamond" w:cstheme="minorHAnsi"/>
          <w:sz w:val="28"/>
          <w:szCs w:val="28"/>
        </w:rPr>
      </w:pPr>
    </w:p>
    <w:p w14:paraId="50E011CF" w14:textId="5A6832BB" w:rsidR="0025120D" w:rsidRPr="00FD7AF0" w:rsidRDefault="0025120D" w:rsidP="00B95B19">
      <w:pPr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ab/>
      </w:r>
      <w:r w:rsidRPr="00FD7AF0">
        <w:rPr>
          <w:rFonts w:ascii="Garamond" w:hAnsi="Garamond" w:cstheme="minorHAnsi"/>
          <w:sz w:val="28"/>
          <w:szCs w:val="28"/>
        </w:rPr>
        <w:tab/>
        <w:t>iii.</w:t>
      </w:r>
      <w:r w:rsidRPr="00FD7AF0">
        <w:rPr>
          <w:rFonts w:ascii="Garamond" w:hAnsi="Garamond" w:cstheme="minorHAnsi"/>
          <w:sz w:val="28"/>
          <w:szCs w:val="28"/>
        </w:rPr>
        <w:tab/>
        <w:t>indicate π</w:t>
      </w:r>
      <w:r w:rsidR="00623F12" w:rsidRPr="00FD7AF0">
        <w:rPr>
          <w:rFonts w:ascii="Garamond" w:hAnsi="Garamond" w:cstheme="minorHAnsi"/>
          <w:sz w:val="28"/>
          <w:szCs w:val="28"/>
        </w:rPr>
        <w:t xml:space="preserve"> has committed a serious crime;</w:t>
      </w:r>
      <w:r w:rsidR="00553C53" w:rsidRPr="00FD7AF0">
        <w:rPr>
          <w:rFonts w:ascii="Garamond" w:hAnsi="Garamond" w:cstheme="minorHAnsi"/>
          <w:sz w:val="28"/>
          <w:szCs w:val="28"/>
        </w:rPr>
        <w:t xml:space="preserve"> or</w:t>
      </w:r>
    </w:p>
    <w:p w14:paraId="57D3881F" w14:textId="6919FABB" w:rsidR="00623F12" w:rsidRPr="00FD7AF0" w:rsidRDefault="00623F12" w:rsidP="00B95B19">
      <w:pPr>
        <w:rPr>
          <w:rFonts w:ascii="Garamond" w:hAnsi="Garamond" w:cstheme="minorHAnsi"/>
          <w:sz w:val="28"/>
          <w:szCs w:val="28"/>
        </w:rPr>
      </w:pPr>
    </w:p>
    <w:p w14:paraId="24B4C03C" w14:textId="6770F1FD" w:rsidR="00623F12" w:rsidRPr="00FD7AF0" w:rsidRDefault="00623F12" w:rsidP="00B95B19">
      <w:pPr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ab/>
      </w:r>
      <w:r w:rsidRPr="00FD7AF0">
        <w:rPr>
          <w:rFonts w:ascii="Garamond" w:hAnsi="Garamond" w:cstheme="minorHAnsi"/>
          <w:sz w:val="28"/>
          <w:szCs w:val="28"/>
        </w:rPr>
        <w:tab/>
        <w:t>iv.</w:t>
      </w:r>
      <w:r w:rsidRPr="00FD7AF0">
        <w:rPr>
          <w:rFonts w:ascii="Garamond" w:hAnsi="Garamond" w:cstheme="minorHAnsi"/>
          <w:sz w:val="28"/>
          <w:szCs w:val="28"/>
        </w:rPr>
        <w:tab/>
        <w:t>indicate π has engaged in serious sexual misconduct</w:t>
      </w:r>
      <w:r w:rsidR="008B42B5" w:rsidRPr="00FD7AF0">
        <w:rPr>
          <w:rFonts w:ascii="Garamond" w:hAnsi="Garamond" w:cstheme="minorHAnsi"/>
          <w:sz w:val="28"/>
          <w:szCs w:val="28"/>
        </w:rPr>
        <w:t>,</w:t>
      </w:r>
    </w:p>
    <w:p w14:paraId="7300759C" w14:textId="73ACE7CA" w:rsidR="008B42B5" w:rsidRPr="00FD7AF0" w:rsidRDefault="008B42B5" w:rsidP="00B95B19">
      <w:pPr>
        <w:rPr>
          <w:rFonts w:ascii="Garamond" w:hAnsi="Garamond" w:cstheme="minorHAnsi"/>
          <w:sz w:val="28"/>
          <w:szCs w:val="28"/>
        </w:rPr>
      </w:pPr>
    </w:p>
    <w:p w14:paraId="558A7DA5" w14:textId="77777777" w:rsidR="00C13E40" w:rsidRPr="00FD7AF0" w:rsidRDefault="00C13E40" w:rsidP="00C13E40">
      <w:pPr>
        <w:ind w:left="1440"/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unless the π is a private figure and the communication is a matter of public concern, and the π has failed to prove actual malice</w:t>
      </w:r>
      <w:r>
        <w:rPr>
          <w:rFonts w:ascii="Garamond" w:hAnsi="Garamond" w:cstheme="minorHAnsi"/>
          <w:sz w:val="28"/>
          <w:szCs w:val="28"/>
        </w:rPr>
        <w:t xml:space="preserve">. In other words, in this scenario, </w:t>
      </w:r>
      <w:r w:rsidRPr="00FD7AF0">
        <w:rPr>
          <w:rFonts w:ascii="Garamond" w:hAnsi="Garamond" w:cstheme="minorHAnsi"/>
          <w:sz w:val="28"/>
          <w:szCs w:val="28"/>
        </w:rPr>
        <w:t>π must prove actual malice (see above) or actual injury to reputation.</w:t>
      </w:r>
    </w:p>
    <w:p w14:paraId="3A533A00" w14:textId="77777777" w:rsidR="004F32C1" w:rsidRPr="00FD7AF0" w:rsidRDefault="004F32C1" w:rsidP="00B95B19">
      <w:pPr>
        <w:rPr>
          <w:rFonts w:ascii="Garamond" w:hAnsi="Garamond" w:cstheme="minorHAnsi"/>
          <w:sz w:val="28"/>
          <w:szCs w:val="28"/>
        </w:rPr>
      </w:pPr>
    </w:p>
    <w:p w14:paraId="2F185D89" w14:textId="11B2A55B" w:rsidR="00B95B19" w:rsidRPr="00FD7AF0" w:rsidRDefault="009916EC" w:rsidP="00B95B19">
      <w:pPr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5</w:t>
      </w:r>
      <w:r w:rsidR="00360580" w:rsidRPr="00FD7AF0">
        <w:rPr>
          <w:rFonts w:ascii="Garamond" w:hAnsi="Garamond" w:cstheme="minorHAnsi"/>
          <w:sz w:val="28"/>
          <w:szCs w:val="28"/>
        </w:rPr>
        <w:t>.</w:t>
      </w:r>
      <w:r w:rsidR="00360580" w:rsidRPr="00FD7AF0">
        <w:rPr>
          <w:rFonts w:ascii="Garamond" w:hAnsi="Garamond" w:cstheme="minorHAnsi"/>
          <w:sz w:val="28"/>
          <w:szCs w:val="28"/>
        </w:rPr>
        <w:tab/>
      </w:r>
      <w:r w:rsidR="00B95B19" w:rsidRPr="00FD7AF0">
        <w:rPr>
          <w:rFonts w:ascii="Garamond" w:hAnsi="Garamond" w:cstheme="minorHAnsi"/>
          <w:sz w:val="28"/>
          <w:szCs w:val="28"/>
        </w:rPr>
        <w:t>∂</w:t>
      </w:r>
      <w:r w:rsidR="00FF22F0" w:rsidRPr="00FD7AF0">
        <w:rPr>
          <w:rFonts w:ascii="Garamond" w:hAnsi="Garamond" w:cstheme="minorHAnsi"/>
          <w:sz w:val="28"/>
          <w:szCs w:val="28"/>
        </w:rPr>
        <w:t xml:space="preserve">’s </w:t>
      </w:r>
      <w:r w:rsidR="00B95B19" w:rsidRPr="00FD7AF0">
        <w:rPr>
          <w:rFonts w:ascii="Garamond" w:hAnsi="Garamond" w:cstheme="minorHAnsi"/>
          <w:sz w:val="28"/>
          <w:szCs w:val="28"/>
        </w:rPr>
        <w:t xml:space="preserve">communication </w:t>
      </w:r>
      <w:r w:rsidR="00FF22F0" w:rsidRPr="00FD7AF0">
        <w:rPr>
          <w:rFonts w:ascii="Garamond" w:hAnsi="Garamond" w:cstheme="minorHAnsi"/>
          <w:sz w:val="28"/>
          <w:szCs w:val="28"/>
        </w:rPr>
        <w:t xml:space="preserve">was </w:t>
      </w:r>
      <w:r w:rsidR="00B95B19" w:rsidRPr="00FD7AF0">
        <w:rPr>
          <w:rFonts w:ascii="Garamond" w:hAnsi="Garamond" w:cstheme="minorHAnsi"/>
          <w:sz w:val="28"/>
          <w:szCs w:val="28"/>
        </w:rPr>
        <w:t>to a third person</w:t>
      </w:r>
      <w:r w:rsidR="00FF22F0" w:rsidRPr="00FD7AF0">
        <w:rPr>
          <w:rFonts w:ascii="Garamond" w:hAnsi="Garamond" w:cstheme="minorHAnsi"/>
          <w:sz w:val="28"/>
          <w:szCs w:val="28"/>
        </w:rPr>
        <w:t xml:space="preserve">, </w:t>
      </w:r>
      <w:r w:rsidR="00FF22F0" w:rsidRPr="00FD7AF0">
        <w:rPr>
          <w:rFonts w:ascii="Garamond" w:hAnsi="Garamond" w:cstheme="minorHAnsi"/>
          <w:i/>
          <w:iCs/>
          <w:sz w:val="28"/>
          <w:szCs w:val="28"/>
        </w:rPr>
        <w:t>i.e.</w:t>
      </w:r>
      <w:r w:rsidR="00FF22F0" w:rsidRPr="00FD7AF0">
        <w:rPr>
          <w:rFonts w:ascii="Garamond" w:hAnsi="Garamond" w:cstheme="minorHAnsi"/>
          <w:sz w:val="28"/>
          <w:szCs w:val="28"/>
        </w:rPr>
        <w:t>, someone other than the π</w:t>
      </w:r>
      <w:r w:rsidR="00B95B19" w:rsidRPr="00FD7AF0">
        <w:rPr>
          <w:rFonts w:ascii="Garamond" w:hAnsi="Garamond" w:cstheme="minorHAnsi"/>
          <w:sz w:val="28"/>
          <w:szCs w:val="28"/>
        </w:rPr>
        <w:t>;</w:t>
      </w:r>
    </w:p>
    <w:p w14:paraId="0B51D97E" w14:textId="77777777" w:rsidR="00EE334A" w:rsidRPr="00FD7AF0" w:rsidRDefault="00EE334A" w:rsidP="00EE334A">
      <w:pPr>
        <w:rPr>
          <w:rFonts w:ascii="Garamond" w:hAnsi="Garamond" w:cstheme="minorHAnsi"/>
          <w:sz w:val="28"/>
          <w:szCs w:val="28"/>
        </w:rPr>
      </w:pPr>
    </w:p>
    <w:p w14:paraId="7FF9592F" w14:textId="7A2D9A1F" w:rsidR="00B95B19" w:rsidRPr="00FD7AF0" w:rsidRDefault="009916EC" w:rsidP="005B2F91">
      <w:pPr>
        <w:ind w:left="720" w:hanging="720"/>
        <w:rPr>
          <w:rFonts w:ascii="Garamond" w:hAnsi="Garamond" w:cstheme="minorHAnsi"/>
          <w:sz w:val="28"/>
          <w:szCs w:val="28"/>
        </w:rPr>
      </w:pPr>
      <w:r w:rsidRPr="00FD7AF0">
        <w:rPr>
          <w:rFonts w:ascii="Garamond" w:hAnsi="Garamond" w:cstheme="minorHAnsi"/>
          <w:sz w:val="28"/>
          <w:szCs w:val="28"/>
        </w:rPr>
        <w:t>6</w:t>
      </w:r>
      <w:r w:rsidR="004F674A" w:rsidRPr="00FD7AF0">
        <w:rPr>
          <w:rFonts w:ascii="Garamond" w:hAnsi="Garamond" w:cstheme="minorHAnsi"/>
          <w:sz w:val="28"/>
          <w:szCs w:val="28"/>
        </w:rPr>
        <w:t>.</w:t>
      </w:r>
      <w:r w:rsidR="004F674A" w:rsidRPr="00FD7AF0">
        <w:rPr>
          <w:rFonts w:ascii="Garamond" w:hAnsi="Garamond" w:cstheme="minorHAnsi"/>
          <w:sz w:val="28"/>
          <w:szCs w:val="28"/>
        </w:rPr>
        <w:tab/>
      </w:r>
      <w:r w:rsidR="00B95B19" w:rsidRPr="00FD7AF0">
        <w:rPr>
          <w:rFonts w:ascii="Garamond" w:hAnsi="Garamond" w:cstheme="minorHAnsi"/>
          <w:sz w:val="28"/>
          <w:szCs w:val="28"/>
        </w:rPr>
        <w:t xml:space="preserve">The third person </w:t>
      </w:r>
      <w:r w:rsidR="00EE334A" w:rsidRPr="00FD7AF0">
        <w:rPr>
          <w:rFonts w:ascii="Garamond" w:hAnsi="Garamond" w:cstheme="minorHAnsi"/>
          <w:sz w:val="28"/>
          <w:szCs w:val="28"/>
        </w:rPr>
        <w:t>would understand</w:t>
      </w:r>
      <w:r w:rsidR="00640BF3" w:rsidRPr="00FD7AF0">
        <w:rPr>
          <w:rFonts w:ascii="Garamond" w:hAnsi="Garamond" w:cstheme="minorHAnsi"/>
          <w:sz w:val="28"/>
          <w:szCs w:val="28"/>
        </w:rPr>
        <w:t>, considering reasonable inferences from the circumstances,</w:t>
      </w:r>
      <w:r w:rsidR="00EE334A" w:rsidRPr="00FD7AF0">
        <w:rPr>
          <w:rFonts w:ascii="Garamond" w:hAnsi="Garamond" w:cstheme="minorHAnsi"/>
          <w:sz w:val="28"/>
          <w:szCs w:val="28"/>
        </w:rPr>
        <w:t xml:space="preserve"> </w:t>
      </w:r>
      <w:r w:rsidR="00B95B19" w:rsidRPr="00FD7AF0">
        <w:rPr>
          <w:rFonts w:ascii="Garamond" w:hAnsi="Garamond" w:cstheme="minorHAnsi"/>
          <w:sz w:val="28"/>
          <w:szCs w:val="28"/>
        </w:rPr>
        <w:t>that the communication was about</w:t>
      </w:r>
      <w:r w:rsidR="00E82306" w:rsidRPr="00FD7AF0">
        <w:rPr>
          <w:rFonts w:ascii="Garamond" w:hAnsi="Garamond" w:cstheme="minorHAnsi"/>
          <w:sz w:val="28"/>
          <w:szCs w:val="28"/>
        </w:rPr>
        <w:t xml:space="preserve"> or concerning</w:t>
      </w:r>
      <w:r w:rsidR="00B95B19" w:rsidRPr="00FD7AF0">
        <w:rPr>
          <w:rFonts w:ascii="Garamond" w:hAnsi="Garamond" w:cstheme="minorHAnsi"/>
          <w:sz w:val="28"/>
          <w:szCs w:val="28"/>
        </w:rPr>
        <w:t xml:space="preserve"> the π</w:t>
      </w:r>
      <w:r w:rsidR="00843D02" w:rsidRPr="00FD7AF0">
        <w:rPr>
          <w:rFonts w:ascii="Garamond" w:hAnsi="Garamond" w:cstheme="minorHAnsi"/>
          <w:sz w:val="28"/>
          <w:szCs w:val="28"/>
        </w:rPr>
        <w:t>.</w:t>
      </w:r>
    </w:p>
    <w:p w14:paraId="397429A4" w14:textId="311C4EF8" w:rsidR="00E758CE" w:rsidRPr="00FD7AF0" w:rsidRDefault="00E758CE" w:rsidP="00B95B19">
      <w:pPr>
        <w:rPr>
          <w:rFonts w:ascii="Garamond" w:hAnsi="Garamond" w:cstheme="minorHAnsi"/>
          <w:sz w:val="28"/>
          <w:szCs w:val="28"/>
        </w:rPr>
      </w:pPr>
    </w:p>
    <w:sectPr w:rsidR="00E758CE" w:rsidRPr="00FD7AF0" w:rsidSect="000029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B19"/>
    <w:rsid w:val="000029D9"/>
    <w:rsid w:val="000444E0"/>
    <w:rsid w:val="00053959"/>
    <w:rsid w:val="0007274A"/>
    <w:rsid w:val="00087B73"/>
    <w:rsid w:val="001A4A5B"/>
    <w:rsid w:val="001C30DB"/>
    <w:rsid w:val="001D725F"/>
    <w:rsid w:val="001E444F"/>
    <w:rsid w:val="00204849"/>
    <w:rsid w:val="002219E2"/>
    <w:rsid w:val="002456FA"/>
    <w:rsid w:val="0025120D"/>
    <w:rsid w:val="002B27E3"/>
    <w:rsid w:val="002B4C57"/>
    <w:rsid w:val="002F1746"/>
    <w:rsid w:val="00316C65"/>
    <w:rsid w:val="00332B11"/>
    <w:rsid w:val="0033770D"/>
    <w:rsid w:val="00345FC5"/>
    <w:rsid w:val="00360580"/>
    <w:rsid w:val="003F282F"/>
    <w:rsid w:val="0040179A"/>
    <w:rsid w:val="0041169F"/>
    <w:rsid w:val="00447222"/>
    <w:rsid w:val="004519F7"/>
    <w:rsid w:val="00477747"/>
    <w:rsid w:val="004B1A8F"/>
    <w:rsid w:val="004B2AB8"/>
    <w:rsid w:val="004D3BBB"/>
    <w:rsid w:val="004F32C1"/>
    <w:rsid w:val="004F674A"/>
    <w:rsid w:val="00502849"/>
    <w:rsid w:val="00527615"/>
    <w:rsid w:val="00532C8A"/>
    <w:rsid w:val="005342C1"/>
    <w:rsid w:val="00553C53"/>
    <w:rsid w:val="00584DA5"/>
    <w:rsid w:val="005B2F91"/>
    <w:rsid w:val="005D223C"/>
    <w:rsid w:val="005D5606"/>
    <w:rsid w:val="005E0635"/>
    <w:rsid w:val="005F03BF"/>
    <w:rsid w:val="00616364"/>
    <w:rsid w:val="00623F12"/>
    <w:rsid w:val="00640BF3"/>
    <w:rsid w:val="00646972"/>
    <w:rsid w:val="006907DB"/>
    <w:rsid w:val="006A0B33"/>
    <w:rsid w:val="006B3467"/>
    <w:rsid w:val="006E6436"/>
    <w:rsid w:val="00703BD7"/>
    <w:rsid w:val="0071008C"/>
    <w:rsid w:val="00721DFF"/>
    <w:rsid w:val="00734A5A"/>
    <w:rsid w:val="007554A6"/>
    <w:rsid w:val="00782362"/>
    <w:rsid w:val="007A6AA6"/>
    <w:rsid w:val="007B27EE"/>
    <w:rsid w:val="007B75F1"/>
    <w:rsid w:val="007E1F24"/>
    <w:rsid w:val="007F01DC"/>
    <w:rsid w:val="008005E0"/>
    <w:rsid w:val="008235B3"/>
    <w:rsid w:val="00843D02"/>
    <w:rsid w:val="00847255"/>
    <w:rsid w:val="008768F3"/>
    <w:rsid w:val="00894A5F"/>
    <w:rsid w:val="008B42B5"/>
    <w:rsid w:val="008E340D"/>
    <w:rsid w:val="0090141C"/>
    <w:rsid w:val="00914DE6"/>
    <w:rsid w:val="00924525"/>
    <w:rsid w:val="00935E62"/>
    <w:rsid w:val="0095159B"/>
    <w:rsid w:val="00955E32"/>
    <w:rsid w:val="00976866"/>
    <w:rsid w:val="0099072F"/>
    <w:rsid w:val="009916EC"/>
    <w:rsid w:val="009924A5"/>
    <w:rsid w:val="009C01AE"/>
    <w:rsid w:val="009C7140"/>
    <w:rsid w:val="00A37846"/>
    <w:rsid w:val="00AA4FDC"/>
    <w:rsid w:val="00AA549A"/>
    <w:rsid w:val="00AA72CC"/>
    <w:rsid w:val="00AB5E06"/>
    <w:rsid w:val="00AD1473"/>
    <w:rsid w:val="00AE1CD3"/>
    <w:rsid w:val="00AE643C"/>
    <w:rsid w:val="00B17382"/>
    <w:rsid w:val="00B2423F"/>
    <w:rsid w:val="00B279C3"/>
    <w:rsid w:val="00B44940"/>
    <w:rsid w:val="00B639BD"/>
    <w:rsid w:val="00B8326C"/>
    <w:rsid w:val="00B95B19"/>
    <w:rsid w:val="00BA2AB0"/>
    <w:rsid w:val="00BB2626"/>
    <w:rsid w:val="00BC56C3"/>
    <w:rsid w:val="00BF537F"/>
    <w:rsid w:val="00C13E40"/>
    <w:rsid w:val="00C24679"/>
    <w:rsid w:val="00C561E7"/>
    <w:rsid w:val="00C80A82"/>
    <w:rsid w:val="00CB3500"/>
    <w:rsid w:val="00CB602E"/>
    <w:rsid w:val="00CD4136"/>
    <w:rsid w:val="00CF48EE"/>
    <w:rsid w:val="00D04566"/>
    <w:rsid w:val="00D3236B"/>
    <w:rsid w:val="00D4356B"/>
    <w:rsid w:val="00D473C0"/>
    <w:rsid w:val="00D838B4"/>
    <w:rsid w:val="00D96C25"/>
    <w:rsid w:val="00DC28A6"/>
    <w:rsid w:val="00DC2FED"/>
    <w:rsid w:val="00DF1699"/>
    <w:rsid w:val="00E10FBB"/>
    <w:rsid w:val="00E42A73"/>
    <w:rsid w:val="00E51558"/>
    <w:rsid w:val="00E62B67"/>
    <w:rsid w:val="00E758CE"/>
    <w:rsid w:val="00E82306"/>
    <w:rsid w:val="00E84FDC"/>
    <w:rsid w:val="00EC5FE1"/>
    <w:rsid w:val="00EC78C8"/>
    <w:rsid w:val="00EE334A"/>
    <w:rsid w:val="00F15123"/>
    <w:rsid w:val="00F17E62"/>
    <w:rsid w:val="00F23C58"/>
    <w:rsid w:val="00F77139"/>
    <w:rsid w:val="00F81332"/>
    <w:rsid w:val="00F861A5"/>
    <w:rsid w:val="00F961CB"/>
    <w:rsid w:val="00FC72F8"/>
    <w:rsid w:val="00FD30A6"/>
    <w:rsid w:val="00FD39F6"/>
    <w:rsid w:val="00FD7AF0"/>
    <w:rsid w:val="00FE2C4D"/>
    <w:rsid w:val="00FF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16C373"/>
  <w15:chartTrackingRefBased/>
  <w15:docId w15:val="{9CD323E4-2D7D-DD45-A65A-35AA64B60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2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0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4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8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1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90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2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8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3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2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</dc:creator>
  <cp:keywords/>
  <dc:description/>
  <cp:lastModifiedBy>Tomas Gomez</cp:lastModifiedBy>
  <cp:revision>130</cp:revision>
  <dcterms:created xsi:type="dcterms:W3CDTF">2021-11-17T12:27:00Z</dcterms:created>
  <dcterms:modified xsi:type="dcterms:W3CDTF">2021-11-29T17:21:00Z</dcterms:modified>
</cp:coreProperties>
</file>