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B2694" w14:textId="77777777" w:rsidR="00E633A3" w:rsidRDefault="00E633A3" w:rsidP="002517C7">
      <w:pPr>
        <w:pStyle w:val="resume"/>
        <w:jc w:val="center"/>
        <w:rPr>
          <w:rFonts w:ascii="Times New Roman" w:hAnsi="Times New Roman" w:cs="Times New Roman"/>
          <w:sz w:val="28"/>
          <w:szCs w:val="28"/>
        </w:rPr>
      </w:pPr>
      <w:r w:rsidRPr="002517C7">
        <w:rPr>
          <w:lang w:val="en-CA"/>
        </w:rPr>
        <w:fldChar w:fldCharType="begin"/>
      </w:r>
      <w:r w:rsidRPr="002517C7">
        <w:rPr>
          <w:lang w:val="en-CA"/>
        </w:rPr>
        <w:instrText xml:space="preserve"> SEQ CHAPTER \h \r 1</w:instrText>
      </w:r>
      <w:r w:rsidRPr="002517C7">
        <w:rPr>
          <w:lang w:val="en-CA"/>
        </w:rPr>
        <w:fldChar w:fldCharType="end"/>
      </w:r>
      <w:r w:rsidRPr="002517C7">
        <w:rPr>
          <w:rFonts w:ascii="Times New Roman" w:hAnsi="Times New Roman" w:cs="Times New Roman"/>
          <w:sz w:val="28"/>
          <w:szCs w:val="28"/>
        </w:rPr>
        <w:t>JULIET P. STUMPF</w:t>
      </w:r>
    </w:p>
    <w:p w14:paraId="425B33F7" w14:textId="77777777" w:rsidR="00E633A3" w:rsidRPr="00560248" w:rsidRDefault="00E633A3" w:rsidP="002517C7">
      <w:pPr>
        <w:pStyle w:val="resume"/>
        <w:jc w:val="center"/>
        <w:rPr>
          <w:rFonts w:ascii="Times New Roman" w:hAnsi="Times New Roman" w:cs="Times New Roman"/>
          <w:smallCaps/>
        </w:rPr>
      </w:pPr>
      <w:r w:rsidRPr="00560248">
        <w:rPr>
          <w:rFonts w:ascii="Times New Roman" w:hAnsi="Times New Roman" w:cs="Times New Roman"/>
          <w:b w:val="0"/>
          <w:bCs w:val="0"/>
          <w:smallCaps/>
        </w:rPr>
        <w:t>Lewis &amp; Clark Law School</w:t>
      </w:r>
    </w:p>
    <w:p w14:paraId="3FE55C7A" w14:textId="03F294AF" w:rsidR="00E633A3" w:rsidRPr="00560248" w:rsidRDefault="00A52144" w:rsidP="002517C7">
      <w:pPr>
        <w:pStyle w:val="resume"/>
        <w:jc w:val="center"/>
        <w:rPr>
          <w:rFonts w:ascii="Times New Roman" w:hAnsi="Times New Roman" w:cs="Times New Roman"/>
          <w:smallCaps/>
        </w:rPr>
      </w:pPr>
      <w:r>
        <w:rPr>
          <w:rFonts w:ascii="Times New Roman" w:hAnsi="Times New Roman" w:cs="Times New Roman"/>
          <w:b w:val="0"/>
          <w:bCs w:val="0"/>
          <w:smallCaps/>
        </w:rPr>
        <w:t>10101</w:t>
      </w:r>
      <w:r w:rsidRPr="00560248">
        <w:rPr>
          <w:rFonts w:ascii="Times New Roman" w:hAnsi="Times New Roman" w:cs="Times New Roman"/>
          <w:b w:val="0"/>
          <w:bCs w:val="0"/>
          <w:smallCaps/>
        </w:rPr>
        <w:t xml:space="preserve"> </w:t>
      </w:r>
      <w:r w:rsidR="00E633A3" w:rsidRPr="00560248">
        <w:rPr>
          <w:rFonts w:ascii="Times New Roman" w:hAnsi="Times New Roman" w:cs="Times New Roman"/>
          <w:b w:val="0"/>
          <w:bCs w:val="0"/>
          <w:smallCaps/>
        </w:rPr>
        <w:t>S. Terwilliger Blvd.</w:t>
      </w:r>
    </w:p>
    <w:p w14:paraId="5D1994AD" w14:textId="77777777" w:rsidR="00E633A3" w:rsidRPr="00560248" w:rsidRDefault="00E633A3" w:rsidP="002517C7">
      <w:pPr>
        <w:jc w:val="center"/>
        <w:rPr>
          <w:smallCaps/>
          <w:sz w:val="24"/>
          <w:szCs w:val="24"/>
        </w:rPr>
      </w:pPr>
      <w:r w:rsidRPr="00560248">
        <w:rPr>
          <w:smallCaps/>
          <w:sz w:val="24"/>
          <w:szCs w:val="24"/>
        </w:rPr>
        <w:t>Portland, Oregon  97219</w:t>
      </w:r>
    </w:p>
    <w:p w14:paraId="3969A151" w14:textId="34C14CA6" w:rsidR="00E633A3" w:rsidRPr="002517C7" w:rsidRDefault="00E915A0" w:rsidP="002517C7">
      <w:pPr>
        <w:pStyle w:val="resume"/>
        <w:ind w:left="360" w:hanging="360"/>
        <w:jc w:val="center"/>
        <w:rPr>
          <w:rFonts w:ascii="Times New Roman" w:hAnsi="Times New Roman" w:cs="Times New Roman"/>
          <w:u w:val="single"/>
        </w:rPr>
      </w:pPr>
      <w:r w:rsidRPr="000E1793">
        <w:rPr>
          <w:rFonts w:ascii="Times New Roman" w:hAnsi="Times New Roman" w:cs="Times New Roman"/>
          <w:b w:val="0"/>
          <w:bCs w:val="0"/>
        </w:rPr>
        <w:t>jstumpf@lclark.edu</w:t>
      </w:r>
      <w:r w:rsidR="000E1793">
        <w:rPr>
          <w:rFonts w:ascii="Times New Roman" w:hAnsi="Times New Roman" w:cs="Times New Roman"/>
          <w:b w:val="0"/>
          <w:bCs w:val="0"/>
          <w:smallCaps/>
        </w:rPr>
        <w:t xml:space="preserve">  |  </w:t>
      </w:r>
      <w:r w:rsidR="00E633A3" w:rsidRPr="00560248">
        <w:rPr>
          <w:rFonts w:ascii="Times New Roman" w:hAnsi="Times New Roman" w:cs="Times New Roman"/>
          <w:b w:val="0"/>
          <w:bCs w:val="0"/>
          <w:smallCaps/>
        </w:rPr>
        <w:t>(503) 768-6841</w:t>
      </w:r>
    </w:p>
    <w:p w14:paraId="245E6C8E" w14:textId="205964D9" w:rsidR="00E633A3" w:rsidRDefault="000E1793" w:rsidP="002517C7">
      <w:pPr>
        <w:jc w:val="center"/>
        <w:rPr>
          <w:b/>
          <w:bCs/>
          <w:smallCaps/>
          <w:sz w:val="24"/>
          <w:szCs w:val="24"/>
          <w:u w:val="single"/>
        </w:rPr>
      </w:pPr>
      <w:r>
        <w:rPr>
          <w:b/>
          <w:bCs/>
          <w:smallCaps/>
          <w:noProof/>
          <w:sz w:val="28"/>
          <w:szCs w:val="28"/>
        </w:rPr>
        <mc:AlternateContent>
          <mc:Choice Requires="wps">
            <w:drawing>
              <wp:anchor distT="0" distB="0" distL="114300" distR="114300" simplePos="0" relativeHeight="251666432" behindDoc="0" locked="0" layoutInCell="1" allowOverlap="1" wp14:anchorId="5D47E778" wp14:editId="207EAEED">
                <wp:simplePos x="0" y="0"/>
                <wp:positionH relativeFrom="column">
                  <wp:posOffset>0</wp:posOffset>
                </wp:positionH>
                <wp:positionV relativeFrom="paragraph">
                  <wp:posOffset>123190</wp:posOffset>
                </wp:positionV>
                <wp:extent cx="969010" cy="914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96901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6210FFB1" w14:textId="0D0780E7" w:rsidR="00A97A0A" w:rsidRDefault="00A97A0A">
                            <w:pPr>
                              <w:rPr>
                                <w:b/>
                                <w:bCs/>
                                <w:smallCaps/>
                                <w:sz w:val="28"/>
                                <w:szCs w:val="28"/>
                              </w:rPr>
                            </w:pPr>
                            <w:r w:rsidRPr="006E2557">
                              <w:rPr>
                                <w:b/>
                                <w:bCs/>
                                <w:smallCaps/>
                                <w:sz w:val="28"/>
                                <w:szCs w:val="28"/>
                              </w:rPr>
                              <w:t>Law</w:t>
                            </w:r>
                          </w:p>
                          <w:p w14:paraId="3DA8E0F3" w14:textId="12CAB102" w:rsidR="00A97A0A" w:rsidRDefault="00A97A0A">
                            <w:pPr>
                              <w:rPr>
                                <w:b/>
                                <w:bCs/>
                                <w:smallCaps/>
                                <w:sz w:val="28"/>
                                <w:szCs w:val="28"/>
                              </w:rPr>
                            </w:pPr>
                            <w:r w:rsidRPr="006E2557">
                              <w:rPr>
                                <w:b/>
                                <w:bCs/>
                                <w:smallCaps/>
                                <w:sz w:val="28"/>
                                <w:szCs w:val="28"/>
                              </w:rPr>
                              <w:t>Teaching</w:t>
                            </w:r>
                          </w:p>
                          <w:p w14:paraId="569D10A8" w14:textId="6294E0AF" w:rsidR="00A97A0A" w:rsidRDefault="00A97A0A">
                            <w:r>
                              <w:rPr>
                                <w:b/>
                                <w:bCs/>
                                <w:smallCaps/>
                                <w:sz w:val="28"/>
                                <w:szCs w:val="28"/>
                              </w:rPr>
                              <w:t>P</w:t>
                            </w:r>
                            <w:r w:rsidRPr="006E2557">
                              <w:rPr>
                                <w:b/>
                                <w:bCs/>
                                <w:smallCaps/>
                                <w:sz w:val="28"/>
                                <w:szCs w:val="28"/>
                              </w:rPr>
                              <w:t>ositions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D47E778" id="_x0000_t202" coordsize="21600,21600" o:spt="202" path="m,l,21600r21600,l21600,xe">
                <v:stroke joinstyle="miter"/>
                <v:path gradientshapeok="t" o:connecttype="rect"/>
              </v:shapetype>
              <v:shape id="Text Box 5" o:spid="_x0000_s1026" type="#_x0000_t202" style="position:absolute;left:0;text-align:left;margin-left:0;margin-top:9.7pt;width:76.3pt;height:1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" filled="f" stroked="f">
                <v:textbox>
                  <w:txbxContent>
                    <w:p w14:paraId="6210FFB1" w14:textId="0D0780E7" w:rsidR="00A97A0A" w:rsidRDefault="00A97A0A">
                      <w:pPr>
                        <w:rPr>
                          <w:b/>
                          <w:bCs/>
                          <w:smallCaps/>
                          <w:sz w:val="28"/>
                          <w:szCs w:val="28"/>
                        </w:rPr>
                      </w:pPr>
                      <w:r w:rsidRPr="006E2557">
                        <w:rPr>
                          <w:b/>
                          <w:bCs/>
                          <w:smallCaps/>
                          <w:sz w:val="28"/>
                          <w:szCs w:val="28"/>
                        </w:rPr>
                        <w:t>Law</w:t>
                      </w:r>
                    </w:p>
                    <w:p w14:paraId="3DA8E0F3" w14:textId="12CAB102" w:rsidR="00A97A0A" w:rsidRDefault="00A97A0A">
                      <w:pPr>
                        <w:rPr>
                          <w:b/>
                          <w:bCs/>
                          <w:smallCaps/>
                          <w:sz w:val="28"/>
                          <w:szCs w:val="28"/>
                        </w:rPr>
                      </w:pPr>
                      <w:r w:rsidRPr="006E2557">
                        <w:rPr>
                          <w:b/>
                          <w:bCs/>
                          <w:smallCaps/>
                          <w:sz w:val="28"/>
                          <w:szCs w:val="28"/>
                        </w:rPr>
                        <w:t>Teaching</w:t>
                      </w:r>
                    </w:p>
                    <w:p w14:paraId="569D10A8" w14:textId="6294E0AF" w:rsidR="00A97A0A" w:rsidRDefault="00A97A0A">
                      <w:r>
                        <w:rPr>
                          <w:b/>
                          <w:bCs/>
                          <w:smallCaps/>
                          <w:sz w:val="28"/>
                          <w:szCs w:val="28"/>
                        </w:rPr>
                        <w:t>P</w:t>
                      </w:r>
                      <w:r w:rsidRPr="006E2557">
                        <w:rPr>
                          <w:b/>
                          <w:bCs/>
                          <w:smallCaps/>
                          <w:sz w:val="28"/>
                          <w:szCs w:val="28"/>
                        </w:rPr>
                        <w:t>ositions</w:t>
                      </w:r>
                    </w:p>
                  </w:txbxContent>
                </v:textbox>
                <w10:wrap type="square"/>
              </v:shape>
            </w:pict>
          </mc:Fallback>
        </mc:AlternateContent>
      </w:r>
    </w:p>
    <w:p w14:paraId="55774C0A" w14:textId="709CFEE2" w:rsidR="002517C7" w:rsidRPr="002517C7" w:rsidRDefault="002517C7" w:rsidP="006A3FD1">
      <w:pPr>
        <w:ind w:left="2160"/>
        <w:rPr>
          <w:b/>
          <w:bCs/>
          <w:sz w:val="24"/>
          <w:szCs w:val="24"/>
        </w:rPr>
      </w:pPr>
      <w:r w:rsidRPr="002517C7">
        <w:rPr>
          <w:b/>
          <w:bCs/>
          <w:sz w:val="24"/>
          <w:szCs w:val="24"/>
        </w:rPr>
        <w:t xml:space="preserve">Lewis &amp; Clark </w:t>
      </w:r>
      <w:r w:rsidR="008F031B">
        <w:rPr>
          <w:b/>
          <w:bCs/>
          <w:sz w:val="24"/>
          <w:szCs w:val="24"/>
        </w:rPr>
        <w:t xml:space="preserve">Law School </w:t>
      </w:r>
    </w:p>
    <w:p w14:paraId="5CAD0E46" w14:textId="0338A69E" w:rsidR="00560248" w:rsidRPr="00F03518" w:rsidRDefault="00A734E1" w:rsidP="005B4F6A">
      <w:pPr>
        <w:spacing w:after="120"/>
        <w:ind w:left="2160"/>
        <w:rPr>
          <w:b/>
          <w:bCs/>
          <w:i/>
          <w:sz w:val="24"/>
          <w:szCs w:val="24"/>
        </w:rPr>
      </w:pPr>
      <w:r>
        <w:rPr>
          <w:b/>
          <w:bCs/>
          <w:i/>
          <w:sz w:val="24"/>
          <w:szCs w:val="24"/>
        </w:rPr>
        <w:t xml:space="preserve">Chair, Edmund O. Belsheim </w:t>
      </w:r>
      <w:r w:rsidR="008E7102" w:rsidRPr="00F03518">
        <w:rPr>
          <w:b/>
          <w:bCs/>
          <w:i/>
          <w:sz w:val="24"/>
          <w:szCs w:val="24"/>
        </w:rPr>
        <w:t xml:space="preserve">Professor of </w:t>
      </w:r>
      <w:r>
        <w:rPr>
          <w:b/>
          <w:bCs/>
          <w:i/>
          <w:sz w:val="24"/>
          <w:szCs w:val="24"/>
        </w:rPr>
        <w:t>Law</w:t>
      </w:r>
      <w:r w:rsidR="00930587">
        <w:rPr>
          <w:b/>
          <w:bCs/>
          <w:i/>
          <w:sz w:val="24"/>
          <w:szCs w:val="24"/>
        </w:rPr>
        <w:t xml:space="preserve"> </w:t>
      </w:r>
      <w:r w:rsidR="00930587" w:rsidRPr="009600AD">
        <w:rPr>
          <w:bCs/>
          <w:sz w:val="24"/>
          <w:szCs w:val="24"/>
        </w:rPr>
        <w:t>(20</w:t>
      </w:r>
      <w:r>
        <w:rPr>
          <w:bCs/>
          <w:sz w:val="24"/>
          <w:szCs w:val="24"/>
        </w:rPr>
        <w:t>23</w:t>
      </w:r>
      <w:r w:rsidR="00930587" w:rsidRPr="009600AD">
        <w:rPr>
          <w:bCs/>
          <w:sz w:val="24"/>
          <w:szCs w:val="24"/>
        </w:rPr>
        <w:t xml:space="preserve"> to present)</w:t>
      </w:r>
    </w:p>
    <w:p w14:paraId="3B0CBA41" w14:textId="03366DBB" w:rsidR="00A734E1" w:rsidRDefault="00A734E1" w:rsidP="006A3FD1">
      <w:pPr>
        <w:ind w:left="2160" w:firstLine="360"/>
        <w:rPr>
          <w:bCs/>
          <w:sz w:val="24"/>
          <w:szCs w:val="24"/>
        </w:rPr>
      </w:pPr>
      <w:r>
        <w:rPr>
          <w:bCs/>
          <w:sz w:val="24"/>
          <w:szCs w:val="24"/>
        </w:rPr>
        <w:t xml:space="preserve">Robert E. Jones Professor of Advocacy &amp; Ethics, 2016–2023 </w:t>
      </w:r>
    </w:p>
    <w:p w14:paraId="0BCB4359" w14:textId="678D83F8" w:rsidR="000E1793" w:rsidRDefault="008E7102" w:rsidP="006A3FD1">
      <w:pPr>
        <w:ind w:left="2160" w:firstLine="360"/>
        <w:rPr>
          <w:bCs/>
          <w:sz w:val="24"/>
          <w:szCs w:val="24"/>
        </w:rPr>
      </w:pPr>
      <w:r>
        <w:rPr>
          <w:bCs/>
          <w:sz w:val="24"/>
          <w:szCs w:val="24"/>
        </w:rPr>
        <w:t>P</w:t>
      </w:r>
      <w:r w:rsidRPr="002517C7">
        <w:rPr>
          <w:bCs/>
          <w:sz w:val="24"/>
          <w:szCs w:val="24"/>
        </w:rPr>
        <w:t>rofessor of Law</w:t>
      </w:r>
      <w:r w:rsidRPr="002517C7">
        <w:rPr>
          <w:bCs/>
          <w:smallCaps/>
          <w:sz w:val="24"/>
          <w:szCs w:val="24"/>
        </w:rPr>
        <w:t xml:space="preserve">, </w:t>
      </w:r>
      <w:r>
        <w:rPr>
          <w:bCs/>
          <w:sz w:val="24"/>
          <w:szCs w:val="24"/>
        </w:rPr>
        <w:t>2011–</w:t>
      </w:r>
      <w:r w:rsidR="000E1793">
        <w:rPr>
          <w:bCs/>
          <w:sz w:val="24"/>
          <w:szCs w:val="24"/>
        </w:rPr>
        <w:t>2016</w:t>
      </w:r>
    </w:p>
    <w:p w14:paraId="152AACA5" w14:textId="09DA8B9C" w:rsidR="00007231" w:rsidRDefault="00560248" w:rsidP="005B4F6A">
      <w:pPr>
        <w:spacing w:after="120"/>
        <w:ind w:left="2520"/>
        <w:rPr>
          <w:bCs/>
          <w:sz w:val="24"/>
          <w:szCs w:val="24"/>
        </w:rPr>
      </w:pPr>
      <w:r w:rsidRPr="00560248">
        <w:rPr>
          <w:bCs/>
          <w:sz w:val="24"/>
          <w:szCs w:val="24"/>
        </w:rPr>
        <w:t>Associate</w:t>
      </w:r>
      <w:r>
        <w:rPr>
          <w:bCs/>
          <w:sz w:val="24"/>
          <w:szCs w:val="24"/>
        </w:rPr>
        <w:t xml:space="preserve"> Professor, 2005</w:t>
      </w:r>
      <w:r w:rsidR="00A734E1">
        <w:rPr>
          <w:bCs/>
          <w:sz w:val="24"/>
          <w:szCs w:val="24"/>
        </w:rPr>
        <w:t>–</w:t>
      </w:r>
      <w:r w:rsidR="0084760D">
        <w:rPr>
          <w:bCs/>
          <w:sz w:val="24"/>
          <w:szCs w:val="24"/>
        </w:rPr>
        <w:t>2011</w:t>
      </w:r>
      <w:r w:rsidR="00815C08">
        <w:rPr>
          <w:bCs/>
          <w:sz w:val="24"/>
          <w:szCs w:val="24"/>
        </w:rPr>
        <w:t>;</w:t>
      </w:r>
      <w:r w:rsidR="00D41A5B">
        <w:rPr>
          <w:bCs/>
          <w:sz w:val="24"/>
          <w:szCs w:val="24"/>
        </w:rPr>
        <w:t xml:space="preserve"> </w:t>
      </w:r>
      <w:r w:rsidR="0084760D">
        <w:rPr>
          <w:bCs/>
          <w:sz w:val="24"/>
          <w:szCs w:val="24"/>
        </w:rPr>
        <w:t>Tenured 2010</w:t>
      </w:r>
    </w:p>
    <w:p w14:paraId="622D87AF" w14:textId="2EE42D99" w:rsidR="00620D81" w:rsidRPr="005B4F6A" w:rsidRDefault="00A80B06" w:rsidP="005B4F6A">
      <w:pPr>
        <w:spacing w:after="120"/>
        <w:ind w:left="2520"/>
        <w:rPr>
          <w:bCs/>
          <w:sz w:val="24"/>
          <w:szCs w:val="24"/>
        </w:rPr>
      </w:pPr>
      <w:r>
        <w:rPr>
          <w:bCs/>
          <w:sz w:val="24"/>
          <w:szCs w:val="24"/>
        </w:rPr>
        <w:t>Leo Leve</w:t>
      </w:r>
      <w:r w:rsidR="00007231">
        <w:rPr>
          <w:bCs/>
          <w:sz w:val="24"/>
          <w:szCs w:val="24"/>
        </w:rPr>
        <w:t>nson Award for Excellence in Teaching</w:t>
      </w:r>
      <w:r w:rsidR="004B1887">
        <w:rPr>
          <w:bCs/>
          <w:sz w:val="24"/>
          <w:szCs w:val="24"/>
        </w:rPr>
        <w:t>,</w:t>
      </w:r>
      <w:r w:rsidR="009121AC">
        <w:rPr>
          <w:bCs/>
          <w:sz w:val="24"/>
          <w:szCs w:val="24"/>
        </w:rPr>
        <w:t xml:space="preserve"> 2016 &amp; 2025</w:t>
      </w:r>
      <w:r w:rsidR="005B4F6A">
        <w:rPr>
          <w:bCs/>
          <w:sz w:val="24"/>
          <w:szCs w:val="24"/>
        </w:rPr>
        <w:br/>
      </w:r>
      <w:r w:rsidR="009121AC">
        <w:rPr>
          <w:bCs/>
          <w:sz w:val="24"/>
          <w:szCs w:val="24"/>
        </w:rPr>
        <w:t xml:space="preserve">Carr Ferguson </w:t>
      </w:r>
      <w:r w:rsidR="005B4F6A">
        <w:rPr>
          <w:bCs/>
          <w:sz w:val="24"/>
          <w:szCs w:val="24"/>
        </w:rPr>
        <w:t xml:space="preserve">Research </w:t>
      </w:r>
      <w:r w:rsidR="00561591">
        <w:rPr>
          <w:bCs/>
          <w:sz w:val="24"/>
          <w:szCs w:val="24"/>
        </w:rPr>
        <w:t>A</w:t>
      </w:r>
      <w:r w:rsidR="005B4F6A">
        <w:rPr>
          <w:bCs/>
          <w:sz w:val="24"/>
          <w:szCs w:val="24"/>
        </w:rPr>
        <w:t xml:space="preserve">ward, 2020 &amp; </w:t>
      </w:r>
      <w:r w:rsidR="009121AC">
        <w:rPr>
          <w:bCs/>
          <w:sz w:val="24"/>
          <w:szCs w:val="24"/>
        </w:rPr>
        <w:t>2025</w:t>
      </w:r>
    </w:p>
    <w:p w14:paraId="57DAC430" w14:textId="202A940D" w:rsidR="00D5100D" w:rsidRDefault="002517C7" w:rsidP="00A734E1">
      <w:pPr>
        <w:ind w:left="2520"/>
        <w:rPr>
          <w:sz w:val="24"/>
          <w:szCs w:val="24"/>
        </w:rPr>
      </w:pPr>
      <w:r>
        <w:rPr>
          <w:sz w:val="24"/>
          <w:szCs w:val="24"/>
        </w:rPr>
        <w:t xml:space="preserve">Courses: </w:t>
      </w:r>
      <w:r w:rsidR="00A52144">
        <w:rPr>
          <w:sz w:val="24"/>
          <w:szCs w:val="24"/>
        </w:rPr>
        <w:t xml:space="preserve">Civil Procedure; </w:t>
      </w:r>
      <w:r w:rsidR="00890297" w:rsidRPr="00CE21BE">
        <w:rPr>
          <w:sz w:val="24"/>
          <w:szCs w:val="24"/>
        </w:rPr>
        <w:t>Crimmigration</w:t>
      </w:r>
      <w:r w:rsidR="00CE21BE" w:rsidRPr="00CE21BE">
        <w:rPr>
          <w:sz w:val="24"/>
          <w:szCs w:val="24"/>
        </w:rPr>
        <w:t>,</w:t>
      </w:r>
      <w:r w:rsidR="00890297" w:rsidRPr="00CE21BE">
        <w:rPr>
          <w:sz w:val="24"/>
          <w:szCs w:val="24"/>
        </w:rPr>
        <w:t xml:space="preserve"> </w:t>
      </w:r>
      <w:r w:rsidR="00CE21BE" w:rsidRPr="00CE21BE">
        <w:rPr>
          <w:sz w:val="24"/>
          <w:szCs w:val="24"/>
        </w:rPr>
        <w:t xml:space="preserve">Crisis &amp; </w:t>
      </w:r>
      <w:r w:rsidR="00890297" w:rsidRPr="00CE21BE">
        <w:rPr>
          <w:sz w:val="24"/>
          <w:szCs w:val="24"/>
        </w:rPr>
        <w:t>Conflict</w:t>
      </w:r>
      <w:r w:rsidR="00A52144">
        <w:rPr>
          <w:sz w:val="24"/>
          <w:szCs w:val="24"/>
        </w:rPr>
        <w:t>;</w:t>
      </w:r>
      <w:r w:rsidR="00890297" w:rsidRPr="00CE21BE">
        <w:rPr>
          <w:sz w:val="24"/>
          <w:szCs w:val="24"/>
        </w:rPr>
        <w:t xml:space="preserve"> </w:t>
      </w:r>
      <w:r w:rsidR="00A52144">
        <w:rPr>
          <w:sz w:val="24"/>
          <w:szCs w:val="24"/>
        </w:rPr>
        <w:t>Employment Discrimination;</w:t>
      </w:r>
      <w:r w:rsidR="00A52144" w:rsidRPr="00A52144">
        <w:rPr>
          <w:sz w:val="24"/>
          <w:szCs w:val="24"/>
        </w:rPr>
        <w:t xml:space="preserve"> </w:t>
      </w:r>
      <w:r w:rsidR="00A52144">
        <w:rPr>
          <w:sz w:val="24"/>
          <w:szCs w:val="24"/>
        </w:rPr>
        <w:t>Immigration &amp; Citizenship Law; Transformative Immigration Law</w:t>
      </w:r>
      <w:r w:rsidR="00890297">
        <w:rPr>
          <w:sz w:val="24"/>
          <w:szCs w:val="24"/>
        </w:rPr>
        <w:t xml:space="preserve"> </w:t>
      </w:r>
      <w:r w:rsidR="005A7E53">
        <w:rPr>
          <w:sz w:val="24"/>
          <w:szCs w:val="24"/>
        </w:rPr>
        <w:t xml:space="preserve"> </w:t>
      </w:r>
    </w:p>
    <w:p w14:paraId="7AD7A93D" w14:textId="11FFE419" w:rsidR="00E633A3" w:rsidRDefault="00A21A83" w:rsidP="00F03518">
      <w:pPr>
        <w:keepNext/>
        <w:keepLines/>
        <w:tabs>
          <w:tab w:val="left" w:pos="2160"/>
        </w:tabs>
        <w:rPr>
          <w:b/>
          <w:bCs/>
          <w:smallCaps/>
          <w:sz w:val="24"/>
          <w:szCs w:val="24"/>
        </w:rPr>
      </w:pPr>
      <w:r>
        <w:rPr>
          <w:sz w:val="24"/>
          <w:szCs w:val="24"/>
        </w:rPr>
        <w:t xml:space="preserve"> </w:t>
      </w:r>
    </w:p>
    <w:p w14:paraId="3E8470A3" w14:textId="20A468F3" w:rsidR="003A401E" w:rsidRDefault="003A401E" w:rsidP="005B4F6A">
      <w:pPr>
        <w:spacing w:after="120"/>
        <w:ind w:left="2160"/>
        <w:rPr>
          <w:b/>
          <w:bCs/>
          <w:sz w:val="24"/>
          <w:szCs w:val="24"/>
        </w:rPr>
      </w:pPr>
      <w:r>
        <w:rPr>
          <w:b/>
          <w:bCs/>
          <w:sz w:val="24"/>
          <w:szCs w:val="24"/>
        </w:rPr>
        <w:t>Leiden University</w:t>
      </w:r>
      <w:r w:rsidR="002517C7">
        <w:rPr>
          <w:b/>
          <w:bCs/>
          <w:sz w:val="24"/>
          <w:szCs w:val="24"/>
        </w:rPr>
        <w:t xml:space="preserve">, </w:t>
      </w:r>
      <w:r>
        <w:rPr>
          <w:b/>
          <w:bCs/>
          <w:sz w:val="24"/>
          <w:szCs w:val="24"/>
        </w:rPr>
        <w:t>Institute f</w:t>
      </w:r>
      <w:r w:rsidR="002517C7">
        <w:rPr>
          <w:b/>
          <w:bCs/>
          <w:sz w:val="24"/>
          <w:szCs w:val="24"/>
        </w:rPr>
        <w:t>or Criminal Law and Criminology</w:t>
      </w:r>
      <w:r>
        <w:rPr>
          <w:b/>
          <w:bCs/>
          <w:sz w:val="24"/>
          <w:szCs w:val="24"/>
        </w:rPr>
        <w:t xml:space="preserve"> </w:t>
      </w:r>
      <w:r w:rsidR="002517C7" w:rsidRPr="00F03518">
        <w:rPr>
          <w:b/>
          <w:bCs/>
          <w:i/>
          <w:sz w:val="24"/>
          <w:szCs w:val="24"/>
        </w:rPr>
        <w:t>Visiting P</w:t>
      </w:r>
      <w:r w:rsidR="00202889">
        <w:rPr>
          <w:b/>
          <w:bCs/>
          <w:i/>
          <w:sz w:val="24"/>
          <w:szCs w:val="24"/>
        </w:rPr>
        <w:t>r</w:t>
      </w:r>
      <w:r w:rsidR="002517C7" w:rsidRPr="00F03518">
        <w:rPr>
          <w:b/>
          <w:bCs/>
          <w:i/>
          <w:sz w:val="24"/>
          <w:szCs w:val="24"/>
        </w:rPr>
        <w:t>ofessor</w:t>
      </w:r>
      <w:r w:rsidR="002517C7" w:rsidRPr="002517C7">
        <w:rPr>
          <w:bCs/>
          <w:smallCaps/>
          <w:sz w:val="24"/>
          <w:szCs w:val="24"/>
        </w:rPr>
        <w:t xml:space="preserve">, </w:t>
      </w:r>
      <w:r w:rsidRPr="002517C7">
        <w:rPr>
          <w:bCs/>
          <w:sz w:val="24"/>
          <w:szCs w:val="24"/>
        </w:rPr>
        <w:t>Leiden, Netherlands (March</w:t>
      </w:r>
      <w:r w:rsidR="00A734E1">
        <w:rPr>
          <w:bCs/>
          <w:sz w:val="24"/>
          <w:szCs w:val="24"/>
        </w:rPr>
        <w:t>–</w:t>
      </w:r>
      <w:r w:rsidRPr="002517C7">
        <w:rPr>
          <w:bCs/>
          <w:sz w:val="24"/>
          <w:szCs w:val="24"/>
        </w:rPr>
        <w:t>April 2013)</w:t>
      </w:r>
    </w:p>
    <w:p w14:paraId="07E38F23" w14:textId="5645CD22" w:rsidR="00E01EBA" w:rsidRPr="005B4F6A" w:rsidRDefault="00192F0C" w:rsidP="005B4F6A">
      <w:pPr>
        <w:spacing w:after="120"/>
        <w:ind w:left="2160"/>
        <w:rPr>
          <w:b/>
          <w:bCs/>
          <w:smallCaps/>
          <w:sz w:val="24"/>
          <w:szCs w:val="24"/>
        </w:rPr>
      </w:pPr>
      <w:r>
        <w:rPr>
          <w:b/>
          <w:bCs/>
          <w:sz w:val="24"/>
          <w:szCs w:val="24"/>
        </w:rPr>
        <w:t>McGill University, Faculty of Law</w:t>
      </w:r>
      <w:r w:rsidR="005B4F6A">
        <w:rPr>
          <w:b/>
          <w:bCs/>
          <w:smallCaps/>
          <w:sz w:val="24"/>
          <w:szCs w:val="24"/>
        </w:rPr>
        <w:br/>
      </w:r>
      <w:r w:rsidR="002517C7" w:rsidRPr="00F03518">
        <w:rPr>
          <w:b/>
          <w:bCs/>
          <w:i/>
          <w:sz w:val="24"/>
          <w:szCs w:val="24"/>
        </w:rPr>
        <w:t>Visiting Scholar</w:t>
      </w:r>
      <w:r w:rsidR="0052255A">
        <w:rPr>
          <w:bCs/>
          <w:sz w:val="24"/>
          <w:szCs w:val="24"/>
        </w:rPr>
        <w:t>,</w:t>
      </w:r>
      <w:r w:rsidR="002517C7" w:rsidRPr="00E372B8">
        <w:rPr>
          <w:bCs/>
          <w:sz w:val="24"/>
          <w:szCs w:val="24"/>
        </w:rPr>
        <w:t xml:space="preserve"> </w:t>
      </w:r>
      <w:r w:rsidRPr="00E372B8">
        <w:rPr>
          <w:bCs/>
          <w:sz w:val="24"/>
          <w:szCs w:val="24"/>
        </w:rPr>
        <w:t xml:space="preserve">Montreal, </w:t>
      </w:r>
      <w:r w:rsidR="002517C7" w:rsidRPr="00E372B8">
        <w:rPr>
          <w:bCs/>
          <w:sz w:val="24"/>
          <w:szCs w:val="24"/>
        </w:rPr>
        <w:t>Canada (spring 2012)</w:t>
      </w:r>
    </w:p>
    <w:p w14:paraId="0190EAED" w14:textId="059E24E2" w:rsidR="00E633A3" w:rsidRPr="005B4F6A" w:rsidRDefault="00E633A3" w:rsidP="005B4F6A">
      <w:pPr>
        <w:spacing w:after="120"/>
        <w:ind w:left="2160"/>
        <w:rPr>
          <w:b/>
          <w:bCs/>
          <w:sz w:val="24"/>
          <w:szCs w:val="24"/>
        </w:rPr>
      </w:pPr>
      <w:r>
        <w:rPr>
          <w:b/>
          <w:bCs/>
          <w:sz w:val="24"/>
          <w:szCs w:val="24"/>
        </w:rPr>
        <w:t xml:space="preserve">New York University School of Law, </w:t>
      </w:r>
      <w:r w:rsidR="00083FFC">
        <w:rPr>
          <w:b/>
          <w:bCs/>
          <w:sz w:val="24"/>
          <w:szCs w:val="24"/>
        </w:rPr>
        <w:t>Lawyering Program</w:t>
      </w:r>
      <w:r w:rsidR="005B4F6A">
        <w:rPr>
          <w:b/>
          <w:bCs/>
          <w:sz w:val="24"/>
          <w:szCs w:val="24"/>
        </w:rPr>
        <w:br/>
      </w:r>
      <w:r w:rsidR="00083FFC" w:rsidRPr="00F03518">
        <w:rPr>
          <w:b/>
          <w:bCs/>
          <w:i/>
          <w:sz w:val="24"/>
          <w:szCs w:val="24"/>
        </w:rPr>
        <w:t>Acting Assistant Professor of Law</w:t>
      </w:r>
      <w:r w:rsidR="00083FFC" w:rsidRPr="00F03518">
        <w:rPr>
          <w:bCs/>
          <w:i/>
          <w:sz w:val="24"/>
          <w:szCs w:val="24"/>
        </w:rPr>
        <w:t xml:space="preserve"> </w:t>
      </w:r>
      <w:r w:rsidR="00083FFC">
        <w:rPr>
          <w:bCs/>
          <w:sz w:val="24"/>
          <w:szCs w:val="24"/>
        </w:rPr>
        <w:t>(Sept. 2002 to June 2005)</w:t>
      </w:r>
    </w:p>
    <w:p w14:paraId="5E152D01" w14:textId="39DBC78E" w:rsidR="00F65206" w:rsidRDefault="00930587" w:rsidP="00F65206">
      <w:pPr>
        <w:tabs>
          <w:tab w:val="left" w:pos="2880"/>
          <w:tab w:val="left" w:pos="3600"/>
          <w:tab w:val="left" w:pos="4320"/>
          <w:tab w:val="left" w:pos="5040"/>
          <w:tab w:val="left" w:pos="5760"/>
          <w:tab w:val="left" w:pos="6480"/>
          <w:tab w:val="left" w:pos="7200"/>
          <w:tab w:val="left" w:pos="7920"/>
          <w:tab w:val="left" w:pos="8640"/>
          <w:tab w:val="right" w:pos="9360"/>
        </w:tabs>
        <w:ind w:left="2520"/>
        <w:jc w:val="both"/>
        <w:rPr>
          <w:sz w:val="24"/>
          <w:szCs w:val="24"/>
        </w:rPr>
      </w:pPr>
      <w:r>
        <w:rPr>
          <w:noProof/>
          <w:sz w:val="24"/>
          <w:szCs w:val="24"/>
        </w:rPr>
        <mc:AlternateContent>
          <mc:Choice Requires="wps">
            <w:drawing>
              <wp:anchor distT="0" distB="0" distL="114300" distR="114300" simplePos="0" relativeHeight="251667456" behindDoc="0" locked="0" layoutInCell="1" allowOverlap="1" wp14:anchorId="27DD0943" wp14:editId="7D343DB2">
                <wp:simplePos x="0" y="0"/>
                <wp:positionH relativeFrom="column">
                  <wp:posOffset>-228600</wp:posOffset>
                </wp:positionH>
                <wp:positionV relativeFrom="paragraph">
                  <wp:posOffset>17145</wp:posOffset>
                </wp:positionV>
                <wp:extent cx="1371600" cy="9144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37160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0BA70456" w14:textId="54D2DC46" w:rsidR="00A97A0A" w:rsidRDefault="00A97A0A" w:rsidP="00F65206">
                            <w:pPr>
                              <w:rPr>
                                <w:b/>
                                <w:bCs/>
                                <w:smallCaps/>
                                <w:sz w:val="28"/>
                                <w:szCs w:val="28"/>
                              </w:rPr>
                            </w:pPr>
                            <w:r>
                              <w:rPr>
                                <w:b/>
                                <w:bCs/>
                                <w:smallCaps/>
                                <w:sz w:val="28"/>
                                <w:szCs w:val="28"/>
                              </w:rPr>
                              <w:t xml:space="preserve">Academic &amp; </w:t>
                            </w:r>
                            <w:r>
                              <w:rPr>
                                <w:b/>
                                <w:bCs/>
                                <w:smallCaps/>
                                <w:sz w:val="28"/>
                                <w:szCs w:val="28"/>
                              </w:rPr>
                              <w:br/>
                              <w:t xml:space="preserve">Professional </w:t>
                            </w:r>
                          </w:p>
                          <w:p w14:paraId="48FC4F6D" w14:textId="215E1044" w:rsidR="00A97A0A" w:rsidRDefault="00A97A0A" w:rsidP="00F65206">
                            <w:pPr>
                              <w:rPr>
                                <w:b/>
                                <w:bCs/>
                                <w:smallCaps/>
                                <w:sz w:val="28"/>
                                <w:szCs w:val="28"/>
                              </w:rPr>
                            </w:pPr>
                            <w:r>
                              <w:rPr>
                                <w:b/>
                                <w:bCs/>
                                <w:smallCaps/>
                                <w:sz w:val="28"/>
                                <w:szCs w:val="28"/>
                              </w:rPr>
                              <w:t>Affiliations</w:t>
                            </w:r>
                          </w:p>
                          <w:p w14:paraId="09BB8EEA" w14:textId="77777777" w:rsidR="00A97A0A" w:rsidRDefault="00A97A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DD0943" id="Text Box 7" o:spid="_x0000_s1027" type="#_x0000_t202" style="position:absolute;left:0;text-align:left;margin-left:-18pt;margin-top:1.35pt;width:108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" filled="f" stroked="f">
                <v:textbox>
                  <w:txbxContent>
                    <w:p w14:paraId="0BA70456" w14:textId="54D2DC46" w:rsidR="00A97A0A" w:rsidRDefault="00A97A0A" w:rsidP="00F65206">
                      <w:pPr>
                        <w:rPr>
                          <w:b/>
                          <w:bCs/>
                          <w:smallCaps/>
                          <w:sz w:val="28"/>
                          <w:szCs w:val="28"/>
                        </w:rPr>
                      </w:pPr>
                      <w:r>
                        <w:rPr>
                          <w:b/>
                          <w:bCs/>
                          <w:smallCaps/>
                          <w:sz w:val="28"/>
                          <w:szCs w:val="28"/>
                        </w:rPr>
                        <w:t xml:space="preserve">Academic &amp; </w:t>
                      </w:r>
                      <w:r>
                        <w:rPr>
                          <w:b/>
                          <w:bCs/>
                          <w:smallCaps/>
                          <w:sz w:val="28"/>
                          <w:szCs w:val="28"/>
                        </w:rPr>
                        <w:br/>
                        <w:t xml:space="preserve">Professional </w:t>
                      </w:r>
                    </w:p>
                    <w:p w14:paraId="48FC4F6D" w14:textId="215E1044" w:rsidR="00A97A0A" w:rsidRDefault="00A97A0A" w:rsidP="00F65206">
                      <w:pPr>
                        <w:rPr>
                          <w:b/>
                          <w:bCs/>
                          <w:smallCaps/>
                          <w:sz w:val="28"/>
                          <w:szCs w:val="28"/>
                        </w:rPr>
                      </w:pPr>
                      <w:r>
                        <w:rPr>
                          <w:b/>
                          <w:bCs/>
                          <w:smallCaps/>
                          <w:sz w:val="28"/>
                          <w:szCs w:val="28"/>
                        </w:rPr>
                        <w:t>Affiliations</w:t>
                      </w:r>
                    </w:p>
                    <w:p w14:paraId="09BB8EEA" w14:textId="77777777" w:rsidR="00A97A0A" w:rsidRDefault="00A97A0A"/>
                  </w:txbxContent>
                </v:textbox>
                <w10:wrap type="square"/>
              </v:shape>
            </w:pict>
          </mc:Fallback>
        </mc:AlternateContent>
      </w:r>
    </w:p>
    <w:p w14:paraId="0AC17CAC" w14:textId="741D365D" w:rsidR="00A734E1" w:rsidRDefault="00A734E1"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American Law Institute (elected 2022)</w:t>
      </w:r>
    </w:p>
    <w:p w14:paraId="6D6C5F7E" w14:textId="5B9A85FE" w:rsidR="00F65206" w:rsidRDefault="00CE21BE"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Crimmigration Control International Network of Studies</w:t>
      </w:r>
      <w:r w:rsidR="00A52144">
        <w:rPr>
          <w:sz w:val="24"/>
          <w:szCs w:val="24"/>
        </w:rPr>
        <w:t xml:space="preserve"> (CINETS)</w:t>
      </w:r>
      <w:r w:rsidR="00561591">
        <w:rPr>
          <w:sz w:val="24"/>
          <w:szCs w:val="24"/>
        </w:rPr>
        <w:t>, Co-founder and member of Board of Directors</w:t>
      </w:r>
    </w:p>
    <w:p w14:paraId="7EA8B9AA" w14:textId="3E92B847" w:rsidR="00F65206" w:rsidRDefault="00F65206" w:rsidP="005B4F6A">
      <w:pPr>
        <w:tabs>
          <w:tab w:val="left" w:pos="189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Border Criminologies, Oxford University Centre for Criminology</w:t>
      </w:r>
      <w:r w:rsidR="00561591">
        <w:rPr>
          <w:sz w:val="24"/>
          <w:szCs w:val="24"/>
        </w:rPr>
        <w:t xml:space="preserve">, former </w:t>
      </w:r>
      <w:r w:rsidR="0069189D">
        <w:rPr>
          <w:sz w:val="24"/>
          <w:szCs w:val="24"/>
        </w:rPr>
        <w:t>Co-Director</w:t>
      </w:r>
    </w:p>
    <w:p w14:paraId="37836CE0" w14:textId="19400E94" w:rsidR="00F65206" w:rsidRDefault="00F65206" w:rsidP="005B4F6A">
      <w:pPr>
        <w:tabs>
          <w:tab w:val="left" w:pos="1890"/>
          <w:tab w:val="left" w:pos="2880"/>
          <w:tab w:val="left" w:pos="3600"/>
          <w:tab w:val="left" w:pos="4320"/>
          <w:tab w:val="left" w:pos="5040"/>
          <w:tab w:val="left" w:pos="5760"/>
          <w:tab w:val="left" w:pos="6480"/>
          <w:tab w:val="left" w:pos="7200"/>
          <w:tab w:val="left" w:pos="7920"/>
          <w:tab w:val="left" w:pos="8640"/>
          <w:tab w:val="right" w:pos="9360"/>
        </w:tabs>
        <w:spacing w:after="120"/>
        <w:ind w:left="2160"/>
        <w:jc w:val="both"/>
        <w:rPr>
          <w:sz w:val="24"/>
          <w:szCs w:val="24"/>
        </w:rPr>
      </w:pPr>
      <w:r>
        <w:rPr>
          <w:sz w:val="24"/>
          <w:szCs w:val="24"/>
        </w:rPr>
        <w:t>Innovation Law Lab</w:t>
      </w:r>
      <w:r w:rsidR="00561591">
        <w:rPr>
          <w:sz w:val="24"/>
          <w:szCs w:val="24"/>
        </w:rPr>
        <w:t>, Board of Directors</w:t>
      </w:r>
    </w:p>
    <w:p w14:paraId="1B18E3F4" w14:textId="333F27F4" w:rsidR="005670D4" w:rsidRDefault="00271999" w:rsidP="005B4F6A">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bCs/>
          <w:sz w:val="24"/>
          <w:szCs w:val="24"/>
        </w:rPr>
      </w:pPr>
      <w:r w:rsidRPr="00271999">
        <w:rPr>
          <w:bCs/>
          <w:sz w:val="24"/>
          <w:szCs w:val="24"/>
        </w:rPr>
        <w:t>Advisory Panel</w:t>
      </w:r>
      <w:r>
        <w:rPr>
          <w:bCs/>
          <w:sz w:val="24"/>
          <w:szCs w:val="24"/>
        </w:rPr>
        <w:t>,</w:t>
      </w:r>
      <w:r w:rsidRPr="00271999">
        <w:rPr>
          <w:bCs/>
          <w:sz w:val="24"/>
          <w:szCs w:val="24"/>
        </w:rPr>
        <w:t xml:space="preserve"> Feminist Judgments Immigration Volume </w:t>
      </w:r>
    </w:p>
    <w:p w14:paraId="63E5D723" w14:textId="037B429E" w:rsidR="002B5026" w:rsidRDefault="002B5026" w:rsidP="00F65206">
      <w:pPr>
        <w:tabs>
          <w:tab w:val="left" w:pos="1890"/>
          <w:tab w:val="left" w:pos="2880"/>
          <w:tab w:val="left" w:pos="3600"/>
          <w:tab w:val="left" w:pos="4320"/>
          <w:tab w:val="left" w:pos="5040"/>
          <w:tab w:val="left" w:pos="5760"/>
          <w:tab w:val="left" w:pos="6480"/>
          <w:tab w:val="left" w:pos="7200"/>
          <w:tab w:val="left" w:pos="7920"/>
          <w:tab w:val="left" w:pos="8640"/>
          <w:tab w:val="right" w:pos="9360"/>
        </w:tabs>
        <w:ind w:left="2160"/>
        <w:jc w:val="both"/>
        <w:rPr>
          <w:bCs/>
          <w:sz w:val="24"/>
          <w:szCs w:val="24"/>
        </w:rPr>
      </w:pPr>
    </w:p>
    <w:p w14:paraId="638E8386" w14:textId="729A49AE" w:rsidR="00083FFC" w:rsidRPr="00766381" w:rsidRDefault="00083FFC" w:rsidP="00766381">
      <w:pPr>
        <w:pStyle w:val="resume"/>
        <w:keepNext/>
        <w:tabs>
          <w:tab w:val="left" w:pos="2070"/>
        </w:tabs>
        <w:rPr>
          <w:smallCaps/>
        </w:rPr>
      </w:pPr>
      <w:r w:rsidRPr="00D20BCD">
        <w:rPr>
          <w:rFonts w:ascii="Times New Roman" w:hAnsi="Times New Roman" w:cs="Times New Roman"/>
          <w:smallCaps/>
          <w:sz w:val="28"/>
          <w:szCs w:val="28"/>
        </w:rPr>
        <w:t>Education</w:t>
      </w:r>
      <w:r w:rsidR="00766381">
        <w:rPr>
          <w:rFonts w:ascii="Times New Roman" w:hAnsi="Times New Roman" w:cs="Times New Roman"/>
          <w:smallCaps/>
          <w:sz w:val="28"/>
          <w:szCs w:val="28"/>
        </w:rPr>
        <w:tab/>
      </w:r>
      <w:r w:rsidR="00766381">
        <w:rPr>
          <w:rFonts w:ascii="Times New Roman" w:hAnsi="Times New Roman" w:cs="Times New Roman"/>
          <w:smallCaps/>
          <w:sz w:val="28"/>
          <w:szCs w:val="28"/>
        </w:rPr>
        <w:tab/>
      </w:r>
      <w:r w:rsidRPr="00766381">
        <w:rPr>
          <w:rFonts w:ascii="Times New Roman" w:hAnsi="Times New Roman" w:cs="Times New Roman"/>
        </w:rPr>
        <w:t xml:space="preserve">Georgetown University Law Center, J.D., </w:t>
      </w:r>
      <w:r w:rsidRPr="00766381">
        <w:rPr>
          <w:rFonts w:ascii="Times New Roman" w:hAnsi="Times New Roman" w:cs="Times New Roman"/>
          <w:i/>
          <w:iCs/>
        </w:rPr>
        <w:t xml:space="preserve">cum laude, </w:t>
      </w:r>
      <w:r w:rsidRPr="00766381">
        <w:rPr>
          <w:rFonts w:ascii="Times New Roman" w:hAnsi="Times New Roman" w:cs="Times New Roman"/>
        </w:rPr>
        <w:t>1995</w:t>
      </w:r>
    </w:p>
    <w:p w14:paraId="6D588D9C" w14:textId="68BCB399" w:rsidR="002B5C79" w:rsidRDefault="00083FFC" w:rsidP="002B5C79">
      <w:pPr>
        <w:ind w:left="2520"/>
        <w:rPr>
          <w:sz w:val="24"/>
          <w:szCs w:val="24"/>
        </w:rPr>
      </w:pPr>
      <w:r>
        <w:rPr>
          <w:i/>
          <w:iCs/>
          <w:sz w:val="24"/>
          <w:szCs w:val="24"/>
        </w:rPr>
        <w:t xml:space="preserve">The Georgetown Law Journal, </w:t>
      </w:r>
      <w:r>
        <w:rPr>
          <w:sz w:val="24"/>
          <w:szCs w:val="24"/>
        </w:rPr>
        <w:t>Notes and Comments Editor</w:t>
      </w:r>
      <w:r w:rsidR="000C2CFC">
        <w:rPr>
          <w:sz w:val="24"/>
          <w:szCs w:val="24"/>
        </w:rPr>
        <w:t xml:space="preserve"> </w:t>
      </w:r>
    </w:p>
    <w:p w14:paraId="47D83FA4" w14:textId="531235A2" w:rsidR="002B5C79" w:rsidRDefault="00083FFC" w:rsidP="005B4F6A">
      <w:pPr>
        <w:spacing w:after="120"/>
        <w:ind w:left="2520"/>
        <w:rPr>
          <w:sz w:val="24"/>
          <w:szCs w:val="24"/>
        </w:rPr>
      </w:pPr>
      <w:r>
        <w:rPr>
          <w:sz w:val="24"/>
          <w:szCs w:val="24"/>
        </w:rPr>
        <w:t>Legal Research and Writing Fellowship</w:t>
      </w:r>
      <w:r w:rsidR="000C2CFC">
        <w:rPr>
          <w:sz w:val="24"/>
          <w:szCs w:val="24"/>
        </w:rPr>
        <w:t xml:space="preserve"> </w:t>
      </w:r>
    </w:p>
    <w:p w14:paraId="16DC62C9" w14:textId="77777777" w:rsidR="000C2CFC" w:rsidRDefault="00083FFC" w:rsidP="005B4F6A">
      <w:pPr>
        <w:spacing w:after="120"/>
        <w:ind w:left="2160"/>
        <w:rPr>
          <w:sz w:val="24"/>
          <w:szCs w:val="24"/>
        </w:rPr>
      </w:pPr>
      <w:r>
        <w:rPr>
          <w:b/>
          <w:bCs/>
          <w:sz w:val="24"/>
          <w:szCs w:val="24"/>
        </w:rPr>
        <w:t>Oberlin College</w:t>
      </w:r>
      <w:r>
        <w:rPr>
          <w:sz w:val="24"/>
          <w:szCs w:val="24"/>
        </w:rPr>
        <w:t xml:space="preserve">, </w:t>
      </w:r>
      <w:r w:rsidR="000C2CFC">
        <w:rPr>
          <w:sz w:val="24"/>
          <w:szCs w:val="24"/>
        </w:rPr>
        <w:t xml:space="preserve">B.A., </w:t>
      </w:r>
      <w:r w:rsidR="002B5C79">
        <w:rPr>
          <w:sz w:val="24"/>
          <w:szCs w:val="24"/>
        </w:rPr>
        <w:t xml:space="preserve">English, </w:t>
      </w:r>
      <w:r w:rsidR="000C2CFC">
        <w:rPr>
          <w:sz w:val="24"/>
          <w:szCs w:val="24"/>
        </w:rPr>
        <w:t>1989</w:t>
      </w:r>
    </w:p>
    <w:p w14:paraId="74F17D31" w14:textId="30D63CA9" w:rsidR="000C2CFC" w:rsidRDefault="00083FFC" w:rsidP="005B4F6A">
      <w:pPr>
        <w:spacing w:after="120"/>
        <w:ind w:left="2160"/>
        <w:rPr>
          <w:sz w:val="24"/>
          <w:szCs w:val="24"/>
        </w:rPr>
      </w:pPr>
      <w:r>
        <w:rPr>
          <w:b/>
          <w:bCs/>
          <w:sz w:val="24"/>
          <w:szCs w:val="24"/>
        </w:rPr>
        <w:t xml:space="preserve">School </w:t>
      </w:r>
      <w:r w:rsidR="00561591">
        <w:rPr>
          <w:b/>
          <w:bCs/>
          <w:sz w:val="24"/>
          <w:szCs w:val="24"/>
        </w:rPr>
        <w:t>for</w:t>
      </w:r>
      <w:r>
        <w:rPr>
          <w:b/>
          <w:bCs/>
          <w:sz w:val="24"/>
          <w:szCs w:val="24"/>
        </w:rPr>
        <w:t xml:space="preserve"> International Training, </w:t>
      </w:r>
      <w:r>
        <w:rPr>
          <w:sz w:val="24"/>
          <w:szCs w:val="24"/>
        </w:rPr>
        <w:t xml:space="preserve">Quito, Ecuador, 1988  </w:t>
      </w:r>
    </w:p>
    <w:p w14:paraId="6F5CAA72" w14:textId="3F458B14" w:rsidR="00083FFC" w:rsidRDefault="00083FFC" w:rsidP="00F347D0">
      <w:pPr>
        <w:ind w:left="2520"/>
        <w:rPr>
          <w:smallCaps/>
          <w:sz w:val="24"/>
          <w:szCs w:val="24"/>
        </w:rPr>
      </w:pPr>
    </w:p>
    <w:p w14:paraId="6EF5C7B4" w14:textId="6B7CA070" w:rsidR="00A734E1" w:rsidRDefault="005B4F6A"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
          <w:sz w:val="24"/>
          <w:szCs w:val="24"/>
        </w:rPr>
      </w:pPr>
      <w:r>
        <w:rPr>
          <w:noProof/>
          <w:sz w:val="24"/>
          <w:szCs w:val="24"/>
        </w:rPr>
        <w:lastRenderedPageBreak/>
        <mc:AlternateContent>
          <mc:Choice Requires="wps">
            <w:drawing>
              <wp:anchor distT="0" distB="0" distL="114300" distR="114300" simplePos="0" relativeHeight="251664384" behindDoc="0" locked="0" layoutInCell="1" allowOverlap="1" wp14:anchorId="67526D5B" wp14:editId="182EB54C">
                <wp:simplePos x="0" y="0"/>
                <wp:positionH relativeFrom="column">
                  <wp:posOffset>45085</wp:posOffset>
                </wp:positionH>
                <wp:positionV relativeFrom="paragraph">
                  <wp:posOffset>524</wp:posOffset>
                </wp:positionV>
                <wp:extent cx="925195" cy="10287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925195" cy="1028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0DE862C3" w14:textId="330D27A8" w:rsidR="00A97A0A" w:rsidRDefault="00991966">
                            <w:pPr>
                              <w:rPr>
                                <w:b/>
                                <w:smallCaps/>
                                <w:sz w:val="28"/>
                                <w:szCs w:val="24"/>
                              </w:rPr>
                            </w:pPr>
                            <w:r>
                              <w:rPr>
                                <w:b/>
                                <w:smallCaps/>
                                <w:sz w:val="28"/>
                                <w:szCs w:val="24"/>
                              </w:rPr>
                              <w:t>Academic</w:t>
                            </w:r>
                          </w:p>
                          <w:p w14:paraId="085BD93F" w14:textId="272195E7" w:rsidR="00A97A0A" w:rsidRDefault="00A97A0A">
                            <w:r w:rsidRPr="00EC6ED0">
                              <w:rPr>
                                <w:b/>
                                <w:smallCaps/>
                                <w:sz w:val="28"/>
                                <w:szCs w:val="24"/>
                              </w:rPr>
                              <w:t>Articles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526D5B" id="Text Box 3" o:spid="_x0000_s1028" type="#_x0000_t202" style="position:absolute;left:0;text-align:left;margin-left:3.55pt;margin-top:.05pt;width:72.85pt;height:81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" filled="f" stroked="f">
                <v:textbox>
                  <w:txbxContent>
                    <w:p w14:paraId="0DE862C3" w14:textId="330D27A8" w:rsidR="00A97A0A" w:rsidRDefault="00991966">
                      <w:pPr>
                        <w:rPr>
                          <w:b/>
                          <w:smallCaps/>
                          <w:sz w:val="28"/>
                          <w:szCs w:val="24"/>
                        </w:rPr>
                      </w:pPr>
                      <w:r>
                        <w:rPr>
                          <w:b/>
                          <w:smallCaps/>
                          <w:sz w:val="28"/>
                          <w:szCs w:val="24"/>
                        </w:rPr>
                        <w:t>Academic</w:t>
                      </w:r>
                    </w:p>
                    <w:p w14:paraId="085BD93F" w14:textId="272195E7" w:rsidR="00A97A0A" w:rsidRDefault="00A97A0A">
                      <w:r w:rsidRPr="00EC6ED0">
                        <w:rPr>
                          <w:b/>
                          <w:smallCaps/>
                          <w:sz w:val="28"/>
                          <w:szCs w:val="24"/>
                        </w:rPr>
                        <w:t>Articles</w:t>
                      </w:r>
                    </w:p>
                  </w:txbxContent>
                </v:textbox>
                <w10:wrap type="square"/>
              </v:shape>
            </w:pict>
          </mc:Fallback>
        </mc:AlternateContent>
      </w:r>
      <w:r w:rsidR="00A734E1">
        <w:rPr>
          <w:i/>
          <w:sz w:val="24"/>
          <w:szCs w:val="24"/>
        </w:rPr>
        <w:t xml:space="preserve">Crimmigration and the Global South (in progress). </w:t>
      </w:r>
    </w:p>
    <w:p w14:paraId="744C0754" w14:textId="72C29783" w:rsidR="00991966" w:rsidRPr="00991966" w:rsidRDefault="00991966" w:rsidP="00991966">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
          <w:iCs/>
          <w:sz w:val="24"/>
          <w:szCs w:val="24"/>
        </w:rPr>
      </w:pPr>
      <w:r w:rsidRPr="00991966">
        <w:rPr>
          <w:i/>
          <w:iCs/>
          <w:sz w:val="24"/>
          <w:szCs w:val="24"/>
        </w:rPr>
        <w:t>Evolutionary Biology, Human Migration, and the Law: New Perspectives on Ancient</w:t>
      </w:r>
      <w:r>
        <w:rPr>
          <w:i/>
          <w:iCs/>
          <w:sz w:val="24"/>
          <w:szCs w:val="24"/>
        </w:rPr>
        <w:t xml:space="preserve"> </w:t>
      </w:r>
      <w:r w:rsidRPr="00991966">
        <w:rPr>
          <w:i/>
          <w:iCs/>
          <w:sz w:val="24"/>
          <w:szCs w:val="24"/>
        </w:rPr>
        <w:t>Behavior</w:t>
      </w:r>
      <w:r>
        <w:rPr>
          <w:i/>
          <w:iCs/>
          <w:sz w:val="24"/>
          <w:szCs w:val="24"/>
        </w:rPr>
        <w:t xml:space="preserve"> (with Rebecca Stumpf, in progress)</w:t>
      </w:r>
      <w:r w:rsidRPr="00991966">
        <w:rPr>
          <w:i/>
          <w:iCs/>
          <w:sz w:val="24"/>
          <w:szCs w:val="24"/>
        </w:rPr>
        <w:t>.</w:t>
      </w:r>
    </w:p>
    <w:p w14:paraId="71D23E7F" w14:textId="28C39ED1" w:rsidR="00991966" w:rsidRDefault="00991966" w:rsidP="00991966">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
          <w:iCs/>
          <w:sz w:val="24"/>
          <w:szCs w:val="24"/>
        </w:rPr>
      </w:pPr>
      <w:r w:rsidRPr="00991966">
        <w:rPr>
          <w:i/>
          <w:iCs/>
          <w:sz w:val="24"/>
          <w:szCs w:val="24"/>
        </w:rPr>
        <w:t xml:space="preserve">Evolutionary Biology vs Legal Doctrine on the Definition of ‘Family’ </w:t>
      </w:r>
      <w:r w:rsidR="00856E5C">
        <w:rPr>
          <w:i/>
          <w:iCs/>
          <w:sz w:val="24"/>
          <w:szCs w:val="24"/>
        </w:rPr>
        <w:t>(with Rebecca Stumpf, in progress)</w:t>
      </w:r>
      <w:r w:rsidR="00856E5C" w:rsidRPr="00991966">
        <w:rPr>
          <w:i/>
          <w:iCs/>
          <w:sz w:val="24"/>
          <w:szCs w:val="24"/>
        </w:rPr>
        <w:t>.</w:t>
      </w:r>
    </w:p>
    <w:p w14:paraId="0D8862D5" w14:textId="261939A2" w:rsidR="0069189D" w:rsidRDefault="0069189D"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Cs/>
          <w:sz w:val="24"/>
          <w:szCs w:val="24"/>
        </w:rPr>
      </w:pPr>
      <w:r>
        <w:rPr>
          <w:i/>
          <w:sz w:val="24"/>
          <w:szCs w:val="24"/>
        </w:rPr>
        <w:t>The Crimmigrators</w:t>
      </w:r>
      <w:r w:rsidR="005B4F6A">
        <w:rPr>
          <w:i/>
          <w:sz w:val="24"/>
          <w:szCs w:val="24"/>
        </w:rPr>
        <w:t xml:space="preserve">, </w:t>
      </w:r>
      <w:r w:rsidR="005B4F6A" w:rsidRPr="005B4F6A">
        <w:rPr>
          <w:iCs/>
          <w:sz w:val="24"/>
          <w:szCs w:val="24"/>
        </w:rPr>
        <w:t xml:space="preserve">97 </w:t>
      </w:r>
      <w:r w:rsidR="005B4F6A" w:rsidRPr="005B4F6A">
        <w:rPr>
          <w:iCs/>
          <w:smallCaps/>
          <w:sz w:val="24"/>
          <w:szCs w:val="24"/>
        </w:rPr>
        <w:t>Colo. L. Rev</w:t>
      </w:r>
      <w:r w:rsidR="005B4F6A" w:rsidRPr="005B4F6A">
        <w:rPr>
          <w:iCs/>
          <w:sz w:val="24"/>
          <w:szCs w:val="24"/>
        </w:rPr>
        <w:t xml:space="preserve">. </w:t>
      </w:r>
      <w:r w:rsidR="00856E5C">
        <w:rPr>
          <w:iCs/>
          <w:sz w:val="24"/>
          <w:szCs w:val="24"/>
        </w:rPr>
        <w:t>997</w:t>
      </w:r>
      <w:r w:rsidR="005B4F6A" w:rsidRPr="005B4F6A">
        <w:rPr>
          <w:iCs/>
          <w:sz w:val="24"/>
          <w:szCs w:val="24"/>
        </w:rPr>
        <w:t xml:space="preserve"> (2025)</w:t>
      </w:r>
      <w:r w:rsidRPr="005B4F6A">
        <w:rPr>
          <w:iCs/>
          <w:sz w:val="24"/>
          <w:szCs w:val="24"/>
        </w:rPr>
        <w:t>.</w:t>
      </w:r>
    </w:p>
    <w:p w14:paraId="6A9D1C33" w14:textId="17850953" w:rsidR="006B49F2" w:rsidRPr="006B49F2" w:rsidRDefault="006B49F2"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Cs/>
          <w:sz w:val="24"/>
          <w:szCs w:val="24"/>
        </w:rPr>
      </w:pPr>
      <w:r w:rsidRPr="006B49F2">
        <w:rPr>
          <w:i/>
          <w:sz w:val="24"/>
          <w:szCs w:val="24"/>
        </w:rPr>
        <w:t xml:space="preserve">The War on Immigration, </w:t>
      </w:r>
      <w:r w:rsidRPr="006B49F2">
        <w:rPr>
          <w:iCs/>
          <w:smallCaps/>
          <w:sz w:val="24"/>
          <w:szCs w:val="24"/>
        </w:rPr>
        <w:t>Oxford Intersections: Borders</w:t>
      </w:r>
      <w:r w:rsidRPr="006B49F2">
        <w:rPr>
          <w:iCs/>
          <w:sz w:val="24"/>
          <w:szCs w:val="24"/>
        </w:rPr>
        <w:t xml:space="preserve"> (2025).</w:t>
      </w:r>
    </w:p>
    <w:p w14:paraId="511411A3" w14:textId="52EDF648" w:rsidR="00A85669" w:rsidRDefault="00A85669"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
          <w:sz w:val="24"/>
          <w:szCs w:val="24"/>
        </w:rPr>
      </w:pPr>
      <w:r>
        <w:rPr>
          <w:i/>
          <w:sz w:val="24"/>
          <w:szCs w:val="24"/>
        </w:rPr>
        <w:t xml:space="preserve">Liminal Immigration Law </w:t>
      </w:r>
      <w:r>
        <w:rPr>
          <w:sz w:val="24"/>
          <w:szCs w:val="24"/>
        </w:rPr>
        <w:t>(with Stephen W. Manning)</w:t>
      </w:r>
      <w:r w:rsidR="00A734E1">
        <w:rPr>
          <w:sz w:val="24"/>
          <w:szCs w:val="24"/>
        </w:rPr>
        <w:t>,</w:t>
      </w:r>
      <w:r>
        <w:rPr>
          <w:sz w:val="24"/>
          <w:szCs w:val="24"/>
        </w:rPr>
        <w:t xml:space="preserve"> </w:t>
      </w:r>
      <w:r w:rsidR="00A734E1" w:rsidRPr="00A734E1">
        <w:rPr>
          <w:sz w:val="24"/>
          <w:szCs w:val="24"/>
        </w:rPr>
        <w:t>108</w:t>
      </w:r>
      <w:r w:rsidR="00A734E1">
        <w:rPr>
          <w:sz w:val="24"/>
          <w:szCs w:val="24"/>
        </w:rPr>
        <w:t> </w:t>
      </w:r>
      <w:r w:rsidR="00A734E1" w:rsidRPr="00A734E1">
        <w:rPr>
          <w:smallCaps/>
          <w:sz w:val="24"/>
          <w:szCs w:val="24"/>
        </w:rPr>
        <w:t>Iowa L. Rev. 1531</w:t>
      </w:r>
      <w:r w:rsidR="00A734E1" w:rsidRPr="00A734E1">
        <w:rPr>
          <w:sz w:val="24"/>
          <w:szCs w:val="24"/>
        </w:rPr>
        <w:t xml:space="preserve"> (2023)</w:t>
      </w:r>
      <w:r>
        <w:rPr>
          <w:i/>
          <w:sz w:val="24"/>
          <w:szCs w:val="24"/>
        </w:rPr>
        <w:t>.</w:t>
      </w:r>
      <w:r w:rsidR="005763CE">
        <w:rPr>
          <w:i/>
          <w:sz w:val="24"/>
          <w:szCs w:val="24"/>
        </w:rPr>
        <w:t xml:space="preserve"> </w:t>
      </w:r>
      <w:r w:rsidR="005763CE">
        <w:rPr>
          <w:sz w:val="24"/>
          <w:szCs w:val="24"/>
        </w:rPr>
        <w:t xml:space="preserve">Reprinted in </w:t>
      </w:r>
      <w:r w:rsidR="005763CE">
        <w:rPr>
          <w:smallCaps/>
          <w:sz w:val="24"/>
          <w:szCs w:val="24"/>
        </w:rPr>
        <w:t>Immigration and Nationality Law Review (2023-24).</w:t>
      </w:r>
    </w:p>
    <w:p w14:paraId="09F2DBC7" w14:textId="0CF9AF23" w:rsidR="003C3483" w:rsidRPr="00F6229A" w:rsidRDefault="0031005C"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
          <w:iCs/>
          <w:sz w:val="24"/>
          <w:szCs w:val="24"/>
        </w:rPr>
      </w:pPr>
      <w:r>
        <w:rPr>
          <w:i/>
          <w:sz w:val="24"/>
          <w:szCs w:val="24"/>
        </w:rPr>
        <w:t>Crimmigration and t</w:t>
      </w:r>
      <w:r w:rsidR="003C3483" w:rsidRPr="00F6229A">
        <w:rPr>
          <w:i/>
          <w:sz w:val="24"/>
          <w:szCs w:val="24"/>
        </w:rPr>
        <w:t>he Legitimacy of Crimmigration Law</w:t>
      </w:r>
      <w:r>
        <w:rPr>
          <w:iCs/>
          <w:sz w:val="24"/>
          <w:szCs w:val="24"/>
        </w:rPr>
        <w:t>,</w:t>
      </w:r>
      <w:r w:rsidR="003C3483" w:rsidRPr="00F6229A">
        <w:rPr>
          <w:i/>
          <w:sz w:val="24"/>
          <w:szCs w:val="24"/>
        </w:rPr>
        <w:t xml:space="preserve"> </w:t>
      </w:r>
      <w:r w:rsidRPr="0031005C">
        <w:rPr>
          <w:iCs/>
          <w:sz w:val="24"/>
          <w:szCs w:val="24"/>
        </w:rPr>
        <w:t xml:space="preserve">65 </w:t>
      </w:r>
      <w:r w:rsidRPr="0031005C">
        <w:rPr>
          <w:smallCaps/>
          <w:sz w:val="24"/>
          <w:szCs w:val="24"/>
        </w:rPr>
        <w:t>Ariz. L. Rev. 1</w:t>
      </w:r>
      <w:r w:rsidRPr="0031005C">
        <w:rPr>
          <w:iCs/>
          <w:sz w:val="24"/>
          <w:szCs w:val="24"/>
        </w:rPr>
        <w:t>13 (2023)</w:t>
      </w:r>
      <w:r w:rsidR="003C3483" w:rsidRPr="0031005C">
        <w:rPr>
          <w:iCs/>
          <w:sz w:val="24"/>
          <w:szCs w:val="24"/>
        </w:rPr>
        <w:t>.</w:t>
      </w:r>
    </w:p>
    <w:p w14:paraId="062EF86C" w14:textId="6337B03F" w:rsidR="006035B8" w:rsidRDefault="006035B8"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i/>
          <w:sz w:val="24"/>
          <w:szCs w:val="24"/>
        </w:rPr>
        <w:t>Justifying Family Separation</w:t>
      </w:r>
      <w:r>
        <w:rPr>
          <w:sz w:val="24"/>
          <w:szCs w:val="24"/>
        </w:rPr>
        <w:t xml:space="preserve">, </w:t>
      </w:r>
      <w:r w:rsidR="00425C23">
        <w:rPr>
          <w:sz w:val="24"/>
          <w:szCs w:val="24"/>
        </w:rPr>
        <w:t>55</w:t>
      </w:r>
      <w:r w:rsidRPr="00425C23">
        <w:rPr>
          <w:sz w:val="24"/>
          <w:szCs w:val="24"/>
        </w:rPr>
        <w:t xml:space="preserve"> </w:t>
      </w:r>
      <w:r w:rsidRPr="00425C23">
        <w:rPr>
          <w:smallCaps/>
          <w:sz w:val="24"/>
          <w:szCs w:val="24"/>
        </w:rPr>
        <w:t>Wake Forest L. Rev</w:t>
      </w:r>
      <w:r w:rsidRPr="00425C23">
        <w:rPr>
          <w:sz w:val="24"/>
          <w:szCs w:val="24"/>
        </w:rPr>
        <w:t xml:space="preserve">. </w:t>
      </w:r>
      <w:r w:rsidR="00425C23" w:rsidRPr="00425C23">
        <w:rPr>
          <w:sz w:val="24"/>
          <w:szCs w:val="24"/>
        </w:rPr>
        <w:t>1037</w:t>
      </w:r>
      <w:r w:rsidRPr="00425C23">
        <w:rPr>
          <w:i/>
          <w:sz w:val="24"/>
          <w:szCs w:val="24"/>
        </w:rPr>
        <w:t xml:space="preserve"> </w:t>
      </w:r>
      <w:r w:rsidRPr="00425C23">
        <w:rPr>
          <w:sz w:val="24"/>
          <w:szCs w:val="24"/>
        </w:rPr>
        <w:t>(2020)</w:t>
      </w:r>
      <w:r w:rsidR="00425C23" w:rsidRPr="00425C23">
        <w:rPr>
          <w:sz w:val="24"/>
          <w:szCs w:val="24"/>
        </w:rPr>
        <w:t>.</w:t>
      </w:r>
    </w:p>
    <w:p w14:paraId="2EECABBE" w14:textId="52FD0054" w:rsidR="00341C29" w:rsidRPr="00E53EC8" w:rsidRDefault="00341C29"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i/>
          <w:sz w:val="24"/>
          <w:szCs w:val="24"/>
        </w:rPr>
        <w:t xml:space="preserve">Big Immigration Law </w:t>
      </w:r>
      <w:r>
        <w:rPr>
          <w:sz w:val="24"/>
          <w:szCs w:val="24"/>
        </w:rPr>
        <w:t xml:space="preserve">(co-authored with Stephen W. Manning) </w:t>
      </w:r>
      <w:r w:rsidR="00A97A0A">
        <w:rPr>
          <w:sz w:val="24"/>
          <w:szCs w:val="24"/>
        </w:rPr>
        <w:t>52</w:t>
      </w:r>
      <w:r w:rsidRPr="00930587">
        <w:rPr>
          <w:sz w:val="24"/>
          <w:szCs w:val="24"/>
        </w:rPr>
        <w:t xml:space="preserve"> </w:t>
      </w:r>
      <w:r w:rsidRPr="003762F7">
        <w:rPr>
          <w:smallCaps/>
          <w:sz w:val="24"/>
          <w:szCs w:val="24"/>
        </w:rPr>
        <w:t xml:space="preserve">U.C. Davis </w:t>
      </w:r>
      <w:r w:rsidR="00A97A0A">
        <w:rPr>
          <w:sz w:val="24"/>
          <w:szCs w:val="24"/>
        </w:rPr>
        <w:t>407</w:t>
      </w:r>
      <w:r w:rsidRPr="00930587">
        <w:rPr>
          <w:sz w:val="24"/>
          <w:szCs w:val="24"/>
        </w:rPr>
        <w:t xml:space="preserve"> (2018)</w:t>
      </w:r>
      <w:r>
        <w:rPr>
          <w:i/>
          <w:sz w:val="24"/>
          <w:szCs w:val="24"/>
        </w:rPr>
        <w:t>.</w:t>
      </w:r>
    </w:p>
    <w:p w14:paraId="135FD22D" w14:textId="50C9250C" w:rsidR="00E53EC8" w:rsidRPr="00E53EC8" w:rsidRDefault="00E53EC8"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i/>
          <w:sz w:val="24"/>
          <w:szCs w:val="24"/>
        </w:rPr>
        <w:t xml:space="preserve">Understanding Sanctuary Cities </w:t>
      </w:r>
      <w:r w:rsidRPr="009304C2">
        <w:rPr>
          <w:sz w:val="24"/>
          <w:szCs w:val="24"/>
        </w:rPr>
        <w:t xml:space="preserve">(co-authored with Christopher Lasch, Linus Chan, Ingrid Eagly, Dina Francesca Haynes, Annie Lai, </w:t>
      </w:r>
      <w:r>
        <w:rPr>
          <w:sz w:val="24"/>
          <w:szCs w:val="24"/>
        </w:rPr>
        <w:t xml:space="preserve">&amp; </w:t>
      </w:r>
      <w:r w:rsidRPr="009304C2">
        <w:rPr>
          <w:sz w:val="24"/>
          <w:szCs w:val="24"/>
        </w:rPr>
        <w:t>Elizabeth McCormick</w:t>
      </w:r>
      <w:r>
        <w:rPr>
          <w:sz w:val="24"/>
          <w:szCs w:val="24"/>
        </w:rPr>
        <w:t>) 59</w:t>
      </w:r>
      <w:r>
        <w:rPr>
          <w:i/>
          <w:sz w:val="24"/>
          <w:szCs w:val="24"/>
        </w:rPr>
        <w:t xml:space="preserve"> </w:t>
      </w:r>
      <w:r w:rsidRPr="00930587">
        <w:rPr>
          <w:smallCaps/>
          <w:sz w:val="24"/>
          <w:szCs w:val="24"/>
        </w:rPr>
        <w:t>Boston College L</w:t>
      </w:r>
      <w:r w:rsidR="0004041C">
        <w:rPr>
          <w:smallCaps/>
          <w:sz w:val="24"/>
          <w:szCs w:val="24"/>
        </w:rPr>
        <w:t>.</w:t>
      </w:r>
      <w:r w:rsidRPr="00930587">
        <w:rPr>
          <w:smallCaps/>
          <w:sz w:val="24"/>
          <w:szCs w:val="24"/>
        </w:rPr>
        <w:t xml:space="preserve"> Rev</w:t>
      </w:r>
      <w:r w:rsidR="0004041C">
        <w:rPr>
          <w:smallCaps/>
          <w:sz w:val="24"/>
          <w:szCs w:val="24"/>
        </w:rPr>
        <w:t>.</w:t>
      </w:r>
      <w:r w:rsidRPr="00930587">
        <w:rPr>
          <w:smallCaps/>
          <w:sz w:val="24"/>
          <w:szCs w:val="24"/>
        </w:rPr>
        <w:t xml:space="preserve"> </w:t>
      </w:r>
      <w:r>
        <w:rPr>
          <w:smallCaps/>
          <w:sz w:val="24"/>
          <w:szCs w:val="24"/>
        </w:rPr>
        <w:t xml:space="preserve">1703 </w:t>
      </w:r>
      <w:r w:rsidRPr="00E53EC8">
        <w:rPr>
          <w:sz w:val="24"/>
          <w:szCs w:val="24"/>
        </w:rPr>
        <w:t>(2018).</w:t>
      </w:r>
    </w:p>
    <w:p w14:paraId="39199BD3" w14:textId="49B7A487" w:rsidR="00887C93" w:rsidRPr="00DB5B64" w:rsidRDefault="00887C93" w:rsidP="005B4F6A">
      <w:pPr>
        <w:tabs>
          <w:tab w:val="left" w:pos="2880"/>
          <w:tab w:val="left" w:pos="3600"/>
          <w:tab w:val="left" w:pos="4320"/>
          <w:tab w:val="left" w:pos="5040"/>
          <w:tab w:val="left" w:pos="5760"/>
          <w:tab w:val="left" w:pos="6480"/>
          <w:tab w:val="left" w:pos="7200"/>
          <w:tab w:val="left" w:pos="7920"/>
          <w:tab w:val="left" w:pos="8640"/>
          <w:tab w:val="right" w:pos="9360"/>
        </w:tabs>
        <w:spacing w:after="120"/>
        <w:ind w:left="2160"/>
        <w:rPr>
          <w:i/>
          <w:sz w:val="24"/>
          <w:szCs w:val="24"/>
        </w:rPr>
      </w:pPr>
      <w:r w:rsidRPr="004C6F3C">
        <w:rPr>
          <w:i/>
          <w:sz w:val="24"/>
          <w:szCs w:val="24"/>
        </w:rPr>
        <w:t>Divorcing Deportation: The Oregon Trail to Immigrant Inclusion</w:t>
      </w:r>
      <w:r w:rsidRPr="00DB5B64">
        <w:rPr>
          <w:i/>
          <w:sz w:val="24"/>
          <w:szCs w:val="24"/>
        </w:rPr>
        <w:t xml:space="preserve"> </w:t>
      </w:r>
      <w:r>
        <w:rPr>
          <w:sz w:val="24"/>
          <w:szCs w:val="24"/>
        </w:rPr>
        <w:t>(</w:t>
      </w:r>
      <w:r w:rsidRPr="00DB5B64">
        <w:rPr>
          <w:sz w:val="24"/>
          <w:szCs w:val="24"/>
        </w:rPr>
        <w:t>co-authored with Alex Boon, Ben España, Lindsay Jonasso</w:t>
      </w:r>
      <w:r>
        <w:rPr>
          <w:sz w:val="24"/>
          <w:szCs w:val="24"/>
        </w:rPr>
        <w:t xml:space="preserve">n, </w:t>
      </w:r>
      <w:r w:rsidRPr="00DB5B64">
        <w:rPr>
          <w:sz w:val="24"/>
          <w:szCs w:val="24"/>
        </w:rPr>
        <w:t>Stephen W. Manning</w:t>
      </w:r>
      <w:r>
        <w:rPr>
          <w:sz w:val="24"/>
          <w:szCs w:val="24"/>
        </w:rPr>
        <w:t xml:space="preserve">, &amp; Teresa Smith), 22 </w:t>
      </w:r>
      <w:r w:rsidRPr="00DB5B64">
        <w:rPr>
          <w:smallCaps/>
          <w:sz w:val="24"/>
          <w:szCs w:val="24"/>
        </w:rPr>
        <w:t>Lewis &amp; Clark L. Rev</w:t>
      </w:r>
      <w:r>
        <w:rPr>
          <w:sz w:val="24"/>
          <w:szCs w:val="24"/>
        </w:rPr>
        <w:t xml:space="preserve">. 623 (2018). </w:t>
      </w:r>
    </w:p>
    <w:p w14:paraId="1BE1C0AE" w14:textId="3AAEFF05" w:rsidR="00C635EC" w:rsidRPr="00C635EC" w:rsidRDefault="00C635EC" w:rsidP="005B4F6A">
      <w:pPr>
        <w:spacing w:after="120"/>
        <w:ind w:left="2160"/>
        <w:rPr>
          <w:smallCaps/>
          <w:sz w:val="24"/>
          <w:szCs w:val="24"/>
        </w:rPr>
      </w:pPr>
      <w:r w:rsidRPr="00C635EC">
        <w:rPr>
          <w:i/>
          <w:sz w:val="24"/>
          <w:szCs w:val="24"/>
        </w:rPr>
        <w:t>Looking for Wrongs in All the Right</w:t>
      </w:r>
      <w:r w:rsidR="00A85669">
        <w:rPr>
          <w:i/>
          <w:sz w:val="24"/>
          <w:szCs w:val="24"/>
        </w:rPr>
        <w:t xml:space="preserve"> </w:t>
      </w:r>
      <w:r w:rsidRPr="00C635EC">
        <w:rPr>
          <w:i/>
          <w:sz w:val="24"/>
          <w:szCs w:val="24"/>
        </w:rPr>
        <w:t>Places</w:t>
      </w:r>
      <w:r>
        <w:rPr>
          <w:i/>
          <w:sz w:val="24"/>
          <w:szCs w:val="24"/>
        </w:rPr>
        <w:t xml:space="preserve">, </w:t>
      </w:r>
      <w:r w:rsidR="00A85669">
        <w:rPr>
          <w:sz w:val="24"/>
          <w:szCs w:val="24"/>
        </w:rPr>
        <w:t>42</w:t>
      </w:r>
      <w:r>
        <w:rPr>
          <w:sz w:val="24"/>
          <w:szCs w:val="24"/>
        </w:rPr>
        <w:t xml:space="preserve"> </w:t>
      </w:r>
      <w:r w:rsidRPr="00C635EC">
        <w:rPr>
          <w:smallCaps/>
          <w:sz w:val="24"/>
          <w:szCs w:val="24"/>
        </w:rPr>
        <w:t>New</w:t>
      </w:r>
      <w:r>
        <w:rPr>
          <w:sz w:val="24"/>
          <w:szCs w:val="24"/>
        </w:rPr>
        <w:t xml:space="preserve"> </w:t>
      </w:r>
      <w:r w:rsidRPr="00C635EC">
        <w:rPr>
          <w:smallCaps/>
          <w:sz w:val="24"/>
          <w:szCs w:val="24"/>
        </w:rPr>
        <w:t>Eng</w:t>
      </w:r>
      <w:r>
        <w:rPr>
          <w:smallCaps/>
          <w:sz w:val="24"/>
          <w:szCs w:val="24"/>
        </w:rPr>
        <w:t>.</w:t>
      </w:r>
      <w:r w:rsidRPr="00C635EC">
        <w:rPr>
          <w:smallCaps/>
          <w:sz w:val="24"/>
          <w:szCs w:val="24"/>
        </w:rPr>
        <w:t xml:space="preserve"> J</w:t>
      </w:r>
      <w:r>
        <w:rPr>
          <w:smallCaps/>
          <w:sz w:val="24"/>
          <w:szCs w:val="24"/>
        </w:rPr>
        <w:t>.</w:t>
      </w:r>
      <w:r w:rsidRPr="00C635EC">
        <w:rPr>
          <w:smallCaps/>
          <w:sz w:val="24"/>
          <w:szCs w:val="24"/>
        </w:rPr>
        <w:t xml:space="preserve"> on Crim</w:t>
      </w:r>
      <w:r>
        <w:rPr>
          <w:smallCaps/>
          <w:sz w:val="24"/>
          <w:szCs w:val="24"/>
        </w:rPr>
        <w:t>.</w:t>
      </w:r>
      <w:r w:rsidRPr="00C635EC">
        <w:rPr>
          <w:smallCaps/>
          <w:sz w:val="24"/>
          <w:szCs w:val="24"/>
        </w:rPr>
        <w:t xml:space="preserve"> and Civ</w:t>
      </w:r>
      <w:r>
        <w:rPr>
          <w:smallCaps/>
          <w:sz w:val="24"/>
          <w:szCs w:val="24"/>
        </w:rPr>
        <w:t>.</w:t>
      </w:r>
      <w:r w:rsidRPr="00C635EC">
        <w:rPr>
          <w:smallCaps/>
          <w:sz w:val="24"/>
          <w:szCs w:val="24"/>
        </w:rPr>
        <w:t xml:space="preserve"> Confinement</w:t>
      </w:r>
      <w:r>
        <w:rPr>
          <w:smallCaps/>
          <w:sz w:val="24"/>
          <w:szCs w:val="24"/>
        </w:rPr>
        <w:t xml:space="preserve"> 191</w:t>
      </w:r>
      <w:r w:rsidR="004719F4">
        <w:rPr>
          <w:smallCaps/>
          <w:sz w:val="24"/>
          <w:szCs w:val="24"/>
        </w:rPr>
        <w:t xml:space="preserve"> (2016).</w:t>
      </w:r>
      <w:r>
        <w:rPr>
          <w:smallCaps/>
          <w:sz w:val="24"/>
          <w:szCs w:val="24"/>
        </w:rPr>
        <w:t xml:space="preserve"> </w:t>
      </w:r>
    </w:p>
    <w:p w14:paraId="434C3DA8" w14:textId="1C7FCBD6" w:rsidR="00102443" w:rsidRPr="00B626D0" w:rsidRDefault="00A85669" w:rsidP="005B4F6A">
      <w:pPr>
        <w:spacing w:after="120"/>
        <w:ind w:left="2160"/>
        <w:rPr>
          <w:smallCaps/>
          <w:sz w:val="24"/>
          <w:szCs w:val="24"/>
        </w:rPr>
      </w:pPr>
      <w:r>
        <w:rPr>
          <w:i/>
          <w:sz w:val="24"/>
          <w:szCs w:val="24"/>
        </w:rPr>
        <w:t>D(e</w:t>
      </w:r>
      <w:r w:rsidR="00102443">
        <w:rPr>
          <w:i/>
          <w:sz w:val="24"/>
          <w:szCs w:val="24"/>
        </w:rPr>
        <w:t>)volving Discretion: Lessons from the Life and Times o</w:t>
      </w:r>
      <w:r w:rsidR="00102443" w:rsidRPr="00F4327E">
        <w:rPr>
          <w:i/>
          <w:sz w:val="24"/>
          <w:szCs w:val="24"/>
        </w:rPr>
        <w:t>f Secure Communities</w:t>
      </w:r>
      <w:r w:rsidR="00102443">
        <w:rPr>
          <w:i/>
          <w:sz w:val="24"/>
          <w:szCs w:val="24"/>
        </w:rPr>
        <w:t xml:space="preserve">, </w:t>
      </w:r>
      <w:r w:rsidR="00102443" w:rsidRPr="000C2513">
        <w:rPr>
          <w:sz w:val="24"/>
          <w:szCs w:val="24"/>
        </w:rPr>
        <w:t>64</w:t>
      </w:r>
      <w:r w:rsidR="009E0728">
        <w:rPr>
          <w:sz w:val="24"/>
          <w:szCs w:val="24"/>
        </w:rPr>
        <w:t xml:space="preserve"> </w:t>
      </w:r>
      <w:r w:rsidR="009E0728" w:rsidRPr="009E0728">
        <w:rPr>
          <w:smallCaps/>
          <w:sz w:val="24"/>
          <w:szCs w:val="24"/>
        </w:rPr>
        <w:t>Am. U. L. Rev.</w:t>
      </w:r>
      <w:r w:rsidR="009E0728">
        <w:rPr>
          <w:sz w:val="24"/>
          <w:szCs w:val="24"/>
        </w:rPr>
        <w:t xml:space="preserve"> 1259</w:t>
      </w:r>
      <w:r w:rsidR="00102443">
        <w:rPr>
          <w:sz w:val="24"/>
          <w:szCs w:val="24"/>
        </w:rPr>
        <w:t xml:space="preserve"> (2015).</w:t>
      </w:r>
      <w:r w:rsidR="00C069AE">
        <w:rPr>
          <w:sz w:val="24"/>
          <w:szCs w:val="24"/>
        </w:rPr>
        <w:t xml:space="preserve">  </w:t>
      </w:r>
      <w:r w:rsidR="005763CE">
        <w:rPr>
          <w:sz w:val="24"/>
          <w:szCs w:val="24"/>
        </w:rPr>
        <w:t>R</w:t>
      </w:r>
      <w:r w:rsidR="00B626D0">
        <w:rPr>
          <w:sz w:val="24"/>
          <w:szCs w:val="24"/>
        </w:rPr>
        <w:t>eprinted</w:t>
      </w:r>
      <w:r w:rsidR="00C069AE">
        <w:rPr>
          <w:sz w:val="24"/>
          <w:szCs w:val="24"/>
        </w:rPr>
        <w:t xml:space="preserve"> in</w:t>
      </w:r>
      <w:r w:rsidR="00B626D0">
        <w:rPr>
          <w:sz w:val="24"/>
          <w:szCs w:val="24"/>
        </w:rPr>
        <w:t xml:space="preserve"> </w:t>
      </w:r>
      <w:r w:rsidR="00B626D0">
        <w:rPr>
          <w:smallCaps/>
          <w:sz w:val="24"/>
          <w:szCs w:val="24"/>
        </w:rPr>
        <w:t>Immigration and Nationality Law Review (2016).</w:t>
      </w:r>
      <w:r w:rsidR="00C069AE">
        <w:rPr>
          <w:sz w:val="24"/>
          <w:szCs w:val="24"/>
        </w:rPr>
        <w:t xml:space="preserve"> </w:t>
      </w:r>
    </w:p>
    <w:p w14:paraId="4E718360" w14:textId="4CDFD8F0" w:rsidR="003C3483" w:rsidRPr="002E2828" w:rsidRDefault="003C3483" w:rsidP="005B4F6A">
      <w:pPr>
        <w:tabs>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iCs/>
          <w:smallCaps/>
          <w:sz w:val="24"/>
          <w:szCs w:val="24"/>
        </w:rPr>
      </w:pPr>
      <w:r w:rsidRPr="00F6229A">
        <w:rPr>
          <w:i/>
          <w:sz w:val="24"/>
          <w:szCs w:val="24"/>
        </w:rPr>
        <w:t>Civil Detention and Other Oxymorons</w:t>
      </w:r>
      <w:r>
        <w:rPr>
          <w:i/>
          <w:sz w:val="24"/>
          <w:szCs w:val="24"/>
        </w:rPr>
        <w:t xml:space="preserve">, </w:t>
      </w:r>
      <w:r w:rsidR="00102443">
        <w:rPr>
          <w:sz w:val="24"/>
          <w:szCs w:val="24"/>
        </w:rPr>
        <w:t xml:space="preserve">40 </w:t>
      </w:r>
      <w:r w:rsidR="00102443">
        <w:rPr>
          <w:smallCaps/>
          <w:sz w:val="24"/>
          <w:szCs w:val="24"/>
        </w:rPr>
        <w:t>Queens L. J.</w:t>
      </w:r>
      <w:r w:rsidR="00102443">
        <w:rPr>
          <w:sz w:val="24"/>
          <w:szCs w:val="24"/>
        </w:rPr>
        <w:t xml:space="preserve"> 55 (2014)</w:t>
      </w:r>
      <w:r>
        <w:rPr>
          <w:smallCaps/>
          <w:sz w:val="24"/>
          <w:szCs w:val="24"/>
        </w:rPr>
        <w:t xml:space="preserve">. </w:t>
      </w:r>
    </w:p>
    <w:p w14:paraId="0BC8837D" w14:textId="77777777" w:rsidR="00FA0BBC" w:rsidRPr="00EC6ED0" w:rsidRDefault="00FA0BBC" w:rsidP="005B4F6A">
      <w:pPr>
        <w:spacing w:after="120"/>
        <w:ind w:left="2160"/>
        <w:rPr>
          <w:i/>
          <w:iCs/>
          <w:sz w:val="24"/>
          <w:szCs w:val="24"/>
        </w:rPr>
      </w:pPr>
      <w:r>
        <w:rPr>
          <w:i/>
          <w:iCs/>
          <w:sz w:val="24"/>
          <w:szCs w:val="24"/>
        </w:rPr>
        <w:t>Getting to Work: Why Nobody Cares About E-Verify (And Why They Should)</w:t>
      </w:r>
      <w:r>
        <w:rPr>
          <w:sz w:val="24"/>
          <w:szCs w:val="24"/>
        </w:rPr>
        <w:t xml:space="preserve">, 2 </w:t>
      </w:r>
      <w:r>
        <w:rPr>
          <w:smallCaps/>
          <w:sz w:val="24"/>
          <w:szCs w:val="24"/>
        </w:rPr>
        <w:t>U.C. Irvine L. Rev</w:t>
      </w:r>
      <w:r>
        <w:rPr>
          <w:sz w:val="24"/>
          <w:szCs w:val="24"/>
        </w:rPr>
        <w:t>. 381 (2012).</w:t>
      </w:r>
    </w:p>
    <w:p w14:paraId="73F6B308" w14:textId="1090C1A4" w:rsidR="00882B51" w:rsidRDefault="00882B51" w:rsidP="005B4F6A">
      <w:pPr>
        <w:keepNext/>
        <w:spacing w:after="120"/>
        <w:ind w:left="2160"/>
        <w:rPr>
          <w:sz w:val="24"/>
          <w:szCs w:val="24"/>
        </w:rPr>
      </w:pPr>
      <w:r>
        <w:rPr>
          <w:i/>
          <w:iCs/>
          <w:sz w:val="24"/>
          <w:szCs w:val="24"/>
        </w:rPr>
        <w:t>Doing Time: Crimmigration Law and the Perils of Haste</w:t>
      </w:r>
      <w:r>
        <w:rPr>
          <w:sz w:val="24"/>
          <w:szCs w:val="24"/>
        </w:rPr>
        <w:t xml:space="preserve">, 58 UCLA L. </w:t>
      </w:r>
      <w:r>
        <w:rPr>
          <w:smallCaps/>
          <w:sz w:val="24"/>
          <w:szCs w:val="24"/>
        </w:rPr>
        <w:t>Rev</w:t>
      </w:r>
      <w:r>
        <w:rPr>
          <w:sz w:val="24"/>
          <w:szCs w:val="24"/>
        </w:rPr>
        <w:t>. 1705 (2011).</w:t>
      </w:r>
    </w:p>
    <w:p w14:paraId="42BCC2ED" w14:textId="77777777" w:rsidR="00882B51" w:rsidRDefault="00882B51" w:rsidP="005B4F6A">
      <w:pPr>
        <w:pStyle w:val="Head1-Artic"/>
        <w:keepNext/>
        <w:spacing w:after="120" w:line="240" w:lineRule="auto"/>
        <w:ind w:left="2160"/>
        <w:jc w:val="left"/>
        <w:rPr>
          <w:rFonts w:ascii="Times New Roman" w:hAnsi="Times New Roman" w:cs="Times New Roman"/>
          <w:b w:val="0"/>
          <w:bCs w:val="0"/>
          <w:sz w:val="24"/>
          <w:szCs w:val="24"/>
        </w:rPr>
      </w:pPr>
      <w:r>
        <w:rPr>
          <w:rFonts w:ascii="Times New Roman" w:hAnsi="Times New Roman" w:cs="Times New Roman"/>
          <w:b w:val="0"/>
          <w:bCs w:val="0"/>
          <w:i/>
          <w:iCs/>
          <w:sz w:val="24"/>
          <w:szCs w:val="24"/>
        </w:rPr>
        <w:t>Designing Populations: Lessons in Power and Population Production from Nineteenth-Century Immigration Law,</w:t>
      </w:r>
      <w:r>
        <w:rPr>
          <w:rFonts w:ascii="Times New Roman" w:hAnsi="Times New Roman" w:cs="Times New Roman"/>
          <w:b w:val="0"/>
          <w:bCs w:val="0"/>
          <w:sz w:val="24"/>
          <w:szCs w:val="24"/>
        </w:rPr>
        <w:t xml:space="preserve"> 64 </w:t>
      </w:r>
      <w:r>
        <w:rPr>
          <w:rFonts w:ascii="Times New Roman" w:hAnsi="Times New Roman" w:cs="Times New Roman"/>
          <w:b w:val="0"/>
          <w:bCs w:val="0"/>
          <w:smallCaps/>
          <w:sz w:val="24"/>
          <w:szCs w:val="24"/>
        </w:rPr>
        <w:t xml:space="preserve">Vand. L. Rev. </w:t>
      </w:r>
      <w:r w:rsidRPr="009B3C55">
        <w:rPr>
          <w:rFonts w:ascii="Times New Roman" w:hAnsi="Times New Roman" w:cs="Times New Roman"/>
          <w:b w:val="0"/>
          <w:bCs w:val="0"/>
          <w:iCs/>
          <w:smallCaps/>
          <w:sz w:val="24"/>
          <w:szCs w:val="24"/>
        </w:rPr>
        <w:t>En Banc</w:t>
      </w:r>
      <w:r>
        <w:rPr>
          <w:rFonts w:ascii="Times New Roman" w:hAnsi="Times New Roman" w:cs="Times New Roman"/>
          <w:b w:val="0"/>
          <w:bCs w:val="0"/>
          <w:sz w:val="24"/>
          <w:szCs w:val="24"/>
        </w:rPr>
        <w:t xml:space="preserve"> 29 (2011).</w:t>
      </w:r>
    </w:p>
    <w:p w14:paraId="266CA17A" w14:textId="77777777" w:rsidR="00882B51" w:rsidRDefault="00914A8B" w:rsidP="005B4F6A">
      <w:pPr>
        <w:spacing w:after="120"/>
        <w:ind w:left="2160"/>
        <w:rPr>
          <w:i/>
          <w:iCs/>
          <w:sz w:val="24"/>
          <w:szCs w:val="24"/>
        </w:rPr>
      </w:pPr>
      <w:r>
        <w:rPr>
          <w:sz w:val="24"/>
          <w:szCs w:val="24"/>
        </w:rPr>
        <w:t>D</w:t>
      </w:r>
      <w:r w:rsidR="00882B51">
        <w:rPr>
          <w:sz w:val="24"/>
          <w:szCs w:val="24"/>
        </w:rPr>
        <w:t xml:space="preserve">aniel J. Chepaitis &amp; Andrea K. Panagakis, </w:t>
      </w:r>
      <w:r w:rsidR="00882B51">
        <w:rPr>
          <w:i/>
          <w:iCs/>
          <w:sz w:val="24"/>
          <w:szCs w:val="24"/>
        </w:rPr>
        <w:t>Individualism Submerged:</w:t>
      </w:r>
      <w:r w:rsidR="00882B51">
        <w:rPr>
          <w:sz w:val="24"/>
          <w:szCs w:val="24"/>
        </w:rPr>
        <w:t xml:space="preserve"> </w:t>
      </w:r>
      <w:r w:rsidR="00882B51">
        <w:rPr>
          <w:i/>
          <w:iCs/>
          <w:sz w:val="24"/>
          <w:szCs w:val="24"/>
        </w:rPr>
        <w:t xml:space="preserve">Climate Change and the Perils of an Engineered Environment </w:t>
      </w:r>
      <w:r w:rsidR="00882B51">
        <w:rPr>
          <w:sz w:val="24"/>
          <w:szCs w:val="24"/>
        </w:rPr>
        <w:t xml:space="preserve">(Juliet P. Stumpf, ed.), 28 UCLA </w:t>
      </w:r>
      <w:r w:rsidR="00882B51" w:rsidRPr="009B3C55">
        <w:rPr>
          <w:smallCaps/>
          <w:sz w:val="24"/>
          <w:szCs w:val="24"/>
        </w:rPr>
        <w:t xml:space="preserve">J. Envtl. L. &amp; Pol’y </w:t>
      </w:r>
      <w:r w:rsidR="00882B51">
        <w:rPr>
          <w:sz w:val="24"/>
          <w:szCs w:val="24"/>
        </w:rPr>
        <w:t>291 (2010).</w:t>
      </w:r>
    </w:p>
    <w:p w14:paraId="0F3734DC" w14:textId="67A28EFD" w:rsidR="00882B51" w:rsidRDefault="00882B51" w:rsidP="005B4F6A">
      <w:pPr>
        <w:spacing w:after="120"/>
        <w:ind w:left="2160"/>
        <w:rPr>
          <w:sz w:val="24"/>
          <w:szCs w:val="24"/>
        </w:rPr>
      </w:pPr>
      <w:r>
        <w:rPr>
          <w:i/>
          <w:iCs/>
          <w:sz w:val="24"/>
          <w:szCs w:val="24"/>
        </w:rPr>
        <w:t xml:space="preserve">The Implausible Alien: </w:t>
      </w:r>
      <w:r>
        <w:rPr>
          <w:sz w:val="24"/>
          <w:szCs w:val="24"/>
        </w:rPr>
        <w:t xml:space="preserve">Iqbal </w:t>
      </w:r>
      <w:r>
        <w:rPr>
          <w:i/>
          <w:iCs/>
          <w:sz w:val="24"/>
          <w:szCs w:val="24"/>
        </w:rPr>
        <w:t>and the Influence of Immigration Law</w:t>
      </w:r>
      <w:r>
        <w:rPr>
          <w:sz w:val="24"/>
          <w:szCs w:val="24"/>
        </w:rPr>
        <w:t>, 14</w:t>
      </w:r>
      <w:r w:rsidR="0082334F">
        <w:rPr>
          <w:sz w:val="24"/>
          <w:szCs w:val="24"/>
        </w:rPr>
        <w:t> </w:t>
      </w:r>
      <w:r>
        <w:rPr>
          <w:smallCaps/>
          <w:sz w:val="24"/>
          <w:szCs w:val="24"/>
        </w:rPr>
        <w:t>Lewis &amp; Clark L. Rev</w:t>
      </w:r>
      <w:r>
        <w:rPr>
          <w:sz w:val="24"/>
          <w:szCs w:val="24"/>
        </w:rPr>
        <w:t>. 231 (2010).</w:t>
      </w:r>
    </w:p>
    <w:p w14:paraId="3FD4449E" w14:textId="77777777" w:rsidR="00882B51" w:rsidRDefault="00882B51" w:rsidP="005B4F6A">
      <w:pPr>
        <w:spacing w:after="120"/>
        <w:ind w:left="1440" w:firstLine="720"/>
        <w:rPr>
          <w:sz w:val="24"/>
          <w:szCs w:val="24"/>
        </w:rPr>
      </w:pPr>
      <w:r>
        <w:rPr>
          <w:i/>
          <w:iCs/>
          <w:sz w:val="24"/>
          <w:szCs w:val="24"/>
        </w:rPr>
        <w:lastRenderedPageBreak/>
        <w:t xml:space="preserve">Fitting Punishment, </w:t>
      </w:r>
      <w:r>
        <w:rPr>
          <w:sz w:val="24"/>
          <w:szCs w:val="24"/>
        </w:rPr>
        <w:t xml:space="preserve">66 </w:t>
      </w:r>
      <w:r>
        <w:rPr>
          <w:smallCaps/>
          <w:sz w:val="24"/>
          <w:szCs w:val="24"/>
        </w:rPr>
        <w:t>Wash. &amp; Lee L. Rev. 1683 (</w:t>
      </w:r>
      <w:r>
        <w:rPr>
          <w:sz w:val="24"/>
          <w:szCs w:val="24"/>
        </w:rPr>
        <w:t>2009).</w:t>
      </w:r>
    </w:p>
    <w:p w14:paraId="734544B3" w14:textId="77777777" w:rsidR="00882B51" w:rsidRDefault="00882B51" w:rsidP="005B4F6A">
      <w:pPr>
        <w:spacing w:after="120"/>
        <w:ind w:left="2160"/>
        <w:rPr>
          <w:sz w:val="24"/>
          <w:szCs w:val="24"/>
        </w:rPr>
      </w:pPr>
      <w:r>
        <w:rPr>
          <w:i/>
          <w:iCs/>
          <w:sz w:val="24"/>
          <w:szCs w:val="24"/>
        </w:rPr>
        <w:t>States of Confusion: The Rise of State and Local Power Over Immigration,</w:t>
      </w:r>
      <w:r>
        <w:rPr>
          <w:sz w:val="24"/>
          <w:szCs w:val="24"/>
        </w:rPr>
        <w:t xml:space="preserve"> 86 </w:t>
      </w:r>
      <w:r>
        <w:rPr>
          <w:smallCaps/>
          <w:sz w:val="24"/>
          <w:szCs w:val="24"/>
        </w:rPr>
        <w:t>N.C. L. Rev.</w:t>
      </w:r>
      <w:r>
        <w:rPr>
          <w:sz w:val="24"/>
          <w:szCs w:val="24"/>
        </w:rPr>
        <w:t xml:space="preserve"> 1557 (2008).</w:t>
      </w:r>
    </w:p>
    <w:p w14:paraId="41C65C25" w14:textId="5B96CA5B" w:rsidR="00882B51" w:rsidRPr="00935216" w:rsidRDefault="00882B51" w:rsidP="005B4F6A">
      <w:pPr>
        <w:spacing w:after="120"/>
        <w:ind w:left="2160"/>
        <w:rPr>
          <w:smallCaps/>
          <w:sz w:val="24"/>
          <w:szCs w:val="24"/>
        </w:rPr>
      </w:pPr>
      <w:r>
        <w:rPr>
          <w:i/>
          <w:iCs/>
          <w:sz w:val="24"/>
          <w:szCs w:val="24"/>
        </w:rPr>
        <w:t xml:space="preserve">The Crimmigration Crisis: Immigrants, Crime, and Sovereign Power, </w:t>
      </w:r>
      <w:r>
        <w:rPr>
          <w:sz w:val="24"/>
          <w:szCs w:val="24"/>
        </w:rPr>
        <w:t>56</w:t>
      </w:r>
      <w:r w:rsidR="0082334F">
        <w:rPr>
          <w:sz w:val="24"/>
          <w:szCs w:val="24"/>
        </w:rPr>
        <w:t> </w:t>
      </w:r>
      <w:r>
        <w:rPr>
          <w:smallCaps/>
          <w:sz w:val="24"/>
          <w:szCs w:val="24"/>
        </w:rPr>
        <w:t>Am. U. L. Rev.</w:t>
      </w:r>
      <w:r>
        <w:rPr>
          <w:sz w:val="24"/>
          <w:szCs w:val="24"/>
        </w:rPr>
        <w:t xml:space="preserve"> 367 (2006), </w:t>
      </w:r>
      <w:r w:rsidRPr="00935216">
        <w:rPr>
          <w:i/>
          <w:sz w:val="24"/>
          <w:szCs w:val="24"/>
        </w:rPr>
        <w:t>rep</w:t>
      </w:r>
      <w:r>
        <w:rPr>
          <w:i/>
          <w:sz w:val="24"/>
          <w:szCs w:val="24"/>
        </w:rPr>
        <w:t xml:space="preserve">rinted in </w:t>
      </w:r>
      <w:r>
        <w:rPr>
          <w:smallCaps/>
          <w:sz w:val="24"/>
          <w:szCs w:val="24"/>
        </w:rPr>
        <w:t>Governing Immigration Through Crime: A Reader 59 (</w:t>
      </w:r>
      <w:r w:rsidRPr="00935216">
        <w:rPr>
          <w:sz w:val="24"/>
          <w:szCs w:val="24"/>
        </w:rPr>
        <w:t xml:space="preserve">Julie A. </w:t>
      </w:r>
      <w:r>
        <w:rPr>
          <w:sz w:val="24"/>
          <w:szCs w:val="24"/>
        </w:rPr>
        <w:t xml:space="preserve">Dowling &amp; Jonathan Xavier Inda </w:t>
      </w:r>
      <w:r w:rsidRPr="00935216">
        <w:rPr>
          <w:sz w:val="24"/>
          <w:szCs w:val="24"/>
        </w:rPr>
        <w:t>eds.,</w:t>
      </w:r>
      <w:r>
        <w:rPr>
          <w:smallCaps/>
          <w:sz w:val="24"/>
          <w:szCs w:val="24"/>
        </w:rPr>
        <w:t xml:space="preserve"> </w:t>
      </w:r>
      <w:r w:rsidRPr="00935216">
        <w:rPr>
          <w:sz w:val="24"/>
          <w:szCs w:val="24"/>
        </w:rPr>
        <w:t>Stanford U. Press</w:t>
      </w:r>
      <w:r>
        <w:rPr>
          <w:smallCaps/>
          <w:sz w:val="24"/>
          <w:szCs w:val="24"/>
        </w:rPr>
        <w:t xml:space="preserve"> 2013</w:t>
      </w:r>
      <w:r w:rsidR="006B49F2">
        <w:rPr>
          <w:smallCaps/>
          <w:sz w:val="24"/>
          <w:szCs w:val="24"/>
        </w:rPr>
        <w:t>)</w:t>
      </w:r>
      <w:r>
        <w:rPr>
          <w:smallCaps/>
          <w:sz w:val="24"/>
          <w:szCs w:val="24"/>
        </w:rPr>
        <w:t>.</w:t>
      </w:r>
    </w:p>
    <w:p w14:paraId="65E1AF2A" w14:textId="77777777" w:rsidR="00882B51" w:rsidRDefault="00882B51" w:rsidP="005B4F6A">
      <w:pPr>
        <w:spacing w:after="120"/>
        <w:ind w:left="2160"/>
        <w:rPr>
          <w:sz w:val="24"/>
          <w:szCs w:val="24"/>
        </w:rPr>
      </w:pPr>
      <w:r>
        <w:rPr>
          <w:i/>
          <w:iCs/>
          <w:sz w:val="24"/>
          <w:szCs w:val="24"/>
        </w:rPr>
        <w:t>English-Only Cases: Litigating the Diverse Workplace</w:t>
      </w:r>
      <w:r>
        <w:rPr>
          <w:sz w:val="24"/>
          <w:szCs w:val="24"/>
        </w:rPr>
        <w:t xml:space="preserve">, 34 </w:t>
      </w:r>
      <w:r>
        <w:rPr>
          <w:smallCaps/>
          <w:sz w:val="24"/>
          <w:szCs w:val="24"/>
        </w:rPr>
        <w:t>ABA Emp. &amp; Lab. L.</w:t>
      </w:r>
      <w:r>
        <w:rPr>
          <w:sz w:val="24"/>
          <w:szCs w:val="24"/>
        </w:rPr>
        <w:t xml:space="preserve"> 6 (Summer 2006).</w:t>
      </w:r>
    </w:p>
    <w:p w14:paraId="775E17F0" w14:textId="77777777" w:rsidR="00882B51" w:rsidRDefault="00882B51" w:rsidP="005B4F6A">
      <w:pPr>
        <w:spacing w:after="120"/>
        <w:ind w:left="1440" w:firstLine="720"/>
        <w:rPr>
          <w:sz w:val="24"/>
          <w:szCs w:val="24"/>
        </w:rPr>
      </w:pPr>
      <w:r>
        <w:rPr>
          <w:i/>
          <w:iCs/>
          <w:sz w:val="24"/>
          <w:szCs w:val="24"/>
        </w:rPr>
        <w:t xml:space="preserve">Penalizing Immigrants, </w:t>
      </w:r>
      <w:r>
        <w:rPr>
          <w:sz w:val="24"/>
          <w:szCs w:val="24"/>
        </w:rPr>
        <w:t xml:space="preserve">18 </w:t>
      </w:r>
      <w:r>
        <w:rPr>
          <w:smallCaps/>
          <w:sz w:val="24"/>
          <w:szCs w:val="24"/>
        </w:rPr>
        <w:t>Fed. Sentencing Rptr.</w:t>
      </w:r>
      <w:r>
        <w:rPr>
          <w:sz w:val="24"/>
          <w:szCs w:val="24"/>
        </w:rPr>
        <w:t xml:space="preserve"> 264 (2006).</w:t>
      </w:r>
    </w:p>
    <w:p w14:paraId="198D1687" w14:textId="77777777" w:rsidR="00882B51" w:rsidRDefault="00882B51" w:rsidP="005B4F6A">
      <w:pPr>
        <w:spacing w:after="120"/>
        <w:ind w:left="2160"/>
        <w:rPr>
          <w:sz w:val="24"/>
          <w:szCs w:val="24"/>
        </w:rPr>
      </w:pPr>
      <w:r>
        <w:rPr>
          <w:i/>
          <w:iCs/>
          <w:sz w:val="24"/>
          <w:szCs w:val="24"/>
        </w:rPr>
        <w:t xml:space="preserve">Citizens of an Enemy Land: Enemy Combatants, Aliens, and the Constitutional Rights of the Pseudo-Citizen, </w:t>
      </w:r>
      <w:r>
        <w:rPr>
          <w:sz w:val="24"/>
          <w:szCs w:val="24"/>
        </w:rPr>
        <w:t xml:space="preserve">38 </w:t>
      </w:r>
      <w:r>
        <w:rPr>
          <w:smallCaps/>
          <w:sz w:val="24"/>
          <w:szCs w:val="24"/>
        </w:rPr>
        <w:t>U.C. Davis L. Rev.</w:t>
      </w:r>
      <w:r>
        <w:rPr>
          <w:sz w:val="24"/>
          <w:szCs w:val="24"/>
        </w:rPr>
        <w:t xml:space="preserve"> 79 (2004</w:t>
      </w:r>
      <w:r>
        <w:rPr>
          <w:rStyle w:val="Normal12"/>
          <w:sz w:val="24"/>
          <w:szCs w:val="24"/>
        </w:rPr>
        <w:t xml:space="preserve">), </w:t>
      </w:r>
      <w:r>
        <w:rPr>
          <w:rStyle w:val="Normal12"/>
          <w:i/>
          <w:iCs/>
          <w:sz w:val="24"/>
          <w:szCs w:val="24"/>
        </w:rPr>
        <w:t>reprinted in</w:t>
      </w:r>
      <w:r>
        <w:rPr>
          <w:rStyle w:val="Normal12"/>
          <w:sz w:val="24"/>
          <w:szCs w:val="24"/>
        </w:rPr>
        <w:t xml:space="preserve"> </w:t>
      </w:r>
      <w:r>
        <w:rPr>
          <w:rStyle w:val="Normal12"/>
          <w:smallCaps/>
          <w:sz w:val="24"/>
          <w:szCs w:val="24"/>
        </w:rPr>
        <w:t>Workplace Discrimination Privacy and Security in an Age of Terrorism: Proceedings of the New York University 55th Annual Conference on Labor</w:t>
      </w:r>
      <w:r>
        <w:rPr>
          <w:rStyle w:val="Normal12"/>
          <w:sz w:val="24"/>
          <w:szCs w:val="24"/>
        </w:rPr>
        <w:t xml:space="preserve"> 57 (Matthew Bodie &amp; Sam Estreicher eds., Kluwer Law Int’l </w:t>
      </w:r>
      <w:r>
        <w:rPr>
          <w:sz w:val="24"/>
          <w:szCs w:val="24"/>
        </w:rPr>
        <w:t>2007).</w:t>
      </w:r>
    </w:p>
    <w:p w14:paraId="7BC303BF" w14:textId="77777777" w:rsidR="00882B51" w:rsidRDefault="00882B51" w:rsidP="006B49F2">
      <w:pPr>
        <w:ind w:left="2160"/>
        <w:rPr>
          <w:smallCaps/>
          <w:sz w:val="24"/>
          <w:szCs w:val="24"/>
        </w:rPr>
      </w:pPr>
      <w:r>
        <w:rPr>
          <w:i/>
          <w:iCs/>
          <w:sz w:val="24"/>
          <w:szCs w:val="24"/>
        </w:rPr>
        <w:t>Advancing Civil Rights through Immigration Law: One Step Forward, Two Steps Back?</w:t>
      </w:r>
      <w:r>
        <w:rPr>
          <w:sz w:val="24"/>
          <w:szCs w:val="24"/>
        </w:rPr>
        <w:t>,</w:t>
      </w:r>
      <w:r>
        <w:rPr>
          <w:smallCaps/>
          <w:sz w:val="24"/>
          <w:szCs w:val="24"/>
        </w:rPr>
        <w:t xml:space="preserve"> 6 N.Y.U. J. Legis. &amp; Pub. Pol’y 1, 131 (2002-2003) (</w:t>
      </w:r>
      <w:r>
        <w:rPr>
          <w:sz w:val="24"/>
          <w:szCs w:val="24"/>
        </w:rPr>
        <w:t>co-authored with Bruce Friedman)</w:t>
      </w:r>
      <w:r>
        <w:rPr>
          <w:smallCaps/>
          <w:sz w:val="24"/>
          <w:szCs w:val="24"/>
        </w:rPr>
        <w:t xml:space="preserve">, </w:t>
      </w:r>
      <w:r>
        <w:rPr>
          <w:sz w:val="24"/>
          <w:szCs w:val="24"/>
        </w:rPr>
        <w:t xml:space="preserve">reprinted in </w:t>
      </w:r>
      <w:r>
        <w:rPr>
          <w:smallCaps/>
          <w:sz w:val="24"/>
          <w:szCs w:val="24"/>
        </w:rPr>
        <w:t>Organized Crime, Terrorism and Corruption</w:t>
      </w:r>
      <w:r>
        <w:rPr>
          <w:sz w:val="24"/>
          <w:szCs w:val="24"/>
        </w:rPr>
        <w:t>, Institute of State and Law, Moscow, Russia (2003).</w:t>
      </w:r>
      <w:r>
        <w:rPr>
          <w:smallCaps/>
          <w:sz w:val="24"/>
          <w:szCs w:val="24"/>
        </w:rPr>
        <w:t xml:space="preserve">  </w:t>
      </w:r>
      <w:r>
        <w:rPr>
          <w:sz w:val="24"/>
          <w:szCs w:val="24"/>
        </w:rPr>
        <w:t xml:space="preserve">Version published as </w:t>
      </w:r>
      <w:r>
        <w:rPr>
          <w:i/>
          <w:iCs/>
          <w:sz w:val="24"/>
          <w:szCs w:val="24"/>
        </w:rPr>
        <w:t>Speaking a New Language: Immigration and Civil Rights in a Global Economy</w:t>
      </w:r>
      <w:r>
        <w:rPr>
          <w:smallCaps/>
          <w:sz w:val="24"/>
          <w:szCs w:val="24"/>
        </w:rPr>
        <w:t>, 15 Dve Domovini/Two Homelands 1, 121 (2002).</w:t>
      </w:r>
    </w:p>
    <w:p w14:paraId="0373A0DD" w14:textId="41195FAA" w:rsidR="00882B51" w:rsidRDefault="00882B51" w:rsidP="002517C7">
      <w:pPr>
        <w:rPr>
          <w:sz w:val="24"/>
          <w:szCs w:val="24"/>
        </w:rPr>
      </w:pPr>
    </w:p>
    <w:p w14:paraId="0F920484" w14:textId="2AB8E5DB" w:rsidR="00367D50" w:rsidRDefault="00890782" w:rsidP="00FF4B7F">
      <w:pPr>
        <w:ind w:left="2160"/>
        <w:rPr>
          <w:b/>
          <w:bCs/>
          <w:smallCaps/>
          <w:sz w:val="24"/>
          <w:szCs w:val="24"/>
        </w:rPr>
      </w:pPr>
      <w:r w:rsidRPr="000C03DF">
        <w:rPr>
          <w:b/>
          <w:smallCaps/>
          <w:noProof/>
          <w:sz w:val="24"/>
          <w:szCs w:val="24"/>
        </w:rPr>
        <mc:AlternateContent>
          <mc:Choice Requires="wps">
            <w:drawing>
              <wp:anchor distT="0" distB="0" distL="114300" distR="114300" simplePos="0" relativeHeight="251661312" behindDoc="0" locked="0" layoutInCell="1" allowOverlap="1" wp14:anchorId="026F4801" wp14:editId="42A8F8A0">
                <wp:simplePos x="0" y="0"/>
                <wp:positionH relativeFrom="column">
                  <wp:posOffset>-114300</wp:posOffset>
                </wp:positionH>
                <wp:positionV relativeFrom="paragraph">
                  <wp:posOffset>-114300</wp:posOffset>
                </wp:positionV>
                <wp:extent cx="1190625" cy="860425"/>
                <wp:effectExtent l="0" t="0" r="3175" b="31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860425"/>
                        </a:xfrm>
                        <a:prstGeom prst="rect">
                          <a:avLst/>
                        </a:prstGeom>
                        <a:solidFill>
                          <a:srgbClr val="FFFFFF"/>
                        </a:solidFill>
                        <a:ln w="9525">
                          <a:noFill/>
                          <a:miter lim="800000"/>
                          <a:headEnd/>
                          <a:tailEnd/>
                        </a:ln>
                      </wps:spPr>
                      <wps:txbx>
                        <w:txbxContent>
                          <w:p w14:paraId="71B5B522" w14:textId="77777777" w:rsidR="00A97A0A"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 xml:space="preserve">Books </w:t>
                            </w:r>
                          </w:p>
                          <w:p w14:paraId="574F95BD" w14:textId="62F2D4D5" w:rsidR="00A97A0A" w:rsidRPr="008B77DC"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&amp; Book Chapter</w:t>
                            </w:r>
                            <w:r w:rsidRPr="00641D6B">
                              <w:rPr>
                                <w:b/>
                                <w:smallCaps/>
                                <w:sz w:val="28"/>
                                <w:szCs w:val="28"/>
                              </w:rPr>
                              <w:t>s</w:t>
                            </w:r>
                          </w:p>
                          <w:p w14:paraId="233059DD" w14:textId="77777777" w:rsidR="00A97A0A" w:rsidRDefault="00A97A0A" w:rsidP="00641D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F4801" id="Text Box 2" o:spid="_x0000_s1029" type="#_x0000_t202" style="position:absolute;left:0;text-align:left;margin-left:-9pt;margin-top:-9pt;width:93.75pt;height:6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" stroked="f">
                <v:textbox>
                  <w:txbxContent>
                    <w:p w14:paraId="71B5B522" w14:textId="77777777" w:rsidR="00A97A0A"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 xml:space="preserve">Books </w:t>
                      </w:r>
                    </w:p>
                    <w:p w14:paraId="574F95BD" w14:textId="62F2D4D5" w:rsidR="00A97A0A" w:rsidRPr="008B77DC" w:rsidRDefault="00A97A0A" w:rsidP="008B77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&amp; Book Chapter</w:t>
                      </w:r>
                      <w:r w:rsidRPr="00641D6B">
                        <w:rPr>
                          <w:b/>
                          <w:smallCaps/>
                          <w:sz w:val="28"/>
                          <w:szCs w:val="28"/>
                        </w:rPr>
                        <w:t>s</w:t>
                      </w:r>
                    </w:p>
                    <w:p w14:paraId="233059DD" w14:textId="77777777" w:rsidR="00A97A0A" w:rsidRDefault="00A97A0A" w:rsidP="00641D6B"/>
                  </w:txbxContent>
                </v:textbox>
              </v:shape>
            </w:pict>
          </mc:Fallback>
        </mc:AlternateContent>
      </w:r>
      <w:r w:rsidR="00367D50">
        <w:rPr>
          <w:b/>
          <w:bCs/>
          <w:smallCaps/>
          <w:sz w:val="24"/>
          <w:szCs w:val="24"/>
        </w:rPr>
        <w:t xml:space="preserve">Books: </w:t>
      </w:r>
    </w:p>
    <w:p w14:paraId="51714E37" w14:textId="2C4D40BA" w:rsidR="00367D50" w:rsidRPr="00367D50" w:rsidRDefault="00367D50" w:rsidP="00FF4B7F">
      <w:pPr>
        <w:ind w:left="2160"/>
        <w:rPr>
          <w:iCs/>
          <w:smallCaps/>
          <w:sz w:val="24"/>
          <w:szCs w:val="24"/>
        </w:rPr>
      </w:pPr>
      <w:r w:rsidRPr="00367D50">
        <w:rPr>
          <w:iCs/>
          <w:smallCaps/>
          <w:sz w:val="24"/>
          <w:szCs w:val="24"/>
        </w:rPr>
        <w:t xml:space="preserve">The Crimmigration Crisis: Social Control of Global Migration </w:t>
      </w:r>
      <w:r w:rsidRPr="00367D50">
        <w:rPr>
          <w:sz w:val="24"/>
          <w:szCs w:val="24"/>
        </w:rPr>
        <w:t>(</w:t>
      </w:r>
      <w:r w:rsidRPr="00367D50">
        <w:rPr>
          <w:i/>
          <w:sz w:val="24"/>
          <w:szCs w:val="24"/>
        </w:rPr>
        <w:t>in progress</w:t>
      </w:r>
      <w:r w:rsidRPr="00367D50">
        <w:rPr>
          <w:sz w:val="24"/>
          <w:szCs w:val="24"/>
        </w:rPr>
        <w:t>).</w:t>
      </w:r>
    </w:p>
    <w:p w14:paraId="5ED17731" w14:textId="15EE87C4" w:rsidR="00367D50" w:rsidRDefault="00367D50" w:rsidP="00FF4B7F">
      <w:pPr>
        <w:ind w:left="2160"/>
        <w:rPr>
          <w:b/>
          <w:bCs/>
          <w:smallCaps/>
          <w:sz w:val="24"/>
          <w:szCs w:val="24"/>
        </w:rPr>
      </w:pPr>
    </w:p>
    <w:p w14:paraId="207D258D" w14:textId="6233F306" w:rsidR="00014282" w:rsidRDefault="000D742D" w:rsidP="00FF4B7F">
      <w:pPr>
        <w:ind w:left="2160"/>
        <w:rPr>
          <w:b/>
          <w:iCs/>
          <w:sz w:val="24"/>
          <w:szCs w:val="24"/>
        </w:rPr>
      </w:pPr>
      <w:r w:rsidRPr="000D742D">
        <w:rPr>
          <w:b/>
          <w:bCs/>
          <w:smallCaps/>
          <w:sz w:val="24"/>
          <w:szCs w:val="24"/>
        </w:rPr>
        <w:t>Casebook</w:t>
      </w:r>
      <w:r w:rsidR="00856E5C">
        <w:rPr>
          <w:b/>
          <w:bCs/>
          <w:smallCaps/>
          <w:sz w:val="24"/>
          <w:szCs w:val="24"/>
        </w:rPr>
        <w:t>s</w:t>
      </w:r>
      <w:r w:rsidRPr="000D742D">
        <w:rPr>
          <w:b/>
          <w:iCs/>
          <w:sz w:val="24"/>
          <w:szCs w:val="24"/>
        </w:rPr>
        <w:t xml:space="preserve"> </w:t>
      </w:r>
    </w:p>
    <w:p w14:paraId="2724AE9A" w14:textId="44DDC6E9" w:rsidR="008B77DC" w:rsidRDefault="008B77DC" w:rsidP="006B49F2">
      <w:pPr>
        <w:spacing w:after="120"/>
        <w:ind w:left="2160"/>
        <w:rPr>
          <w:sz w:val="24"/>
          <w:szCs w:val="24"/>
        </w:rPr>
      </w:pPr>
      <w:r w:rsidRPr="003113AD">
        <w:rPr>
          <w:smallCaps/>
          <w:sz w:val="24"/>
          <w:szCs w:val="24"/>
        </w:rPr>
        <w:t xml:space="preserve">Motomura, </w:t>
      </w:r>
      <w:r w:rsidR="00856E5C">
        <w:rPr>
          <w:smallCaps/>
          <w:sz w:val="24"/>
          <w:szCs w:val="24"/>
        </w:rPr>
        <w:t xml:space="preserve">Fullerton, </w:t>
      </w:r>
      <w:r w:rsidR="00B626D0" w:rsidRPr="003113AD">
        <w:rPr>
          <w:smallCaps/>
          <w:sz w:val="24"/>
          <w:szCs w:val="24"/>
        </w:rPr>
        <w:t>Stumpf</w:t>
      </w:r>
      <w:r w:rsidR="00856E5C">
        <w:rPr>
          <w:smallCaps/>
          <w:sz w:val="24"/>
          <w:szCs w:val="24"/>
        </w:rPr>
        <w:t>,</w:t>
      </w:r>
      <w:r w:rsidR="00117CF6">
        <w:rPr>
          <w:smallCaps/>
          <w:sz w:val="24"/>
          <w:szCs w:val="24"/>
        </w:rPr>
        <w:t xml:space="preserve"> </w:t>
      </w:r>
      <w:proofErr w:type="spellStart"/>
      <w:r w:rsidR="00117CF6">
        <w:rPr>
          <w:smallCaps/>
          <w:sz w:val="24"/>
          <w:szCs w:val="24"/>
        </w:rPr>
        <w:t>Gulasekaram</w:t>
      </w:r>
      <w:proofErr w:type="spellEnd"/>
      <w:r w:rsidR="00B626D0">
        <w:rPr>
          <w:i/>
          <w:iCs/>
          <w:sz w:val="24"/>
          <w:szCs w:val="24"/>
        </w:rPr>
        <w:t>,</w:t>
      </w:r>
      <w:r w:rsidR="00856E5C">
        <w:rPr>
          <w:i/>
          <w:iCs/>
          <w:sz w:val="24"/>
          <w:szCs w:val="24"/>
        </w:rPr>
        <w:t xml:space="preserve"> </w:t>
      </w:r>
      <w:r w:rsidR="00856E5C">
        <w:rPr>
          <w:smallCaps/>
          <w:sz w:val="24"/>
          <w:szCs w:val="24"/>
        </w:rPr>
        <w:t xml:space="preserve">&amp; </w:t>
      </w:r>
      <w:proofErr w:type="spellStart"/>
      <w:r w:rsidR="00856E5C">
        <w:rPr>
          <w:smallCaps/>
          <w:sz w:val="24"/>
          <w:szCs w:val="24"/>
        </w:rPr>
        <w:t>Cuison</w:t>
      </w:r>
      <w:proofErr w:type="spellEnd"/>
      <w:r w:rsidR="00856E5C">
        <w:rPr>
          <w:smallCaps/>
          <w:sz w:val="24"/>
          <w:szCs w:val="24"/>
        </w:rPr>
        <w:t xml:space="preserve"> </w:t>
      </w:r>
      <w:proofErr w:type="spellStart"/>
      <w:r w:rsidR="00856E5C">
        <w:rPr>
          <w:smallCaps/>
          <w:sz w:val="24"/>
          <w:szCs w:val="24"/>
        </w:rPr>
        <w:t>Villazor</w:t>
      </w:r>
      <w:proofErr w:type="spellEnd"/>
      <w:r w:rsidR="00856E5C">
        <w:rPr>
          <w:smallCaps/>
          <w:sz w:val="24"/>
          <w:szCs w:val="24"/>
        </w:rPr>
        <w:t>,</w:t>
      </w:r>
      <w:r>
        <w:rPr>
          <w:i/>
          <w:iCs/>
          <w:sz w:val="24"/>
          <w:szCs w:val="24"/>
        </w:rPr>
        <w:t xml:space="preserve"> </w:t>
      </w:r>
      <w:r>
        <w:rPr>
          <w:iCs/>
          <w:smallCaps/>
          <w:sz w:val="24"/>
          <w:szCs w:val="24"/>
        </w:rPr>
        <w:t>Immigration and Citizenship, Process and Policy (</w:t>
      </w:r>
      <w:r w:rsidR="00856E5C">
        <w:rPr>
          <w:iCs/>
          <w:smallCaps/>
          <w:sz w:val="24"/>
          <w:szCs w:val="24"/>
        </w:rPr>
        <w:t>10</w:t>
      </w:r>
      <w:r w:rsidRPr="00A9384E">
        <w:rPr>
          <w:iCs/>
          <w:smallCaps/>
          <w:sz w:val="24"/>
          <w:szCs w:val="24"/>
          <w:vertAlign w:val="superscript"/>
        </w:rPr>
        <w:t>th</w:t>
      </w:r>
      <w:r>
        <w:rPr>
          <w:iCs/>
          <w:smallCaps/>
          <w:sz w:val="24"/>
          <w:szCs w:val="24"/>
        </w:rPr>
        <w:t xml:space="preserve"> Ed. </w:t>
      </w:r>
      <w:r w:rsidR="00102443">
        <w:rPr>
          <w:iCs/>
          <w:smallCaps/>
          <w:sz w:val="24"/>
          <w:szCs w:val="24"/>
        </w:rPr>
        <w:t>20</w:t>
      </w:r>
      <w:r w:rsidR="00A83CA9">
        <w:rPr>
          <w:iCs/>
          <w:smallCaps/>
          <w:sz w:val="24"/>
          <w:szCs w:val="24"/>
        </w:rPr>
        <w:t>2</w:t>
      </w:r>
      <w:r w:rsidR="00856E5C">
        <w:rPr>
          <w:iCs/>
          <w:smallCaps/>
          <w:sz w:val="24"/>
          <w:szCs w:val="24"/>
        </w:rPr>
        <w:t>6</w:t>
      </w:r>
      <w:r>
        <w:rPr>
          <w:iCs/>
          <w:smallCaps/>
          <w:sz w:val="24"/>
          <w:szCs w:val="24"/>
        </w:rPr>
        <w:t>)</w:t>
      </w:r>
      <w:r>
        <w:rPr>
          <w:sz w:val="24"/>
          <w:szCs w:val="24"/>
        </w:rPr>
        <w:t>.</w:t>
      </w:r>
    </w:p>
    <w:p w14:paraId="3FB3CED6" w14:textId="2E1EE3BE" w:rsidR="00856E5C" w:rsidRPr="00856E5C" w:rsidRDefault="00856E5C" w:rsidP="006B49F2">
      <w:pPr>
        <w:spacing w:after="120"/>
        <w:ind w:left="2160"/>
        <w:rPr>
          <w:iCs/>
          <w:smallCaps/>
          <w:sz w:val="24"/>
          <w:szCs w:val="24"/>
        </w:rPr>
      </w:pPr>
      <w:r w:rsidRPr="00856E5C">
        <w:rPr>
          <w:iCs/>
          <w:smallCaps/>
          <w:sz w:val="24"/>
          <w:szCs w:val="24"/>
        </w:rPr>
        <w:t xml:space="preserve">Motomura, Fullerton, Stumpf, </w:t>
      </w:r>
      <w:proofErr w:type="spellStart"/>
      <w:r w:rsidRPr="00856E5C">
        <w:rPr>
          <w:iCs/>
          <w:smallCaps/>
          <w:sz w:val="24"/>
          <w:szCs w:val="24"/>
        </w:rPr>
        <w:t>Gulasekaram</w:t>
      </w:r>
      <w:proofErr w:type="spellEnd"/>
      <w:r w:rsidRPr="00856E5C">
        <w:rPr>
          <w:iCs/>
          <w:smallCaps/>
          <w:sz w:val="24"/>
          <w:szCs w:val="24"/>
        </w:rPr>
        <w:t xml:space="preserve"> &amp; </w:t>
      </w:r>
      <w:proofErr w:type="spellStart"/>
      <w:r w:rsidRPr="00856E5C">
        <w:rPr>
          <w:iCs/>
          <w:smallCaps/>
          <w:sz w:val="24"/>
          <w:szCs w:val="24"/>
        </w:rPr>
        <w:t>Cuison-Villazor</w:t>
      </w:r>
      <w:proofErr w:type="spellEnd"/>
      <w:r>
        <w:rPr>
          <w:iCs/>
          <w:smallCaps/>
          <w:sz w:val="24"/>
          <w:szCs w:val="24"/>
        </w:rPr>
        <w:t xml:space="preserve">, </w:t>
      </w:r>
      <w:r w:rsidRPr="00856E5C">
        <w:rPr>
          <w:iCs/>
          <w:smallCaps/>
          <w:sz w:val="24"/>
          <w:szCs w:val="24"/>
        </w:rPr>
        <w:t>Asylum, Refugees, and Other Humanitarian Protections (1st Ed. 2026)</w:t>
      </w:r>
      <w:r>
        <w:rPr>
          <w:iCs/>
          <w:smallCaps/>
          <w:sz w:val="24"/>
          <w:szCs w:val="24"/>
        </w:rPr>
        <w:t>.</w:t>
      </w:r>
    </w:p>
    <w:p w14:paraId="0FF9B86E" w14:textId="679689A9" w:rsidR="003113AD" w:rsidRDefault="003113AD" w:rsidP="00FF4B7F">
      <w:pPr>
        <w:ind w:left="2160"/>
        <w:rPr>
          <w:sz w:val="24"/>
          <w:szCs w:val="24"/>
        </w:rPr>
      </w:pPr>
      <w:r w:rsidRPr="006B49F2">
        <w:rPr>
          <w:iCs/>
          <w:smallCaps/>
          <w:sz w:val="24"/>
          <w:szCs w:val="24"/>
        </w:rPr>
        <w:t>Motomura</w:t>
      </w:r>
      <w:r w:rsidRPr="008F31BC">
        <w:rPr>
          <w:smallCaps/>
          <w:sz w:val="24"/>
          <w:szCs w:val="24"/>
        </w:rPr>
        <w:t>, Stumpf</w:t>
      </w:r>
      <w:r w:rsidR="0031005C">
        <w:rPr>
          <w:smallCaps/>
          <w:sz w:val="24"/>
          <w:szCs w:val="24"/>
        </w:rPr>
        <w:t xml:space="preserve">, </w:t>
      </w:r>
      <w:proofErr w:type="spellStart"/>
      <w:r w:rsidRPr="008F31BC">
        <w:rPr>
          <w:smallCaps/>
          <w:sz w:val="24"/>
          <w:szCs w:val="24"/>
        </w:rPr>
        <w:t>Gulasekaram</w:t>
      </w:r>
      <w:proofErr w:type="spellEnd"/>
      <w:r w:rsidR="0031005C">
        <w:rPr>
          <w:smallCaps/>
          <w:sz w:val="24"/>
          <w:szCs w:val="24"/>
        </w:rPr>
        <w:t xml:space="preserve"> &amp; </w:t>
      </w:r>
      <w:proofErr w:type="spellStart"/>
      <w:r w:rsidR="0031005C">
        <w:rPr>
          <w:smallCaps/>
          <w:sz w:val="24"/>
          <w:szCs w:val="24"/>
        </w:rPr>
        <w:t>Cui</w:t>
      </w:r>
      <w:r w:rsidR="00856E5C">
        <w:rPr>
          <w:smallCaps/>
          <w:sz w:val="24"/>
          <w:szCs w:val="24"/>
        </w:rPr>
        <w:t>s</w:t>
      </w:r>
      <w:r w:rsidR="0031005C">
        <w:rPr>
          <w:smallCaps/>
          <w:sz w:val="24"/>
          <w:szCs w:val="24"/>
        </w:rPr>
        <w:t>on-Villazor</w:t>
      </w:r>
      <w:proofErr w:type="spellEnd"/>
      <w:r w:rsidR="006B49F2">
        <w:rPr>
          <w:smallCaps/>
          <w:sz w:val="24"/>
          <w:szCs w:val="24"/>
        </w:rPr>
        <w:t>,</w:t>
      </w:r>
      <w:r w:rsidRPr="008F31BC">
        <w:rPr>
          <w:smallCaps/>
          <w:sz w:val="24"/>
          <w:szCs w:val="24"/>
        </w:rPr>
        <w:t xml:space="preserve"> Immigration and Nationality Laws of the United States: Selected Statutes</w:t>
      </w:r>
      <w:r w:rsidR="00856E5C">
        <w:rPr>
          <w:smallCaps/>
          <w:sz w:val="24"/>
          <w:szCs w:val="24"/>
        </w:rPr>
        <w:t xml:space="preserve"> and Other Materials</w:t>
      </w:r>
      <w:r w:rsidRPr="008F31BC">
        <w:rPr>
          <w:smallCaps/>
          <w:sz w:val="24"/>
          <w:szCs w:val="24"/>
        </w:rPr>
        <w:t>, Regulations and Forms</w:t>
      </w:r>
      <w:r w:rsidRPr="008F31BC">
        <w:rPr>
          <w:sz w:val="24"/>
          <w:szCs w:val="24"/>
        </w:rPr>
        <w:t xml:space="preserve"> </w:t>
      </w:r>
      <w:r>
        <w:rPr>
          <w:sz w:val="24"/>
          <w:szCs w:val="24"/>
        </w:rPr>
        <w:t>(</w:t>
      </w:r>
      <w:r w:rsidRPr="008F31BC">
        <w:rPr>
          <w:sz w:val="24"/>
          <w:szCs w:val="24"/>
        </w:rPr>
        <w:t>202</w:t>
      </w:r>
      <w:r w:rsidR="00856E5C">
        <w:rPr>
          <w:sz w:val="24"/>
          <w:szCs w:val="24"/>
        </w:rPr>
        <w:t>6</w:t>
      </w:r>
      <w:r>
        <w:rPr>
          <w:sz w:val="24"/>
          <w:szCs w:val="24"/>
        </w:rPr>
        <w:t>).</w:t>
      </w:r>
    </w:p>
    <w:p w14:paraId="6B4D2E5C" w14:textId="77777777" w:rsidR="008B77DC" w:rsidRDefault="008B77DC" w:rsidP="00FF4B7F">
      <w:pPr>
        <w:ind w:left="2160"/>
        <w:rPr>
          <w:i/>
          <w:sz w:val="24"/>
          <w:szCs w:val="24"/>
        </w:rPr>
      </w:pPr>
    </w:p>
    <w:p w14:paraId="7D8DF4EB" w14:textId="49F9E8C3" w:rsidR="00014282" w:rsidRPr="00014282" w:rsidRDefault="00014282" w:rsidP="00FF4B7F">
      <w:pPr>
        <w:ind w:left="2160"/>
        <w:rPr>
          <w:b/>
          <w:smallCaps/>
          <w:sz w:val="24"/>
          <w:szCs w:val="24"/>
        </w:rPr>
      </w:pPr>
      <w:r w:rsidRPr="00014282">
        <w:rPr>
          <w:b/>
          <w:smallCaps/>
          <w:sz w:val="24"/>
          <w:szCs w:val="24"/>
        </w:rPr>
        <w:t>Book Chapters</w:t>
      </w:r>
    </w:p>
    <w:p w14:paraId="15BC981D" w14:textId="07B8F53D" w:rsidR="00A83CA9" w:rsidRPr="003113AD" w:rsidRDefault="003113AD" w:rsidP="006B49F2">
      <w:pPr>
        <w:spacing w:after="120"/>
        <w:ind w:left="2160"/>
        <w:rPr>
          <w:iCs/>
          <w:sz w:val="24"/>
          <w:szCs w:val="24"/>
        </w:rPr>
      </w:pPr>
      <w:r w:rsidRPr="003113AD">
        <w:rPr>
          <w:i/>
          <w:sz w:val="24"/>
          <w:szCs w:val="24"/>
        </w:rPr>
        <w:t xml:space="preserve">Immigration Law as Domestic Law Enforcement, </w:t>
      </w:r>
      <w:r w:rsidR="00B62E4B">
        <w:rPr>
          <w:iCs/>
          <w:sz w:val="24"/>
          <w:szCs w:val="24"/>
        </w:rPr>
        <w:t xml:space="preserve">in </w:t>
      </w:r>
      <w:r w:rsidR="00A83CA9" w:rsidRPr="003113AD">
        <w:rPr>
          <w:iCs/>
          <w:smallCaps/>
          <w:sz w:val="24"/>
          <w:szCs w:val="24"/>
        </w:rPr>
        <w:t>Oxford Handbook of Comparative Immigration Law</w:t>
      </w:r>
      <w:r w:rsidRPr="003113AD">
        <w:rPr>
          <w:iCs/>
          <w:smallCaps/>
          <w:sz w:val="24"/>
          <w:szCs w:val="24"/>
        </w:rPr>
        <w:t xml:space="preserve"> </w:t>
      </w:r>
      <w:r w:rsidRPr="00856E5C">
        <w:rPr>
          <w:iCs/>
          <w:smallCaps/>
          <w:sz w:val="24"/>
          <w:szCs w:val="24"/>
        </w:rPr>
        <w:t>(</w:t>
      </w:r>
      <w:r w:rsidR="00856E5C">
        <w:rPr>
          <w:iCs/>
          <w:smallCaps/>
          <w:sz w:val="24"/>
          <w:szCs w:val="24"/>
        </w:rPr>
        <w:t>in progress</w:t>
      </w:r>
      <w:r w:rsidRPr="00856E5C">
        <w:rPr>
          <w:iCs/>
          <w:sz w:val="24"/>
          <w:szCs w:val="24"/>
        </w:rPr>
        <w:t>).</w:t>
      </w:r>
    </w:p>
    <w:p w14:paraId="2D2173B2" w14:textId="77777777" w:rsidR="00856E5C" w:rsidRDefault="00856E5C" w:rsidP="006B49F2">
      <w:pPr>
        <w:spacing w:after="120"/>
        <w:ind w:left="2160"/>
        <w:rPr>
          <w:i/>
          <w:sz w:val="24"/>
          <w:szCs w:val="24"/>
        </w:rPr>
      </w:pPr>
    </w:p>
    <w:p w14:paraId="40121302" w14:textId="2F32C771" w:rsidR="00856E5C" w:rsidRDefault="00B62E4B" w:rsidP="006B49F2">
      <w:pPr>
        <w:spacing w:after="120"/>
        <w:ind w:left="2160"/>
        <w:rPr>
          <w:i/>
          <w:sz w:val="24"/>
          <w:szCs w:val="24"/>
        </w:rPr>
      </w:pPr>
      <w:r w:rsidRPr="00B62E4B">
        <w:rPr>
          <w:i/>
          <w:sz w:val="24"/>
          <w:szCs w:val="24"/>
        </w:rPr>
        <w:lastRenderedPageBreak/>
        <w:t xml:space="preserve">The War on Immigration in the United States, </w:t>
      </w:r>
      <w:r>
        <w:rPr>
          <w:iCs/>
          <w:sz w:val="24"/>
          <w:szCs w:val="24"/>
        </w:rPr>
        <w:t xml:space="preserve">in </w:t>
      </w:r>
      <w:r w:rsidR="00856E5C" w:rsidRPr="00B62E4B">
        <w:rPr>
          <w:iCs/>
          <w:smallCaps/>
          <w:sz w:val="24"/>
          <w:szCs w:val="24"/>
        </w:rPr>
        <w:t>Oxford</w:t>
      </w:r>
      <w:r w:rsidR="00856E5C">
        <w:rPr>
          <w:iCs/>
          <w:smallCaps/>
          <w:sz w:val="24"/>
          <w:szCs w:val="24"/>
        </w:rPr>
        <w:t xml:space="preserve"> Intersections: Borders (2025)</w:t>
      </w:r>
      <w:r>
        <w:rPr>
          <w:iCs/>
          <w:smallCaps/>
          <w:sz w:val="24"/>
          <w:szCs w:val="24"/>
        </w:rPr>
        <w:t>.</w:t>
      </w:r>
    </w:p>
    <w:p w14:paraId="0A49B372" w14:textId="107003AE" w:rsidR="00920758" w:rsidRPr="00920758" w:rsidRDefault="00920758" w:rsidP="006B49F2">
      <w:pPr>
        <w:spacing w:after="120"/>
        <w:ind w:left="2160"/>
        <w:rPr>
          <w:smallCaps/>
          <w:sz w:val="24"/>
          <w:szCs w:val="24"/>
        </w:rPr>
      </w:pPr>
      <w:r>
        <w:rPr>
          <w:i/>
          <w:sz w:val="24"/>
          <w:szCs w:val="24"/>
        </w:rPr>
        <w:t xml:space="preserve">The Terrorism of Everyday Crime, </w:t>
      </w:r>
      <w:r w:rsidRPr="00920758">
        <w:rPr>
          <w:sz w:val="24"/>
          <w:szCs w:val="24"/>
        </w:rPr>
        <w:t xml:space="preserve">in </w:t>
      </w:r>
      <w:proofErr w:type="spellStart"/>
      <w:r w:rsidR="00F61792">
        <w:rPr>
          <w:smallCaps/>
          <w:sz w:val="24"/>
          <w:szCs w:val="24"/>
        </w:rPr>
        <w:t>Crimmigrant</w:t>
      </w:r>
      <w:proofErr w:type="spellEnd"/>
      <w:r w:rsidR="00F61792">
        <w:rPr>
          <w:smallCaps/>
          <w:sz w:val="24"/>
          <w:szCs w:val="24"/>
        </w:rPr>
        <w:t xml:space="preserve"> Nations</w:t>
      </w:r>
      <w:r w:rsidR="009E0B3C">
        <w:rPr>
          <w:smallCaps/>
          <w:sz w:val="24"/>
          <w:szCs w:val="24"/>
        </w:rPr>
        <w:t xml:space="preserve">: </w:t>
      </w:r>
      <w:r w:rsidR="009E0B3C" w:rsidRPr="009E0B3C">
        <w:rPr>
          <w:iCs/>
          <w:smallCaps/>
          <w:sz w:val="24"/>
          <w:szCs w:val="24"/>
        </w:rPr>
        <w:t>Resurgent Nationalism and the Closing of Borders</w:t>
      </w:r>
      <w:r w:rsidR="006B49F2">
        <w:rPr>
          <w:smallCaps/>
          <w:sz w:val="24"/>
          <w:szCs w:val="24"/>
        </w:rPr>
        <w:t xml:space="preserve"> </w:t>
      </w:r>
      <w:r>
        <w:rPr>
          <w:sz w:val="24"/>
          <w:szCs w:val="24"/>
        </w:rPr>
        <w:t>(Robert Koulish &amp; Maartje van der Woude eds, Fordham Press</w:t>
      </w:r>
      <w:r w:rsidR="00CA3416">
        <w:rPr>
          <w:sz w:val="24"/>
          <w:szCs w:val="24"/>
        </w:rPr>
        <w:t xml:space="preserve"> </w:t>
      </w:r>
      <w:r>
        <w:rPr>
          <w:sz w:val="24"/>
          <w:szCs w:val="24"/>
        </w:rPr>
        <w:t>2020).</w:t>
      </w:r>
    </w:p>
    <w:p w14:paraId="05EEF61C" w14:textId="5DB44BAA" w:rsidR="008667F8" w:rsidRPr="008667F8" w:rsidRDefault="00920758" w:rsidP="006B49F2">
      <w:pPr>
        <w:ind w:left="2160"/>
        <w:rPr>
          <w:sz w:val="24"/>
          <w:szCs w:val="24"/>
        </w:rPr>
      </w:pPr>
      <w:r>
        <w:rPr>
          <w:sz w:val="24"/>
          <w:szCs w:val="24"/>
        </w:rPr>
        <w:t xml:space="preserve"> </w:t>
      </w:r>
      <w:r w:rsidR="008667F8">
        <w:rPr>
          <w:i/>
          <w:sz w:val="24"/>
          <w:szCs w:val="24"/>
        </w:rPr>
        <w:t>Crimmigration: Encountering the Leviathan</w:t>
      </w:r>
      <w:r w:rsidR="006F7269">
        <w:rPr>
          <w:sz w:val="24"/>
          <w:szCs w:val="24"/>
        </w:rPr>
        <w:t xml:space="preserve">, in </w:t>
      </w:r>
      <w:r w:rsidR="006F7269" w:rsidRPr="0030167F">
        <w:rPr>
          <w:smallCaps/>
          <w:sz w:val="24"/>
          <w:szCs w:val="24"/>
        </w:rPr>
        <w:t>T</w:t>
      </w:r>
      <w:r w:rsidR="008667F8" w:rsidRPr="0030167F">
        <w:rPr>
          <w:smallCaps/>
          <w:sz w:val="24"/>
          <w:szCs w:val="24"/>
        </w:rPr>
        <w:t xml:space="preserve">he Routledge Handbook of </w:t>
      </w:r>
      <w:r w:rsidR="006F7269" w:rsidRPr="006B49F2">
        <w:rPr>
          <w:iCs/>
          <w:smallCaps/>
          <w:sz w:val="24"/>
          <w:szCs w:val="24"/>
        </w:rPr>
        <w:t>Migration</w:t>
      </w:r>
      <w:r w:rsidR="006F7269" w:rsidRPr="0030167F">
        <w:rPr>
          <w:smallCaps/>
          <w:sz w:val="24"/>
          <w:szCs w:val="24"/>
        </w:rPr>
        <w:t xml:space="preserve"> and Crime</w:t>
      </w:r>
      <w:r w:rsidR="000C03DF">
        <w:rPr>
          <w:sz w:val="24"/>
          <w:szCs w:val="24"/>
        </w:rPr>
        <w:t xml:space="preserve"> (Sharon Pickering </w:t>
      </w:r>
      <w:r w:rsidR="00B6370F">
        <w:rPr>
          <w:sz w:val="24"/>
          <w:szCs w:val="24"/>
        </w:rPr>
        <w:t xml:space="preserve">&amp; Julie Ham </w:t>
      </w:r>
      <w:r w:rsidR="000C03DF">
        <w:rPr>
          <w:sz w:val="24"/>
          <w:szCs w:val="24"/>
        </w:rPr>
        <w:t>ed</w:t>
      </w:r>
      <w:r w:rsidR="00B6370F">
        <w:rPr>
          <w:sz w:val="24"/>
          <w:szCs w:val="24"/>
        </w:rPr>
        <w:t>s</w:t>
      </w:r>
      <w:r w:rsidR="000C03DF">
        <w:rPr>
          <w:sz w:val="24"/>
          <w:szCs w:val="24"/>
        </w:rPr>
        <w:t xml:space="preserve">., </w:t>
      </w:r>
      <w:r w:rsidR="00AC6A0E">
        <w:rPr>
          <w:sz w:val="24"/>
          <w:szCs w:val="24"/>
        </w:rPr>
        <w:t xml:space="preserve">Routledge </w:t>
      </w:r>
      <w:r w:rsidR="00102443">
        <w:rPr>
          <w:sz w:val="24"/>
          <w:szCs w:val="24"/>
        </w:rPr>
        <w:t>2015</w:t>
      </w:r>
      <w:r w:rsidR="000C03DF">
        <w:rPr>
          <w:sz w:val="24"/>
          <w:szCs w:val="24"/>
        </w:rPr>
        <w:t>)</w:t>
      </w:r>
      <w:r w:rsidR="00AC6A0E">
        <w:rPr>
          <w:sz w:val="24"/>
          <w:szCs w:val="24"/>
        </w:rPr>
        <w:t>.</w:t>
      </w:r>
    </w:p>
    <w:p w14:paraId="65DC9935" w14:textId="4F20CADC" w:rsidR="008B77DC" w:rsidRDefault="008B77DC" w:rsidP="006B49F2">
      <w:pPr>
        <w:spacing w:after="120"/>
        <w:ind w:left="2160"/>
        <w:rPr>
          <w:sz w:val="24"/>
          <w:szCs w:val="24"/>
        </w:rPr>
      </w:pPr>
      <w:r>
        <w:rPr>
          <w:i/>
          <w:iCs/>
          <w:sz w:val="24"/>
          <w:szCs w:val="24"/>
        </w:rPr>
        <w:t xml:space="preserve">The Process is the Punishment in Crimmigration Law, </w:t>
      </w:r>
      <w:r>
        <w:rPr>
          <w:sz w:val="24"/>
          <w:szCs w:val="24"/>
        </w:rPr>
        <w:t xml:space="preserve">in </w:t>
      </w:r>
      <w:r>
        <w:rPr>
          <w:smallCaps/>
          <w:sz w:val="24"/>
          <w:szCs w:val="24"/>
        </w:rPr>
        <w:t xml:space="preserve">The Borders of Punishment: Criminal </w:t>
      </w:r>
      <w:r w:rsidRPr="006B49F2">
        <w:rPr>
          <w:iCs/>
          <w:smallCaps/>
          <w:sz w:val="24"/>
          <w:szCs w:val="24"/>
        </w:rPr>
        <w:t>Justice</w:t>
      </w:r>
      <w:r>
        <w:rPr>
          <w:smallCaps/>
          <w:sz w:val="24"/>
          <w:szCs w:val="24"/>
        </w:rPr>
        <w:t>, Citizenship and Social Exclusion (</w:t>
      </w:r>
      <w:r>
        <w:rPr>
          <w:sz w:val="24"/>
          <w:szCs w:val="24"/>
        </w:rPr>
        <w:t>Mary Bosworth &amp; Katja Aas eds.,</w:t>
      </w:r>
      <w:r>
        <w:rPr>
          <w:smallCaps/>
          <w:sz w:val="24"/>
          <w:szCs w:val="24"/>
        </w:rPr>
        <w:t xml:space="preserve"> </w:t>
      </w:r>
      <w:r w:rsidR="00AC6A0E" w:rsidRPr="00AC6A0E">
        <w:rPr>
          <w:sz w:val="24"/>
          <w:szCs w:val="24"/>
        </w:rPr>
        <w:t xml:space="preserve">Oxford </w:t>
      </w:r>
      <w:r>
        <w:rPr>
          <w:sz w:val="24"/>
          <w:szCs w:val="24"/>
        </w:rPr>
        <w:t>2013).</w:t>
      </w:r>
    </w:p>
    <w:p w14:paraId="125E53A4" w14:textId="3813387B" w:rsidR="00882B51" w:rsidRPr="00914A8B" w:rsidRDefault="008667F8" w:rsidP="006B49F2">
      <w:pPr>
        <w:spacing w:after="120"/>
        <w:ind w:left="2160"/>
        <w:rPr>
          <w:b/>
          <w:smallCaps/>
          <w:sz w:val="28"/>
          <w:szCs w:val="24"/>
        </w:rPr>
      </w:pPr>
      <w:r>
        <w:rPr>
          <w:i/>
          <w:iCs/>
          <w:sz w:val="24"/>
          <w:szCs w:val="24"/>
        </w:rPr>
        <w:t>Preemption as Proportionality in State and Local Crimmigration Law,</w:t>
      </w:r>
      <w:r>
        <w:rPr>
          <w:sz w:val="24"/>
          <w:szCs w:val="24"/>
        </w:rPr>
        <w:t xml:space="preserve"> in</w:t>
      </w:r>
      <w:r>
        <w:rPr>
          <w:smallCaps/>
          <w:sz w:val="24"/>
          <w:szCs w:val="24"/>
        </w:rPr>
        <w:t xml:space="preserve"> </w:t>
      </w:r>
      <w:r w:rsidR="00882B51">
        <w:rPr>
          <w:smallCaps/>
          <w:sz w:val="24"/>
          <w:szCs w:val="24"/>
        </w:rPr>
        <w:t>The Constitution and the Future of Criminal Justice (</w:t>
      </w:r>
      <w:r w:rsidR="00882B51">
        <w:rPr>
          <w:sz w:val="24"/>
          <w:szCs w:val="24"/>
        </w:rPr>
        <w:t xml:space="preserve">John T. Parry &amp; L. Song Richardson eds., </w:t>
      </w:r>
      <w:r w:rsidR="00AC6A0E">
        <w:rPr>
          <w:sz w:val="24"/>
          <w:szCs w:val="24"/>
        </w:rPr>
        <w:t xml:space="preserve">Cambridge </w:t>
      </w:r>
      <w:r w:rsidR="00882B51">
        <w:rPr>
          <w:sz w:val="24"/>
          <w:szCs w:val="24"/>
        </w:rPr>
        <w:t>2013).</w:t>
      </w:r>
    </w:p>
    <w:p w14:paraId="45999D3F" w14:textId="1AF03718" w:rsidR="00882B51" w:rsidRDefault="00882B51" w:rsidP="006B49F2">
      <w:pPr>
        <w:spacing w:after="120"/>
        <w:ind w:left="2160"/>
        <w:rPr>
          <w:sz w:val="24"/>
          <w:szCs w:val="24"/>
        </w:rPr>
      </w:pPr>
      <w:r>
        <w:rPr>
          <w:i/>
          <w:iCs/>
          <w:sz w:val="24"/>
          <w:szCs w:val="24"/>
        </w:rPr>
        <w:t>Two Profiles of Crimmigration Law: Criminal Deportation and Illegal Migration,</w:t>
      </w:r>
      <w:r>
        <w:rPr>
          <w:sz w:val="24"/>
          <w:szCs w:val="24"/>
        </w:rPr>
        <w:t xml:space="preserve"> in </w:t>
      </w:r>
      <w:r w:rsidRPr="006B49F2">
        <w:rPr>
          <w:iCs/>
          <w:smallCaps/>
          <w:sz w:val="24"/>
          <w:szCs w:val="24"/>
        </w:rPr>
        <w:t>Globalisation</w:t>
      </w:r>
      <w:r>
        <w:rPr>
          <w:smallCaps/>
          <w:sz w:val="24"/>
          <w:szCs w:val="24"/>
        </w:rPr>
        <w:t xml:space="preserve"> and the Challenge to Criminology (</w:t>
      </w:r>
      <w:r>
        <w:rPr>
          <w:sz w:val="24"/>
          <w:szCs w:val="24"/>
        </w:rPr>
        <w:t>Francis Pakes ed.</w:t>
      </w:r>
      <w:r w:rsidR="00AC6A0E">
        <w:rPr>
          <w:sz w:val="24"/>
          <w:szCs w:val="24"/>
        </w:rPr>
        <w:t>, Routledge</w:t>
      </w:r>
      <w:r>
        <w:rPr>
          <w:sz w:val="24"/>
          <w:szCs w:val="24"/>
        </w:rPr>
        <w:t xml:space="preserve"> 2013).</w:t>
      </w:r>
    </w:p>
    <w:p w14:paraId="74246855" w14:textId="522BD005" w:rsidR="00882B51" w:rsidRDefault="00882B51" w:rsidP="006B49F2">
      <w:pPr>
        <w:spacing w:after="120"/>
        <w:ind w:left="2160"/>
        <w:rPr>
          <w:i/>
          <w:iCs/>
          <w:sz w:val="24"/>
          <w:szCs w:val="24"/>
        </w:rPr>
      </w:pPr>
      <w:r>
        <w:rPr>
          <w:i/>
          <w:iCs/>
          <w:sz w:val="24"/>
          <w:szCs w:val="24"/>
        </w:rPr>
        <w:t xml:space="preserve">Introduction, </w:t>
      </w:r>
      <w:r w:rsidRPr="00156B30">
        <w:rPr>
          <w:iCs/>
          <w:smallCaps/>
          <w:sz w:val="24"/>
          <w:szCs w:val="24"/>
        </w:rPr>
        <w:t>Social Control and Justice: Crimmigration in the Age of Fear</w:t>
      </w:r>
      <w:r>
        <w:rPr>
          <w:iCs/>
          <w:smallCaps/>
          <w:sz w:val="24"/>
          <w:szCs w:val="24"/>
        </w:rPr>
        <w:t xml:space="preserve"> (</w:t>
      </w:r>
      <w:r w:rsidRPr="00156B30">
        <w:rPr>
          <w:iCs/>
          <w:sz w:val="24"/>
          <w:szCs w:val="24"/>
        </w:rPr>
        <w:t>Maria</w:t>
      </w:r>
      <w:r>
        <w:rPr>
          <w:iCs/>
          <w:sz w:val="24"/>
          <w:szCs w:val="24"/>
        </w:rPr>
        <w:t xml:space="preserve"> João Guia et al. eds.</w:t>
      </w:r>
      <w:r w:rsidR="00AC6A0E">
        <w:rPr>
          <w:iCs/>
          <w:sz w:val="24"/>
          <w:szCs w:val="24"/>
        </w:rPr>
        <w:t>, Eleven Int’l Pub.</w:t>
      </w:r>
      <w:r>
        <w:rPr>
          <w:iCs/>
          <w:sz w:val="24"/>
          <w:szCs w:val="24"/>
        </w:rPr>
        <w:t xml:space="preserve"> 2013).</w:t>
      </w:r>
    </w:p>
    <w:p w14:paraId="6D8AB72C" w14:textId="75D8278E" w:rsidR="00882B51" w:rsidRDefault="00882B51" w:rsidP="00914A8B">
      <w:pPr>
        <w:ind w:left="2160"/>
        <w:rPr>
          <w:sz w:val="24"/>
          <w:szCs w:val="24"/>
        </w:rPr>
      </w:pPr>
      <w:r>
        <w:rPr>
          <w:i/>
          <w:iCs/>
          <w:sz w:val="24"/>
          <w:szCs w:val="24"/>
        </w:rPr>
        <w:t xml:space="preserve">Of Criminals and Aliens: Crimmigration Law and the Elusive Quest for Justice </w:t>
      </w:r>
      <w:r>
        <w:rPr>
          <w:sz w:val="24"/>
          <w:szCs w:val="24"/>
        </w:rPr>
        <w:t xml:space="preserve">in </w:t>
      </w:r>
      <w:r>
        <w:rPr>
          <w:smallCaps/>
          <w:sz w:val="24"/>
          <w:szCs w:val="24"/>
        </w:rPr>
        <w:t>Landscapes of Justice and Security (</w:t>
      </w:r>
      <w:r w:rsidRPr="00D762B8">
        <w:rPr>
          <w:sz w:val="24"/>
          <w:szCs w:val="24"/>
        </w:rPr>
        <w:t>Barbara</w:t>
      </w:r>
      <w:r>
        <w:rPr>
          <w:sz w:val="24"/>
          <w:szCs w:val="24"/>
        </w:rPr>
        <w:t xml:space="preserve"> Hudson &amp; Synnove Ugelvik eds.</w:t>
      </w:r>
      <w:r w:rsidR="00AC6A0E">
        <w:rPr>
          <w:sz w:val="24"/>
          <w:szCs w:val="24"/>
        </w:rPr>
        <w:t>,</w:t>
      </w:r>
      <w:r>
        <w:rPr>
          <w:sz w:val="24"/>
          <w:szCs w:val="24"/>
        </w:rPr>
        <w:t xml:space="preserve"> </w:t>
      </w:r>
      <w:r w:rsidR="00F15F86">
        <w:rPr>
          <w:sz w:val="24"/>
          <w:szCs w:val="24"/>
        </w:rPr>
        <w:t xml:space="preserve">Routledge </w:t>
      </w:r>
      <w:r>
        <w:rPr>
          <w:sz w:val="24"/>
          <w:szCs w:val="24"/>
        </w:rPr>
        <w:t>2012).</w:t>
      </w:r>
    </w:p>
    <w:p w14:paraId="7DA1F9EF" w14:textId="77777777" w:rsidR="00C86635" w:rsidRDefault="00C86635" w:rsidP="0030167F">
      <w:pPr>
        <w:keepNext/>
        <w:keepLines/>
        <w:ind w:left="2160"/>
        <w:rPr>
          <w:sz w:val="24"/>
          <w:szCs w:val="24"/>
        </w:rPr>
      </w:pPr>
      <w:r w:rsidRPr="000C03DF">
        <w:rPr>
          <w:b/>
          <w:smallCaps/>
          <w:noProof/>
          <w:sz w:val="24"/>
          <w:szCs w:val="24"/>
        </w:rPr>
        <mc:AlternateContent>
          <mc:Choice Requires="wps">
            <w:drawing>
              <wp:anchor distT="0" distB="0" distL="114300" distR="114300" simplePos="0" relativeHeight="251663360" behindDoc="0" locked="0" layoutInCell="1" allowOverlap="1" wp14:anchorId="22C02DD2" wp14:editId="7E695D00">
                <wp:simplePos x="0" y="0"/>
                <wp:positionH relativeFrom="column">
                  <wp:posOffset>-114300</wp:posOffset>
                </wp:positionH>
                <wp:positionV relativeFrom="paragraph">
                  <wp:posOffset>76200</wp:posOffset>
                </wp:positionV>
                <wp:extent cx="1323975" cy="4857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85775"/>
                        </a:xfrm>
                        <a:prstGeom prst="rect">
                          <a:avLst/>
                        </a:prstGeom>
                        <a:solidFill>
                          <a:srgbClr val="FFFFFF"/>
                        </a:solidFill>
                        <a:ln w="9525">
                          <a:noFill/>
                          <a:miter lim="800000"/>
                          <a:headEnd/>
                          <a:tailEnd/>
                        </a:ln>
                      </wps:spPr>
                      <wps:txbx>
                        <w:txbxContent>
                          <w:p w14:paraId="05DB2656" w14:textId="77777777" w:rsidR="00A97A0A" w:rsidRPr="00641D6B" w:rsidRDefault="00A97A0A" w:rsidP="00C866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Other Publications</w:t>
                            </w:r>
                            <w:r w:rsidRPr="00641D6B">
                              <w:rPr>
                                <w:b/>
                                <w:smallCaps/>
                                <w:sz w:val="28"/>
                                <w:szCs w:val="28"/>
                              </w:rPr>
                              <w:t xml:space="preserve">Keynote </w:t>
                            </w:r>
                          </w:p>
                          <w:p w14:paraId="435A708F" w14:textId="77777777" w:rsidR="00A97A0A" w:rsidRPr="00237776" w:rsidRDefault="00A97A0A" w:rsidP="00C86635">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sidRPr="00641D6B">
                              <w:rPr>
                                <w:b/>
                                <w:smallCaps/>
                                <w:sz w:val="28"/>
                                <w:szCs w:val="28"/>
                              </w:rPr>
                              <w:t>Addresses</w:t>
                            </w:r>
                          </w:p>
                          <w:p w14:paraId="7F9CE414" w14:textId="77777777" w:rsidR="00A97A0A" w:rsidRDefault="00A97A0A" w:rsidP="00C866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C02DD2" id="_x0000_s1030" type="#_x0000_t202" style="position:absolute;left:0;text-align:left;margin-left:-9pt;margin-top:6pt;width:104.25pt;height:3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" stroked="f">
                <v:textbox>
                  <w:txbxContent>
                    <w:p w14:paraId="05DB2656" w14:textId="77777777" w:rsidR="00A97A0A" w:rsidRPr="00641D6B" w:rsidRDefault="00A97A0A" w:rsidP="00C866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smallCaps/>
                          <w:sz w:val="28"/>
                          <w:szCs w:val="28"/>
                        </w:rPr>
                      </w:pPr>
                      <w:r>
                        <w:rPr>
                          <w:b/>
                          <w:smallCaps/>
                          <w:sz w:val="28"/>
                          <w:szCs w:val="28"/>
                        </w:rPr>
                        <w:t>Other Publications</w:t>
                      </w:r>
                      <w:r w:rsidRPr="00641D6B">
                        <w:rPr>
                          <w:b/>
                          <w:smallCaps/>
                          <w:sz w:val="28"/>
                          <w:szCs w:val="28"/>
                        </w:rPr>
                        <w:t xml:space="preserve">Keynote </w:t>
                      </w:r>
                    </w:p>
                    <w:p w14:paraId="435A708F" w14:textId="77777777" w:rsidR="00A97A0A" w:rsidRPr="00237776" w:rsidRDefault="00A97A0A" w:rsidP="00C86635">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sidRPr="00641D6B">
                        <w:rPr>
                          <w:b/>
                          <w:smallCaps/>
                          <w:sz w:val="28"/>
                          <w:szCs w:val="28"/>
                        </w:rPr>
                        <w:t>Addresses</w:t>
                      </w:r>
                    </w:p>
                    <w:p w14:paraId="7F9CE414" w14:textId="77777777" w:rsidR="00A97A0A" w:rsidRDefault="00A97A0A" w:rsidP="00C86635"/>
                  </w:txbxContent>
                </v:textbox>
              </v:shape>
            </w:pict>
          </mc:Fallback>
        </mc:AlternateContent>
      </w:r>
    </w:p>
    <w:p w14:paraId="7A49EF46" w14:textId="428B0712" w:rsidR="005A7E53" w:rsidRDefault="0030167F" w:rsidP="006B49F2">
      <w:pPr>
        <w:spacing w:after="120"/>
        <w:ind w:left="2160"/>
        <w:rPr>
          <w:sz w:val="24"/>
          <w:szCs w:val="24"/>
        </w:rPr>
      </w:pPr>
      <w:r w:rsidRPr="008F12AC">
        <w:rPr>
          <w:sz w:val="24"/>
          <w:szCs w:val="24"/>
        </w:rPr>
        <w:t>JOTWELL</w:t>
      </w:r>
      <w:r>
        <w:rPr>
          <w:sz w:val="24"/>
          <w:szCs w:val="24"/>
        </w:rPr>
        <w:t xml:space="preserve"> (</w:t>
      </w:r>
      <w:r w:rsidRPr="008F12AC">
        <w:rPr>
          <w:sz w:val="24"/>
          <w:szCs w:val="24"/>
        </w:rPr>
        <w:t>the online Journal of Things We Like (Lots)</w:t>
      </w:r>
      <w:r w:rsidR="00B626D0">
        <w:rPr>
          <w:sz w:val="24"/>
          <w:szCs w:val="24"/>
        </w:rPr>
        <w:t xml:space="preserve"> </w:t>
      </w:r>
      <w:r>
        <w:rPr>
          <w:sz w:val="24"/>
          <w:szCs w:val="24"/>
        </w:rPr>
        <w:t xml:space="preserve">(one of four </w:t>
      </w:r>
      <w:r w:rsidR="005A7E53">
        <w:rPr>
          <w:sz w:val="24"/>
          <w:szCs w:val="24"/>
        </w:rPr>
        <w:t xml:space="preserve">editors covering </w:t>
      </w:r>
      <w:r>
        <w:rPr>
          <w:sz w:val="24"/>
          <w:szCs w:val="24"/>
        </w:rPr>
        <w:t>immigration law</w:t>
      </w:r>
      <w:r w:rsidR="005A7E53">
        <w:rPr>
          <w:sz w:val="24"/>
          <w:szCs w:val="24"/>
        </w:rPr>
        <w:t xml:space="preserve"> scholarship</w:t>
      </w:r>
      <w:r>
        <w:rPr>
          <w:sz w:val="24"/>
          <w:szCs w:val="24"/>
        </w:rPr>
        <w:t>).</w:t>
      </w:r>
      <w:r w:rsidR="005A7E53">
        <w:rPr>
          <w:sz w:val="24"/>
          <w:szCs w:val="24"/>
        </w:rPr>
        <w:t xml:space="preserve"> Annual posts.</w:t>
      </w:r>
    </w:p>
    <w:p w14:paraId="4E4EE97D" w14:textId="72477721" w:rsidR="00AE5E0A" w:rsidRDefault="00C81261" w:rsidP="006B49F2">
      <w:pPr>
        <w:spacing w:after="120"/>
        <w:ind w:left="2160"/>
        <w:rPr>
          <w:bCs/>
          <w:i/>
          <w:iCs/>
          <w:sz w:val="24"/>
          <w:szCs w:val="24"/>
        </w:rPr>
      </w:pPr>
      <w:r w:rsidRPr="00C81261">
        <w:rPr>
          <w:i/>
          <w:iCs/>
          <w:sz w:val="24"/>
          <w:szCs w:val="24"/>
        </w:rPr>
        <w:t>Report: Immigrant Family Separation in Northwest Juvenile Jails, Center for Human Rights, University of Washington</w:t>
      </w:r>
      <w:r w:rsidR="002C19EF">
        <w:rPr>
          <w:i/>
          <w:iCs/>
          <w:sz w:val="24"/>
          <w:szCs w:val="24"/>
        </w:rPr>
        <w:t xml:space="preserve"> </w:t>
      </w:r>
      <w:r w:rsidR="002C19EF">
        <w:rPr>
          <w:sz w:val="24"/>
          <w:szCs w:val="24"/>
        </w:rPr>
        <w:t>2020,</w:t>
      </w:r>
      <w:r w:rsidRPr="00C81261">
        <w:rPr>
          <w:bCs/>
          <w:i/>
          <w:iCs/>
          <w:sz w:val="24"/>
          <w:szCs w:val="24"/>
        </w:rPr>
        <w:t xml:space="preserve"> </w:t>
      </w:r>
      <w:r w:rsidRPr="00C81261">
        <w:rPr>
          <w:bCs/>
          <w:sz w:val="24"/>
          <w:szCs w:val="24"/>
        </w:rPr>
        <w:t>co-authored with Angelina Godoy, Phil Neff, Ruth Campbell, CJ Fuenzalida Nuñez, Jessica Gutierrez, and Madeline Wilson)</w:t>
      </w:r>
      <w:r w:rsidRPr="00C81261">
        <w:rPr>
          <w:bCs/>
          <w:i/>
          <w:iCs/>
          <w:sz w:val="24"/>
          <w:szCs w:val="24"/>
        </w:rPr>
        <w:t>.</w:t>
      </w:r>
    </w:p>
    <w:p w14:paraId="76BC9C60" w14:textId="7E52ECAF" w:rsidR="00155AE4" w:rsidRPr="00155AE4" w:rsidRDefault="00155AE4" w:rsidP="006B49F2">
      <w:pPr>
        <w:spacing w:after="120"/>
        <w:ind w:left="2160"/>
        <w:rPr>
          <w:bCs/>
          <w:i/>
          <w:iCs/>
          <w:sz w:val="24"/>
          <w:szCs w:val="24"/>
        </w:rPr>
      </w:pPr>
      <w:r w:rsidRPr="00155AE4">
        <w:rPr>
          <w:bCs/>
          <w:i/>
          <w:iCs/>
          <w:sz w:val="24"/>
          <w:szCs w:val="24"/>
        </w:rPr>
        <w:t>Justifying Family Separation: Othering Mothers in Two Discursive Steps</w:t>
      </w:r>
      <w:r>
        <w:rPr>
          <w:bCs/>
          <w:i/>
          <w:iCs/>
          <w:sz w:val="24"/>
          <w:szCs w:val="24"/>
        </w:rPr>
        <w:t xml:space="preserve">, </w:t>
      </w:r>
      <w:r>
        <w:rPr>
          <w:sz w:val="24"/>
          <w:szCs w:val="24"/>
        </w:rPr>
        <w:t>Oxford University,</w:t>
      </w:r>
      <w:r w:rsidRPr="005A7E53">
        <w:rPr>
          <w:sz w:val="24"/>
          <w:szCs w:val="24"/>
        </w:rPr>
        <w:t xml:space="preserve"> </w:t>
      </w:r>
      <w:r w:rsidRPr="005A7E53">
        <w:rPr>
          <w:i/>
          <w:sz w:val="24"/>
          <w:szCs w:val="24"/>
        </w:rPr>
        <w:t xml:space="preserve">Border Criminologies </w:t>
      </w:r>
      <w:r w:rsidRPr="005A7E53">
        <w:rPr>
          <w:sz w:val="24"/>
          <w:szCs w:val="24"/>
        </w:rPr>
        <w:t>blog</w:t>
      </w:r>
      <w:r>
        <w:rPr>
          <w:sz w:val="24"/>
          <w:szCs w:val="24"/>
        </w:rPr>
        <w:t xml:space="preserve"> (2019).</w:t>
      </w:r>
    </w:p>
    <w:p w14:paraId="312A77EB" w14:textId="4038DA96" w:rsidR="00CB2352" w:rsidRDefault="00F43BC2" w:rsidP="006B49F2">
      <w:pPr>
        <w:spacing w:after="120"/>
        <w:ind w:left="2160"/>
        <w:rPr>
          <w:i/>
          <w:sz w:val="24"/>
          <w:szCs w:val="24"/>
        </w:rPr>
      </w:pPr>
      <w:r>
        <w:rPr>
          <w:i/>
          <w:sz w:val="24"/>
          <w:szCs w:val="24"/>
        </w:rPr>
        <w:t xml:space="preserve">The Permanent Meaning of Temporary Detention, </w:t>
      </w:r>
      <w:r>
        <w:rPr>
          <w:sz w:val="24"/>
          <w:szCs w:val="24"/>
        </w:rPr>
        <w:t>Oxford University,</w:t>
      </w:r>
      <w:r w:rsidRPr="005A7E53">
        <w:rPr>
          <w:sz w:val="24"/>
          <w:szCs w:val="24"/>
        </w:rPr>
        <w:t xml:space="preserve"> </w:t>
      </w:r>
      <w:r w:rsidRPr="005A7E53">
        <w:rPr>
          <w:i/>
          <w:sz w:val="24"/>
          <w:szCs w:val="24"/>
        </w:rPr>
        <w:t xml:space="preserve">Border Criminologies </w:t>
      </w:r>
      <w:r w:rsidRPr="005A7E53">
        <w:rPr>
          <w:sz w:val="24"/>
          <w:szCs w:val="24"/>
        </w:rPr>
        <w:t>blog</w:t>
      </w:r>
      <w:r>
        <w:rPr>
          <w:sz w:val="24"/>
          <w:szCs w:val="24"/>
        </w:rPr>
        <w:t xml:space="preserve"> (2018) (solicited post)</w:t>
      </w:r>
      <w:r w:rsidR="007B3874">
        <w:rPr>
          <w:sz w:val="24"/>
          <w:szCs w:val="24"/>
        </w:rPr>
        <w:t>.</w:t>
      </w:r>
    </w:p>
    <w:p w14:paraId="54E27561" w14:textId="23C9BF6F" w:rsidR="00C91AC3" w:rsidRDefault="00C91AC3" w:rsidP="006B49F2">
      <w:pPr>
        <w:spacing w:after="120"/>
        <w:ind w:left="2160"/>
        <w:rPr>
          <w:i/>
          <w:sz w:val="24"/>
          <w:szCs w:val="24"/>
        </w:rPr>
      </w:pPr>
      <w:r w:rsidRPr="00C91AC3">
        <w:rPr>
          <w:i/>
          <w:sz w:val="24"/>
          <w:szCs w:val="24"/>
        </w:rPr>
        <w:t>Juliet Stumpf: Research Update</w:t>
      </w:r>
      <w:r>
        <w:rPr>
          <w:i/>
          <w:sz w:val="24"/>
          <w:szCs w:val="24"/>
        </w:rPr>
        <w:t xml:space="preserve">, </w:t>
      </w:r>
      <w:r>
        <w:rPr>
          <w:sz w:val="24"/>
          <w:szCs w:val="24"/>
        </w:rPr>
        <w:t>Oxford University,</w:t>
      </w:r>
      <w:r w:rsidRPr="005A7E53">
        <w:rPr>
          <w:sz w:val="24"/>
          <w:szCs w:val="24"/>
        </w:rPr>
        <w:t xml:space="preserve"> </w:t>
      </w:r>
      <w:r w:rsidRPr="005A7E53">
        <w:rPr>
          <w:i/>
          <w:sz w:val="24"/>
          <w:szCs w:val="24"/>
        </w:rPr>
        <w:t xml:space="preserve">Border Criminologies </w:t>
      </w:r>
      <w:r w:rsidRPr="005A7E53">
        <w:rPr>
          <w:sz w:val="24"/>
          <w:szCs w:val="24"/>
        </w:rPr>
        <w:t>blog</w:t>
      </w:r>
      <w:r>
        <w:rPr>
          <w:sz w:val="24"/>
          <w:szCs w:val="24"/>
        </w:rPr>
        <w:t xml:space="preserve"> (2016) (solicited post).</w:t>
      </w:r>
    </w:p>
    <w:p w14:paraId="559E0BB9" w14:textId="6AC126E0" w:rsidR="0026751E" w:rsidRDefault="00432BAE" w:rsidP="006B49F2">
      <w:pPr>
        <w:spacing w:after="120"/>
        <w:ind w:left="2160"/>
        <w:rPr>
          <w:sz w:val="24"/>
          <w:szCs w:val="24"/>
        </w:rPr>
      </w:pPr>
      <w:r>
        <w:rPr>
          <w:i/>
          <w:sz w:val="24"/>
          <w:szCs w:val="24"/>
        </w:rPr>
        <w:t>Transformative Collaborations</w:t>
      </w:r>
      <w:r w:rsidR="0026751E">
        <w:rPr>
          <w:i/>
          <w:sz w:val="24"/>
          <w:szCs w:val="24"/>
        </w:rPr>
        <w:t xml:space="preserve">, </w:t>
      </w:r>
      <w:r w:rsidR="0026751E">
        <w:rPr>
          <w:sz w:val="24"/>
          <w:szCs w:val="24"/>
        </w:rPr>
        <w:t>Oxford University,</w:t>
      </w:r>
      <w:r w:rsidR="0026751E" w:rsidRPr="005A7E53">
        <w:rPr>
          <w:sz w:val="24"/>
          <w:szCs w:val="24"/>
        </w:rPr>
        <w:t xml:space="preserve"> </w:t>
      </w:r>
      <w:r w:rsidR="0026751E" w:rsidRPr="005A7E53">
        <w:rPr>
          <w:i/>
          <w:sz w:val="24"/>
          <w:szCs w:val="24"/>
        </w:rPr>
        <w:t xml:space="preserve">Border Criminologies </w:t>
      </w:r>
      <w:r w:rsidR="0026751E" w:rsidRPr="005A7E53">
        <w:rPr>
          <w:sz w:val="24"/>
          <w:szCs w:val="24"/>
        </w:rPr>
        <w:t xml:space="preserve">blog, </w:t>
      </w:r>
      <w:r w:rsidR="009C66A4">
        <w:rPr>
          <w:sz w:val="24"/>
          <w:szCs w:val="24"/>
        </w:rPr>
        <w:t>(</w:t>
      </w:r>
      <w:r>
        <w:rPr>
          <w:sz w:val="24"/>
          <w:szCs w:val="24"/>
        </w:rPr>
        <w:t>2016) (solicited post).</w:t>
      </w:r>
    </w:p>
    <w:p w14:paraId="5F6E5417" w14:textId="26597E36" w:rsidR="00194180" w:rsidRPr="005A7E53" w:rsidRDefault="00CC067B" w:rsidP="006B49F2">
      <w:pPr>
        <w:spacing w:after="120"/>
        <w:ind w:left="2160"/>
        <w:rPr>
          <w:sz w:val="24"/>
          <w:szCs w:val="24"/>
        </w:rPr>
      </w:pPr>
      <w:hyperlink r:id="rId7" w:history="1">
        <w:r w:rsidR="00194180" w:rsidRPr="005A7E53">
          <w:rPr>
            <w:rStyle w:val="Hyperlink"/>
            <w:i/>
            <w:sz w:val="24"/>
            <w:szCs w:val="24"/>
          </w:rPr>
          <w:t>Professors Juliet Stumpf and Stephen Manning’s Transformative Immigration Law Seminar</w:t>
        </w:r>
      </w:hyperlink>
      <w:r w:rsidR="0026751E">
        <w:rPr>
          <w:i/>
          <w:sz w:val="24"/>
          <w:szCs w:val="24"/>
        </w:rPr>
        <w:t>,</w:t>
      </w:r>
      <w:r w:rsidR="00194180" w:rsidRPr="005A7E53">
        <w:rPr>
          <w:sz w:val="24"/>
          <w:szCs w:val="24"/>
        </w:rPr>
        <w:t xml:space="preserve"> Immigration</w:t>
      </w:r>
      <w:r w:rsidR="00194180">
        <w:rPr>
          <w:sz w:val="24"/>
          <w:szCs w:val="24"/>
        </w:rPr>
        <w:t>Prof</w:t>
      </w:r>
      <w:r w:rsidR="00194180" w:rsidRPr="005A7E53">
        <w:rPr>
          <w:sz w:val="24"/>
          <w:szCs w:val="24"/>
        </w:rPr>
        <w:t xml:space="preserve"> </w:t>
      </w:r>
      <w:r w:rsidR="00194180">
        <w:rPr>
          <w:sz w:val="24"/>
          <w:szCs w:val="24"/>
        </w:rPr>
        <w:t>Blog</w:t>
      </w:r>
      <w:r w:rsidR="00194180" w:rsidRPr="005A7E53">
        <w:rPr>
          <w:sz w:val="24"/>
          <w:szCs w:val="24"/>
        </w:rPr>
        <w:t xml:space="preserve"> themed series on “Innovations in Immigration Law Teaching &amp; Lawyering</w:t>
      </w:r>
      <w:r w:rsidR="0026751E">
        <w:rPr>
          <w:i/>
          <w:sz w:val="24"/>
          <w:szCs w:val="24"/>
        </w:rPr>
        <w:t>,</w:t>
      </w:r>
      <w:r w:rsidR="00194180" w:rsidRPr="005A7E53">
        <w:rPr>
          <w:sz w:val="24"/>
          <w:szCs w:val="24"/>
        </w:rPr>
        <w:t>”</w:t>
      </w:r>
      <w:r w:rsidR="0026751E">
        <w:rPr>
          <w:sz w:val="24"/>
          <w:szCs w:val="24"/>
        </w:rPr>
        <w:t xml:space="preserve"> January 2016, </w:t>
      </w:r>
      <w:hyperlink r:id="rId8" w:history="1">
        <w:r w:rsidR="00432BAE" w:rsidRPr="00A37A98">
          <w:rPr>
            <w:rStyle w:val="Hyperlink"/>
            <w:sz w:val="24"/>
            <w:szCs w:val="24"/>
          </w:rPr>
          <w:t>http://lawprofessors.typepad.com/immigration/2016/01/innovations-in-</w:t>
        </w:r>
        <w:r w:rsidR="00432BAE" w:rsidRPr="00A37A98">
          <w:rPr>
            <w:rStyle w:val="Hyperlink"/>
            <w:sz w:val="24"/>
            <w:szCs w:val="24"/>
          </w:rPr>
          <w:lastRenderedPageBreak/>
          <w:t>immigration-law-teaching-lawyering-professors-juliet-stumpf-and-stephen-mannings-tran.html</w:t>
        </w:r>
      </w:hyperlink>
      <w:r w:rsidR="00432BAE">
        <w:rPr>
          <w:sz w:val="24"/>
          <w:szCs w:val="24"/>
        </w:rPr>
        <w:t xml:space="preserve"> (solicited post)</w:t>
      </w:r>
      <w:r w:rsidR="0026751E">
        <w:rPr>
          <w:sz w:val="24"/>
          <w:szCs w:val="24"/>
        </w:rPr>
        <w:t>.</w:t>
      </w:r>
      <w:r w:rsidR="00194180" w:rsidRPr="005A7E53">
        <w:rPr>
          <w:i/>
          <w:sz w:val="24"/>
          <w:szCs w:val="24"/>
        </w:rPr>
        <w:t xml:space="preserve"> </w:t>
      </w:r>
    </w:p>
    <w:p w14:paraId="0CAA49A7" w14:textId="524B9E21" w:rsidR="0026751E" w:rsidRDefault="00CC067B" w:rsidP="006B49F2">
      <w:pPr>
        <w:spacing w:after="120"/>
        <w:ind w:left="2160"/>
        <w:rPr>
          <w:sz w:val="24"/>
          <w:szCs w:val="24"/>
        </w:rPr>
      </w:pPr>
      <w:hyperlink r:id="rId9" w:history="1">
        <w:r w:rsidR="005A7E53" w:rsidRPr="005A7E53">
          <w:rPr>
            <w:rStyle w:val="Hyperlink"/>
            <w:i/>
            <w:sz w:val="24"/>
            <w:szCs w:val="24"/>
          </w:rPr>
          <w:t>At the Border of the Classroom</w:t>
        </w:r>
      </w:hyperlink>
      <w:r w:rsidR="005A7E53">
        <w:rPr>
          <w:i/>
          <w:sz w:val="24"/>
          <w:szCs w:val="24"/>
        </w:rPr>
        <w:t xml:space="preserve">, </w:t>
      </w:r>
      <w:r w:rsidR="005A7E53">
        <w:rPr>
          <w:sz w:val="24"/>
          <w:szCs w:val="24"/>
        </w:rPr>
        <w:t>Oxford University,</w:t>
      </w:r>
      <w:r w:rsidR="005A7E53" w:rsidRPr="005A7E53">
        <w:rPr>
          <w:sz w:val="24"/>
          <w:szCs w:val="24"/>
        </w:rPr>
        <w:t xml:space="preserve"> </w:t>
      </w:r>
      <w:r w:rsidR="005A7E53" w:rsidRPr="005A7E53">
        <w:rPr>
          <w:i/>
          <w:sz w:val="24"/>
          <w:szCs w:val="24"/>
        </w:rPr>
        <w:t xml:space="preserve">Border Criminologies </w:t>
      </w:r>
      <w:r w:rsidR="005A7E53" w:rsidRPr="005A7E53">
        <w:rPr>
          <w:sz w:val="24"/>
          <w:szCs w:val="24"/>
        </w:rPr>
        <w:t xml:space="preserve">blog, </w:t>
      </w:r>
      <w:r w:rsidR="005A7E53">
        <w:rPr>
          <w:sz w:val="24"/>
          <w:szCs w:val="24"/>
        </w:rPr>
        <w:t xml:space="preserve">September 2015, </w:t>
      </w:r>
      <w:hyperlink r:id="rId10" w:history="1">
        <w:r w:rsidR="0026751E" w:rsidRPr="00A37A98">
          <w:rPr>
            <w:rStyle w:val="Hyperlink"/>
            <w:sz w:val="24"/>
            <w:szCs w:val="24"/>
          </w:rPr>
          <w:t>https://www.law.ox.ac.uk/research-subject-groups/centre-criminology/centreborder-criminologies/blog/2015/09/border-classroom</w:t>
        </w:r>
      </w:hyperlink>
      <w:r w:rsidR="00432BAE">
        <w:rPr>
          <w:sz w:val="24"/>
          <w:szCs w:val="24"/>
        </w:rPr>
        <w:t xml:space="preserve"> (solicited post)</w:t>
      </w:r>
      <w:r w:rsidR="005A7E53">
        <w:rPr>
          <w:sz w:val="24"/>
          <w:szCs w:val="24"/>
        </w:rPr>
        <w:t>.</w:t>
      </w:r>
    </w:p>
    <w:p w14:paraId="52E878F3" w14:textId="03764007" w:rsidR="0026751E" w:rsidRPr="009B65B9" w:rsidRDefault="007435C4" w:rsidP="00155AE4">
      <w:pPr>
        <w:ind w:left="2160"/>
        <w:rPr>
          <w:sz w:val="24"/>
          <w:szCs w:val="24"/>
        </w:rPr>
      </w:pPr>
      <w:r w:rsidRPr="000A33B4">
        <w:rPr>
          <w:i/>
          <w:sz w:val="24"/>
          <w:szCs w:val="24"/>
        </w:rPr>
        <w:t>Juliet Stumpf on Windsor</w:t>
      </w:r>
      <w:r w:rsidR="0031005C">
        <w:rPr>
          <w:i/>
          <w:sz w:val="24"/>
          <w:szCs w:val="24"/>
        </w:rPr>
        <w:t>’</w:t>
      </w:r>
      <w:r w:rsidRPr="000A33B4">
        <w:rPr>
          <w:i/>
          <w:sz w:val="24"/>
          <w:szCs w:val="24"/>
        </w:rPr>
        <w:t>s Impact on Immigration Law</w:t>
      </w:r>
      <w:r>
        <w:rPr>
          <w:i/>
          <w:sz w:val="24"/>
          <w:szCs w:val="24"/>
        </w:rPr>
        <w:t>,</w:t>
      </w:r>
      <w:r>
        <w:rPr>
          <w:sz w:val="24"/>
          <w:szCs w:val="24"/>
        </w:rPr>
        <w:t xml:space="preserve"> </w:t>
      </w:r>
      <w:r w:rsidR="00194180">
        <w:rPr>
          <w:sz w:val="24"/>
          <w:szCs w:val="24"/>
        </w:rPr>
        <w:t>Immigration</w:t>
      </w:r>
      <w:r w:rsidR="009B65B9" w:rsidRPr="009B65B9">
        <w:rPr>
          <w:sz w:val="24"/>
          <w:szCs w:val="24"/>
        </w:rPr>
        <w:t>Prof</w:t>
      </w:r>
      <w:r w:rsidR="00194180">
        <w:rPr>
          <w:sz w:val="24"/>
          <w:szCs w:val="24"/>
        </w:rPr>
        <w:t xml:space="preserve"> </w:t>
      </w:r>
      <w:r w:rsidR="009B65B9" w:rsidRPr="009B65B9">
        <w:rPr>
          <w:sz w:val="24"/>
          <w:szCs w:val="24"/>
        </w:rPr>
        <w:t>Blog series on “</w:t>
      </w:r>
      <w:r w:rsidR="009B65B9" w:rsidRPr="009B65B9">
        <w:rPr>
          <w:i/>
          <w:sz w:val="24"/>
          <w:szCs w:val="24"/>
        </w:rPr>
        <w:t>Windsor</w:t>
      </w:r>
      <w:r>
        <w:rPr>
          <w:sz w:val="24"/>
          <w:szCs w:val="24"/>
        </w:rPr>
        <w:t>’s Impact on Immigration Law,</w:t>
      </w:r>
      <w:r w:rsidR="009B65B9" w:rsidRPr="009B65B9">
        <w:rPr>
          <w:sz w:val="24"/>
          <w:szCs w:val="24"/>
        </w:rPr>
        <w:t>”</w:t>
      </w:r>
      <w:r>
        <w:rPr>
          <w:sz w:val="24"/>
          <w:szCs w:val="24"/>
        </w:rPr>
        <w:t xml:space="preserve"> July 2013, </w:t>
      </w:r>
      <w:r w:rsidRPr="007435C4">
        <w:rPr>
          <w:sz w:val="24"/>
          <w:szCs w:val="24"/>
        </w:rPr>
        <w:t xml:space="preserve">http://lawprofessors.typepad.com/immigration/2013/07/guest-blog-post-juliet-stumpf-on-windsors-impact-on-immigration-law.html </w:t>
      </w:r>
      <w:r>
        <w:rPr>
          <w:sz w:val="24"/>
          <w:szCs w:val="24"/>
        </w:rPr>
        <w:t>(</w:t>
      </w:r>
      <w:r w:rsidR="00432BAE">
        <w:rPr>
          <w:sz w:val="24"/>
          <w:szCs w:val="24"/>
        </w:rPr>
        <w:t xml:space="preserve">solicited </w:t>
      </w:r>
      <w:r>
        <w:rPr>
          <w:sz w:val="24"/>
          <w:szCs w:val="24"/>
        </w:rPr>
        <w:t>post).</w:t>
      </w:r>
    </w:p>
    <w:p w14:paraId="2081CFD5" w14:textId="77777777" w:rsidR="00882B51" w:rsidRDefault="000C03DF" w:rsidP="002517C7">
      <w:pPr>
        <w:rPr>
          <w:sz w:val="24"/>
          <w:szCs w:val="24"/>
        </w:rPr>
      </w:pPr>
      <w:r w:rsidRPr="000C03DF">
        <w:rPr>
          <w:b/>
          <w:smallCaps/>
          <w:noProof/>
          <w:sz w:val="24"/>
          <w:szCs w:val="24"/>
        </w:rPr>
        <mc:AlternateContent>
          <mc:Choice Requires="wps">
            <w:drawing>
              <wp:anchor distT="0" distB="0" distL="114300" distR="114300" simplePos="0" relativeHeight="251659264" behindDoc="0" locked="0" layoutInCell="1" allowOverlap="1" wp14:anchorId="4A9EFE39" wp14:editId="6C0C2327">
                <wp:simplePos x="0" y="0"/>
                <wp:positionH relativeFrom="column">
                  <wp:posOffset>-114300</wp:posOffset>
                </wp:positionH>
                <wp:positionV relativeFrom="paragraph">
                  <wp:posOffset>99695</wp:posOffset>
                </wp:positionV>
                <wp:extent cx="1190625" cy="1013460"/>
                <wp:effectExtent l="0" t="0" r="3175" b="25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1013460"/>
                        </a:xfrm>
                        <a:prstGeom prst="rect">
                          <a:avLst/>
                        </a:prstGeom>
                        <a:solidFill>
                          <a:srgbClr val="FFFFFF"/>
                        </a:solidFill>
                        <a:ln w="9525">
                          <a:noFill/>
                          <a:miter lim="800000"/>
                          <a:headEnd/>
                          <a:tailEnd/>
                        </a:ln>
                      </wps:spPr>
                      <wps:txbx>
                        <w:txbxContent>
                          <w:p w14:paraId="7262734E" w14:textId="77777777" w:rsidR="00A97A0A" w:rsidRPr="00641D6B"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 xml:space="preserve">Keynote </w:t>
                            </w:r>
                          </w:p>
                          <w:p w14:paraId="25EBFB0E" w14:textId="77777777" w:rsidR="00A97A0A"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Addresses</w:t>
                            </w:r>
                            <w:r>
                              <w:rPr>
                                <w:b/>
                                <w:smallCaps/>
                                <w:sz w:val="28"/>
                                <w:szCs w:val="28"/>
                              </w:rPr>
                              <w:t xml:space="preserve"> &amp;</w:t>
                            </w:r>
                          </w:p>
                          <w:p w14:paraId="45EE5D17" w14:textId="690AFC16" w:rsidR="00A97A0A" w:rsidRPr="00237776"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Pr>
                                <w:b/>
                                <w:smallCaps/>
                                <w:sz w:val="28"/>
                                <w:szCs w:val="28"/>
                              </w:rPr>
                              <w:t>Lectures</w:t>
                            </w:r>
                          </w:p>
                          <w:p w14:paraId="6476089B" w14:textId="77777777" w:rsidR="00A97A0A" w:rsidRDefault="00A97A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EFE39" id="_x0000_s1031" type="#_x0000_t202" style="position:absolute;margin-left:-9pt;margin-top:7.85pt;width:93.75pt;height:7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" stroked="f">
                <v:textbox>
                  <w:txbxContent>
                    <w:p w14:paraId="7262734E" w14:textId="77777777" w:rsidR="00A97A0A" w:rsidRPr="00641D6B"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 xml:space="preserve">Keynote </w:t>
                      </w:r>
                    </w:p>
                    <w:p w14:paraId="25EBFB0E" w14:textId="77777777" w:rsidR="00A97A0A"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8"/>
                          <w:szCs w:val="28"/>
                        </w:rPr>
                      </w:pPr>
                      <w:r w:rsidRPr="00641D6B">
                        <w:rPr>
                          <w:b/>
                          <w:smallCaps/>
                          <w:sz w:val="28"/>
                          <w:szCs w:val="28"/>
                        </w:rPr>
                        <w:t>Addresses</w:t>
                      </w:r>
                      <w:r>
                        <w:rPr>
                          <w:b/>
                          <w:smallCaps/>
                          <w:sz w:val="28"/>
                          <w:szCs w:val="28"/>
                        </w:rPr>
                        <w:t xml:space="preserve"> &amp;</w:t>
                      </w:r>
                    </w:p>
                    <w:p w14:paraId="45EE5D17" w14:textId="690AFC16" w:rsidR="00A97A0A" w:rsidRPr="00237776" w:rsidRDefault="00A97A0A" w:rsidP="000C03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hanging="360"/>
                        <w:rPr>
                          <w:b/>
                          <w:smallCaps/>
                          <w:sz w:val="24"/>
                          <w:szCs w:val="24"/>
                        </w:rPr>
                      </w:pPr>
                      <w:r>
                        <w:rPr>
                          <w:b/>
                          <w:smallCaps/>
                          <w:sz w:val="28"/>
                          <w:szCs w:val="28"/>
                        </w:rPr>
                        <w:t>Lectures</w:t>
                      </w:r>
                    </w:p>
                    <w:p w14:paraId="6476089B" w14:textId="77777777" w:rsidR="00A97A0A" w:rsidRDefault="00A97A0A"/>
                  </w:txbxContent>
                </v:textbox>
              </v:shape>
            </w:pict>
          </mc:Fallback>
        </mc:AlternateContent>
      </w:r>
    </w:p>
    <w:p w14:paraId="4426AC65" w14:textId="076B63FC" w:rsidR="008719DE" w:rsidRDefault="008719DE" w:rsidP="007D1CB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 xml:space="preserve">John Carrol University </w:t>
      </w:r>
      <w:r w:rsidRPr="008719DE">
        <w:rPr>
          <w:sz w:val="24"/>
          <w:szCs w:val="24"/>
        </w:rPr>
        <w:t>Woelfl Lecture</w:t>
      </w:r>
      <w:r>
        <w:rPr>
          <w:sz w:val="24"/>
          <w:szCs w:val="24"/>
        </w:rPr>
        <w:t xml:space="preserve"> (March 2026)</w:t>
      </w:r>
      <w:r w:rsidR="007D1CB7">
        <w:rPr>
          <w:sz w:val="24"/>
          <w:szCs w:val="24"/>
        </w:rPr>
        <w:br/>
        <w:t>Lecture: “Immigration Plotlines: Critical Moments in Crimmigration.”</w:t>
      </w:r>
    </w:p>
    <w:p w14:paraId="08F0016B" w14:textId="0A677B2F" w:rsidR="007D1CB7" w:rsidRDefault="00F26633" w:rsidP="007D1CB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University of Leiden,</w:t>
      </w:r>
      <w:r w:rsidR="007D1CB7">
        <w:rPr>
          <w:sz w:val="24"/>
          <w:szCs w:val="24"/>
        </w:rPr>
        <w:t xml:space="preserve"> the Netherlands</w:t>
      </w:r>
      <w:r>
        <w:rPr>
          <w:sz w:val="24"/>
          <w:szCs w:val="24"/>
        </w:rPr>
        <w:t xml:space="preserve"> (January 2025)</w:t>
      </w:r>
      <w:r w:rsidR="007D1CB7">
        <w:rPr>
          <w:sz w:val="24"/>
          <w:szCs w:val="24"/>
        </w:rPr>
        <w:t xml:space="preserve">. </w:t>
      </w:r>
      <w:r w:rsidR="007D1CB7">
        <w:rPr>
          <w:sz w:val="24"/>
          <w:szCs w:val="24"/>
        </w:rPr>
        <w:br/>
        <w:t>Lecture: “Crimmigrators”</w:t>
      </w:r>
    </w:p>
    <w:p w14:paraId="09439BA5" w14:textId="6ED5D6BA" w:rsidR="007B4DEB" w:rsidRDefault="0031005C" w:rsidP="007D1CB7">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 xml:space="preserve">Crimmigration Control International Network of Studies </w:t>
      </w:r>
      <w:r w:rsidR="007B4DEB">
        <w:rPr>
          <w:sz w:val="24"/>
          <w:szCs w:val="24"/>
        </w:rPr>
        <w:t xml:space="preserve">(CINETS) </w:t>
      </w:r>
      <w:r>
        <w:rPr>
          <w:sz w:val="24"/>
          <w:szCs w:val="24"/>
        </w:rPr>
        <w:t xml:space="preserve">and Border Criminologies Conference: </w:t>
      </w:r>
      <w:r w:rsidRPr="0031005C">
        <w:rPr>
          <w:sz w:val="24"/>
          <w:szCs w:val="24"/>
        </w:rPr>
        <w:t>Crimmigration through Time, Space, and Culture</w:t>
      </w:r>
      <w:r>
        <w:rPr>
          <w:sz w:val="24"/>
          <w:szCs w:val="24"/>
        </w:rPr>
        <w:t xml:space="preserve"> (March 2024)</w:t>
      </w:r>
      <w:r w:rsidR="007B4DEB">
        <w:rPr>
          <w:sz w:val="24"/>
          <w:szCs w:val="24"/>
        </w:rPr>
        <w:t>.</w:t>
      </w:r>
      <w:r w:rsidR="007D1CB7">
        <w:rPr>
          <w:sz w:val="24"/>
          <w:szCs w:val="24"/>
        </w:rPr>
        <w:br/>
        <w:t xml:space="preserve">Opening and Closing speaker, Plenary speaker, and Co-organizer </w:t>
      </w:r>
      <w:r w:rsidR="007B4DEB">
        <w:rPr>
          <w:sz w:val="24"/>
          <w:szCs w:val="24"/>
        </w:rPr>
        <w:t>Presented: “Crimmigration and the Global South”</w:t>
      </w:r>
    </w:p>
    <w:p w14:paraId="1E9091FF" w14:textId="05AD07A5" w:rsidR="00AE5E0A" w:rsidRDefault="0048088E" w:rsidP="006B49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sidRPr="0048088E">
        <w:rPr>
          <w:sz w:val="24"/>
          <w:szCs w:val="24"/>
        </w:rPr>
        <w:t xml:space="preserve">Cleveland-Marshall College of Law, Criminal Justice Forum Speaker Series </w:t>
      </w:r>
      <w:r>
        <w:rPr>
          <w:sz w:val="24"/>
          <w:szCs w:val="24"/>
        </w:rPr>
        <w:t>(February 2022).</w:t>
      </w:r>
      <w:r w:rsidRPr="0048088E">
        <w:rPr>
          <w:sz w:val="24"/>
          <w:szCs w:val="24"/>
        </w:rPr>
        <w:br/>
        <w:t xml:space="preserve">Lecture: </w:t>
      </w:r>
      <w:r>
        <w:rPr>
          <w:sz w:val="24"/>
          <w:szCs w:val="24"/>
        </w:rPr>
        <w:t>“</w:t>
      </w:r>
      <w:r w:rsidRPr="0048088E">
        <w:rPr>
          <w:sz w:val="24"/>
          <w:szCs w:val="24"/>
        </w:rPr>
        <w:t>The Crimmigrators</w:t>
      </w:r>
      <w:r w:rsidR="00050CB4">
        <w:rPr>
          <w:sz w:val="24"/>
          <w:szCs w:val="24"/>
        </w:rPr>
        <w:t>.</w:t>
      </w:r>
      <w:r>
        <w:rPr>
          <w:sz w:val="24"/>
          <w:szCs w:val="24"/>
        </w:rPr>
        <w:t>”</w:t>
      </w:r>
    </w:p>
    <w:p w14:paraId="5EAA5913" w14:textId="1BE440A4" w:rsidR="004C23C0" w:rsidRDefault="00645142" w:rsidP="006B49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 xml:space="preserve">University of Melbourne Criminology Colloquium, </w:t>
      </w:r>
      <w:r w:rsidR="004C23C0">
        <w:rPr>
          <w:sz w:val="24"/>
          <w:szCs w:val="24"/>
        </w:rPr>
        <w:t>December 2019. Keynote: “Justifying Family Separation: Othering Mothers in Two Discursive Steps.”</w:t>
      </w:r>
    </w:p>
    <w:p w14:paraId="160BF158" w14:textId="77777777" w:rsidR="004C23C0" w:rsidRDefault="00A522EC" w:rsidP="0031005C">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University of British Columbia, October 2019. </w:t>
      </w:r>
    </w:p>
    <w:p w14:paraId="09A847AE" w14:textId="68E43681" w:rsidR="00A522EC" w:rsidRDefault="00A522EC" w:rsidP="0031005C">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rPr>
          <w:sz w:val="24"/>
          <w:szCs w:val="24"/>
        </w:rPr>
      </w:pPr>
      <w:r w:rsidRPr="004C23C0">
        <w:rPr>
          <w:i/>
          <w:sz w:val="24"/>
          <w:szCs w:val="24"/>
        </w:rPr>
        <w:t>University Lecture</w:t>
      </w:r>
      <w:r>
        <w:rPr>
          <w:sz w:val="24"/>
          <w:szCs w:val="24"/>
        </w:rPr>
        <w:t>:</w:t>
      </w:r>
      <w:r w:rsidR="004C23C0">
        <w:rPr>
          <w:sz w:val="24"/>
          <w:szCs w:val="24"/>
        </w:rPr>
        <w:t xml:space="preserve"> “Justifying Family Separation: Of Criminal Aliens and Alien Mothers.”</w:t>
      </w:r>
      <w:r>
        <w:rPr>
          <w:sz w:val="24"/>
          <w:szCs w:val="24"/>
        </w:rPr>
        <w:t xml:space="preserve"> </w:t>
      </w:r>
    </w:p>
    <w:p w14:paraId="3169BF7E" w14:textId="633687D2" w:rsidR="004C23C0" w:rsidRDefault="004C23C0" w:rsidP="006B49F2">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880"/>
        <w:rPr>
          <w:sz w:val="24"/>
          <w:szCs w:val="24"/>
        </w:rPr>
      </w:pPr>
      <w:r w:rsidRPr="004C23C0">
        <w:rPr>
          <w:i/>
          <w:sz w:val="24"/>
          <w:szCs w:val="24"/>
        </w:rPr>
        <w:t>Law School Lecture</w:t>
      </w:r>
      <w:r>
        <w:rPr>
          <w:sz w:val="24"/>
          <w:szCs w:val="24"/>
        </w:rPr>
        <w:t>: “Liminal Immigration Law: Dreamers, Detainers, and Law That Just Won’t Quit.”</w:t>
      </w:r>
    </w:p>
    <w:p w14:paraId="0D9ACE80" w14:textId="237F4FA8" w:rsidR="007D300C" w:rsidRDefault="00E11F78" w:rsidP="006B49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sidRPr="00E11F78">
        <w:rPr>
          <w:sz w:val="24"/>
          <w:szCs w:val="24"/>
        </w:rPr>
        <w:t xml:space="preserve">Oxford University, Border Criminologies and the Centre for Criminology, February 2019. </w:t>
      </w:r>
      <w:r w:rsidR="00732E53" w:rsidRPr="00E11F78">
        <w:rPr>
          <w:sz w:val="24"/>
          <w:szCs w:val="24"/>
        </w:rPr>
        <w:t>Special Lecture</w:t>
      </w:r>
      <w:r w:rsidR="00732E53">
        <w:rPr>
          <w:sz w:val="24"/>
          <w:szCs w:val="24"/>
        </w:rPr>
        <w:t xml:space="preserve">: </w:t>
      </w:r>
      <w:r w:rsidRPr="00E11F78">
        <w:rPr>
          <w:sz w:val="24"/>
          <w:szCs w:val="24"/>
        </w:rPr>
        <w:t>“The Terrorism of Everyday Crime.”</w:t>
      </w:r>
    </w:p>
    <w:p w14:paraId="33F34D89" w14:textId="17D29F67" w:rsidR="00746F89" w:rsidRDefault="00746F89" w:rsidP="006B49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 xml:space="preserve">Queen Mary University of London School of Law, </w:t>
      </w:r>
      <w:r w:rsidR="005F6D32">
        <w:rPr>
          <w:sz w:val="24"/>
          <w:szCs w:val="24"/>
        </w:rPr>
        <w:t xml:space="preserve">December 2017. </w:t>
      </w:r>
      <w:r>
        <w:rPr>
          <w:sz w:val="24"/>
          <w:szCs w:val="24"/>
        </w:rPr>
        <w:t>Annual Lecture of the Criminal Justice Center: “</w:t>
      </w:r>
      <w:r w:rsidR="00784641">
        <w:rPr>
          <w:sz w:val="24"/>
          <w:szCs w:val="24"/>
        </w:rPr>
        <w:t>Crimmigration Law at a Crossroads: P</w:t>
      </w:r>
      <w:r w:rsidR="0051495D">
        <w:rPr>
          <w:sz w:val="24"/>
          <w:szCs w:val="24"/>
        </w:rPr>
        <w:t>romises and Perils after Trump and</w:t>
      </w:r>
      <w:r w:rsidR="00784641">
        <w:rPr>
          <w:sz w:val="24"/>
          <w:szCs w:val="24"/>
        </w:rPr>
        <w:t xml:space="preserve"> Brexit</w:t>
      </w:r>
      <w:r w:rsidR="00CF72F4">
        <w:rPr>
          <w:sz w:val="24"/>
          <w:szCs w:val="24"/>
        </w:rPr>
        <w:t>.</w:t>
      </w:r>
      <w:r w:rsidR="005F6D32">
        <w:rPr>
          <w:sz w:val="24"/>
          <w:szCs w:val="24"/>
        </w:rPr>
        <w:t>”</w:t>
      </w:r>
    </w:p>
    <w:p w14:paraId="5A402CEC" w14:textId="5E6E6ABF" w:rsidR="00A1766F" w:rsidRDefault="0064052F" w:rsidP="006B49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Pr>
          <w:sz w:val="24"/>
          <w:szCs w:val="24"/>
        </w:rPr>
        <w:t>University</w:t>
      </w:r>
      <w:r w:rsidR="00BF575B">
        <w:rPr>
          <w:sz w:val="24"/>
          <w:szCs w:val="24"/>
        </w:rPr>
        <w:t xml:space="preserve"> of Leiden</w:t>
      </w:r>
      <w:r>
        <w:rPr>
          <w:sz w:val="24"/>
          <w:szCs w:val="24"/>
        </w:rPr>
        <w:t xml:space="preserve">, </w:t>
      </w:r>
      <w:r w:rsidR="00A1766F">
        <w:rPr>
          <w:sz w:val="24"/>
          <w:szCs w:val="24"/>
        </w:rPr>
        <w:t xml:space="preserve">The Borders of Crimmigration conference, October 2014.  Keynote Address: </w:t>
      </w:r>
      <w:r w:rsidR="006C2052">
        <w:rPr>
          <w:sz w:val="24"/>
          <w:szCs w:val="24"/>
        </w:rPr>
        <w:t>“The Secret Life of Crimmigration Law.”</w:t>
      </w:r>
    </w:p>
    <w:p w14:paraId="2F0EE3FD" w14:textId="6B083093" w:rsidR="000C03DF" w:rsidRDefault="000C03DF" w:rsidP="006B49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sz w:val="24"/>
          <w:szCs w:val="24"/>
        </w:rPr>
      </w:pPr>
      <w:r w:rsidRPr="00F47311">
        <w:rPr>
          <w:sz w:val="24"/>
          <w:szCs w:val="24"/>
        </w:rPr>
        <w:t xml:space="preserve">University of Coimbra, Inaugural Crimmigration Control Conference, October 2012.  Keynote </w:t>
      </w:r>
      <w:r>
        <w:rPr>
          <w:sz w:val="24"/>
          <w:szCs w:val="24"/>
        </w:rPr>
        <w:t>Address</w:t>
      </w:r>
      <w:r w:rsidRPr="00F47311">
        <w:rPr>
          <w:sz w:val="24"/>
          <w:szCs w:val="24"/>
        </w:rPr>
        <w:t>: “The Legitimacy of Crimmigration Law.”</w:t>
      </w:r>
    </w:p>
    <w:p w14:paraId="515B1A5D" w14:textId="4DD4A504" w:rsidR="000C03DF" w:rsidRDefault="000C03DF" w:rsidP="006B49F2">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120"/>
        <w:ind w:left="2160"/>
        <w:rPr>
          <w:i/>
          <w:iCs/>
          <w:sz w:val="24"/>
          <w:szCs w:val="24"/>
        </w:rPr>
      </w:pPr>
      <w:r w:rsidRPr="00F47311">
        <w:rPr>
          <w:rStyle w:val="Normal12"/>
          <w:sz w:val="24"/>
          <w:szCs w:val="24"/>
        </w:rPr>
        <w:lastRenderedPageBreak/>
        <w:t>University of Oslo Facul</w:t>
      </w:r>
      <w:r>
        <w:rPr>
          <w:rStyle w:val="Normal12"/>
          <w:sz w:val="24"/>
          <w:szCs w:val="24"/>
        </w:rPr>
        <w:t xml:space="preserve">ty of Law, </w:t>
      </w:r>
      <w:r w:rsidR="00B85428" w:rsidRPr="00F47311">
        <w:rPr>
          <w:rStyle w:val="Normal12"/>
          <w:sz w:val="24"/>
          <w:szCs w:val="24"/>
        </w:rPr>
        <w:t>International Seminar: New Landscapes of Justice and Security,</w:t>
      </w:r>
      <w:r w:rsidR="00B85428">
        <w:rPr>
          <w:rStyle w:val="Normal12"/>
          <w:sz w:val="24"/>
          <w:szCs w:val="24"/>
        </w:rPr>
        <w:t xml:space="preserve"> </w:t>
      </w:r>
      <w:r>
        <w:rPr>
          <w:rStyle w:val="Normal12"/>
          <w:sz w:val="24"/>
          <w:szCs w:val="24"/>
        </w:rPr>
        <w:t>June 2010.  Keynote A</w:t>
      </w:r>
      <w:r w:rsidRPr="00F47311">
        <w:rPr>
          <w:rStyle w:val="Normal12"/>
          <w:sz w:val="24"/>
          <w:szCs w:val="24"/>
        </w:rPr>
        <w:t>ddress</w:t>
      </w:r>
      <w:r>
        <w:rPr>
          <w:rStyle w:val="Normal12"/>
          <w:sz w:val="24"/>
          <w:szCs w:val="24"/>
        </w:rPr>
        <w:t xml:space="preserve">: </w:t>
      </w:r>
      <w:r w:rsidRPr="00F47311">
        <w:rPr>
          <w:rStyle w:val="Normal12"/>
          <w:sz w:val="24"/>
          <w:szCs w:val="24"/>
        </w:rPr>
        <w:t>“</w:t>
      </w:r>
      <w:r w:rsidRPr="004968ED">
        <w:rPr>
          <w:iCs/>
          <w:sz w:val="24"/>
          <w:szCs w:val="24"/>
        </w:rPr>
        <w:t>Of Criminals and Aliens: Punishment, Obedience, and the Elusive Quest for Justice.”</w:t>
      </w:r>
      <w:r w:rsidRPr="00F47311">
        <w:rPr>
          <w:i/>
          <w:iCs/>
          <w:sz w:val="24"/>
          <w:szCs w:val="24"/>
        </w:rPr>
        <w:t xml:space="preserve"> </w:t>
      </w:r>
    </w:p>
    <w:p w14:paraId="76C856C9" w14:textId="56A46E8C" w:rsidR="000C03DF" w:rsidRPr="00F47311" w:rsidRDefault="000C03DF" w:rsidP="00B20459">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20"/>
        <w:ind w:left="2160"/>
        <w:rPr>
          <w:sz w:val="24"/>
          <w:szCs w:val="24"/>
        </w:rPr>
      </w:pPr>
      <w:r w:rsidRPr="00F47311">
        <w:rPr>
          <w:sz w:val="24"/>
          <w:szCs w:val="24"/>
        </w:rPr>
        <w:t>The Immigrant Rights Conferen</w:t>
      </w:r>
      <w:r>
        <w:rPr>
          <w:sz w:val="24"/>
          <w:szCs w:val="24"/>
        </w:rPr>
        <w:t>ce, Marlborough, Massachusetts, December 2000</w:t>
      </w:r>
      <w:r w:rsidRPr="00F47311">
        <w:rPr>
          <w:sz w:val="24"/>
          <w:szCs w:val="24"/>
        </w:rPr>
        <w:t xml:space="preserve">.  </w:t>
      </w:r>
      <w:r w:rsidR="00F157E1">
        <w:rPr>
          <w:sz w:val="24"/>
          <w:szCs w:val="24"/>
        </w:rPr>
        <w:t xml:space="preserve">Keynote address. Co-sponsored by </w:t>
      </w:r>
      <w:r w:rsidRPr="00F47311">
        <w:rPr>
          <w:sz w:val="24"/>
          <w:szCs w:val="24"/>
        </w:rPr>
        <w:t>U.S. Department of Health and Human Services, U.S. Department of Education, and the Community Relations Service of the U.S. Department of Justice.</w:t>
      </w:r>
    </w:p>
    <w:p w14:paraId="2154E8AE" w14:textId="6EBDF4CE" w:rsidR="003E0F92" w:rsidRDefault="00882B51" w:rsidP="003E0F92">
      <w:pPr>
        <w:ind w:left="2160" w:hanging="2160"/>
        <w:rPr>
          <w:sz w:val="24"/>
          <w:szCs w:val="24"/>
        </w:rPr>
      </w:pPr>
      <w:r w:rsidRPr="00644814">
        <w:rPr>
          <w:b/>
          <w:smallCaps/>
          <w:sz w:val="28"/>
          <w:szCs w:val="24"/>
        </w:rPr>
        <w:t>Presentations</w:t>
      </w:r>
      <w:r w:rsidR="00644814" w:rsidRPr="00FD3919">
        <w:rPr>
          <w:sz w:val="24"/>
          <w:szCs w:val="24"/>
        </w:rPr>
        <w:tab/>
      </w:r>
      <w:r w:rsidR="003E0F92">
        <w:rPr>
          <w:sz w:val="24"/>
          <w:szCs w:val="24"/>
        </w:rPr>
        <w:t>L</w:t>
      </w:r>
      <w:r w:rsidR="003E0F92" w:rsidRPr="005575A6">
        <w:rPr>
          <w:rFonts w:cs="Calibri"/>
          <w:sz w:val="24"/>
          <w:szCs w:val="24"/>
        </w:rPr>
        <w:t xml:space="preserve">aw &amp; Society </w:t>
      </w:r>
      <w:r w:rsidR="003E0F92" w:rsidRPr="0069189D">
        <w:rPr>
          <w:sz w:val="24"/>
          <w:szCs w:val="24"/>
        </w:rPr>
        <w:t>Association</w:t>
      </w:r>
      <w:r w:rsidR="003E0F92" w:rsidRPr="005575A6">
        <w:rPr>
          <w:rFonts w:cs="Calibri"/>
          <w:sz w:val="24"/>
          <w:szCs w:val="24"/>
        </w:rPr>
        <w:t xml:space="preserve"> </w:t>
      </w:r>
      <w:r w:rsidR="003E0F92" w:rsidRPr="0086279D">
        <w:rPr>
          <w:sz w:val="24"/>
          <w:szCs w:val="24"/>
        </w:rPr>
        <w:t>Annual</w:t>
      </w:r>
      <w:r w:rsidR="003E0F92" w:rsidRPr="005575A6">
        <w:rPr>
          <w:rFonts w:cs="Calibri"/>
          <w:sz w:val="24"/>
          <w:szCs w:val="24"/>
        </w:rPr>
        <w:t xml:space="preserve"> Meeting</w:t>
      </w:r>
      <w:r w:rsidR="003E0F92">
        <w:rPr>
          <w:rFonts w:cs="Calibri"/>
          <w:sz w:val="24"/>
          <w:szCs w:val="24"/>
        </w:rPr>
        <w:t xml:space="preserve">, </w:t>
      </w:r>
      <w:r w:rsidR="003E0F92">
        <w:rPr>
          <w:sz w:val="24"/>
          <w:szCs w:val="24"/>
        </w:rPr>
        <w:t xml:space="preserve">May 2026 (San Francisco, CA). Co-organized </w:t>
      </w:r>
      <w:r w:rsidR="004C2A78">
        <w:rPr>
          <w:sz w:val="24"/>
          <w:szCs w:val="24"/>
        </w:rPr>
        <w:t xml:space="preserve">panel, </w:t>
      </w:r>
      <w:r w:rsidR="003E0F92">
        <w:rPr>
          <w:sz w:val="24"/>
          <w:szCs w:val="24"/>
        </w:rPr>
        <w:t>“When Discretion is not the Better Part of Valor</w:t>
      </w:r>
      <w:r w:rsidR="004C2A78">
        <w:rPr>
          <w:sz w:val="24"/>
          <w:szCs w:val="24"/>
        </w:rPr>
        <w:t>.</w:t>
      </w:r>
      <w:r w:rsidR="003E0F92">
        <w:rPr>
          <w:sz w:val="24"/>
          <w:szCs w:val="24"/>
        </w:rPr>
        <w:t>”</w:t>
      </w:r>
      <w:r w:rsidR="004C2A78">
        <w:rPr>
          <w:sz w:val="24"/>
          <w:szCs w:val="24"/>
        </w:rPr>
        <w:t xml:space="preserve"> Presented </w:t>
      </w:r>
      <w:r w:rsidR="004C2A78" w:rsidRPr="00372823">
        <w:rPr>
          <w:i/>
          <w:iCs/>
          <w:sz w:val="24"/>
          <w:szCs w:val="24"/>
        </w:rPr>
        <w:t>War and Peace and Crime and Punishment.</w:t>
      </w:r>
    </w:p>
    <w:p w14:paraId="1B7F61B5" w14:textId="77777777" w:rsidR="004C2A78" w:rsidRDefault="004C2A78" w:rsidP="003E0F92">
      <w:pPr>
        <w:ind w:left="4320" w:hanging="2160"/>
        <w:rPr>
          <w:sz w:val="24"/>
          <w:szCs w:val="24"/>
        </w:rPr>
      </w:pPr>
    </w:p>
    <w:p w14:paraId="6F82BFCD" w14:textId="223859D5" w:rsidR="004C2A78" w:rsidRDefault="004C2A78" w:rsidP="004C2A78">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roofErr w:type="spellStart"/>
      <w:r>
        <w:rPr>
          <w:sz w:val="24"/>
          <w:szCs w:val="24"/>
        </w:rPr>
        <w:t>DemoCis</w:t>
      </w:r>
      <w:proofErr w:type="spellEnd"/>
      <w:r>
        <w:rPr>
          <w:sz w:val="24"/>
          <w:szCs w:val="24"/>
        </w:rPr>
        <w:t xml:space="preserve"> Project Conference: </w:t>
      </w:r>
      <w:r w:rsidRPr="004C2A78">
        <w:rPr>
          <w:sz w:val="24"/>
          <w:szCs w:val="24"/>
        </w:rPr>
        <w:t>Analysis of illiberal regimes. Deciphering democratic deconsolidation</w:t>
      </w:r>
      <w:r w:rsidR="00931596">
        <w:rPr>
          <w:sz w:val="24"/>
          <w:szCs w:val="24"/>
        </w:rPr>
        <w:t>,</w:t>
      </w:r>
      <w:r>
        <w:rPr>
          <w:sz w:val="24"/>
          <w:szCs w:val="24"/>
        </w:rPr>
        <w:t xml:space="preserve"> May 2026</w:t>
      </w:r>
      <w:r w:rsidR="002D2DBA">
        <w:rPr>
          <w:sz w:val="24"/>
          <w:szCs w:val="24"/>
        </w:rPr>
        <w:t xml:space="preserve"> (Lyon, France)</w:t>
      </w:r>
      <w:r>
        <w:rPr>
          <w:sz w:val="24"/>
          <w:szCs w:val="24"/>
        </w:rPr>
        <w:t>. Presented “</w:t>
      </w:r>
      <w:r w:rsidRPr="004C2A78">
        <w:rPr>
          <w:i/>
          <w:iCs/>
          <w:sz w:val="24"/>
          <w:szCs w:val="24"/>
        </w:rPr>
        <w:t>Putting Fuel to the Fire: Human Rights Violations and the Aggregation of Autocratic Power</w:t>
      </w:r>
      <w:r>
        <w:rPr>
          <w:i/>
          <w:iCs/>
          <w:sz w:val="24"/>
          <w:szCs w:val="24"/>
        </w:rPr>
        <w:t>.</w:t>
      </w:r>
      <w:r w:rsidRPr="004C2A78">
        <w:rPr>
          <w:sz w:val="24"/>
          <w:szCs w:val="24"/>
        </w:rPr>
        <w:t>”</w:t>
      </w:r>
    </w:p>
    <w:p w14:paraId="0B196280" w14:textId="77777777" w:rsidR="004C2A78" w:rsidRDefault="004C2A78" w:rsidP="004C2A78">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65537005" w14:textId="6B72BCD8" w:rsidR="004C2A78" w:rsidRDefault="004C2A78" w:rsidP="004C2A78">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Gonzaga Law Immigration Summit</w:t>
      </w:r>
      <w:r w:rsidR="0031611C">
        <w:rPr>
          <w:sz w:val="24"/>
          <w:szCs w:val="24"/>
        </w:rPr>
        <w:t>,</w:t>
      </w:r>
      <w:r>
        <w:rPr>
          <w:sz w:val="24"/>
          <w:szCs w:val="24"/>
        </w:rPr>
        <w:t xml:space="preserve"> Oct</w:t>
      </w:r>
      <w:r w:rsidR="00F26633">
        <w:rPr>
          <w:sz w:val="24"/>
          <w:szCs w:val="24"/>
        </w:rPr>
        <w:t>.</w:t>
      </w:r>
      <w:r>
        <w:rPr>
          <w:sz w:val="24"/>
          <w:szCs w:val="24"/>
        </w:rPr>
        <w:t xml:space="preserve"> 2025</w:t>
      </w:r>
      <w:r w:rsidR="0031611C">
        <w:rPr>
          <w:sz w:val="24"/>
          <w:szCs w:val="24"/>
        </w:rPr>
        <w:t xml:space="preserve"> (Spokane, WA),</w:t>
      </w:r>
      <w:r>
        <w:rPr>
          <w:sz w:val="24"/>
          <w:szCs w:val="24"/>
        </w:rPr>
        <w:t xml:space="preserve"> </w:t>
      </w:r>
      <w:r w:rsidR="0016622D">
        <w:rPr>
          <w:sz w:val="24"/>
          <w:szCs w:val="24"/>
        </w:rPr>
        <w:t>“</w:t>
      </w:r>
      <w:r w:rsidRPr="004C2A78">
        <w:rPr>
          <w:sz w:val="24"/>
          <w:szCs w:val="24"/>
        </w:rPr>
        <w:t>Due Process in Immigration: Academic and Advocacy Perspectives</w:t>
      </w:r>
      <w:r w:rsidR="0016622D">
        <w:rPr>
          <w:sz w:val="24"/>
          <w:szCs w:val="24"/>
        </w:rPr>
        <w:t>.” Presented “Due Process Large &amp; Small.”</w:t>
      </w:r>
      <w:r>
        <w:rPr>
          <w:sz w:val="24"/>
          <w:szCs w:val="24"/>
        </w:rPr>
        <w:t xml:space="preserve"> </w:t>
      </w:r>
    </w:p>
    <w:p w14:paraId="29AEC0FD" w14:textId="77777777" w:rsidR="002D2DBA" w:rsidRDefault="002D2DBA" w:rsidP="004C2A78">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4EB3EC28" w14:textId="2BC3A5A7" w:rsidR="002D2DBA" w:rsidRPr="0016622D" w:rsidRDefault="002D2DBA"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sidRPr="003E0F92">
        <w:rPr>
          <w:sz w:val="24"/>
          <w:szCs w:val="24"/>
        </w:rPr>
        <w:t>Refugees &amp; Migrants in Our Common Home</w:t>
      </w:r>
      <w:r>
        <w:rPr>
          <w:sz w:val="24"/>
          <w:szCs w:val="24"/>
        </w:rPr>
        <w:t>,</w:t>
      </w:r>
      <w:r w:rsidRPr="003E0F92">
        <w:rPr>
          <w:sz w:val="24"/>
          <w:szCs w:val="24"/>
        </w:rPr>
        <w:t xml:space="preserve"> </w:t>
      </w:r>
      <w:r>
        <w:rPr>
          <w:sz w:val="24"/>
          <w:szCs w:val="24"/>
        </w:rPr>
        <w:t>“</w:t>
      </w:r>
      <w:r w:rsidRPr="003E0F92">
        <w:rPr>
          <w:sz w:val="24"/>
          <w:szCs w:val="24"/>
        </w:rPr>
        <w:t>Mobilizing</w:t>
      </w:r>
      <w:r>
        <w:rPr>
          <w:sz w:val="24"/>
          <w:szCs w:val="24"/>
        </w:rPr>
        <w:t xml:space="preserve"> </w:t>
      </w:r>
      <w:r w:rsidRPr="003E0F92">
        <w:rPr>
          <w:sz w:val="24"/>
          <w:szCs w:val="24"/>
        </w:rPr>
        <w:t>Academic Communities for Action</w:t>
      </w:r>
      <w:r>
        <w:rPr>
          <w:sz w:val="24"/>
          <w:szCs w:val="24"/>
        </w:rPr>
        <w:t>,”</w:t>
      </w:r>
      <w:r w:rsidRPr="003E0F92">
        <w:rPr>
          <w:sz w:val="24"/>
          <w:szCs w:val="24"/>
        </w:rPr>
        <w:t xml:space="preserve"> Oct</w:t>
      </w:r>
      <w:r>
        <w:rPr>
          <w:sz w:val="24"/>
          <w:szCs w:val="24"/>
        </w:rPr>
        <w:t>.</w:t>
      </w:r>
      <w:r w:rsidRPr="003E0F92">
        <w:rPr>
          <w:sz w:val="24"/>
          <w:szCs w:val="24"/>
        </w:rPr>
        <w:t xml:space="preserve"> 2025 </w:t>
      </w:r>
      <w:r>
        <w:rPr>
          <w:sz w:val="24"/>
          <w:szCs w:val="24"/>
        </w:rPr>
        <w:t>(</w:t>
      </w:r>
      <w:proofErr w:type="spellStart"/>
      <w:r w:rsidRPr="003E0F92">
        <w:rPr>
          <w:sz w:val="24"/>
          <w:szCs w:val="24"/>
        </w:rPr>
        <w:t>Augustinianum</w:t>
      </w:r>
      <w:proofErr w:type="spellEnd"/>
      <w:r w:rsidRPr="003E0F92">
        <w:rPr>
          <w:sz w:val="24"/>
          <w:szCs w:val="24"/>
        </w:rPr>
        <w:t>, Rome, Italy</w:t>
      </w:r>
      <w:r>
        <w:rPr>
          <w:sz w:val="24"/>
          <w:szCs w:val="24"/>
        </w:rPr>
        <w:t>)</w:t>
      </w:r>
      <w:r w:rsidRPr="003E0F92">
        <w:rPr>
          <w:sz w:val="24"/>
          <w:szCs w:val="24"/>
        </w:rPr>
        <w:t>.</w:t>
      </w:r>
      <w:r w:rsidR="0016622D">
        <w:rPr>
          <w:sz w:val="24"/>
          <w:szCs w:val="24"/>
        </w:rPr>
        <w:t xml:space="preserve"> Presented </w:t>
      </w:r>
      <w:r w:rsidR="0016622D" w:rsidRPr="0016622D">
        <w:rPr>
          <w:i/>
          <w:iCs/>
          <w:sz w:val="24"/>
          <w:szCs w:val="24"/>
        </w:rPr>
        <w:t>Migration, Evolution, &amp; the Law</w:t>
      </w:r>
      <w:r w:rsidR="0016622D">
        <w:rPr>
          <w:i/>
          <w:iCs/>
          <w:sz w:val="24"/>
          <w:szCs w:val="24"/>
        </w:rPr>
        <w:t xml:space="preserve"> </w:t>
      </w:r>
      <w:r w:rsidR="0016622D">
        <w:rPr>
          <w:sz w:val="24"/>
          <w:szCs w:val="24"/>
        </w:rPr>
        <w:t>with Rebecca Stumpf.</w:t>
      </w:r>
    </w:p>
    <w:p w14:paraId="37EBEBFC" w14:textId="77777777" w:rsidR="004C2A78" w:rsidRPr="004C2A78" w:rsidRDefault="004C2A78" w:rsidP="004C2A78">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77B92B49" w14:textId="035269BE" w:rsidR="0031611C" w:rsidRPr="003E0F92" w:rsidRDefault="0031611C" w:rsidP="0031611C">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sidRPr="003E0F92">
        <w:rPr>
          <w:sz w:val="24"/>
          <w:szCs w:val="24"/>
        </w:rPr>
        <w:t xml:space="preserve">Law and Society </w:t>
      </w:r>
      <w:r w:rsidRPr="0069189D">
        <w:rPr>
          <w:sz w:val="24"/>
          <w:szCs w:val="24"/>
        </w:rPr>
        <w:t>Association</w:t>
      </w:r>
      <w:r w:rsidRPr="005575A6">
        <w:rPr>
          <w:rFonts w:cs="Calibri"/>
          <w:sz w:val="24"/>
          <w:szCs w:val="24"/>
        </w:rPr>
        <w:t xml:space="preserve"> Annual Meeting</w:t>
      </w:r>
      <w:r w:rsidR="009A564B">
        <w:rPr>
          <w:rFonts w:cs="Calibri"/>
          <w:sz w:val="24"/>
          <w:szCs w:val="24"/>
        </w:rPr>
        <w:t>,</w:t>
      </w:r>
      <w:r w:rsidRPr="003E0F92">
        <w:rPr>
          <w:sz w:val="24"/>
          <w:szCs w:val="24"/>
        </w:rPr>
        <w:t xml:space="preserve"> May 2025</w:t>
      </w:r>
      <w:r w:rsidR="009A564B">
        <w:rPr>
          <w:sz w:val="24"/>
          <w:szCs w:val="24"/>
        </w:rPr>
        <w:t xml:space="preserve"> (</w:t>
      </w:r>
      <w:r w:rsidR="009A564B" w:rsidRPr="003E0F92">
        <w:rPr>
          <w:sz w:val="24"/>
          <w:szCs w:val="24"/>
        </w:rPr>
        <w:t>Chicago, IL</w:t>
      </w:r>
      <w:r w:rsidR="009A564B">
        <w:rPr>
          <w:sz w:val="24"/>
          <w:szCs w:val="24"/>
        </w:rPr>
        <w:t>)</w:t>
      </w:r>
      <w:r w:rsidRPr="003E0F92">
        <w:rPr>
          <w:sz w:val="24"/>
          <w:szCs w:val="24"/>
        </w:rPr>
        <w:t>.</w:t>
      </w:r>
      <w:r w:rsidR="009A564B">
        <w:rPr>
          <w:sz w:val="24"/>
          <w:szCs w:val="24"/>
        </w:rPr>
        <w:t xml:space="preserve"> Presented </w:t>
      </w:r>
      <w:r w:rsidR="009A564B" w:rsidRPr="0016622D">
        <w:rPr>
          <w:i/>
          <w:iCs/>
          <w:sz w:val="24"/>
          <w:szCs w:val="24"/>
        </w:rPr>
        <w:t>Migration, Evolution, &amp; the Law</w:t>
      </w:r>
      <w:r w:rsidR="009A564B">
        <w:rPr>
          <w:i/>
          <w:iCs/>
          <w:sz w:val="24"/>
          <w:szCs w:val="24"/>
        </w:rPr>
        <w:t xml:space="preserve"> </w:t>
      </w:r>
      <w:r w:rsidR="009A564B">
        <w:rPr>
          <w:sz w:val="24"/>
          <w:szCs w:val="24"/>
        </w:rPr>
        <w:t>with Rebecca Stumpf.</w:t>
      </w:r>
    </w:p>
    <w:p w14:paraId="7DB083B1" w14:textId="77777777" w:rsidR="0031611C" w:rsidRDefault="0031611C"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5BFE84AE" w14:textId="39BF5F1C" w:rsidR="00931596" w:rsidRDefault="0016622D"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Ira C. </w:t>
      </w:r>
      <w:r w:rsidR="00931596">
        <w:rPr>
          <w:sz w:val="24"/>
          <w:szCs w:val="24"/>
        </w:rPr>
        <w:t>Rothberger</w:t>
      </w:r>
      <w:r>
        <w:rPr>
          <w:sz w:val="24"/>
          <w:szCs w:val="24"/>
        </w:rPr>
        <w:t xml:space="preserve"> Conference</w:t>
      </w:r>
      <w:r w:rsidR="00931596">
        <w:rPr>
          <w:sz w:val="24"/>
          <w:szCs w:val="24"/>
        </w:rPr>
        <w:t xml:space="preserve">, </w:t>
      </w:r>
      <w:r>
        <w:rPr>
          <w:sz w:val="24"/>
          <w:szCs w:val="24"/>
        </w:rPr>
        <w:t>Colorado Law: University of Colorado Boulder</w:t>
      </w:r>
      <w:r w:rsidR="00931596">
        <w:rPr>
          <w:sz w:val="24"/>
          <w:szCs w:val="24"/>
        </w:rPr>
        <w:t>, Apr. 2025 (Boulder, CO)</w:t>
      </w:r>
      <w:r>
        <w:rPr>
          <w:sz w:val="24"/>
          <w:szCs w:val="24"/>
        </w:rPr>
        <w:t>, “Borders and Belonging: Toward a Fair Immigration Policy</w:t>
      </w:r>
      <w:r w:rsidR="00931596">
        <w:rPr>
          <w:sz w:val="24"/>
          <w:szCs w:val="24"/>
        </w:rPr>
        <w:t>.</w:t>
      </w:r>
      <w:r>
        <w:rPr>
          <w:sz w:val="24"/>
          <w:szCs w:val="24"/>
        </w:rPr>
        <w:t>”</w:t>
      </w:r>
      <w:r w:rsidR="00931596">
        <w:rPr>
          <w:sz w:val="24"/>
          <w:szCs w:val="24"/>
        </w:rPr>
        <w:t xml:space="preserve"> Presented </w:t>
      </w:r>
      <w:r>
        <w:rPr>
          <w:i/>
          <w:iCs/>
          <w:sz w:val="24"/>
          <w:szCs w:val="24"/>
        </w:rPr>
        <w:t>Practical Utopias</w:t>
      </w:r>
      <w:r w:rsidR="00931596">
        <w:rPr>
          <w:sz w:val="24"/>
          <w:szCs w:val="24"/>
        </w:rPr>
        <w:t>.</w:t>
      </w:r>
    </w:p>
    <w:p w14:paraId="5FDD2345" w14:textId="77777777" w:rsidR="00931596" w:rsidRDefault="00931596"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08FCB7E7" w14:textId="279E2498" w:rsidR="00931596" w:rsidRPr="0031611C" w:rsidRDefault="00931596"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University of Oregon </w:t>
      </w:r>
      <w:r w:rsidR="0016622D">
        <w:rPr>
          <w:sz w:val="24"/>
          <w:szCs w:val="24"/>
        </w:rPr>
        <w:t xml:space="preserve">School of Law, “Crimmigration Works-in-Progress,” </w:t>
      </w:r>
      <w:r w:rsidR="0031611C">
        <w:rPr>
          <w:sz w:val="24"/>
          <w:szCs w:val="24"/>
        </w:rPr>
        <w:t xml:space="preserve">Apr. </w:t>
      </w:r>
      <w:r>
        <w:rPr>
          <w:sz w:val="24"/>
          <w:szCs w:val="24"/>
        </w:rPr>
        <w:t>202</w:t>
      </w:r>
      <w:r w:rsidR="0031611C">
        <w:rPr>
          <w:sz w:val="24"/>
          <w:szCs w:val="24"/>
        </w:rPr>
        <w:t xml:space="preserve">5 (Eugene, OR). Presented </w:t>
      </w:r>
      <w:r w:rsidR="0031611C" w:rsidRPr="0031611C">
        <w:rPr>
          <w:i/>
          <w:iCs/>
          <w:sz w:val="24"/>
          <w:szCs w:val="24"/>
        </w:rPr>
        <w:t>The Crimmigrators</w:t>
      </w:r>
      <w:r w:rsidR="0031611C">
        <w:rPr>
          <w:sz w:val="24"/>
          <w:szCs w:val="24"/>
        </w:rPr>
        <w:t>.</w:t>
      </w:r>
    </w:p>
    <w:p w14:paraId="03263165" w14:textId="77777777" w:rsidR="00931596" w:rsidRDefault="00931596"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0EEA70DB" w14:textId="434D7F0D" w:rsidR="0031611C" w:rsidRDefault="0031611C" w:rsidP="0031611C">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sidRPr="0031611C">
        <w:rPr>
          <w:sz w:val="24"/>
          <w:szCs w:val="24"/>
        </w:rPr>
        <w:t>Rutgers University Law Review Symposium:</w:t>
      </w:r>
      <w:r>
        <w:rPr>
          <w:sz w:val="24"/>
          <w:szCs w:val="24"/>
        </w:rPr>
        <w:t xml:space="preserve"> “</w:t>
      </w:r>
      <w:r w:rsidRPr="0031611C">
        <w:rPr>
          <w:sz w:val="24"/>
          <w:szCs w:val="24"/>
        </w:rPr>
        <w:t>The Dual Role of Immigra</w:t>
      </w:r>
      <w:r>
        <w:rPr>
          <w:sz w:val="24"/>
          <w:szCs w:val="24"/>
        </w:rPr>
        <w:t>ti</w:t>
      </w:r>
      <w:r w:rsidRPr="0031611C">
        <w:rPr>
          <w:sz w:val="24"/>
          <w:szCs w:val="24"/>
        </w:rPr>
        <w:t>on and C</w:t>
      </w:r>
      <w:r>
        <w:rPr>
          <w:sz w:val="24"/>
          <w:szCs w:val="24"/>
        </w:rPr>
        <w:t>iti</w:t>
      </w:r>
      <w:r w:rsidRPr="0031611C">
        <w:rPr>
          <w:sz w:val="24"/>
          <w:szCs w:val="24"/>
        </w:rPr>
        <w:t>zenship Laws:</w:t>
      </w:r>
      <w:r>
        <w:rPr>
          <w:sz w:val="24"/>
          <w:szCs w:val="24"/>
        </w:rPr>
        <w:t xml:space="preserve"> </w:t>
      </w:r>
      <w:r w:rsidRPr="0031611C">
        <w:rPr>
          <w:sz w:val="24"/>
          <w:szCs w:val="24"/>
        </w:rPr>
        <w:t>Exploring Inclusion, Exclusion, and Reform for 2025 and Beyond</w:t>
      </w:r>
      <w:r>
        <w:rPr>
          <w:sz w:val="24"/>
          <w:szCs w:val="24"/>
        </w:rPr>
        <w:t xml:space="preserve">,” Apr. 2025 (Newark, NJ). Presented </w:t>
      </w:r>
      <w:r w:rsidRPr="0031611C">
        <w:rPr>
          <w:i/>
          <w:iCs/>
          <w:sz w:val="24"/>
          <w:szCs w:val="24"/>
        </w:rPr>
        <w:t>The Crimmigrators</w:t>
      </w:r>
      <w:r>
        <w:rPr>
          <w:sz w:val="24"/>
          <w:szCs w:val="24"/>
        </w:rPr>
        <w:t>.</w:t>
      </w:r>
    </w:p>
    <w:p w14:paraId="490042B2" w14:textId="77777777" w:rsidR="00931596" w:rsidRDefault="00931596"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18AF0B1F" w14:textId="0BB6C2D3" w:rsidR="00931596" w:rsidRDefault="00931596"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San Diego</w:t>
      </w:r>
      <w:r w:rsidR="0031611C">
        <w:rPr>
          <w:sz w:val="24"/>
          <w:szCs w:val="24"/>
        </w:rPr>
        <w:t xml:space="preserve"> State University, “The Sanctuary Symposium,” Feb. 2025 (San Diego, CA). Presented </w:t>
      </w:r>
      <w:r w:rsidR="0031611C" w:rsidRPr="0031611C">
        <w:rPr>
          <w:i/>
          <w:iCs/>
          <w:sz w:val="24"/>
          <w:szCs w:val="24"/>
        </w:rPr>
        <w:t>Sanctuary Jurisdictions Under Threat</w:t>
      </w:r>
      <w:r w:rsidR="0031611C">
        <w:rPr>
          <w:sz w:val="24"/>
          <w:szCs w:val="24"/>
        </w:rPr>
        <w:t>.</w:t>
      </w:r>
    </w:p>
    <w:p w14:paraId="78D569B6" w14:textId="77777777" w:rsidR="00931596" w:rsidRDefault="00931596"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35A957C4" w14:textId="01151D57" w:rsidR="00931596" w:rsidRDefault="00931596"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Strategic Immigration Convening, Lewis &amp; Clark Law School, Feb. 2025 (Portland, OR). </w:t>
      </w:r>
      <w:r w:rsidR="0016622D">
        <w:rPr>
          <w:sz w:val="24"/>
          <w:szCs w:val="24"/>
        </w:rPr>
        <w:t>Opening &amp; Closing, c</w:t>
      </w:r>
      <w:r>
        <w:rPr>
          <w:sz w:val="24"/>
          <w:szCs w:val="24"/>
        </w:rPr>
        <w:t xml:space="preserve">o-organized conference. </w:t>
      </w:r>
    </w:p>
    <w:p w14:paraId="05C2CC90" w14:textId="77777777" w:rsidR="00931596" w:rsidRDefault="00931596" w:rsidP="0031611C">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4"/>
          <w:szCs w:val="24"/>
        </w:rPr>
      </w:pPr>
    </w:p>
    <w:p w14:paraId="5E9391FA" w14:textId="6A218509" w:rsidR="007B4DEB" w:rsidRPr="00946143" w:rsidRDefault="007B4DEB" w:rsidP="002D2DBA">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i/>
          <w:iCs/>
          <w:sz w:val="24"/>
          <w:szCs w:val="24"/>
        </w:rPr>
      </w:pPr>
      <w:r>
        <w:rPr>
          <w:sz w:val="24"/>
          <w:szCs w:val="24"/>
        </w:rPr>
        <w:t>L</w:t>
      </w:r>
      <w:r w:rsidRPr="005575A6">
        <w:rPr>
          <w:rFonts w:cs="Calibri"/>
          <w:sz w:val="24"/>
          <w:szCs w:val="24"/>
        </w:rPr>
        <w:t xml:space="preserve">aw &amp; Society </w:t>
      </w:r>
      <w:r w:rsidRPr="0069189D">
        <w:rPr>
          <w:sz w:val="24"/>
          <w:szCs w:val="24"/>
        </w:rPr>
        <w:t>Association</w:t>
      </w:r>
      <w:r w:rsidRPr="005575A6">
        <w:rPr>
          <w:rFonts w:cs="Calibri"/>
          <w:sz w:val="24"/>
          <w:szCs w:val="24"/>
        </w:rPr>
        <w:t xml:space="preserve"> Annual Meeting</w:t>
      </w:r>
      <w:r>
        <w:rPr>
          <w:rFonts w:cs="Calibri"/>
          <w:sz w:val="24"/>
          <w:szCs w:val="24"/>
        </w:rPr>
        <w:t xml:space="preserve">, </w:t>
      </w:r>
      <w:r>
        <w:rPr>
          <w:sz w:val="24"/>
          <w:szCs w:val="24"/>
        </w:rPr>
        <w:t>July 2023 (San Juan, Puerto Rico)</w:t>
      </w:r>
      <w:r w:rsidR="00946143">
        <w:rPr>
          <w:sz w:val="24"/>
          <w:szCs w:val="24"/>
        </w:rPr>
        <w:t>. Presented</w:t>
      </w:r>
      <w:r w:rsidR="00A6334B">
        <w:rPr>
          <w:sz w:val="24"/>
          <w:szCs w:val="24"/>
        </w:rPr>
        <w:t xml:space="preserve"> </w:t>
      </w:r>
      <w:r w:rsidR="00946143" w:rsidRPr="00946143">
        <w:rPr>
          <w:i/>
          <w:iCs/>
          <w:sz w:val="24"/>
          <w:szCs w:val="24"/>
        </w:rPr>
        <w:t>Immigration Law as Domestic Law Enforcement.</w:t>
      </w:r>
    </w:p>
    <w:p w14:paraId="7D746476" w14:textId="77777777" w:rsidR="007B4DEB" w:rsidRDefault="007B4DEB" w:rsidP="007B4DEB">
      <w:pPr>
        <w:keepNext/>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0B1855BA" w14:textId="290B9372" w:rsidR="007B4DEB" w:rsidRDefault="00A6334B" w:rsidP="009C7FF1">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Invited presentation, </w:t>
      </w:r>
      <w:r w:rsidR="007B4DEB" w:rsidRPr="007B4DEB">
        <w:rPr>
          <w:i/>
          <w:iCs/>
          <w:sz w:val="24"/>
          <w:szCs w:val="24"/>
        </w:rPr>
        <w:t xml:space="preserve">When Justice Migrates: How Mobility across Borders </w:t>
      </w:r>
      <w:r w:rsidR="007B4DEB" w:rsidRPr="001679A0">
        <w:rPr>
          <w:i/>
          <w:iCs/>
          <w:sz w:val="24"/>
          <w:szCs w:val="24"/>
        </w:rPr>
        <w:t>Reconfigures Rights, Equity, and Belonging</w:t>
      </w:r>
      <w:r>
        <w:rPr>
          <w:sz w:val="24"/>
          <w:szCs w:val="24"/>
        </w:rPr>
        <w:t>, Indiana University Maurer School of Law, February 2023</w:t>
      </w:r>
      <w:r w:rsidR="009C7FF1">
        <w:rPr>
          <w:sz w:val="24"/>
          <w:szCs w:val="24"/>
        </w:rPr>
        <w:t xml:space="preserve">. </w:t>
      </w:r>
      <w:r>
        <w:rPr>
          <w:sz w:val="24"/>
          <w:szCs w:val="24"/>
        </w:rPr>
        <w:t>Presented “Migration, Evolution</w:t>
      </w:r>
      <w:r w:rsidR="00FB7C47">
        <w:rPr>
          <w:sz w:val="24"/>
          <w:szCs w:val="24"/>
        </w:rPr>
        <w:t>,</w:t>
      </w:r>
      <w:r>
        <w:rPr>
          <w:sz w:val="24"/>
          <w:szCs w:val="24"/>
        </w:rPr>
        <w:t xml:space="preserve"> and the Law” </w:t>
      </w:r>
      <w:r w:rsidR="007B4DEB">
        <w:rPr>
          <w:sz w:val="24"/>
          <w:szCs w:val="24"/>
        </w:rPr>
        <w:t>(with Rebecca M. Stumpf, Ph.D.)</w:t>
      </w:r>
      <w:r>
        <w:rPr>
          <w:sz w:val="24"/>
          <w:szCs w:val="24"/>
        </w:rPr>
        <w:t>.</w:t>
      </w:r>
    </w:p>
    <w:p w14:paraId="63E3BD23" w14:textId="77777777" w:rsidR="007B4DEB" w:rsidRDefault="007B4DEB" w:rsidP="00A6334B">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p>
    <w:p w14:paraId="66903ADD" w14:textId="131EBA99" w:rsidR="007B4DEB" w:rsidRPr="0031005C" w:rsidRDefault="00A6334B" w:rsidP="00A6334B">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 xml:space="preserve">Panel presentation, </w:t>
      </w:r>
      <w:r w:rsidR="007B4DEB">
        <w:rPr>
          <w:sz w:val="24"/>
          <w:szCs w:val="24"/>
        </w:rPr>
        <w:t xml:space="preserve">UK Public Law Project, </w:t>
      </w:r>
      <w:r w:rsidR="00024D09" w:rsidRPr="00024D09">
        <w:rPr>
          <w:i/>
          <w:iCs/>
          <w:sz w:val="24"/>
          <w:szCs w:val="24"/>
        </w:rPr>
        <w:t>JR Trends and Forecasts</w:t>
      </w:r>
      <w:r w:rsidR="00024D09">
        <w:rPr>
          <w:sz w:val="24"/>
          <w:szCs w:val="24"/>
        </w:rPr>
        <w:t xml:space="preserve"> conference, </w:t>
      </w:r>
      <w:r>
        <w:rPr>
          <w:sz w:val="24"/>
          <w:szCs w:val="24"/>
        </w:rPr>
        <w:t>October 2022 (recorded). Presented “</w:t>
      </w:r>
      <w:r w:rsidRPr="00A6334B">
        <w:rPr>
          <w:sz w:val="24"/>
          <w:szCs w:val="24"/>
        </w:rPr>
        <w:t>Crimmigration Law as a Threat to Asylum Law</w:t>
      </w:r>
      <w:r>
        <w:rPr>
          <w:sz w:val="24"/>
          <w:szCs w:val="24"/>
        </w:rPr>
        <w:t>”</w:t>
      </w:r>
      <w:r w:rsidR="00024D09">
        <w:rPr>
          <w:sz w:val="24"/>
          <w:szCs w:val="24"/>
        </w:rPr>
        <w:t xml:space="preserve"> for “</w:t>
      </w:r>
      <w:r w:rsidR="00024D09" w:rsidRPr="00A6334B">
        <w:rPr>
          <w:sz w:val="24"/>
          <w:szCs w:val="24"/>
        </w:rPr>
        <w:t xml:space="preserve">Crimmigration and the </w:t>
      </w:r>
      <w:r w:rsidR="00024D09">
        <w:rPr>
          <w:sz w:val="24"/>
          <w:szCs w:val="24"/>
        </w:rPr>
        <w:t>A</w:t>
      </w:r>
      <w:r w:rsidR="00024D09" w:rsidRPr="00A6334B">
        <w:rPr>
          <w:sz w:val="24"/>
          <w:szCs w:val="24"/>
        </w:rPr>
        <w:t xml:space="preserve">ttack on </w:t>
      </w:r>
      <w:r w:rsidR="00024D09">
        <w:rPr>
          <w:sz w:val="24"/>
          <w:szCs w:val="24"/>
        </w:rPr>
        <w:t>A</w:t>
      </w:r>
      <w:r w:rsidR="00024D09" w:rsidRPr="00A6334B">
        <w:rPr>
          <w:sz w:val="24"/>
          <w:szCs w:val="24"/>
        </w:rPr>
        <w:t>sylum</w:t>
      </w:r>
      <w:r w:rsidR="00024D09">
        <w:rPr>
          <w:sz w:val="24"/>
          <w:szCs w:val="24"/>
        </w:rPr>
        <w:t>” panel.</w:t>
      </w:r>
      <w:r>
        <w:rPr>
          <w:sz w:val="24"/>
          <w:szCs w:val="24"/>
        </w:rPr>
        <w:t xml:space="preserve"> </w:t>
      </w:r>
    </w:p>
    <w:p w14:paraId="6E73ABBC" w14:textId="77777777" w:rsidR="007B4DEB" w:rsidRDefault="007B4DEB" w:rsidP="00AA5691">
      <w:pPr>
        <w:ind w:left="2160" w:hanging="2160"/>
        <w:rPr>
          <w:sz w:val="24"/>
          <w:szCs w:val="24"/>
        </w:rPr>
      </w:pPr>
    </w:p>
    <w:p w14:paraId="73389131" w14:textId="3A80FCEB" w:rsidR="0069189D" w:rsidRDefault="0069189D" w:rsidP="0086279D">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rPr>
          <w:sz w:val="24"/>
          <w:szCs w:val="24"/>
        </w:rPr>
      </w:pPr>
      <w:r>
        <w:rPr>
          <w:sz w:val="24"/>
          <w:szCs w:val="24"/>
        </w:rPr>
        <w:t>L</w:t>
      </w:r>
      <w:r w:rsidRPr="005575A6">
        <w:rPr>
          <w:rFonts w:cs="Calibri"/>
          <w:sz w:val="24"/>
          <w:szCs w:val="24"/>
        </w:rPr>
        <w:t xml:space="preserve">aw &amp; Society </w:t>
      </w:r>
      <w:r w:rsidRPr="0069189D">
        <w:rPr>
          <w:sz w:val="24"/>
          <w:szCs w:val="24"/>
        </w:rPr>
        <w:t>Association</w:t>
      </w:r>
      <w:r w:rsidRPr="005575A6">
        <w:rPr>
          <w:rFonts w:cs="Calibri"/>
          <w:sz w:val="24"/>
          <w:szCs w:val="24"/>
        </w:rPr>
        <w:t xml:space="preserve"> </w:t>
      </w:r>
      <w:r w:rsidRPr="0086279D">
        <w:rPr>
          <w:sz w:val="24"/>
          <w:szCs w:val="24"/>
        </w:rPr>
        <w:t>Annual</w:t>
      </w:r>
      <w:r w:rsidRPr="005575A6">
        <w:rPr>
          <w:rFonts w:cs="Calibri"/>
          <w:sz w:val="24"/>
          <w:szCs w:val="24"/>
        </w:rPr>
        <w:t xml:space="preserve"> Meeting</w:t>
      </w:r>
      <w:r>
        <w:rPr>
          <w:rFonts w:cs="Calibri"/>
          <w:sz w:val="24"/>
          <w:szCs w:val="24"/>
        </w:rPr>
        <w:t xml:space="preserve">, </w:t>
      </w:r>
      <w:r>
        <w:rPr>
          <w:sz w:val="24"/>
          <w:szCs w:val="24"/>
        </w:rPr>
        <w:t>July 2022 (Lisbon, Portugal)</w:t>
      </w:r>
      <w:r w:rsidR="004E51E4">
        <w:rPr>
          <w:sz w:val="24"/>
          <w:szCs w:val="24"/>
        </w:rPr>
        <w:t>.</w:t>
      </w:r>
      <w:r>
        <w:rPr>
          <w:sz w:val="24"/>
          <w:szCs w:val="24"/>
        </w:rPr>
        <w:t xml:space="preserve"> </w:t>
      </w:r>
      <w:r w:rsidR="009F500F">
        <w:rPr>
          <w:sz w:val="24"/>
          <w:szCs w:val="24"/>
        </w:rPr>
        <w:t xml:space="preserve">Co-organized with Maartje van der Woude a three-panel series on </w:t>
      </w:r>
      <w:proofErr w:type="spellStart"/>
      <w:r w:rsidR="009F500F">
        <w:rPr>
          <w:sz w:val="24"/>
          <w:szCs w:val="24"/>
        </w:rPr>
        <w:t>Globalising</w:t>
      </w:r>
      <w:proofErr w:type="spellEnd"/>
      <w:r w:rsidR="009F500F">
        <w:rPr>
          <w:sz w:val="24"/>
          <w:szCs w:val="24"/>
        </w:rPr>
        <w:t xml:space="preserve"> </w:t>
      </w:r>
      <w:proofErr w:type="spellStart"/>
      <w:r w:rsidR="009F500F">
        <w:rPr>
          <w:sz w:val="24"/>
          <w:szCs w:val="24"/>
        </w:rPr>
        <w:t>Crimmigration</w:t>
      </w:r>
      <w:proofErr w:type="spellEnd"/>
      <w:r w:rsidR="009F500F">
        <w:rPr>
          <w:sz w:val="24"/>
          <w:szCs w:val="24"/>
        </w:rPr>
        <w:t xml:space="preserve">, featuring global north and south scholars in dialogue on crimmigration developments. </w:t>
      </w:r>
      <w:r>
        <w:rPr>
          <w:sz w:val="24"/>
          <w:szCs w:val="24"/>
        </w:rPr>
        <w:t xml:space="preserve">Presented </w:t>
      </w:r>
      <w:r w:rsidR="00A6334B">
        <w:rPr>
          <w:sz w:val="24"/>
          <w:szCs w:val="24"/>
        </w:rPr>
        <w:t>“</w:t>
      </w:r>
      <w:r w:rsidRPr="00A6334B">
        <w:rPr>
          <w:iCs/>
          <w:sz w:val="24"/>
          <w:szCs w:val="24"/>
        </w:rPr>
        <w:t>The Crimmigrators</w:t>
      </w:r>
      <w:r w:rsidR="00A6334B" w:rsidRPr="00A6334B">
        <w:rPr>
          <w:iCs/>
          <w:sz w:val="24"/>
          <w:szCs w:val="24"/>
        </w:rPr>
        <w:t>”</w:t>
      </w:r>
      <w:r w:rsidR="009F500F">
        <w:rPr>
          <w:i/>
          <w:sz w:val="24"/>
          <w:szCs w:val="24"/>
        </w:rPr>
        <w:t xml:space="preserve"> </w:t>
      </w:r>
      <w:r w:rsidR="009F500F">
        <w:rPr>
          <w:iCs/>
          <w:sz w:val="24"/>
          <w:szCs w:val="24"/>
        </w:rPr>
        <w:t xml:space="preserve">in final panel on </w:t>
      </w:r>
      <w:proofErr w:type="spellStart"/>
      <w:r w:rsidR="009F500F">
        <w:rPr>
          <w:iCs/>
          <w:sz w:val="24"/>
          <w:szCs w:val="24"/>
        </w:rPr>
        <w:t>decisionmaking</w:t>
      </w:r>
      <w:proofErr w:type="spellEnd"/>
      <w:r w:rsidR="009F500F">
        <w:rPr>
          <w:iCs/>
          <w:sz w:val="24"/>
          <w:szCs w:val="24"/>
        </w:rPr>
        <w:t xml:space="preserve"> in </w:t>
      </w:r>
      <w:proofErr w:type="spellStart"/>
      <w:r w:rsidR="009F500F">
        <w:rPr>
          <w:iCs/>
          <w:sz w:val="24"/>
          <w:szCs w:val="24"/>
        </w:rPr>
        <w:t>crimmigration</w:t>
      </w:r>
      <w:proofErr w:type="spellEnd"/>
      <w:r w:rsidR="009F500F">
        <w:rPr>
          <w:iCs/>
          <w:sz w:val="24"/>
          <w:szCs w:val="24"/>
        </w:rPr>
        <w:t xml:space="preserve"> regimes.</w:t>
      </w:r>
      <w:r w:rsidRPr="00AA5691">
        <w:rPr>
          <w:iCs/>
          <w:sz w:val="24"/>
          <w:szCs w:val="24"/>
        </w:rPr>
        <w:t xml:space="preserve"> </w:t>
      </w:r>
    </w:p>
    <w:p w14:paraId="61003D36" w14:textId="77777777" w:rsidR="0069189D" w:rsidRDefault="0069189D" w:rsidP="00AA5691">
      <w:pPr>
        <w:ind w:left="2160" w:hanging="2160"/>
        <w:rPr>
          <w:sz w:val="24"/>
          <w:szCs w:val="24"/>
        </w:rPr>
      </w:pPr>
    </w:p>
    <w:p w14:paraId="2D62529B" w14:textId="2984249D" w:rsidR="004E51E4" w:rsidRDefault="004E51E4" w:rsidP="004E51E4">
      <w:pPr>
        <w:ind w:left="2160"/>
        <w:rPr>
          <w:sz w:val="24"/>
          <w:szCs w:val="24"/>
        </w:rPr>
      </w:pPr>
      <w:r w:rsidRPr="004E51E4">
        <w:rPr>
          <w:sz w:val="24"/>
          <w:szCs w:val="24"/>
        </w:rPr>
        <w:t xml:space="preserve">Oxford Handbook </w:t>
      </w:r>
      <w:r>
        <w:rPr>
          <w:sz w:val="24"/>
          <w:szCs w:val="24"/>
        </w:rPr>
        <w:t xml:space="preserve">of Comparative Immigration Law, </w:t>
      </w:r>
      <w:r w:rsidRPr="004E51E4">
        <w:rPr>
          <w:sz w:val="24"/>
          <w:szCs w:val="24"/>
        </w:rPr>
        <w:t>April 2022</w:t>
      </w:r>
      <w:r>
        <w:rPr>
          <w:sz w:val="24"/>
          <w:szCs w:val="24"/>
        </w:rPr>
        <w:t xml:space="preserve"> (online).</w:t>
      </w:r>
      <w:r w:rsidRPr="004E51E4">
        <w:rPr>
          <w:sz w:val="24"/>
          <w:szCs w:val="24"/>
        </w:rPr>
        <w:t xml:space="preserve"> Presented “Immigration Law as Domestic Law Enforcement</w:t>
      </w:r>
      <w:r>
        <w:rPr>
          <w:sz w:val="24"/>
          <w:szCs w:val="24"/>
        </w:rPr>
        <w:t>,</w:t>
      </w:r>
      <w:r w:rsidRPr="004E51E4">
        <w:rPr>
          <w:sz w:val="24"/>
          <w:szCs w:val="24"/>
        </w:rPr>
        <w:t xml:space="preserve">” </w:t>
      </w:r>
      <w:r>
        <w:rPr>
          <w:sz w:val="24"/>
          <w:szCs w:val="24"/>
        </w:rPr>
        <w:t xml:space="preserve">a chapter in </w:t>
      </w:r>
      <w:r w:rsidRPr="004E51E4">
        <w:rPr>
          <w:sz w:val="24"/>
          <w:szCs w:val="24"/>
        </w:rPr>
        <w:t>the Theoretical &amp; Conceptual Frameworks/Issues in the Interdisciplinary Study of Comparative Immigration Law</w:t>
      </w:r>
      <w:r>
        <w:rPr>
          <w:sz w:val="24"/>
          <w:szCs w:val="24"/>
        </w:rPr>
        <w:t xml:space="preserve"> section of the Handbook</w:t>
      </w:r>
      <w:r w:rsidRPr="004E51E4">
        <w:rPr>
          <w:sz w:val="24"/>
          <w:szCs w:val="24"/>
        </w:rPr>
        <w:t>.</w:t>
      </w:r>
    </w:p>
    <w:p w14:paraId="35E2AC02" w14:textId="77777777" w:rsidR="004E51E4" w:rsidRDefault="004E51E4" w:rsidP="00403324">
      <w:pPr>
        <w:ind w:left="2160"/>
        <w:rPr>
          <w:sz w:val="24"/>
          <w:szCs w:val="24"/>
        </w:rPr>
      </w:pPr>
    </w:p>
    <w:p w14:paraId="23DA23BC" w14:textId="3007CA25" w:rsidR="00403324" w:rsidRDefault="00403324" w:rsidP="00403324">
      <w:pPr>
        <w:ind w:left="2160"/>
        <w:rPr>
          <w:sz w:val="24"/>
          <w:szCs w:val="24"/>
        </w:rPr>
      </w:pPr>
      <w:r w:rsidRPr="00AA5691">
        <w:rPr>
          <w:sz w:val="24"/>
          <w:szCs w:val="24"/>
        </w:rPr>
        <w:t xml:space="preserve">CINETS/Border Criminologies </w:t>
      </w:r>
      <w:r w:rsidRPr="00AA5691">
        <w:rPr>
          <w:i/>
          <w:iCs/>
          <w:sz w:val="24"/>
          <w:szCs w:val="24"/>
        </w:rPr>
        <w:t xml:space="preserve">Global Borderlands </w:t>
      </w:r>
      <w:r w:rsidRPr="00AA5691">
        <w:rPr>
          <w:sz w:val="24"/>
          <w:szCs w:val="24"/>
        </w:rPr>
        <w:t xml:space="preserve">conference, September 2021. Presented “The Crimmigrators.” </w:t>
      </w:r>
    </w:p>
    <w:p w14:paraId="5D9DE909" w14:textId="77777777" w:rsidR="00403324" w:rsidRDefault="00403324" w:rsidP="0069189D">
      <w:pPr>
        <w:ind w:left="2160"/>
        <w:rPr>
          <w:sz w:val="24"/>
          <w:szCs w:val="24"/>
        </w:rPr>
      </w:pPr>
    </w:p>
    <w:p w14:paraId="62D0CFF4" w14:textId="19523B2E" w:rsidR="00AA5691" w:rsidRDefault="00AA5691" w:rsidP="0069189D">
      <w:pPr>
        <w:ind w:left="2160"/>
        <w:rPr>
          <w:sz w:val="24"/>
          <w:szCs w:val="24"/>
        </w:rPr>
      </w:pPr>
      <w:r>
        <w:rPr>
          <w:sz w:val="24"/>
          <w:szCs w:val="24"/>
        </w:rPr>
        <w:t>L</w:t>
      </w:r>
      <w:r w:rsidRPr="005575A6">
        <w:rPr>
          <w:rFonts w:cs="Calibri"/>
          <w:sz w:val="24"/>
          <w:szCs w:val="24"/>
        </w:rPr>
        <w:t xml:space="preserve">aw &amp; Society </w:t>
      </w:r>
      <w:r w:rsidRPr="0069189D">
        <w:rPr>
          <w:sz w:val="24"/>
          <w:szCs w:val="24"/>
        </w:rPr>
        <w:t>Association</w:t>
      </w:r>
      <w:r w:rsidRPr="005575A6">
        <w:rPr>
          <w:rFonts w:cs="Calibri"/>
          <w:sz w:val="24"/>
          <w:szCs w:val="24"/>
        </w:rPr>
        <w:t xml:space="preserve"> Annual Meeting</w:t>
      </w:r>
      <w:r>
        <w:rPr>
          <w:rFonts w:cs="Calibri"/>
          <w:sz w:val="24"/>
          <w:szCs w:val="24"/>
        </w:rPr>
        <w:t xml:space="preserve">, </w:t>
      </w:r>
      <w:r>
        <w:rPr>
          <w:sz w:val="24"/>
          <w:szCs w:val="24"/>
        </w:rPr>
        <w:t xml:space="preserve">May 2021 </w:t>
      </w:r>
      <w:r w:rsidRPr="00AA5691">
        <w:rPr>
          <w:sz w:val="24"/>
          <w:szCs w:val="24"/>
        </w:rPr>
        <w:t>(Online / Chicago, IL)</w:t>
      </w:r>
      <w:r>
        <w:rPr>
          <w:sz w:val="24"/>
          <w:szCs w:val="24"/>
        </w:rPr>
        <w:t xml:space="preserve">. Presented </w:t>
      </w:r>
      <w:r w:rsidR="00CC1297">
        <w:rPr>
          <w:sz w:val="24"/>
          <w:szCs w:val="24"/>
        </w:rPr>
        <w:t>“</w:t>
      </w:r>
      <w:r w:rsidR="00EF5C56" w:rsidRPr="00CC1297">
        <w:rPr>
          <w:iCs/>
          <w:sz w:val="24"/>
          <w:szCs w:val="24"/>
        </w:rPr>
        <w:t>The Crimmigrators</w:t>
      </w:r>
      <w:r w:rsidRPr="00CC1297">
        <w:rPr>
          <w:iCs/>
          <w:sz w:val="24"/>
          <w:szCs w:val="24"/>
        </w:rPr>
        <w:t>,</w:t>
      </w:r>
      <w:r w:rsidR="00CC1297">
        <w:rPr>
          <w:iCs/>
          <w:sz w:val="24"/>
          <w:szCs w:val="24"/>
        </w:rPr>
        <w:t>”</w:t>
      </w:r>
      <w:r w:rsidRPr="00AA5691">
        <w:rPr>
          <w:iCs/>
          <w:sz w:val="24"/>
          <w:szCs w:val="24"/>
        </w:rPr>
        <w:t xml:space="preserve"> </w:t>
      </w:r>
      <w:r w:rsidR="00CC1297">
        <w:rPr>
          <w:iCs/>
          <w:sz w:val="24"/>
          <w:szCs w:val="24"/>
        </w:rPr>
        <w:t xml:space="preserve">in </w:t>
      </w:r>
      <w:r w:rsidRPr="00AA5691">
        <w:rPr>
          <w:sz w:val="24"/>
          <w:szCs w:val="24"/>
        </w:rPr>
        <w:t>R</w:t>
      </w:r>
      <w:r w:rsidR="00EF5C56" w:rsidRPr="00AA5691">
        <w:rPr>
          <w:sz w:val="24"/>
          <w:szCs w:val="24"/>
        </w:rPr>
        <w:t>oundtable on “Immigration Law and Policy in a Post-Trump America: Crisis, Healing, Re-imagining.”</w:t>
      </w:r>
    </w:p>
    <w:p w14:paraId="1466AB0F" w14:textId="77777777" w:rsidR="00AE5E0A" w:rsidRDefault="00AE5E0A" w:rsidP="00403324">
      <w:pPr>
        <w:rPr>
          <w:sz w:val="24"/>
          <w:szCs w:val="24"/>
        </w:rPr>
      </w:pPr>
    </w:p>
    <w:p w14:paraId="61A074D4" w14:textId="30189E55" w:rsidR="00AA5691" w:rsidRDefault="00AA5691" w:rsidP="00AE5E0A">
      <w:pPr>
        <w:ind w:left="2160"/>
        <w:rPr>
          <w:sz w:val="24"/>
          <w:szCs w:val="24"/>
        </w:rPr>
      </w:pPr>
      <w:r w:rsidRPr="00AA5691">
        <w:rPr>
          <w:sz w:val="24"/>
          <w:szCs w:val="24"/>
        </w:rPr>
        <w:t>Chaired keynote session, Landscapes of Border Control and Immigration Detention in Europe conference, Border Criminologies, Online/Oxford University, May 2021.</w:t>
      </w:r>
    </w:p>
    <w:p w14:paraId="2D83BDAB" w14:textId="77777777" w:rsidR="00AA5691" w:rsidRDefault="00AA5691" w:rsidP="00AE5E0A">
      <w:pPr>
        <w:ind w:left="2160"/>
        <w:rPr>
          <w:sz w:val="24"/>
          <w:szCs w:val="24"/>
        </w:rPr>
      </w:pPr>
    </w:p>
    <w:p w14:paraId="0B58CC97" w14:textId="02E68C49" w:rsidR="00C63262" w:rsidRDefault="00C071E1" w:rsidP="00AE5E0A">
      <w:pPr>
        <w:ind w:left="2160"/>
        <w:rPr>
          <w:sz w:val="24"/>
          <w:szCs w:val="24"/>
        </w:rPr>
      </w:pPr>
      <w:r>
        <w:rPr>
          <w:sz w:val="24"/>
          <w:szCs w:val="24"/>
        </w:rPr>
        <w:t xml:space="preserve">Opening Panel, Data Protection, </w:t>
      </w:r>
      <w:r w:rsidR="00C63262">
        <w:rPr>
          <w:sz w:val="24"/>
          <w:szCs w:val="24"/>
        </w:rPr>
        <w:t xml:space="preserve">Immigration Enforcement &amp; Fundamental Rights Seminar </w:t>
      </w:r>
      <w:r>
        <w:rPr>
          <w:sz w:val="24"/>
          <w:szCs w:val="24"/>
        </w:rPr>
        <w:t xml:space="preserve">by </w:t>
      </w:r>
      <w:r w:rsidR="00C63262">
        <w:rPr>
          <w:sz w:val="24"/>
          <w:szCs w:val="24"/>
        </w:rPr>
        <w:t>PICUM</w:t>
      </w:r>
      <w:r>
        <w:rPr>
          <w:sz w:val="24"/>
          <w:szCs w:val="24"/>
        </w:rPr>
        <w:t>,</w:t>
      </w:r>
      <w:r w:rsidR="00C63262">
        <w:rPr>
          <w:sz w:val="24"/>
          <w:szCs w:val="24"/>
        </w:rPr>
        <w:t xml:space="preserve"> </w:t>
      </w:r>
      <w:r w:rsidRPr="00C071E1">
        <w:rPr>
          <w:sz w:val="24"/>
          <w:szCs w:val="24"/>
        </w:rPr>
        <w:t>Centre for European Policy Studies</w:t>
      </w:r>
      <w:r>
        <w:rPr>
          <w:sz w:val="24"/>
          <w:szCs w:val="24"/>
        </w:rPr>
        <w:t>,</w:t>
      </w:r>
      <w:r w:rsidRPr="00C071E1">
        <w:rPr>
          <w:sz w:val="24"/>
          <w:szCs w:val="24"/>
        </w:rPr>
        <w:t xml:space="preserve"> </w:t>
      </w:r>
      <w:r>
        <w:rPr>
          <w:sz w:val="24"/>
          <w:szCs w:val="24"/>
        </w:rPr>
        <w:t xml:space="preserve">&amp; </w:t>
      </w:r>
      <w:r w:rsidRPr="00C071E1">
        <w:rPr>
          <w:sz w:val="24"/>
          <w:szCs w:val="24"/>
        </w:rPr>
        <w:t>European Migration Law</w:t>
      </w:r>
      <w:r>
        <w:rPr>
          <w:sz w:val="24"/>
          <w:szCs w:val="24"/>
        </w:rPr>
        <w:t xml:space="preserve">, </w:t>
      </w:r>
      <w:r w:rsidR="00C63262">
        <w:rPr>
          <w:sz w:val="24"/>
          <w:szCs w:val="24"/>
        </w:rPr>
        <w:t>Brussels, Belgium, November 2019.</w:t>
      </w:r>
      <w:r>
        <w:rPr>
          <w:sz w:val="24"/>
          <w:szCs w:val="24"/>
        </w:rPr>
        <w:t xml:space="preserve"> </w:t>
      </w:r>
    </w:p>
    <w:p w14:paraId="5EB5D5D4" w14:textId="77777777" w:rsidR="00C63262" w:rsidRDefault="00C63262" w:rsidP="00E07664">
      <w:pPr>
        <w:ind w:left="2160" w:hanging="2160"/>
        <w:rPr>
          <w:sz w:val="24"/>
          <w:szCs w:val="24"/>
        </w:rPr>
      </w:pPr>
    </w:p>
    <w:p w14:paraId="595D15E5" w14:textId="68AD62D8" w:rsidR="00FD3919" w:rsidRDefault="00FD3919" w:rsidP="00C63262">
      <w:pPr>
        <w:ind w:left="2160"/>
        <w:rPr>
          <w:sz w:val="24"/>
          <w:szCs w:val="24"/>
        </w:rPr>
      </w:pPr>
      <w:r>
        <w:rPr>
          <w:sz w:val="24"/>
          <w:szCs w:val="24"/>
        </w:rPr>
        <w:t>American Society of Criminology Annual Conference, November 2019. Presented “</w:t>
      </w:r>
      <w:r w:rsidR="00F9733E">
        <w:rPr>
          <w:sz w:val="24"/>
          <w:szCs w:val="24"/>
        </w:rPr>
        <w:t>The Terrorism of Everyday Crime.”</w:t>
      </w:r>
    </w:p>
    <w:p w14:paraId="0C4DFC5F" w14:textId="77777777" w:rsidR="00FD3919" w:rsidRDefault="00FD3919" w:rsidP="00E07664">
      <w:pPr>
        <w:ind w:left="2160" w:hanging="2160"/>
        <w:rPr>
          <w:sz w:val="24"/>
          <w:szCs w:val="24"/>
        </w:rPr>
      </w:pPr>
    </w:p>
    <w:p w14:paraId="3BBD35AF" w14:textId="631DE102" w:rsidR="003E300D" w:rsidRDefault="003E300D" w:rsidP="00FD3919">
      <w:pPr>
        <w:ind w:left="2160"/>
        <w:rPr>
          <w:b/>
          <w:smallCaps/>
          <w:sz w:val="28"/>
          <w:szCs w:val="24"/>
        </w:rPr>
      </w:pPr>
      <w:r>
        <w:rPr>
          <w:sz w:val="24"/>
          <w:szCs w:val="24"/>
        </w:rPr>
        <w:t>9th Annual Immigration Conference, AILA C</w:t>
      </w:r>
      <w:r w:rsidRPr="003E300D">
        <w:rPr>
          <w:sz w:val="24"/>
          <w:szCs w:val="24"/>
        </w:rPr>
        <w:t>olorado</w:t>
      </w:r>
      <w:r>
        <w:rPr>
          <w:sz w:val="24"/>
          <w:szCs w:val="24"/>
        </w:rPr>
        <w:t>, October 2019. Presented “Big Immigration Law: Reconceptualizing Representation.”</w:t>
      </w:r>
    </w:p>
    <w:p w14:paraId="68405322" w14:textId="77777777" w:rsidR="003E300D" w:rsidRDefault="003E300D" w:rsidP="00E07664">
      <w:pPr>
        <w:ind w:left="2160" w:hanging="2160"/>
        <w:rPr>
          <w:sz w:val="24"/>
          <w:szCs w:val="24"/>
        </w:rPr>
      </w:pPr>
    </w:p>
    <w:p w14:paraId="243F4537" w14:textId="64C15755" w:rsidR="00E07664" w:rsidRPr="00E07664" w:rsidRDefault="00C22877" w:rsidP="003E300D">
      <w:pPr>
        <w:ind w:left="2160"/>
        <w:rPr>
          <w:sz w:val="24"/>
          <w:szCs w:val="24"/>
        </w:rPr>
      </w:pPr>
      <w:r>
        <w:rPr>
          <w:sz w:val="24"/>
          <w:szCs w:val="24"/>
        </w:rPr>
        <w:t>L</w:t>
      </w:r>
      <w:r w:rsidRPr="005575A6">
        <w:rPr>
          <w:rFonts w:cs="Calibri"/>
          <w:sz w:val="24"/>
          <w:szCs w:val="24"/>
        </w:rPr>
        <w:t>aw &amp; Society Association Annual Meeting</w:t>
      </w:r>
      <w:r>
        <w:rPr>
          <w:rFonts w:cs="Calibri"/>
          <w:sz w:val="24"/>
          <w:szCs w:val="24"/>
        </w:rPr>
        <w:t xml:space="preserve">, </w:t>
      </w:r>
      <w:r>
        <w:rPr>
          <w:sz w:val="24"/>
          <w:szCs w:val="24"/>
        </w:rPr>
        <w:t xml:space="preserve">May 2019. Presented “Othering Mothers: Discursive Harms and the </w:t>
      </w:r>
      <w:r w:rsidR="00073311">
        <w:rPr>
          <w:sz w:val="24"/>
          <w:szCs w:val="24"/>
        </w:rPr>
        <w:t>Meaning of Family Separation.”</w:t>
      </w:r>
    </w:p>
    <w:p w14:paraId="15A708FF" w14:textId="77777777" w:rsidR="00A522EC" w:rsidRDefault="00A522EC" w:rsidP="007F788F">
      <w:pPr>
        <w:ind w:left="2160" w:hanging="2160"/>
        <w:rPr>
          <w:b/>
          <w:smallCaps/>
          <w:sz w:val="28"/>
          <w:szCs w:val="24"/>
        </w:rPr>
      </w:pPr>
    </w:p>
    <w:p w14:paraId="35FD52D1" w14:textId="77777777" w:rsidR="006A0B4E" w:rsidRDefault="006A0B4E" w:rsidP="006A0B4E">
      <w:pPr>
        <w:ind w:left="2160"/>
        <w:rPr>
          <w:sz w:val="24"/>
          <w:szCs w:val="24"/>
        </w:rPr>
      </w:pPr>
      <w:r>
        <w:rPr>
          <w:sz w:val="24"/>
          <w:szCs w:val="24"/>
        </w:rPr>
        <w:t>Queen Mary University of London, CINETS conference, October 2018. Presented Crimmigration Crisis book project.</w:t>
      </w:r>
    </w:p>
    <w:p w14:paraId="525EE488" w14:textId="77777777" w:rsidR="006A0B4E" w:rsidRDefault="006A0B4E" w:rsidP="00A522EC">
      <w:pPr>
        <w:ind w:left="2160"/>
        <w:rPr>
          <w:sz w:val="24"/>
          <w:szCs w:val="24"/>
        </w:rPr>
      </w:pPr>
    </w:p>
    <w:p w14:paraId="5E2D4981" w14:textId="3FE58CCD" w:rsidR="00724ACF" w:rsidRPr="00724ACF" w:rsidRDefault="009549F0" w:rsidP="00724ACF">
      <w:pPr>
        <w:ind w:left="2160"/>
        <w:rPr>
          <w:sz w:val="24"/>
          <w:szCs w:val="24"/>
        </w:rPr>
      </w:pPr>
      <w:r>
        <w:rPr>
          <w:sz w:val="24"/>
          <w:szCs w:val="24"/>
        </w:rPr>
        <w:t>L</w:t>
      </w:r>
      <w:r w:rsidRPr="005575A6">
        <w:rPr>
          <w:rFonts w:cs="Calibri"/>
          <w:sz w:val="24"/>
          <w:szCs w:val="24"/>
        </w:rPr>
        <w:t>aw &amp; Society Association Annual Meeting</w:t>
      </w:r>
      <w:r>
        <w:rPr>
          <w:rFonts w:cs="Calibri"/>
          <w:sz w:val="24"/>
          <w:szCs w:val="24"/>
        </w:rPr>
        <w:t xml:space="preserve">, </w:t>
      </w:r>
      <w:r>
        <w:rPr>
          <w:sz w:val="24"/>
          <w:szCs w:val="24"/>
        </w:rPr>
        <w:t xml:space="preserve">June 2018. </w:t>
      </w:r>
      <w:r w:rsidR="00724ACF">
        <w:rPr>
          <w:sz w:val="24"/>
          <w:szCs w:val="24"/>
        </w:rPr>
        <w:t xml:space="preserve">Roundtable on </w:t>
      </w:r>
    </w:p>
    <w:p w14:paraId="18869F5F" w14:textId="2AB4745E" w:rsidR="009549F0" w:rsidRDefault="00724ACF" w:rsidP="00A522EC">
      <w:pPr>
        <w:ind w:left="2160"/>
        <w:rPr>
          <w:sz w:val="24"/>
          <w:szCs w:val="24"/>
        </w:rPr>
      </w:pPr>
      <w:r w:rsidRPr="00724ACF">
        <w:rPr>
          <w:sz w:val="24"/>
          <w:szCs w:val="24"/>
        </w:rPr>
        <w:t>“The Populism &amp; Nationalism of Immigration Law &amp; Policy in the Age of Trump, Brexit &amp; Fortress Europe,”</w:t>
      </w:r>
    </w:p>
    <w:p w14:paraId="062A8787" w14:textId="77777777" w:rsidR="00724ACF" w:rsidRDefault="00724ACF" w:rsidP="00A522EC">
      <w:pPr>
        <w:ind w:left="2160"/>
        <w:rPr>
          <w:sz w:val="24"/>
          <w:szCs w:val="24"/>
        </w:rPr>
      </w:pPr>
    </w:p>
    <w:p w14:paraId="39AFD408" w14:textId="64575A27" w:rsidR="00E07664" w:rsidRDefault="00E07664" w:rsidP="00A522EC">
      <w:pPr>
        <w:ind w:left="2160"/>
        <w:rPr>
          <w:sz w:val="24"/>
          <w:szCs w:val="24"/>
        </w:rPr>
      </w:pPr>
      <w:r>
        <w:rPr>
          <w:sz w:val="24"/>
          <w:szCs w:val="24"/>
        </w:rPr>
        <w:t xml:space="preserve">Immigration Law Teachers and Scholars Workshop, </w:t>
      </w:r>
      <w:r w:rsidR="00617DF2">
        <w:rPr>
          <w:sz w:val="24"/>
          <w:szCs w:val="24"/>
        </w:rPr>
        <w:t>May 2018</w:t>
      </w:r>
      <w:r>
        <w:rPr>
          <w:sz w:val="24"/>
          <w:szCs w:val="24"/>
        </w:rPr>
        <w:t xml:space="preserve">. Presented </w:t>
      </w:r>
      <w:r w:rsidR="00617DF2" w:rsidRPr="00AE3D13">
        <w:rPr>
          <w:smallCaps/>
          <w:sz w:val="24"/>
          <w:szCs w:val="24"/>
        </w:rPr>
        <w:t>Crimmigration Crisis</w:t>
      </w:r>
      <w:r w:rsidR="00617DF2">
        <w:rPr>
          <w:sz w:val="24"/>
          <w:szCs w:val="24"/>
        </w:rPr>
        <w:t xml:space="preserve"> book project.</w:t>
      </w:r>
    </w:p>
    <w:p w14:paraId="681C16E1" w14:textId="77777777" w:rsidR="00617DF2" w:rsidRDefault="00617DF2" w:rsidP="006A0B4E">
      <w:pPr>
        <w:rPr>
          <w:sz w:val="24"/>
          <w:szCs w:val="24"/>
        </w:rPr>
      </w:pPr>
    </w:p>
    <w:p w14:paraId="1C0FB671" w14:textId="3C3DCE83" w:rsidR="00617DF2" w:rsidRDefault="00617DF2" w:rsidP="00A522EC">
      <w:pPr>
        <w:ind w:left="2160"/>
        <w:rPr>
          <w:sz w:val="24"/>
          <w:szCs w:val="24"/>
        </w:rPr>
      </w:pPr>
      <w:r>
        <w:rPr>
          <w:sz w:val="24"/>
          <w:szCs w:val="24"/>
        </w:rPr>
        <w:t>Oxford University, April 2018. “Massive Collaborative Representation as Resistance” (with Stephen Manning).</w:t>
      </w:r>
    </w:p>
    <w:p w14:paraId="14B26D17" w14:textId="77777777" w:rsidR="00617DF2" w:rsidRDefault="00617DF2" w:rsidP="00A522EC">
      <w:pPr>
        <w:ind w:left="2160"/>
        <w:rPr>
          <w:sz w:val="24"/>
          <w:szCs w:val="24"/>
        </w:rPr>
      </w:pPr>
    </w:p>
    <w:p w14:paraId="23F4F095" w14:textId="7283433D" w:rsidR="007F3691" w:rsidRDefault="007F3691" w:rsidP="00A522EC">
      <w:pPr>
        <w:ind w:left="2160"/>
        <w:rPr>
          <w:sz w:val="24"/>
          <w:szCs w:val="24"/>
        </w:rPr>
      </w:pPr>
      <w:r>
        <w:rPr>
          <w:sz w:val="24"/>
          <w:szCs w:val="24"/>
        </w:rPr>
        <w:t xml:space="preserve">Wayne Morse Center for Law &amp; Policy, University of Oregon, February 2018. Presented </w:t>
      </w:r>
      <w:r w:rsidR="00B55F97" w:rsidRPr="00B55F97">
        <w:rPr>
          <w:sz w:val="24"/>
          <w:szCs w:val="24"/>
        </w:rPr>
        <w:t>“Cooking with Crimmigration: Recipes for Mass Deportation in an Era of Neo-Nationalism”</w:t>
      </w:r>
      <w:r>
        <w:rPr>
          <w:sz w:val="24"/>
          <w:szCs w:val="24"/>
        </w:rPr>
        <w:t xml:space="preserve"> at the </w:t>
      </w:r>
      <w:proofErr w:type="spellStart"/>
      <w:r>
        <w:rPr>
          <w:sz w:val="24"/>
          <w:szCs w:val="24"/>
        </w:rPr>
        <w:t>Lorwin</w:t>
      </w:r>
      <w:proofErr w:type="spellEnd"/>
      <w:r>
        <w:rPr>
          <w:sz w:val="24"/>
          <w:szCs w:val="24"/>
        </w:rPr>
        <w:t>-O’Connell Conference:</w:t>
      </w:r>
      <w:r w:rsidR="00B55F97">
        <w:rPr>
          <w:sz w:val="24"/>
          <w:szCs w:val="24"/>
        </w:rPr>
        <w:t xml:space="preserve"> </w:t>
      </w:r>
      <w:r w:rsidR="00B55F97" w:rsidRPr="00B55F97">
        <w:rPr>
          <w:sz w:val="24"/>
          <w:szCs w:val="24"/>
        </w:rPr>
        <w:t xml:space="preserve">Borders, Migration &amp; Belonging, February 2018. </w:t>
      </w:r>
    </w:p>
    <w:p w14:paraId="6FC49515" w14:textId="77777777" w:rsidR="007F3691" w:rsidRDefault="007F3691" w:rsidP="00A522EC">
      <w:pPr>
        <w:ind w:left="2160"/>
        <w:rPr>
          <w:sz w:val="24"/>
          <w:szCs w:val="24"/>
        </w:rPr>
      </w:pPr>
    </w:p>
    <w:p w14:paraId="58A23408" w14:textId="6B5421F1" w:rsidR="00694B9C" w:rsidRDefault="00154FDA" w:rsidP="00A522EC">
      <w:pPr>
        <w:ind w:left="2160"/>
        <w:rPr>
          <w:b/>
          <w:smallCaps/>
          <w:sz w:val="28"/>
          <w:szCs w:val="24"/>
        </w:rPr>
      </w:pPr>
      <w:r>
        <w:rPr>
          <w:sz w:val="24"/>
          <w:szCs w:val="24"/>
        </w:rPr>
        <w:t>Ryerson University, Depar</w:t>
      </w:r>
      <w:r w:rsidR="00694B9C">
        <w:rPr>
          <w:sz w:val="24"/>
          <w:szCs w:val="24"/>
        </w:rPr>
        <w:t>t</w:t>
      </w:r>
      <w:r>
        <w:rPr>
          <w:sz w:val="24"/>
          <w:szCs w:val="24"/>
        </w:rPr>
        <w:t>ment</w:t>
      </w:r>
      <w:r w:rsidR="00694B9C">
        <w:rPr>
          <w:sz w:val="24"/>
          <w:szCs w:val="24"/>
        </w:rPr>
        <w:t xml:space="preserve"> of Criminology, Workshop on the Global Governance of Migration: Perspectives from Canada and Europe, November 2017. Present</w:t>
      </w:r>
      <w:r>
        <w:rPr>
          <w:sz w:val="24"/>
          <w:szCs w:val="24"/>
        </w:rPr>
        <w:t xml:space="preserve">ation on evolving forms of resistance to coercion. </w:t>
      </w:r>
    </w:p>
    <w:p w14:paraId="2B9940BB" w14:textId="77777777" w:rsidR="00694B9C" w:rsidRDefault="00694B9C" w:rsidP="007F788F">
      <w:pPr>
        <w:ind w:left="2160" w:hanging="2160"/>
        <w:rPr>
          <w:b/>
          <w:smallCaps/>
          <w:sz w:val="28"/>
          <w:szCs w:val="24"/>
        </w:rPr>
      </w:pPr>
    </w:p>
    <w:p w14:paraId="7E1C3D2A" w14:textId="31A27522" w:rsidR="00B72692" w:rsidRDefault="00B72692" w:rsidP="00694B9C">
      <w:pPr>
        <w:ind w:left="2160"/>
        <w:rPr>
          <w:sz w:val="24"/>
          <w:szCs w:val="24"/>
        </w:rPr>
      </w:pPr>
      <w:r>
        <w:rPr>
          <w:sz w:val="24"/>
          <w:szCs w:val="24"/>
        </w:rPr>
        <w:t>U.C. Davis</w:t>
      </w:r>
      <w:r w:rsidR="00694B9C">
        <w:rPr>
          <w:sz w:val="24"/>
          <w:szCs w:val="24"/>
        </w:rPr>
        <w:t xml:space="preserve"> </w:t>
      </w:r>
      <w:r w:rsidR="00694B9C" w:rsidRPr="00694B9C">
        <w:rPr>
          <w:rFonts w:cs="Calibri"/>
          <w:sz w:val="24"/>
          <w:szCs w:val="24"/>
        </w:rPr>
        <w:t>School</w:t>
      </w:r>
      <w:r w:rsidR="00694B9C">
        <w:rPr>
          <w:sz w:val="24"/>
          <w:szCs w:val="24"/>
        </w:rPr>
        <w:t xml:space="preserve"> of Law</w:t>
      </w:r>
      <w:r w:rsidR="00C73D6B">
        <w:rPr>
          <w:sz w:val="24"/>
          <w:szCs w:val="24"/>
        </w:rPr>
        <w:t>, Symposium on Immigration Law and Resistance: Ensuring a Nation of Immigrants</w:t>
      </w:r>
      <w:r w:rsidR="00694B9C">
        <w:rPr>
          <w:sz w:val="24"/>
          <w:szCs w:val="24"/>
        </w:rPr>
        <w:t>, October 2017.</w:t>
      </w:r>
      <w:r w:rsidR="00004219">
        <w:rPr>
          <w:sz w:val="24"/>
          <w:szCs w:val="24"/>
        </w:rPr>
        <w:t xml:space="preserve"> </w:t>
      </w:r>
      <w:r w:rsidR="00912B6C">
        <w:rPr>
          <w:sz w:val="24"/>
          <w:szCs w:val="24"/>
        </w:rPr>
        <w:t>Presented “Big Im</w:t>
      </w:r>
      <w:r w:rsidR="00694B9C">
        <w:rPr>
          <w:sz w:val="24"/>
          <w:szCs w:val="24"/>
        </w:rPr>
        <w:t>m</w:t>
      </w:r>
      <w:r w:rsidR="00912B6C">
        <w:rPr>
          <w:sz w:val="24"/>
          <w:szCs w:val="24"/>
        </w:rPr>
        <w:t xml:space="preserve">igration Law.” </w:t>
      </w:r>
    </w:p>
    <w:p w14:paraId="300172D3" w14:textId="77777777" w:rsidR="00B72692" w:rsidRDefault="00B72692" w:rsidP="007F788F">
      <w:pPr>
        <w:ind w:left="2160" w:hanging="2160"/>
        <w:rPr>
          <w:sz w:val="24"/>
          <w:szCs w:val="24"/>
        </w:rPr>
      </w:pPr>
    </w:p>
    <w:p w14:paraId="6E2538A0" w14:textId="268BCE9B" w:rsidR="00635EB0" w:rsidRPr="007F788F" w:rsidRDefault="00B72692" w:rsidP="00B72692">
      <w:pPr>
        <w:ind w:left="2160"/>
        <w:rPr>
          <w:b/>
          <w:smallCaps/>
          <w:sz w:val="28"/>
          <w:szCs w:val="24"/>
        </w:rPr>
      </w:pPr>
      <w:r>
        <w:rPr>
          <w:sz w:val="24"/>
          <w:szCs w:val="24"/>
        </w:rPr>
        <w:t>L</w:t>
      </w:r>
      <w:r w:rsidR="00635EB0" w:rsidRPr="005575A6">
        <w:rPr>
          <w:rFonts w:cs="Calibri"/>
          <w:sz w:val="24"/>
          <w:szCs w:val="24"/>
        </w:rPr>
        <w:t>aw &amp; Society Association Annual Meeting</w:t>
      </w:r>
      <w:r w:rsidR="00635EB0">
        <w:rPr>
          <w:rFonts w:cs="Calibri"/>
          <w:sz w:val="24"/>
          <w:szCs w:val="24"/>
        </w:rPr>
        <w:t xml:space="preserve">, </w:t>
      </w:r>
      <w:r w:rsidR="00154FDA">
        <w:rPr>
          <w:sz w:val="24"/>
          <w:szCs w:val="24"/>
        </w:rPr>
        <w:t xml:space="preserve">June 2017. </w:t>
      </w:r>
      <w:r w:rsidR="00635EB0">
        <w:rPr>
          <w:sz w:val="24"/>
          <w:szCs w:val="24"/>
        </w:rPr>
        <w:t xml:space="preserve">Presented </w:t>
      </w:r>
      <w:r w:rsidR="007F788F">
        <w:rPr>
          <w:sz w:val="24"/>
          <w:szCs w:val="24"/>
        </w:rPr>
        <w:t>“The Legitimacy of Crimmigration Law.”</w:t>
      </w:r>
    </w:p>
    <w:p w14:paraId="4132B7CE" w14:textId="77777777" w:rsidR="007F788F" w:rsidRDefault="007F788F" w:rsidP="00CF6EBE">
      <w:pPr>
        <w:ind w:left="2160" w:hanging="2160"/>
        <w:rPr>
          <w:b/>
          <w:smallCaps/>
          <w:sz w:val="28"/>
          <w:szCs w:val="24"/>
        </w:rPr>
      </w:pPr>
    </w:p>
    <w:p w14:paraId="5A4B6227" w14:textId="46D543C4" w:rsidR="00CF6EBE" w:rsidRPr="00CF6EBE" w:rsidRDefault="00CF6EBE" w:rsidP="007F788F">
      <w:pPr>
        <w:ind w:left="2160"/>
        <w:rPr>
          <w:b/>
          <w:smallCaps/>
          <w:sz w:val="28"/>
          <w:szCs w:val="24"/>
        </w:rPr>
      </w:pPr>
      <w:r w:rsidRPr="00CF6EBE">
        <w:rPr>
          <w:rFonts w:cs="Calibri"/>
          <w:sz w:val="24"/>
          <w:szCs w:val="24"/>
        </w:rPr>
        <w:t xml:space="preserve">University of Warwick, </w:t>
      </w:r>
      <w:r w:rsidR="007F788F">
        <w:rPr>
          <w:rFonts w:cs="Calibri"/>
          <w:sz w:val="24"/>
          <w:szCs w:val="24"/>
        </w:rPr>
        <w:t>Warwick, England.</w:t>
      </w:r>
      <w:r w:rsidRPr="00CF6EBE">
        <w:rPr>
          <w:rFonts w:cs="Calibri"/>
          <w:sz w:val="24"/>
          <w:szCs w:val="24"/>
        </w:rPr>
        <w:t xml:space="preserve"> Seminar on Policing, Migration, a</w:t>
      </w:r>
      <w:r w:rsidR="00174122">
        <w:rPr>
          <w:rFonts w:cs="Calibri"/>
          <w:sz w:val="24"/>
          <w:szCs w:val="24"/>
        </w:rPr>
        <w:t>nd National Identity, May 2017. Closing speaker.</w:t>
      </w:r>
      <w:r w:rsidRPr="00CF6EBE">
        <w:rPr>
          <w:rFonts w:cs="Calibri"/>
          <w:sz w:val="24"/>
          <w:szCs w:val="24"/>
        </w:rPr>
        <w:t xml:space="preserve"> Presented “Liminal Law in the Age of Trump.”</w:t>
      </w:r>
    </w:p>
    <w:p w14:paraId="190147AA" w14:textId="77777777" w:rsidR="00CF6EBE" w:rsidRPr="00CF6EBE" w:rsidRDefault="00CF6EBE" w:rsidP="00CF6EBE">
      <w:pPr>
        <w:ind w:left="2160"/>
        <w:rPr>
          <w:rFonts w:cs="Calibri"/>
          <w:sz w:val="24"/>
          <w:szCs w:val="24"/>
        </w:rPr>
      </w:pPr>
    </w:p>
    <w:p w14:paraId="612701E6" w14:textId="77777777" w:rsidR="00CF6EBE" w:rsidRPr="00CF6EBE" w:rsidRDefault="00CF6EBE" w:rsidP="00CF6EBE">
      <w:pPr>
        <w:ind w:left="2160"/>
        <w:rPr>
          <w:rFonts w:cs="Calibri"/>
          <w:sz w:val="24"/>
          <w:szCs w:val="24"/>
        </w:rPr>
      </w:pPr>
      <w:r w:rsidRPr="00CF6EBE">
        <w:rPr>
          <w:rFonts w:cs="Calibri"/>
          <w:sz w:val="24"/>
          <w:szCs w:val="24"/>
        </w:rPr>
        <w:t xml:space="preserve">USC Gould School of Law, </w:t>
      </w:r>
      <w:hyperlink r:id="rId11" w:history="1">
        <w:r w:rsidRPr="00CF6EBE">
          <w:rPr>
            <w:rFonts w:cs="Calibri"/>
            <w:sz w:val="24"/>
            <w:szCs w:val="24"/>
          </w:rPr>
          <w:t>Immigration Detention in the Age of Migration Control</w:t>
        </w:r>
      </w:hyperlink>
      <w:r w:rsidRPr="00CF6EBE">
        <w:rPr>
          <w:rFonts w:cs="Calibri"/>
          <w:sz w:val="24"/>
          <w:szCs w:val="24"/>
        </w:rPr>
        <w:t>, April 2017.</w:t>
      </w:r>
    </w:p>
    <w:p w14:paraId="3080B6C9" w14:textId="77777777" w:rsidR="00CF6EBE" w:rsidRPr="00CF6EBE" w:rsidRDefault="00CF6EBE" w:rsidP="00CF6EBE">
      <w:pPr>
        <w:ind w:left="2160"/>
        <w:rPr>
          <w:rFonts w:cs="Calibri"/>
          <w:sz w:val="24"/>
          <w:szCs w:val="24"/>
        </w:rPr>
      </w:pPr>
    </w:p>
    <w:p w14:paraId="54F11BE1" w14:textId="5D978A97" w:rsidR="00CF6EBE" w:rsidRPr="00CF6EBE" w:rsidRDefault="00CF6EBE" w:rsidP="00CF6EBE">
      <w:pPr>
        <w:ind w:left="2160"/>
        <w:rPr>
          <w:rFonts w:cs="Calibri"/>
          <w:sz w:val="24"/>
          <w:szCs w:val="24"/>
        </w:rPr>
      </w:pPr>
      <w:r w:rsidRPr="00CF6EBE">
        <w:rPr>
          <w:rFonts w:cs="Calibri"/>
          <w:sz w:val="24"/>
          <w:szCs w:val="24"/>
        </w:rPr>
        <w:t>Convened “Executive Experimentation: Oregon’s Response to Ordering Constitutionally-Risky Immigration Action</w:t>
      </w:r>
      <w:r>
        <w:rPr>
          <w:rFonts w:cs="Calibri"/>
          <w:sz w:val="24"/>
          <w:szCs w:val="24"/>
        </w:rPr>
        <w:t>,</w:t>
      </w:r>
      <w:r w:rsidRPr="00CF6EBE">
        <w:rPr>
          <w:rFonts w:cs="Calibri"/>
          <w:sz w:val="24"/>
          <w:szCs w:val="24"/>
        </w:rPr>
        <w:t>” and all-day “Stakeholders Convening,” March 2017.</w:t>
      </w:r>
    </w:p>
    <w:p w14:paraId="40C75EEE" w14:textId="77777777" w:rsidR="00CF6EBE" w:rsidRPr="00CF6EBE" w:rsidRDefault="00CF6EBE" w:rsidP="00CF6EBE">
      <w:pPr>
        <w:ind w:left="2160"/>
        <w:rPr>
          <w:rFonts w:cs="Calibri"/>
          <w:sz w:val="24"/>
          <w:szCs w:val="24"/>
        </w:rPr>
      </w:pPr>
    </w:p>
    <w:p w14:paraId="3B91A249" w14:textId="76ED76E3" w:rsidR="00CF6EBE" w:rsidRPr="00CF6EBE" w:rsidRDefault="00CF6EBE" w:rsidP="00CF6EBE">
      <w:pPr>
        <w:ind w:left="2160"/>
        <w:rPr>
          <w:rFonts w:cs="Calibri"/>
          <w:sz w:val="24"/>
          <w:szCs w:val="24"/>
        </w:rPr>
      </w:pPr>
      <w:r w:rsidRPr="00CF6EBE">
        <w:rPr>
          <w:rFonts w:cs="Calibri"/>
          <w:sz w:val="24"/>
          <w:szCs w:val="24"/>
        </w:rPr>
        <w:lastRenderedPageBreak/>
        <w:t xml:space="preserve">American Constitution Society, "Sanctuary" Jurisdictions in the Trump Era </w:t>
      </w:r>
      <w:r>
        <w:rPr>
          <w:rFonts w:cs="Calibri"/>
          <w:sz w:val="24"/>
          <w:szCs w:val="24"/>
        </w:rPr>
        <w:t xml:space="preserve">panel, </w:t>
      </w:r>
      <w:r w:rsidR="00C362CB" w:rsidRPr="00CF6EBE">
        <w:rPr>
          <w:rFonts w:cs="Calibri"/>
          <w:sz w:val="24"/>
          <w:szCs w:val="24"/>
        </w:rPr>
        <w:t>March</w:t>
      </w:r>
      <w:r w:rsidRPr="00CF6EBE">
        <w:rPr>
          <w:rFonts w:cs="Calibri"/>
          <w:sz w:val="24"/>
          <w:szCs w:val="24"/>
        </w:rPr>
        <w:t xml:space="preserve"> 2017.</w:t>
      </w:r>
    </w:p>
    <w:p w14:paraId="5D0B8B7B" w14:textId="77777777" w:rsidR="00CF6EBE" w:rsidRPr="00CF6EBE" w:rsidRDefault="00CF6EBE" w:rsidP="00CF6EBE">
      <w:pPr>
        <w:ind w:left="2160"/>
        <w:rPr>
          <w:rFonts w:cs="Calibri"/>
          <w:sz w:val="24"/>
          <w:szCs w:val="24"/>
        </w:rPr>
      </w:pPr>
    </w:p>
    <w:p w14:paraId="1EF2DA08" w14:textId="77777777" w:rsidR="00CF6EBE" w:rsidRPr="00CF6EBE" w:rsidRDefault="00CF6EBE" w:rsidP="00CF6EBE">
      <w:pPr>
        <w:ind w:left="2160"/>
        <w:rPr>
          <w:rFonts w:cs="Calibri"/>
          <w:sz w:val="24"/>
          <w:szCs w:val="24"/>
        </w:rPr>
      </w:pPr>
      <w:r w:rsidRPr="00CF6EBE">
        <w:rPr>
          <w:rFonts w:cs="Calibri"/>
          <w:sz w:val="24"/>
          <w:szCs w:val="24"/>
        </w:rPr>
        <w:t>NW American Immigration Lawyers Association Conference, Asylum Law, March 2017. Presented “Reviving Asylum Law in Law-Free Zones.”</w:t>
      </w:r>
    </w:p>
    <w:p w14:paraId="65A33168" w14:textId="77777777" w:rsidR="00CF6EBE" w:rsidRPr="00CF6EBE" w:rsidRDefault="00CF6EBE" w:rsidP="00CF6EBE">
      <w:pPr>
        <w:ind w:left="2160"/>
        <w:rPr>
          <w:rFonts w:cs="Calibri"/>
          <w:sz w:val="24"/>
          <w:szCs w:val="24"/>
        </w:rPr>
      </w:pPr>
    </w:p>
    <w:p w14:paraId="40AB4E14" w14:textId="77777777" w:rsidR="00CF6EBE" w:rsidRPr="00CF6EBE" w:rsidRDefault="00CF6EBE" w:rsidP="00CF6EBE">
      <w:pPr>
        <w:ind w:left="2160"/>
        <w:rPr>
          <w:rFonts w:cs="Calibri"/>
          <w:sz w:val="24"/>
          <w:szCs w:val="24"/>
        </w:rPr>
      </w:pPr>
      <w:r w:rsidRPr="00CF6EBE">
        <w:rPr>
          <w:rFonts w:cs="Calibri"/>
          <w:sz w:val="24"/>
          <w:szCs w:val="24"/>
        </w:rPr>
        <w:t>Washburn Law School, Employment Law Symposium, February 2017.  Presented “Executive Re-Ordering.”</w:t>
      </w:r>
    </w:p>
    <w:p w14:paraId="06DF334E" w14:textId="77777777" w:rsidR="00CF6EBE" w:rsidRPr="00CF6EBE" w:rsidRDefault="00CF6EBE" w:rsidP="00CF6EBE">
      <w:pPr>
        <w:ind w:left="2160"/>
        <w:rPr>
          <w:rFonts w:cs="Calibri"/>
          <w:sz w:val="24"/>
          <w:szCs w:val="24"/>
        </w:rPr>
      </w:pPr>
    </w:p>
    <w:p w14:paraId="3BBFE93D" w14:textId="77777777" w:rsidR="00CF6EBE" w:rsidRPr="00CF6EBE" w:rsidRDefault="00CF6EBE" w:rsidP="00CF6EBE">
      <w:pPr>
        <w:ind w:left="2160"/>
        <w:rPr>
          <w:rFonts w:cs="Calibri"/>
          <w:sz w:val="24"/>
          <w:szCs w:val="24"/>
        </w:rPr>
      </w:pPr>
      <w:r w:rsidRPr="00CF6EBE">
        <w:rPr>
          <w:rFonts w:cs="Calibri"/>
          <w:sz w:val="24"/>
          <w:szCs w:val="24"/>
        </w:rPr>
        <w:t>American University, Washington School of Law, Country Conditions in Central America and Asylum Decisionmaking, January 2017. Presentation on systemic reform of asylum system.</w:t>
      </w:r>
    </w:p>
    <w:p w14:paraId="4C63A1F3" w14:textId="77777777" w:rsidR="00CF6EBE" w:rsidRPr="00CF6EBE" w:rsidRDefault="00CF6EBE" w:rsidP="00CF6EBE">
      <w:pPr>
        <w:ind w:left="2160"/>
        <w:rPr>
          <w:rFonts w:cs="Calibri"/>
          <w:sz w:val="24"/>
          <w:szCs w:val="24"/>
        </w:rPr>
      </w:pPr>
    </w:p>
    <w:p w14:paraId="2548CA7C" w14:textId="77777777" w:rsidR="00CF6EBE" w:rsidRPr="00CF6EBE" w:rsidRDefault="00CF6EBE" w:rsidP="00CF6EBE">
      <w:pPr>
        <w:ind w:left="2160"/>
        <w:rPr>
          <w:rFonts w:cs="Calibri"/>
          <w:sz w:val="24"/>
          <w:szCs w:val="24"/>
        </w:rPr>
      </w:pPr>
      <w:r w:rsidRPr="00CF6EBE">
        <w:rPr>
          <w:rFonts w:cs="Calibri"/>
          <w:sz w:val="24"/>
          <w:szCs w:val="24"/>
        </w:rPr>
        <w:t>Columbia University Law School, Sanctuary Jurisdictions, roundtable, December 2016.</w:t>
      </w:r>
    </w:p>
    <w:p w14:paraId="748CBD67" w14:textId="77777777" w:rsidR="00CF6EBE" w:rsidRPr="00CF6EBE" w:rsidRDefault="00CF6EBE" w:rsidP="00CF6EBE">
      <w:pPr>
        <w:ind w:left="2160"/>
        <w:rPr>
          <w:rFonts w:cs="Calibri"/>
          <w:sz w:val="24"/>
          <w:szCs w:val="24"/>
        </w:rPr>
      </w:pPr>
    </w:p>
    <w:p w14:paraId="564B07C3" w14:textId="77777777" w:rsidR="00CF6EBE" w:rsidRPr="00CF6EBE" w:rsidRDefault="00CF6EBE" w:rsidP="00CF6EBE">
      <w:pPr>
        <w:ind w:left="2160"/>
        <w:rPr>
          <w:rFonts w:cs="Calibri"/>
          <w:sz w:val="24"/>
          <w:szCs w:val="24"/>
        </w:rPr>
      </w:pPr>
      <w:r w:rsidRPr="00CF6EBE">
        <w:rPr>
          <w:rFonts w:cs="Calibri"/>
          <w:sz w:val="24"/>
          <w:szCs w:val="24"/>
        </w:rPr>
        <w:t xml:space="preserve">Co-opened the biannual CINETS (Network of Crimmigration Scholars) conference, </w:t>
      </w:r>
      <w:hyperlink r:id="rId12" w:history="1">
        <w:r w:rsidRPr="00CF6EBE">
          <w:rPr>
            <w:rFonts w:cs="Calibri"/>
            <w:sz w:val="24"/>
            <w:szCs w:val="24"/>
          </w:rPr>
          <w:t>3rd CINETS Conference – Crimmigration in the Shadow of Sovereignty</w:t>
        </w:r>
      </w:hyperlink>
      <w:r w:rsidRPr="00CF6EBE">
        <w:rPr>
          <w:rFonts w:cs="Calibri"/>
          <w:sz w:val="24"/>
          <w:szCs w:val="24"/>
        </w:rPr>
        <w:t>, University of Maryland, October 2016.</w:t>
      </w:r>
    </w:p>
    <w:p w14:paraId="4230842C" w14:textId="77777777" w:rsidR="00CF6EBE" w:rsidRPr="00CF6EBE" w:rsidRDefault="00CF6EBE" w:rsidP="00CF6EBE">
      <w:pPr>
        <w:ind w:left="2160"/>
        <w:rPr>
          <w:rFonts w:cs="Calibri"/>
          <w:sz w:val="24"/>
          <w:szCs w:val="24"/>
        </w:rPr>
      </w:pPr>
    </w:p>
    <w:p w14:paraId="00CC1A66" w14:textId="623D53B6" w:rsidR="005B3973" w:rsidRPr="005B3973" w:rsidRDefault="005B3973" w:rsidP="00CF6EBE">
      <w:pPr>
        <w:ind w:left="2160"/>
        <w:rPr>
          <w:sz w:val="24"/>
          <w:szCs w:val="24"/>
        </w:rPr>
      </w:pPr>
      <w:r>
        <w:rPr>
          <w:rFonts w:cs="Calibri"/>
          <w:sz w:val="24"/>
          <w:szCs w:val="24"/>
        </w:rPr>
        <w:t xml:space="preserve">American Constitution Society for Law and Policy, </w:t>
      </w:r>
      <w:r w:rsidRPr="005B3973">
        <w:rPr>
          <w:sz w:val="24"/>
          <w:szCs w:val="24"/>
        </w:rPr>
        <w:t>June 2016</w:t>
      </w:r>
      <w:r>
        <w:rPr>
          <w:sz w:val="24"/>
          <w:szCs w:val="24"/>
        </w:rPr>
        <w:t>.</w:t>
      </w:r>
      <w:r>
        <w:rPr>
          <w:rFonts w:cs="Calibri"/>
          <w:sz w:val="24"/>
          <w:szCs w:val="24"/>
        </w:rPr>
        <w:t xml:space="preserve"> </w:t>
      </w:r>
      <w:r>
        <w:rPr>
          <w:sz w:val="24"/>
          <w:szCs w:val="24"/>
        </w:rPr>
        <w:t>Introductory remarks</w:t>
      </w:r>
      <w:r>
        <w:rPr>
          <w:rFonts w:cs="Calibri"/>
          <w:sz w:val="24"/>
          <w:szCs w:val="24"/>
        </w:rPr>
        <w:t xml:space="preserve"> to “</w:t>
      </w:r>
      <w:r w:rsidRPr="005B3973">
        <w:rPr>
          <w:sz w:val="24"/>
          <w:szCs w:val="24"/>
        </w:rPr>
        <w:t xml:space="preserve">United States v. </w:t>
      </w:r>
      <w:r w:rsidRPr="00CF6EBE">
        <w:rPr>
          <w:rFonts w:cs="Calibri"/>
          <w:sz w:val="24"/>
          <w:szCs w:val="24"/>
        </w:rPr>
        <w:t>Texas</w:t>
      </w:r>
      <w:r w:rsidRPr="005B3973">
        <w:rPr>
          <w:sz w:val="24"/>
          <w:szCs w:val="24"/>
        </w:rPr>
        <w:t>: A Constitutional Analysis of the Immigration Debate</w:t>
      </w:r>
      <w:r>
        <w:rPr>
          <w:sz w:val="24"/>
          <w:szCs w:val="24"/>
        </w:rPr>
        <w:t>.”</w:t>
      </w:r>
      <w:r w:rsidRPr="005B3973">
        <w:rPr>
          <w:b/>
          <w:smallCaps/>
          <w:sz w:val="24"/>
          <w:szCs w:val="24"/>
        </w:rPr>
        <w:t xml:space="preserve"> </w:t>
      </w:r>
    </w:p>
    <w:p w14:paraId="52E3B508" w14:textId="77777777" w:rsidR="005B3973" w:rsidRPr="005B3973" w:rsidRDefault="005B3973" w:rsidP="00B86910">
      <w:pPr>
        <w:ind w:left="2160" w:hanging="2160"/>
        <w:rPr>
          <w:b/>
          <w:smallCaps/>
          <w:sz w:val="24"/>
          <w:szCs w:val="24"/>
        </w:rPr>
      </w:pPr>
    </w:p>
    <w:p w14:paraId="6492EAF5" w14:textId="311D7A25" w:rsidR="00B86910" w:rsidRPr="00B86910" w:rsidRDefault="00B86910" w:rsidP="005B3973">
      <w:pPr>
        <w:ind w:left="2160"/>
        <w:rPr>
          <w:b/>
          <w:smallCaps/>
          <w:sz w:val="28"/>
          <w:szCs w:val="24"/>
        </w:rPr>
      </w:pPr>
      <w:r w:rsidRPr="005B3973">
        <w:rPr>
          <w:sz w:val="24"/>
          <w:szCs w:val="24"/>
        </w:rPr>
        <w:t>L</w:t>
      </w:r>
      <w:r w:rsidRPr="005575A6">
        <w:rPr>
          <w:rFonts w:cs="Calibri"/>
          <w:sz w:val="24"/>
          <w:szCs w:val="24"/>
        </w:rPr>
        <w:t>aw &amp; Society Association Annual Meeting</w:t>
      </w:r>
      <w:r>
        <w:rPr>
          <w:rFonts w:cs="Calibri"/>
          <w:sz w:val="24"/>
          <w:szCs w:val="24"/>
        </w:rPr>
        <w:t xml:space="preserve">, </w:t>
      </w:r>
      <w:r>
        <w:rPr>
          <w:sz w:val="24"/>
          <w:szCs w:val="24"/>
        </w:rPr>
        <w:t xml:space="preserve">June 2016.  Presented </w:t>
      </w:r>
      <w:r>
        <w:rPr>
          <w:i/>
          <w:sz w:val="24"/>
          <w:szCs w:val="24"/>
        </w:rPr>
        <w:t>Big Immigration Law.</w:t>
      </w:r>
      <w:r w:rsidRPr="005575A6">
        <w:rPr>
          <w:rFonts w:cs="Calibri"/>
          <w:sz w:val="24"/>
          <w:szCs w:val="24"/>
        </w:rPr>
        <w:t xml:space="preserve"> </w:t>
      </w:r>
    </w:p>
    <w:p w14:paraId="734CAD97" w14:textId="77777777" w:rsidR="00B86910" w:rsidRDefault="00B86910" w:rsidP="00B86910">
      <w:pPr>
        <w:ind w:left="2160"/>
        <w:rPr>
          <w:bCs/>
          <w:sz w:val="24"/>
          <w:szCs w:val="24"/>
        </w:rPr>
      </w:pPr>
    </w:p>
    <w:p w14:paraId="441722DB" w14:textId="1EE15462" w:rsidR="00B86910" w:rsidRDefault="00B86910" w:rsidP="00B86910">
      <w:pPr>
        <w:ind w:left="2160"/>
        <w:rPr>
          <w:bCs/>
          <w:i/>
          <w:sz w:val="24"/>
          <w:szCs w:val="24"/>
        </w:rPr>
      </w:pPr>
      <w:r>
        <w:rPr>
          <w:bCs/>
          <w:sz w:val="24"/>
          <w:szCs w:val="24"/>
        </w:rPr>
        <w:t xml:space="preserve">Immigration Law Teachers Workshop, May 2016.  Presented </w:t>
      </w:r>
      <w:r>
        <w:rPr>
          <w:bCs/>
          <w:i/>
          <w:sz w:val="24"/>
          <w:szCs w:val="24"/>
        </w:rPr>
        <w:t>Big Immigration Law.</w:t>
      </w:r>
    </w:p>
    <w:p w14:paraId="456EF610" w14:textId="77777777" w:rsidR="00B86910" w:rsidRDefault="00B86910" w:rsidP="00B86910">
      <w:pPr>
        <w:ind w:left="2160"/>
        <w:rPr>
          <w:bCs/>
          <w:i/>
          <w:sz w:val="24"/>
          <w:szCs w:val="24"/>
        </w:rPr>
      </w:pPr>
    </w:p>
    <w:p w14:paraId="3501F817" w14:textId="2FCFE2FD" w:rsidR="00704EF9" w:rsidRDefault="00704EF9" w:rsidP="00704EF9">
      <w:pPr>
        <w:ind w:left="2160"/>
        <w:rPr>
          <w:i/>
          <w:sz w:val="24"/>
          <w:szCs w:val="24"/>
        </w:rPr>
      </w:pPr>
      <w:r>
        <w:rPr>
          <w:bCs/>
          <w:sz w:val="24"/>
          <w:szCs w:val="24"/>
        </w:rPr>
        <w:t xml:space="preserve">Columbia University, Society of Fellows, </w:t>
      </w:r>
      <w:r w:rsidRPr="00704EF9">
        <w:rPr>
          <w:sz w:val="24"/>
          <w:szCs w:val="24"/>
        </w:rPr>
        <w:t>Mobility and Confinement: An Interdisciplinary Conference on Incarceration in America</w:t>
      </w:r>
      <w:r>
        <w:rPr>
          <w:sz w:val="24"/>
          <w:szCs w:val="24"/>
        </w:rPr>
        <w:t xml:space="preserve">, March 2016. Presented </w:t>
      </w:r>
      <w:r>
        <w:rPr>
          <w:i/>
          <w:sz w:val="24"/>
          <w:szCs w:val="24"/>
        </w:rPr>
        <w:t>Looking for Rights in All the Wrong Places.</w:t>
      </w:r>
    </w:p>
    <w:p w14:paraId="6A7C5BED" w14:textId="77777777" w:rsidR="00A6461C" w:rsidRDefault="00A6461C" w:rsidP="00A6461C">
      <w:pPr>
        <w:rPr>
          <w:sz w:val="24"/>
          <w:szCs w:val="24"/>
        </w:rPr>
      </w:pPr>
    </w:p>
    <w:p w14:paraId="2E0E7918" w14:textId="4EA6BE8C" w:rsidR="004F5E02" w:rsidRPr="00A6461C" w:rsidRDefault="004F5E02" w:rsidP="00A6461C">
      <w:pPr>
        <w:ind w:left="2160"/>
        <w:rPr>
          <w:sz w:val="24"/>
          <w:szCs w:val="24"/>
        </w:rPr>
      </w:pPr>
      <w:r>
        <w:rPr>
          <w:rFonts w:cs="Calibri"/>
          <w:sz w:val="24"/>
          <w:szCs w:val="24"/>
        </w:rPr>
        <w:t xml:space="preserve">New England School of Law, </w:t>
      </w:r>
      <w:r w:rsidR="00A6461C" w:rsidRPr="007C46A9">
        <w:rPr>
          <w:sz w:val="24"/>
          <w:szCs w:val="24"/>
        </w:rPr>
        <w:t>New England Journal on Criminal and Civil Confinement Symposium</w:t>
      </w:r>
      <w:r w:rsidR="00A6461C">
        <w:rPr>
          <w:sz w:val="24"/>
          <w:szCs w:val="24"/>
        </w:rPr>
        <w:t>, “</w:t>
      </w:r>
      <w:r w:rsidR="00A6461C" w:rsidRPr="007C46A9">
        <w:rPr>
          <w:sz w:val="24"/>
          <w:szCs w:val="24"/>
        </w:rPr>
        <w:t>Crimmigration: At the Border of Criminal Justice and Deportation</w:t>
      </w:r>
      <w:r w:rsidR="00466C38">
        <w:rPr>
          <w:sz w:val="24"/>
          <w:szCs w:val="24"/>
        </w:rPr>
        <w:t>,</w:t>
      </w:r>
      <w:r w:rsidR="00A6461C">
        <w:rPr>
          <w:sz w:val="24"/>
          <w:szCs w:val="24"/>
        </w:rPr>
        <w:t xml:space="preserve">” November 2015. Presented </w:t>
      </w:r>
      <w:r w:rsidR="00A6461C">
        <w:rPr>
          <w:i/>
          <w:sz w:val="24"/>
          <w:szCs w:val="24"/>
        </w:rPr>
        <w:t>Looking for Rights in All the Wrong Places.</w:t>
      </w:r>
      <w:r w:rsidR="00A6461C">
        <w:rPr>
          <w:sz w:val="24"/>
          <w:szCs w:val="24"/>
        </w:rPr>
        <w:t xml:space="preserve"> </w:t>
      </w:r>
    </w:p>
    <w:p w14:paraId="7C485379" w14:textId="77777777" w:rsidR="004F5E02" w:rsidRDefault="004F5E02" w:rsidP="00D514A6">
      <w:pPr>
        <w:ind w:left="2160"/>
        <w:rPr>
          <w:rFonts w:cs="Calibri"/>
          <w:sz w:val="24"/>
          <w:szCs w:val="24"/>
        </w:rPr>
      </w:pPr>
    </w:p>
    <w:p w14:paraId="6F33A21B" w14:textId="77777777" w:rsidR="00D514A6" w:rsidRPr="00D514A6" w:rsidRDefault="005C3F00" w:rsidP="00D514A6">
      <w:pPr>
        <w:ind w:left="2160"/>
        <w:rPr>
          <w:rFonts w:cs="Calibri"/>
          <w:i/>
          <w:sz w:val="24"/>
          <w:szCs w:val="24"/>
        </w:rPr>
      </w:pPr>
      <w:r>
        <w:rPr>
          <w:rFonts w:cs="Calibri"/>
          <w:sz w:val="24"/>
          <w:szCs w:val="24"/>
        </w:rPr>
        <w:t xml:space="preserve">Federal Bar Association, November 2015.  Presented </w:t>
      </w:r>
      <w:r>
        <w:rPr>
          <w:rFonts w:cs="Calibri"/>
          <w:i/>
          <w:sz w:val="24"/>
          <w:szCs w:val="24"/>
        </w:rPr>
        <w:t xml:space="preserve">Big Immigration </w:t>
      </w:r>
      <w:r w:rsidRPr="00D514A6">
        <w:rPr>
          <w:rFonts w:cs="Calibri"/>
          <w:i/>
          <w:sz w:val="24"/>
          <w:szCs w:val="24"/>
        </w:rPr>
        <w:t>Law.</w:t>
      </w:r>
    </w:p>
    <w:p w14:paraId="40DAD8EA" w14:textId="77777777" w:rsidR="00D514A6" w:rsidRPr="00D514A6" w:rsidRDefault="00D514A6" w:rsidP="00D514A6">
      <w:pPr>
        <w:ind w:left="2160"/>
        <w:rPr>
          <w:rFonts w:cs="Calibri"/>
          <w:i/>
          <w:sz w:val="24"/>
          <w:szCs w:val="24"/>
        </w:rPr>
      </w:pPr>
    </w:p>
    <w:p w14:paraId="531C3EBA" w14:textId="77777777" w:rsidR="002E35B9" w:rsidRDefault="002E35B9" w:rsidP="00D514A6">
      <w:pPr>
        <w:ind w:left="2160"/>
        <w:rPr>
          <w:i/>
          <w:sz w:val="24"/>
          <w:szCs w:val="24"/>
        </w:rPr>
      </w:pPr>
      <w:r w:rsidRPr="002E35B9">
        <w:rPr>
          <w:sz w:val="24"/>
          <w:szCs w:val="24"/>
        </w:rPr>
        <w:t xml:space="preserve">Iowa Law School Speaker Series, October 2015.  Presented </w:t>
      </w:r>
      <w:r w:rsidRPr="002E35B9">
        <w:rPr>
          <w:i/>
          <w:sz w:val="24"/>
          <w:szCs w:val="24"/>
        </w:rPr>
        <w:t>Liminal Immigration Law.</w:t>
      </w:r>
    </w:p>
    <w:p w14:paraId="3FE8ED28" w14:textId="77777777" w:rsidR="002E35B9" w:rsidRDefault="002E35B9" w:rsidP="00D514A6">
      <w:pPr>
        <w:ind w:left="2160"/>
        <w:rPr>
          <w:i/>
          <w:sz w:val="24"/>
          <w:szCs w:val="24"/>
        </w:rPr>
      </w:pPr>
    </w:p>
    <w:p w14:paraId="65DEFC62" w14:textId="3125339E" w:rsidR="002E35B9" w:rsidRPr="002E35B9" w:rsidRDefault="002E35B9" w:rsidP="00D514A6">
      <w:pPr>
        <w:ind w:left="2160"/>
        <w:rPr>
          <w:i/>
          <w:sz w:val="24"/>
          <w:szCs w:val="24"/>
        </w:rPr>
      </w:pPr>
      <w:r w:rsidRPr="002E35B9">
        <w:rPr>
          <w:rFonts w:cs="Calibri"/>
          <w:sz w:val="24"/>
          <w:szCs w:val="24"/>
        </w:rPr>
        <w:lastRenderedPageBreak/>
        <w:t>A</w:t>
      </w:r>
      <w:r>
        <w:rPr>
          <w:rFonts w:cs="Calibri"/>
          <w:sz w:val="24"/>
          <w:szCs w:val="24"/>
        </w:rPr>
        <w:t xml:space="preserve">merican Immigration </w:t>
      </w:r>
      <w:r w:rsidRPr="002E35B9">
        <w:rPr>
          <w:rFonts w:cs="Calibri"/>
          <w:sz w:val="24"/>
          <w:szCs w:val="24"/>
        </w:rPr>
        <w:t>L</w:t>
      </w:r>
      <w:r>
        <w:rPr>
          <w:rFonts w:cs="Calibri"/>
          <w:sz w:val="24"/>
          <w:szCs w:val="24"/>
        </w:rPr>
        <w:t xml:space="preserve">awyers Association </w:t>
      </w:r>
      <w:r w:rsidRPr="002E35B9">
        <w:rPr>
          <w:rFonts w:cs="Calibri"/>
          <w:sz w:val="24"/>
          <w:szCs w:val="24"/>
        </w:rPr>
        <w:t xml:space="preserve">CLE, October 2015.  </w:t>
      </w:r>
      <w:r>
        <w:rPr>
          <w:rFonts w:cs="Calibri"/>
          <w:sz w:val="24"/>
          <w:szCs w:val="24"/>
        </w:rPr>
        <w:t xml:space="preserve">Presented </w:t>
      </w:r>
      <w:r>
        <w:rPr>
          <w:i/>
          <w:sz w:val="24"/>
          <w:szCs w:val="24"/>
        </w:rPr>
        <w:t>D(e)volving Discretion: Lessons from the Life and Times o</w:t>
      </w:r>
      <w:r w:rsidRPr="00F4327E">
        <w:rPr>
          <w:i/>
          <w:sz w:val="24"/>
          <w:szCs w:val="24"/>
        </w:rPr>
        <w:t>f Secure Communitie</w:t>
      </w:r>
      <w:r>
        <w:rPr>
          <w:i/>
          <w:sz w:val="24"/>
          <w:szCs w:val="24"/>
        </w:rPr>
        <w:t xml:space="preserve">s </w:t>
      </w:r>
      <w:r>
        <w:rPr>
          <w:sz w:val="24"/>
          <w:szCs w:val="24"/>
        </w:rPr>
        <w:t xml:space="preserve">for </w:t>
      </w:r>
      <w:r>
        <w:rPr>
          <w:rFonts w:cs="Calibri"/>
          <w:sz w:val="24"/>
          <w:szCs w:val="24"/>
        </w:rPr>
        <w:t>p</w:t>
      </w:r>
      <w:r w:rsidRPr="002E35B9">
        <w:rPr>
          <w:rFonts w:cs="Calibri"/>
          <w:sz w:val="24"/>
          <w:szCs w:val="24"/>
        </w:rPr>
        <w:t xml:space="preserve">anel on </w:t>
      </w:r>
      <w:r>
        <w:rPr>
          <w:rFonts w:cs="Calibri"/>
          <w:sz w:val="24"/>
          <w:szCs w:val="24"/>
        </w:rPr>
        <w:t>“</w:t>
      </w:r>
      <w:r w:rsidRPr="002E35B9">
        <w:rPr>
          <w:rFonts w:cs="Calibri"/>
          <w:sz w:val="24"/>
          <w:szCs w:val="24"/>
        </w:rPr>
        <w:t>Enforcement Priorities and ICE Discussion.</w:t>
      </w:r>
      <w:r>
        <w:rPr>
          <w:rFonts w:cs="Calibri"/>
          <w:sz w:val="24"/>
          <w:szCs w:val="24"/>
        </w:rPr>
        <w:t>”</w:t>
      </w:r>
    </w:p>
    <w:p w14:paraId="62E5BE94" w14:textId="77777777" w:rsidR="002E35B9" w:rsidRDefault="002E35B9" w:rsidP="00D514A6">
      <w:pPr>
        <w:ind w:left="2160"/>
        <w:rPr>
          <w:i/>
        </w:rPr>
      </w:pPr>
    </w:p>
    <w:p w14:paraId="7FD1363E" w14:textId="7D9F49F9" w:rsidR="00623B6F" w:rsidRPr="005B3973" w:rsidRDefault="00623B6F" w:rsidP="00D514A6">
      <w:pPr>
        <w:ind w:left="2160"/>
        <w:rPr>
          <w:bCs/>
          <w:color w:val="000000"/>
          <w:sz w:val="24"/>
          <w:szCs w:val="24"/>
        </w:rPr>
      </w:pPr>
      <w:r w:rsidRPr="005575A6">
        <w:rPr>
          <w:rFonts w:cs="Calibri"/>
          <w:sz w:val="24"/>
          <w:szCs w:val="24"/>
        </w:rPr>
        <w:t>Law &amp; Society Association Annual Meeting</w:t>
      </w:r>
      <w:r>
        <w:rPr>
          <w:rFonts w:cs="Calibri"/>
          <w:sz w:val="24"/>
          <w:szCs w:val="24"/>
        </w:rPr>
        <w:t xml:space="preserve">, </w:t>
      </w:r>
      <w:r>
        <w:rPr>
          <w:sz w:val="24"/>
          <w:szCs w:val="24"/>
        </w:rPr>
        <w:t>May 2015.  Presented</w:t>
      </w:r>
      <w:r w:rsidR="005B3973">
        <w:rPr>
          <w:sz w:val="24"/>
          <w:szCs w:val="24"/>
        </w:rPr>
        <w:t xml:space="preserve"> </w:t>
      </w:r>
      <w:r w:rsidR="005B3973" w:rsidRPr="005B3973">
        <w:rPr>
          <w:i/>
          <w:sz w:val="24"/>
          <w:szCs w:val="24"/>
        </w:rPr>
        <w:t>Rethinking the “Law” in Immigration Law</w:t>
      </w:r>
      <w:r w:rsidR="005B3973" w:rsidRPr="005B3973">
        <w:rPr>
          <w:sz w:val="24"/>
          <w:szCs w:val="24"/>
        </w:rPr>
        <w:t>.</w:t>
      </w:r>
    </w:p>
    <w:p w14:paraId="181AECD9" w14:textId="77777777" w:rsidR="00623B6F" w:rsidRDefault="00623B6F" w:rsidP="00D514A6">
      <w:pPr>
        <w:ind w:left="2160"/>
        <w:rPr>
          <w:bCs/>
          <w:color w:val="000000"/>
          <w:sz w:val="24"/>
          <w:szCs w:val="24"/>
        </w:rPr>
      </w:pPr>
    </w:p>
    <w:p w14:paraId="062679A8" w14:textId="66210FFF" w:rsidR="00D514A6" w:rsidRPr="00D514A6" w:rsidRDefault="00D514A6" w:rsidP="00D514A6">
      <w:pPr>
        <w:ind w:left="2160"/>
        <w:rPr>
          <w:rFonts w:cs="Calibri"/>
          <w:i/>
          <w:sz w:val="24"/>
          <w:szCs w:val="24"/>
        </w:rPr>
      </w:pPr>
      <w:r w:rsidRPr="00D514A6">
        <w:rPr>
          <w:bCs/>
          <w:color w:val="000000"/>
          <w:sz w:val="24"/>
          <w:szCs w:val="24"/>
        </w:rPr>
        <w:t>Washington and Lee University</w:t>
      </w:r>
      <w:r>
        <w:rPr>
          <w:bCs/>
          <w:color w:val="000000"/>
          <w:sz w:val="24"/>
          <w:szCs w:val="24"/>
        </w:rPr>
        <w:t xml:space="preserve"> School of Law,</w:t>
      </w:r>
      <w:r w:rsidRPr="00D514A6">
        <w:rPr>
          <w:sz w:val="24"/>
          <w:szCs w:val="24"/>
        </w:rPr>
        <w:t xml:space="preserve"> February 2015</w:t>
      </w:r>
      <w:r>
        <w:rPr>
          <w:sz w:val="24"/>
          <w:szCs w:val="24"/>
        </w:rPr>
        <w:t xml:space="preserve">. </w:t>
      </w:r>
      <w:r w:rsidRPr="00D514A6">
        <w:rPr>
          <w:sz w:val="24"/>
          <w:szCs w:val="24"/>
        </w:rPr>
        <w:t xml:space="preserve">Presented </w:t>
      </w:r>
      <w:r w:rsidRPr="00D514A6">
        <w:rPr>
          <w:i/>
          <w:sz w:val="24"/>
          <w:szCs w:val="24"/>
        </w:rPr>
        <w:t>Rethinking the “Law” in Immigration Law</w:t>
      </w:r>
      <w:r>
        <w:rPr>
          <w:i/>
          <w:sz w:val="24"/>
          <w:szCs w:val="24"/>
        </w:rPr>
        <w:t xml:space="preserve"> </w:t>
      </w:r>
      <w:r>
        <w:rPr>
          <w:sz w:val="24"/>
          <w:szCs w:val="24"/>
        </w:rPr>
        <w:t xml:space="preserve">at the </w:t>
      </w:r>
      <w:r w:rsidRPr="00D514A6">
        <w:rPr>
          <w:bCs/>
          <w:color w:val="000000"/>
          <w:sz w:val="24"/>
          <w:szCs w:val="24"/>
        </w:rPr>
        <w:t>2015 Civil Rights Symposium</w:t>
      </w:r>
      <w:r w:rsidRPr="00D514A6">
        <w:rPr>
          <w:sz w:val="24"/>
          <w:szCs w:val="24"/>
        </w:rPr>
        <w:t>.</w:t>
      </w:r>
    </w:p>
    <w:p w14:paraId="0D15DF7A" w14:textId="77777777" w:rsidR="00D514A6" w:rsidRPr="00D514A6" w:rsidRDefault="00D514A6" w:rsidP="002B3FD9">
      <w:pPr>
        <w:ind w:left="2160"/>
        <w:rPr>
          <w:bCs/>
          <w:sz w:val="24"/>
          <w:szCs w:val="24"/>
        </w:rPr>
      </w:pPr>
    </w:p>
    <w:p w14:paraId="063AD9B4" w14:textId="51F18115" w:rsidR="002B3FD9" w:rsidRDefault="002B3FD9" w:rsidP="002B3FD9">
      <w:pPr>
        <w:ind w:left="2160"/>
        <w:rPr>
          <w:bCs/>
          <w:sz w:val="24"/>
          <w:szCs w:val="24"/>
        </w:rPr>
      </w:pPr>
      <w:r w:rsidRPr="00D514A6">
        <w:rPr>
          <w:bCs/>
          <w:sz w:val="24"/>
          <w:szCs w:val="24"/>
        </w:rPr>
        <w:t xml:space="preserve">Denver University Law Review, February 2015.  Presented </w:t>
      </w:r>
      <w:r w:rsidRPr="00D514A6">
        <w:rPr>
          <w:bCs/>
          <w:i/>
          <w:sz w:val="24"/>
          <w:szCs w:val="24"/>
        </w:rPr>
        <w:t xml:space="preserve">Rethinking the </w:t>
      </w:r>
      <w:r>
        <w:rPr>
          <w:bCs/>
          <w:i/>
          <w:sz w:val="24"/>
          <w:szCs w:val="24"/>
        </w:rPr>
        <w:t xml:space="preserve">“Law” in Immigration Law </w:t>
      </w:r>
      <w:r w:rsidR="00A56F07">
        <w:rPr>
          <w:bCs/>
          <w:sz w:val="24"/>
          <w:szCs w:val="24"/>
        </w:rPr>
        <w:t>for</w:t>
      </w:r>
      <w:r w:rsidRPr="002B3FD9">
        <w:rPr>
          <w:bCs/>
          <w:sz w:val="24"/>
          <w:szCs w:val="24"/>
        </w:rPr>
        <w:t xml:space="preserve"> </w:t>
      </w:r>
      <w:r>
        <w:rPr>
          <w:bCs/>
          <w:sz w:val="24"/>
          <w:szCs w:val="24"/>
        </w:rPr>
        <w:t>symposium on “</w:t>
      </w:r>
      <w:r w:rsidRPr="002B3FD9">
        <w:rPr>
          <w:bCs/>
          <w:sz w:val="24"/>
          <w:szCs w:val="24"/>
        </w:rPr>
        <w:t>CrImmigration: Crossing the Border Between Criminal Law and Immigration Law</w:t>
      </w:r>
      <w:r>
        <w:rPr>
          <w:bCs/>
          <w:sz w:val="24"/>
          <w:szCs w:val="24"/>
        </w:rPr>
        <w:t>.”</w:t>
      </w:r>
    </w:p>
    <w:p w14:paraId="0E734FC6" w14:textId="77777777" w:rsidR="002B3FD9" w:rsidRPr="002B3FD9" w:rsidRDefault="002B3FD9" w:rsidP="00704EF9">
      <w:pPr>
        <w:ind w:left="2160"/>
        <w:rPr>
          <w:bCs/>
          <w:sz w:val="24"/>
          <w:szCs w:val="24"/>
        </w:rPr>
      </w:pPr>
    </w:p>
    <w:p w14:paraId="41259CDB" w14:textId="3019EAFC" w:rsidR="000809BD" w:rsidRPr="000809BD" w:rsidRDefault="000809BD" w:rsidP="00704EF9">
      <w:pPr>
        <w:ind w:left="2160"/>
        <w:rPr>
          <w:bCs/>
          <w:sz w:val="24"/>
          <w:szCs w:val="24"/>
        </w:rPr>
      </w:pPr>
      <w:r>
        <w:rPr>
          <w:bCs/>
          <w:sz w:val="24"/>
          <w:szCs w:val="24"/>
        </w:rPr>
        <w:t xml:space="preserve">American University Law Review, </w:t>
      </w:r>
      <w:r w:rsidR="002B3FD9">
        <w:rPr>
          <w:bCs/>
          <w:sz w:val="24"/>
          <w:szCs w:val="24"/>
        </w:rPr>
        <w:t>January 2015</w:t>
      </w:r>
      <w:r>
        <w:rPr>
          <w:bCs/>
          <w:sz w:val="24"/>
          <w:szCs w:val="24"/>
        </w:rPr>
        <w:t xml:space="preserve">.  Presented </w:t>
      </w:r>
      <w:r>
        <w:rPr>
          <w:i/>
          <w:sz w:val="24"/>
          <w:szCs w:val="24"/>
        </w:rPr>
        <w:t>D(e)volving Discretion: Lessons from the Life and Times o</w:t>
      </w:r>
      <w:r w:rsidRPr="00F4327E">
        <w:rPr>
          <w:i/>
          <w:sz w:val="24"/>
          <w:szCs w:val="24"/>
        </w:rPr>
        <w:t>f Secure Communities</w:t>
      </w:r>
      <w:r>
        <w:rPr>
          <w:sz w:val="24"/>
          <w:szCs w:val="24"/>
        </w:rPr>
        <w:t xml:space="preserve"> </w:t>
      </w:r>
      <w:r w:rsidR="00A56F07">
        <w:rPr>
          <w:sz w:val="24"/>
          <w:szCs w:val="24"/>
        </w:rPr>
        <w:t>for</w:t>
      </w:r>
      <w:r>
        <w:rPr>
          <w:bCs/>
          <w:sz w:val="24"/>
          <w:szCs w:val="24"/>
        </w:rPr>
        <w:t xml:space="preserve"> “</w:t>
      </w:r>
      <w:r w:rsidRPr="007673FE">
        <w:rPr>
          <w:bCs/>
          <w:sz w:val="24"/>
          <w:szCs w:val="24"/>
        </w:rPr>
        <w:t>Bordering On Legal Limits</w:t>
      </w:r>
      <w:r w:rsidRPr="000809BD">
        <w:rPr>
          <w:bCs/>
          <w:sz w:val="24"/>
          <w:szCs w:val="24"/>
        </w:rPr>
        <w:t xml:space="preserve">? </w:t>
      </w:r>
      <w:r w:rsidRPr="000809BD">
        <w:rPr>
          <w:iCs/>
          <w:sz w:val="24"/>
          <w:szCs w:val="24"/>
        </w:rPr>
        <w:t xml:space="preserve">A </w:t>
      </w:r>
      <w:r>
        <w:rPr>
          <w:iCs/>
          <w:sz w:val="24"/>
          <w:szCs w:val="24"/>
        </w:rPr>
        <w:t>Symposium Analyzing t</w:t>
      </w:r>
      <w:r w:rsidRPr="000809BD">
        <w:rPr>
          <w:iCs/>
          <w:sz w:val="24"/>
          <w:szCs w:val="24"/>
        </w:rPr>
        <w:t xml:space="preserve">he President’s </w:t>
      </w:r>
      <w:r>
        <w:rPr>
          <w:iCs/>
          <w:sz w:val="24"/>
          <w:szCs w:val="24"/>
        </w:rPr>
        <w:t>Executive Action o</w:t>
      </w:r>
      <w:r w:rsidRPr="000809BD">
        <w:rPr>
          <w:iCs/>
          <w:sz w:val="24"/>
          <w:szCs w:val="24"/>
        </w:rPr>
        <w:t>n Immigration</w:t>
      </w:r>
      <w:r>
        <w:rPr>
          <w:iCs/>
          <w:sz w:val="24"/>
          <w:szCs w:val="24"/>
        </w:rPr>
        <w:t>.”</w:t>
      </w:r>
    </w:p>
    <w:p w14:paraId="122D25B1" w14:textId="77777777" w:rsidR="000809BD" w:rsidRDefault="000809BD" w:rsidP="00704EF9">
      <w:pPr>
        <w:ind w:left="2160"/>
        <w:rPr>
          <w:bCs/>
          <w:sz w:val="24"/>
          <w:szCs w:val="24"/>
        </w:rPr>
      </w:pPr>
    </w:p>
    <w:p w14:paraId="3FE9FFE5" w14:textId="7A355E29" w:rsidR="00704EF9" w:rsidRPr="00704EF9" w:rsidRDefault="00704EF9" w:rsidP="00704EF9">
      <w:pPr>
        <w:ind w:left="2160"/>
        <w:rPr>
          <w:bCs/>
          <w:sz w:val="24"/>
          <w:szCs w:val="24"/>
        </w:rPr>
      </w:pPr>
      <w:r>
        <w:rPr>
          <w:bCs/>
          <w:sz w:val="24"/>
          <w:szCs w:val="24"/>
        </w:rPr>
        <w:t>Association of American Law Scho</w:t>
      </w:r>
      <w:r w:rsidR="002B3FD9">
        <w:rPr>
          <w:bCs/>
          <w:sz w:val="24"/>
          <w:szCs w:val="24"/>
        </w:rPr>
        <w:t>ols Annual Meeting, January 2015</w:t>
      </w:r>
      <w:r>
        <w:rPr>
          <w:bCs/>
          <w:sz w:val="24"/>
          <w:szCs w:val="24"/>
        </w:rPr>
        <w:t xml:space="preserve">. Presented </w:t>
      </w:r>
      <w:r>
        <w:rPr>
          <w:bCs/>
          <w:i/>
          <w:sz w:val="24"/>
          <w:szCs w:val="24"/>
        </w:rPr>
        <w:t xml:space="preserve">Rethinking the “Law” in Immigration Law </w:t>
      </w:r>
      <w:r w:rsidR="00A56F07">
        <w:rPr>
          <w:bCs/>
          <w:sz w:val="24"/>
          <w:szCs w:val="24"/>
        </w:rPr>
        <w:t>for</w:t>
      </w:r>
      <w:r w:rsidR="000809BD">
        <w:rPr>
          <w:bCs/>
          <w:sz w:val="24"/>
          <w:szCs w:val="24"/>
        </w:rPr>
        <w:t xml:space="preserve"> </w:t>
      </w:r>
      <w:r w:rsidR="002B3FD9">
        <w:rPr>
          <w:bCs/>
          <w:sz w:val="24"/>
          <w:szCs w:val="24"/>
        </w:rPr>
        <w:t>“</w:t>
      </w:r>
      <w:r w:rsidRPr="00704EF9">
        <w:rPr>
          <w:rFonts w:eastAsia="Times New Roman"/>
          <w:color w:val="000000"/>
          <w:sz w:val="24"/>
          <w:szCs w:val="24"/>
        </w:rPr>
        <w:t xml:space="preserve">Academic Symposium on </w:t>
      </w:r>
      <w:r w:rsidRPr="00704EF9">
        <w:rPr>
          <w:sz w:val="24"/>
          <w:szCs w:val="24"/>
        </w:rPr>
        <w:t>Congressional Dysfunction and Executive Lawmaking</w:t>
      </w:r>
      <w:r>
        <w:rPr>
          <w:sz w:val="24"/>
          <w:szCs w:val="24"/>
        </w:rPr>
        <w:t>.</w:t>
      </w:r>
      <w:r w:rsidR="002B3FD9">
        <w:rPr>
          <w:sz w:val="24"/>
          <w:szCs w:val="24"/>
        </w:rPr>
        <w:t>”</w:t>
      </w:r>
    </w:p>
    <w:p w14:paraId="2B1C62EF" w14:textId="77777777" w:rsidR="00B86910" w:rsidRDefault="00B86910" w:rsidP="00B86910">
      <w:pPr>
        <w:ind w:left="2160"/>
        <w:rPr>
          <w:bCs/>
          <w:sz w:val="24"/>
          <w:szCs w:val="24"/>
        </w:rPr>
      </w:pPr>
    </w:p>
    <w:p w14:paraId="06158FF7" w14:textId="46A10A7E" w:rsidR="00432105" w:rsidRDefault="00432105" w:rsidP="00B86910">
      <w:pPr>
        <w:ind w:left="2160"/>
        <w:rPr>
          <w:sz w:val="24"/>
          <w:szCs w:val="24"/>
        </w:rPr>
      </w:pPr>
      <w:r w:rsidRPr="00432105">
        <w:rPr>
          <w:bCs/>
          <w:sz w:val="24"/>
          <w:szCs w:val="24"/>
        </w:rPr>
        <w:t xml:space="preserve">BYU </w:t>
      </w:r>
      <w:r>
        <w:rPr>
          <w:sz w:val="24"/>
          <w:szCs w:val="24"/>
        </w:rPr>
        <w:t xml:space="preserve">Law School Colloquium, November 2014.  </w:t>
      </w:r>
      <w:r w:rsidR="00184DF9">
        <w:rPr>
          <w:sz w:val="24"/>
          <w:szCs w:val="24"/>
        </w:rPr>
        <w:t xml:space="preserve">Presented </w:t>
      </w:r>
      <w:r w:rsidR="00184DF9" w:rsidRPr="00184DF9">
        <w:rPr>
          <w:i/>
          <w:sz w:val="24"/>
          <w:szCs w:val="24"/>
        </w:rPr>
        <w:t>Civil Detention and Other Oxymoron</w:t>
      </w:r>
      <w:r w:rsidR="00184DF9">
        <w:rPr>
          <w:i/>
          <w:sz w:val="24"/>
          <w:szCs w:val="24"/>
        </w:rPr>
        <w:t>s</w:t>
      </w:r>
      <w:r w:rsidR="00184DF9">
        <w:rPr>
          <w:sz w:val="24"/>
          <w:szCs w:val="24"/>
        </w:rPr>
        <w:t>.</w:t>
      </w:r>
    </w:p>
    <w:p w14:paraId="337E05AE" w14:textId="77777777" w:rsidR="005575A6" w:rsidRPr="00E54B92" w:rsidRDefault="005575A6" w:rsidP="00E54B92">
      <w:pPr>
        <w:rPr>
          <w:sz w:val="24"/>
          <w:szCs w:val="24"/>
        </w:rPr>
      </w:pPr>
    </w:p>
    <w:p w14:paraId="3C379DB4" w14:textId="2735EC4F" w:rsidR="005C3F00" w:rsidRDefault="005C3F00" w:rsidP="0072690A">
      <w:pPr>
        <w:autoSpaceDE/>
        <w:autoSpaceDN/>
        <w:adjustRightInd/>
        <w:ind w:left="2160"/>
        <w:rPr>
          <w:rFonts w:cs="Calibri"/>
          <w:sz w:val="24"/>
          <w:szCs w:val="24"/>
        </w:rPr>
      </w:pPr>
      <w:r>
        <w:rPr>
          <w:rFonts w:cs="Calibri"/>
          <w:sz w:val="24"/>
          <w:szCs w:val="24"/>
        </w:rPr>
        <w:t>Federal Bar Association, September 2014. Presented constitutional and historical underpinnings of state authority over immigration for panel on immigration detainers.</w:t>
      </w:r>
    </w:p>
    <w:p w14:paraId="5BF10F6A" w14:textId="77777777" w:rsidR="005C3F00" w:rsidRDefault="005C3F00" w:rsidP="0072690A">
      <w:pPr>
        <w:autoSpaceDE/>
        <w:autoSpaceDN/>
        <w:adjustRightInd/>
        <w:ind w:left="2160"/>
        <w:rPr>
          <w:rFonts w:cs="Calibri"/>
          <w:sz w:val="24"/>
          <w:szCs w:val="24"/>
        </w:rPr>
      </w:pPr>
    </w:p>
    <w:p w14:paraId="634EBDBD" w14:textId="3CA9DF87" w:rsidR="008F52B6" w:rsidRPr="005575A6" w:rsidRDefault="008F52B6" w:rsidP="0072690A">
      <w:pPr>
        <w:autoSpaceDE/>
        <w:autoSpaceDN/>
        <w:adjustRightInd/>
        <w:ind w:left="2160"/>
        <w:rPr>
          <w:sz w:val="24"/>
          <w:szCs w:val="24"/>
        </w:rPr>
      </w:pPr>
      <w:r w:rsidRPr="005575A6">
        <w:rPr>
          <w:rFonts w:cs="Calibri"/>
          <w:sz w:val="24"/>
          <w:szCs w:val="24"/>
        </w:rPr>
        <w:t>Law &amp; Society Association Annual Meeting</w:t>
      </w:r>
      <w:r w:rsidR="0072690A">
        <w:rPr>
          <w:rFonts w:cs="Calibri"/>
          <w:sz w:val="24"/>
          <w:szCs w:val="24"/>
        </w:rPr>
        <w:t xml:space="preserve">, </w:t>
      </w:r>
      <w:r w:rsidR="0072690A" w:rsidRPr="005575A6">
        <w:rPr>
          <w:sz w:val="24"/>
          <w:szCs w:val="24"/>
        </w:rPr>
        <w:t>May-June 2014</w:t>
      </w:r>
      <w:r w:rsidR="0072690A">
        <w:rPr>
          <w:sz w:val="24"/>
          <w:szCs w:val="24"/>
        </w:rPr>
        <w:t>.</w:t>
      </w:r>
      <w:r w:rsidRPr="005575A6">
        <w:rPr>
          <w:rFonts w:cs="Calibri"/>
          <w:sz w:val="24"/>
          <w:szCs w:val="24"/>
        </w:rPr>
        <w:t xml:space="preserve"> </w:t>
      </w:r>
    </w:p>
    <w:p w14:paraId="720E6C14" w14:textId="6C6A5330" w:rsidR="008F52B6" w:rsidRDefault="0072690A" w:rsidP="008F52B6">
      <w:pPr>
        <w:numPr>
          <w:ilvl w:val="0"/>
          <w:numId w:val="4"/>
        </w:numPr>
        <w:autoSpaceDE/>
        <w:autoSpaceDN/>
        <w:adjustRightInd/>
        <w:ind w:left="2520"/>
        <w:rPr>
          <w:sz w:val="24"/>
          <w:szCs w:val="24"/>
        </w:rPr>
      </w:pPr>
      <w:r>
        <w:rPr>
          <w:sz w:val="24"/>
          <w:szCs w:val="24"/>
        </w:rPr>
        <w:t>P</w:t>
      </w:r>
      <w:r w:rsidR="008F52B6" w:rsidRPr="005575A6">
        <w:rPr>
          <w:sz w:val="24"/>
          <w:szCs w:val="24"/>
        </w:rPr>
        <w:t>resent</w:t>
      </w:r>
      <w:r>
        <w:rPr>
          <w:sz w:val="24"/>
          <w:szCs w:val="24"/>
        </w:rPr>
        <w:t>ed</w:t>
      </w:r>
      <w:r w:rsidR="008F52B6" w:rsidRPr="005575A6">
        <w:rPr>
          <w:sz w:val="24"/>
          <w:szCs w:val="24"/>
        </w:rPr>
        <w:t xml:space="preserve"> </w:t>
      </w:r>
      <w:r w:rsidR="008F52B6" w:rsidRPr="005575A6">
        <w:rPr>
          <w:i/>
          <w:sz w:val="24"/>
          <w:szCs w:val="24"/>
        </w:rPr>
        <w:t>Civil Detention and Other Oxymorons</w:t>
      </w:r>
      <w:r w:rsidR="008F52B6" w:rsidRPr="005575A6">
        <w:rPr>
          <w:sz w:val="24"/>
          <w:szCs w:val="24"/>
        </w:rPr>
        <w:t xml:space="preserve"> as a Work-in-Progress</w:t>
      </w:r>
      <w:r w:rsidR="00A56F07">
        <w:rPr>
          <w:sz w:val="24"/>
          <w:szCs w:val="24"/>
        </w:rPr>
        <w:t>.</w:t>
      </w:r>
    </w:p>
    <w:p w14:paraId="6DC81B26" w14:textId="4BE2A0E0" w:rsidR="005575A6" w:rsidRPr="0072690A" w:rsidRDefault="009B1F4F" w:rsidP="0072690A">
      <w:pPr>
        <w:numPr>
          <w:ilvl w:val="0"/>
          <w:numId w:val="4"/>
        </w:numPr>
        <w:autoSpaceDE/>
        <w:autoSpaceDN/>
        <w:adjustRightInd/>
        <w:ind w:left="2520"/>
        <w:rPr>
          <w:sz w:val="24"/>
          <w:szCs w:val="24"/>
        </w:rPr>
      </w:pPr>
      <w:r>
        <w:rPr>
          <w:sz w:val="24"/>
          <w:szCs w:val="24"/>
        </w:rPr>
        <w:t xml:space="preserve">Served as </w:t>
      </w:r>
      <w:r w:rsidR="008F52B6" w:rsidRPr="008F52B6">
        <w:rPr>
          <w:sz w:val="24"/>
          <w:szCs w:val="24"/>
        </w:rPr>
        <w:t xml:space="preserve">Chair/Discussant on “The Nation State Under Threat: </w:t>
      </w:r>
      <w:r w:rsidR="008F52B6" w:rsidRPr="008F52B6">
        <w:rPr>
          <w:bCs/>
          <w:color w:val="222222"/>
          <w:sz w:val="24"/>
          <w:szCs w:val="24"/>
          <w:shd w:val="clear" w:color="auto" w:fill="FFFFFF"/>
        </w:rPr>
        <w:t>Reaffirming Boundaries through Migration Control</w:t>
      </w:r>
      <w:r>
        <w:rPr>
          <w:bCs/>
          <w:color w:val="222222"/>
          <w:sz w:val="24"/>
          <w:szCs w:val="24"/>
          <w:shd w:val="clear" w:color="auto" w:fill="FFFFFF"/>
        </w:rPr>
        <w:t>.</w:t>
      </w:r>
      <w:r w:rsidR="0072690A">
        <w:rPr>
          <w:bCs/>
          <w:color w:val="222222"/>
          <w:sz w:val="24"/>
          <w:szCs w:val="24"/>
          <w:shd w:val="clear" w:color="auto" w:fill="FFFFFF"/>
        </w:rPr>
        <w:t>”</w:t>
      </w:r>
    </w:p>
    <w:p w14:paraId="6E85D32C" w14:textId="77777777" w:rsidR="005575A6" w:rsidRPr="005575A6" w:rsidRDefault="005575A6" w:rsidP="007C0DE9">
      <w:pPr>
        <w:ind w:left="2160" w:hanging="2160"/>
        <w:rPr>
          <w:b/>
          <w:smallCaps/>
          <w:sz w:val="24"/>
          <w:szCs w:val="24"/>
        </w:rPr>
      </w:pPr>
    </w:p>
    <w:p w14:paraId="65B0483E" w14:textId="64C27543" w:rsidR="008F52B6" w:rsidRPr="005575A6" w:rsidRDefault="00F32A87" w:rsidP="008F52B6">
      <w:pPr>
        <w:autoSpaceDE/>
        <w:autoSpaceDN/>
        <w:adjustRightInd/>
        <w:ind w:left="2160"/>
        <w:rPr>
          <w:sz w:val="24"/>
          <w:szCs w:val="24"/>
        </w:rPr>
      </w:pPr>
      <w:r>
        <w:rPr>
          <w:sz w:val="24"/>
          <w:szCs w:val="24"/>
        </w:rPr>
        <w:t xml:space="preserve">UC Irvine, </w:t>
      </w:r>
      <w:r w:rsidR="008F52B6" w:rsidRPr="005575A6">
        <w:rPr>
          <w:sz w:val="24"/>
          <w:szCs w:val="24"/>
        </w:rPr>
        <w:t>Immigration Law Teachers Workshop</w:t>
      </w:r>
      <w:r>
        <w:rPr>
          <w:sz w:val="24"/>
          <w:szCs w:val="24"/>
        </w:rPr>
        <w:t>, May 2014.</w:t>
      </w:r>
    </w:p>
    <w:p w14:paraId="36D051FC" w14:textId="267E707A" w:rsidR="008F52B6" w:rsidRPr="005575A6" w:rsidRDefault="00F32A87" w:rsidP="00F32A87">
      <w:pPr>
        <w:numPr>
          <w:ilvl w:val="0"/>
          <w:numId w:val="3"/>
        </w:numPr>
        <w:autoSpaceDE/>
        <w:autoSpaceDN/>
        <w:adjustRightInd/>
        <w:ind w:left="2520"/>
        <w:rPr>
          <w:sz w:val="24"/>
          <w:szCs w:val="24"/>
        </w:rPr>
      </w:pPr>
      <w:r>
        <w:rPr>
          <w:sz w:val="24"/>
          <w:szCs w:val="24"/>
        </w:rPr>
        <w:t>P</w:t>
      </w:r>
      <w:r w:rsidR="008F52B6" w:rsidRPr="005575A6">
        <w:rPr>
          <w:sz w:val="24"/>
          <w:szCs w:val="24"/>
        </w:rPr>
        <w:t>resent</w:t>
      </w:r>
      <w:r>
        <w:rPr>
          <w:sz w:val="24"/>
          <w:szCs w:val="24"/>
        </w:rPr>
        <w:t>ed</w:t>
      </w:r>
      <w:r w:rsidR="008F52B6" w:rsidRPr="005575A6">
        <w:rPr>
          <w:sz w:val="24"/>
          <w:szCs w:val="24"/>
        </w:rPr>
        <w:t xml:space="preserve"> </w:t>
      </w:r>
      <w:r w:rsidR="008F52B6" w:rsidRPr="005575A6">
        <w:rPr>
          <w:i/>
          <w:sz w:val="24"/>
          <w:szCs w:val="24"/>
        </w:rPr>
        <w:t>Civil Detention and Other Oxymorons</w:t>
      </w:r>
      <w:r>
        <w:rPr>
          <w:sz w:val="24"/>
          <w:szCs w:val="24"/>
        </w:rPr>
        <w:t>.</w:t>
      </w:r>
    </w:p>
    <w:p w14:paraId="70E5F3C1" w14:textId="1BF2718C" w:rsidR="008F52B6" w:rsidRDefault="00F32A87" w:rsidP="00F32A87">
      <w:pPr>
        <w:numPr>
          <w:ilvl w:val="0"/>
          <w:numId w:val="3"/>
        </w:numPr>
        <w:autoSpaceDE/>
        <w:autoSpaceDN/>
        <w:adjustRightInd/>
        <w:ind w:left="2520"/>
        <w:rPr>
          <w:sz w:val="24"/>
          <w:szCs w:val="24"/>
        </w:rPr>
      </w:pPr>
      <w:r>
        <w:rPr>
          <w:sz w:val="24"/>
          <w:szCs w:val="24"/>
        </w:rPr>
        <w:t>P</w:t>
      </w:r>
      <w:r w:rsidR="008F52B6" w:rsidRPr="005575A6">
        <w:rPr>
          <w:sz w:val="24"/>
          <w:szCs w:val="24"/>
        </w:rPr>
        <w:t>resent</w:t>
      </w:r>
      <w:r>
        <w:rPr>
          <w:sz w:val="24"/>
          <w:szCs w:val="24"/>
        </w:rPr>
        <w:t>ed</w:t>
      </w:r>
      <w:r w:rsidR="008F52B6" w:rsidRPr="005575A6">
        <w:rPr>
          <w:sz w:val="24"/>
          <w:szCs w:val="24"/>
        </w:rPr>
        <w:t xml:space="preserve"> Transformative Immigration Law Seminar </w:t>
      </w:r>
      <w:r>
        <w:rPr>
          <w:sz w:val="24"/>
          <w:szCs w:val="24"/>
        </w:rPr>
        <w:t xml:space="preserve">as part of </w:t>
      </w:r>
      <w:r w:rsidR="008F52B6" w:rsidRPr="005575A6">
        <w:rPr>
          <w:sz w:val="24"/>
          <w:szCs w:val="24"/>
        </w:rPr>
        <w:t>a pedagogy panel on “Connecting Students with Social Movements and Advocacy”</w:t>
      </w:r>
    </w:p>
    <w:p w14:paraId="3863BF57" w14:textId="64923975" w:rsidR="008F52B6" w:rsidRPr="00F32A87" w:rsidRDefault="008F52B6" w:rsidP="00F32A87">
      <w:pPr>
        <w:numPr>
          <w:ilvl w:val="0"/>
          <w:numId w:val="3"/>
        </w:numPr>
        <w:autoSpaceDE/>
        <w:autoSpaceDN/>
        <w:adjustRightInd/>
        <w:ind w:left="2520"/>
        <w:rPr>
          <w:sz w:val="24"/>
          <w:szCs w:val="24"/>
        </w:rPr>
      </w:pPr>
      <w:r w:rsidRPr="00F32A87">
        <w:rPr>
          <w:sz w:val="24"/>
          <w:szCs w:val="24"/>
        </w:rPr>
        <w:t>Participate</w:t>
      </w:r>
      <w:r w:rsidR="00F32A87">
        <w:rPr>
          <w:sz w:val="24"/>
          <w:szCs w:val="24"/>
        </w:rPr>
        <w:t>d</w:t>
      </w:r>
      <w:r w:rsidRPr="00F32A87">
        <w:rPr>
          <w:sz w:val="24"/>
          <w:szCs w:val="24"/>
        </w:rPr>
        <w:t xml:space="preserve"> in incubator session on </w:t>
      </w:r>
      <w:r w:rsidRPr="00F32A87">
        <w:rPr>
          <w:i/>
          <w:sz w:val="24"/>
          <w:szCs w:val="24"/>
        </w:rPr>
        <w:t>Rethinking the ‘Law’ in Immigration Law</w:t>
      </w:r>
      <w:r w:rsidR="00F32A87">
        <w:rPr>
          <w:sz w:val="24"/>
          <w:szCs w:val="24"/>
        </w:rPr>
        <w:t xml:space="preserve"> (</w:t>
      </w:r>
      <w:r w:rsidR="00F32A87" w:rsidRPr="00F32A87">
        <w:rPr>
          <w:sz w:val="24"/>
          <w:szCs w:val="24"/>
        </w:rPr>
        <w:t>co-authored</w:t>
      </w:r>
      <w:r w:rsidR="00F32A87">
        <w:rPr>
          <w:sz w:val="24"/>
          <w:szCs w:val="24"/>
        </w:rPr>
        <w:t>).</w:t>
      </w:r>
    </w:p>
    <w:p w14:paraId="67E9E09F" w14:textId="77777777" w:rsidR="008F52B6" w:rsidRDefault="008F52B6" w:rsidP="008F52B6">
      <w:pPr>
        <w:autoSpaceDE/>
        <w:autoSpaceDN/>
        <w:adjustRightInd/>
        <w:ind w:left="2160"/>
        <w:rPr>
          <w:sz w:val="24"/>
          <w:szCs w:val="24"/>
        </w:rPr>
      </w:pPr>
    </w:p>
    <w:p w14:paraId="69C5A723" w14:textId="3B6FA782" w:rsidR="008F52B6" w:rsidRPr="005575A6" w:rsidRDefault="005873A1" w:rsidP="008F52B6">
      <w:pPr>
        <w:autoSpaceDE/>
        <w:autoSpaceDN/>
        <w:adjustRightInd/>
        <w:ind w:left="2160"/>
        <w:rPr>
          <w:sz w:val="24"/>
          <w:szCs w:val="24"/>
        </w:rPr>
      </w:pPr>
      <w:r>
        <w:rPr>
          <w:sz w:val="24"/>
          <w:szCs w:val="24"/>
        </w:rPr>
        <w:lastRenderedPageBreak/>
        <w:t xml:space="preserve">Boston College, </w:t>
      </w:r>
      <w:r w:rsidRPr="005575A6">
        <w:rPr>
          <w:sz w:val="24"/>
          <w:szCs w:val="24"/>
        </w:rPr>
        <w:t>Post-Deportation Human Rights Project</w:t>
      </w:r>
      <w:r>
        <w:rPr>
          <w:sz w:val="24"/>
          <w:szCs w:val="24"/>
        </w:rPr>
        <w:t xml:space="preserve"> C</w:t>
      </w:r>
      <w:r w:rsidRPr="005575A6">
        <w:rPr>
          <w:sz w:val="24"/>
          <w:szCs w:val="24"/>
        </w:rPr>
        <w:t xml:space="preserve">onference on </w:t>
      </w:r>
      <w:r>
        <w:rPr>
          <w:sz w:val="24"/>
          <w:szCs w:val="24"/>
        </w:rPr>
        <w:t xml:space="preserve">the Draft </w:t>
      </w:r>
      <w:r w:rsidRPr="005575A6">
        <w:rPr>
          <w:sz w:val="24"/>
          <w:szCs w:val="24"/>
        </w:rPr>
        <w:t>International Convention on the Right</w:t>
      </w:r>
      <w:r>
        <w:rPr>
          <w:sz w:val="24"/>
          <w:szCs w:val="24"/>
        </w:rPr>
        <w:t xml:space="preserve">s of Forcibly Expelled Persons, </w:t>
      </w:r>
      <w:r w:rsidR="008F52B6" w:rsidRPr="005575A6">
        <w:rPr>
          <w:sz w:val="24"/>
          <w:szCs w:val="24"/>
        </w:rPr>
        <w:t>May 2014</w:t>
      </w:r>
      <w:r>
        <w:rPr>
          <w:sz w:val="24"/>
          <w:szCs w:val="24"/>
        </w:rPr>
        <w:t xml:space="preserve">. </w:t>
      </w:r>
      <w:r w:rsidR="008F52B6" w:rsidRPr="005575A6">
        <w:rPr>
          <w:sz w:val="24"/>
          <w:szCs w:val="24"/>
        </w:rPr>
        <w:t>Presented on criminal history discrimination</w:t>
      </w:r>
      <w:r>
        <w:rPr>
          <w:sz w:val="24"/>
          <w:szCs w:val="24"/>
        </w:rPr>
        <w:t>.</w:t>
      </w:r>
      <w:r w:rsidR="008F52B6" w:rsidRPr="005575A6">
        <w:rPr>
          <w:sz w:val="24"/>
          <w:szCs w:val="24"/>
        </w:rPr>
        <w:t xml:space="preserve"> </w:t>
      </w:r>
    </w:p>
    <w:p w14:paraId="243E0D64" w14:textId="77777777" w:rsidR="008F52B6" w:rsidRDefault="008F52B6" w:rsidP="005575A6">
      <w:pPr>
        <w:autoSpaceDE/>
        <w:autoSpaceDN/>
        <w:adjustRightInd/>
        <w:ind w:left="2160"/>
        <w:rPr>
          <w:sz w:val="24"/>
          <w:szCs w:val="24"/>
        </w:rPr>
      </w:pPr>
    </w:p>
    <w:p w14:paraId="4164D0F8" w14:textId="140AD17A" w:rsidR="008F52B6" w:rsidRDefault="001D05C3" w:rsidP="005575A6">
      <w:pPr>
        <w:autoSpaceDE/>
        <w:autoSpaceDN/>
        <w:adjustRightInd/>
        <w:ind w:left="2160"/>
        <w:rPr>
          <w:sz w:val="24"/>
          <w:szCs w:val="24"/>
        </w:rPr>
      </w:pPr>
      <w:r>
        <w:rPr>
          <w:sz w:val="24"/>
          <w:szCs w:val="24"/>
        </w:rPr>
        <w:t xml:space="preserve">Colloquium, </w:t>
      </w:r>
      <w:r w:rsidRPr="005575A6">
        <w:rPr>
          <w:sz w:val="24"/>
          <w:szCs w:val="24"/>
        </w:rPr>
        <w:t>Washington College of Law at American University</w:t>
      </w:r>
      <w:r>
        <w:rPr>
          <w:sz w:val="24"/>
          <w:szCs w:val="24"/>
        </w:rPr>
        <w:t>,</w:t>
      </w:r>
      <w:r w:rsidRPr="005575A6">
        <w:rPr>
          <w:sz w:val="24"/>
          <w:szCs w:val="24"/>
        </w:rPr>
        <w:t xml:space="preserve"> </w:t>
      </w:r>
      <w:r w:rsidR="008F52B6" w:rsidRPr="005575A6">
        <w:rPr>
          <w:sz w:val="24"/>
          <w:szCs w:val="24"/>
        </w:rPr>
        <w:t>January 2014</w:t>
      </w:r>
      <w:r>
        <w:rPr>
          <w:sz w:val="24"/>
          <w:szCs w:val="24"/>
        </w:rPr>
        <w:t xml:space="preserve">.  Presented </w:t>
      </w:r>
      <w:r w:rsidR="008F52B6" w:rsidRPr="001D05C3">
        <w:rPr>
          <w:i/>
          <w:sz w:val="24"/>
          <w:szCs w:val="24"/>
        </w:rPr>
        <w:t>The Legitimacy of Crimmigration Law</w:t>
      </w:r>
      <w:r>
        <w:rPr>
          <w:sz w:val="24"/>
          <w:szCs w:val="24"/>
        </w:rPr>
        <w:t>.</w:t>
      </w:r>
    </w:p>
    <w:p w14:paraId="5FA75C6F" w14:textId="77777777" w:rsidR="008F52B6" w:rsidRDefault="008F52B6" w:rsidP="005575A6">
      <w:pPr>
        <w:autoSpaceDE/>
        <w:autoSpaceDN/>
        <w:adjustRightInd/>
        <w:ind w:left="2160"/>
        <w:rPr>
          <w:sz w:val="24"/>
          <w:szCs w:val="24"/>
        </w:rPr>
      </w:pPr>
    </w:p>
    <w:p w14:paraId="7EB77A2F" w14:textId="45E1A4A3" w:rsidR="008F52B6" w:rsidRDefault="00FC79BE" w:rsidP="005575A6">
      <w:pPr>
        <w:autoSpaceDE/>
        <w:autoSpaceDN/>
        <w:adjustRightInd/>
        <w:ind w:left="2160"/>
        <w:rPr>
          <w:sz w:val="24"/>
          <w:szCs w:val="24"/>
        </w:rPr>
      </w:pPr>
      <w:r w:rsidRPr="005575A6">
        <w:rPr>
          <w:sz w:val="24"/>
          <w:szCs w:val="24"/>
        </w:rPr>
        <w:t>Queens University Faculty of Law</w:t>
      </w:r>
      <w:r>
        <w:rPr>
          <w:sz w:val="24"/>
          <w:szCs w:val="24"/>
        </w:rPr>
        <w:t xml:space="preserve">, </w:t>
      </w:r>
      <w:r w:rsidR="00E95DD5">
        <w:rPr>
          <w:sz w:val="24"/>
          <w:szCs w:val="24"/>
        </w:rPr>
        <w:t>Crime, Immigration and Surveillance Workshop</w:t>
      </w:r>
      <w:r>
        <w:rPr>
          <w:sz w:val="24"/>
          <w:szCs w:val="24"/>
        </w:rPr>
        <w:t xml:space="preserve">, </w:t>
      </w:r>
      <w:r w:rsidR="008F52B6" w:rsidRPr="005575A6">
        <w:rPr>
          <w:sz w:val="24"/>
          <w:szCs w:val="24"/>
        </w:rPr>
        <w:t>November 2013</w:t>
      </w:r>
      <w:r>
        <w:rPr>
          <w:sz w:val="24"/>
          <w:szCs w:val="24"/>
        </w:rPr>
        <w:t xml:space="preserve">. </w:t>
      </w:r>
      <w:r w:rsidR="001D05C3">
        <w:rPr>
          <w:sz w:val="24"/>
          <w:szCs w:val="24"/>
        </w:rPr>
        <w:t xml:space="preserve">Presented </w:t>
      </w:r>
      <w:r w:rsidR="008F52B6" w:rsidRPr="001D05C3">
        <w:rPr>
          <w:i/>
          <w:sz w:val="24"/>
          <w:szCs w:val="24"/>
        </w:rPr>
        <w:t>Civil Detention and Other Oxymorons</w:t>
      </w:r>
      <w:r>
        <w:rPr>
          <w:sz w:val="24"/>
          <w:szCs w:val="24"/>
        </w:rPr>
        <w:t>.</w:t>
      </w:r>
    </w:p>
    <w:p w14:paraId="61481F63" w14:textId="77777777" w:rsidR="008F52B6" w:rsidRPr="00505A77" w:rsidRDefault="008F52B6" w:rsidP="00505A77">
      <w:pPr>
        <w:autoSpaceDE/>
        <w:autoSpaceDN/>
        <w:adjustRightInd/>
        <w:ind w:left="2880"/>
        <w:rPr>
          <w:sz w:val="24"/>
          <w:szCs w:val="24"/>
        </w:rPr>
      </w:pPr>
    </w:p>
    <w:p w14:paraId="5868708E" w14:textId="6B0B0603" w:rsidR="00505A77" w:rsidRPr="00505A77" w:rsidRDefault="00505A77" w:rsidP="00505A77">
      <w:pPr>
        <w:autoSpaceDE/>
        <w:autoSpaceDN/>
        <w:adjustRightInd/>
        <w:ind w:left="2160"/>
        <w:rPr>
          <w:sz w:val="24"/>
          <w:szCs w:val="24"/>
        </w:rPr>
      </w:pPr>
      <w:r w:rsidRPr="00505A77">
        <w:rPr>
          <w:sz w:val="24"/>
          <w:szCs w:val="24"/>
        </w:rPr>
        <w:t xml:space="preserve">Ray Warren Symposium on Race and Ethnic Studies at Lewis &amp; Clark </w:t>
      </w:r>
      <w:r>
        <w:rPr>
          <w:sz w:val="24"/>
          <w:szCs w:val="24"/>
        </w:rPr>
        <w:t xml:space="preserve">College, </w:t>
      </w:r>
      <w:r w:rsidRPr="00505A77">
        <w:rPr>
          <w:sz w:val="24"/>
          <w:szCs w:val="24"/>
        </w:rPr>
        <w:t>November 2013</w:t>
      </w:r>
      <w:r>
        <w:rPr>
          <w:sz w:val="24"/>
          <w:szCs w:val="24"/>
        </w:rPr>
        <w:t xml:space="preserve">.  </w:t>
      </w:r>
      <w:r w:rsidR="001D05C3">
        <w:rPr>
          <w:sz w:val="24"/>
          <w:szCs w:val="24"/>
        </w:rPr>
        <w:t xml:space="preserve">Presented </w:t>
      </w:r>
      <w:r w:rsidRPr="001D05C3">
        <w:rPr>
          <w:i/>
          <w:sz w:val="24"/>
          <w:szCs w:val="24"/>
        </w:rPr>
        <w:t>Civil Detention and Ethnicity</w:t>
      </w:r>
      <w:r>
        <w:rPr>
          <w:sz w:val="24"/>
          <w:szCs w:val="24"/>
        </w:rPr>
        <w:t>.</w:t>
      </w:r>
    </w:p>
    <w:p w14:paraId="682D66BE" w14:textId="77777777" w:rsidR="005575A6" w:rsidRDefault="005575A6" w:rsidP="00505A77">
      <w:pPr>
        <w:autoSpaceDE/>
        <w:autoSpaceDN/>
        <w:adjustRightInd/>
        <w:rPr>
          <w:sz w:val="24"/>
          <w:szCs w:val="24"/>
        </w:rPr>
      </w:pPr>
    </w:p>
    <w:p w14:paraId="51EDB9CB" w14:textId="5AE461C4" w:rsidR="005575A6" w:rsidRPr="005575A6" w:rsidRDefault="005575A6" w:rsidP="005575A6">
      <w:pPr>
        <w:autoSpaceDE/>
        <w:autoSpaceDN/>
        <w:adjustRightInd/>
        <w:ind w:left="2160"/>
        <w:rPr>
          <w:sz w:val="24"/>
          <w:szCs w:val="24"/>
        </w:rPr>
      </w:pPr>
      <w:r w:rsidRPr="005575A6">
        <w:rPr>
          <w:sz w:val="24"/>
          <w:szCs w:val="24"/>
        </w:rPr>
        <w:t>University of Minnesota</w:t>
      </w:r>
      <w:r>
        <w:rPr>
          <w:sz w:val="24"/>
          <w:szCs w:val="24"/>
        </w:rPr>
        <w:t xml:space="preserve"> </w:t>
      </w:r>
      <w:r w:rsidR="005D5701">
        <w:rPr>
          <w:sz w:val="24"/>
          <w:szCs w:val="24"/>
        </w:rPr>
        <w:t>Law School, Robina Institute for Criminal Law and Criminal Justice Conference</w:t>
      </w:r>
      <w:r w:rsidRPr="005575A6">
        <w:rPr>
          <w:sz w:val="24"/>
          <w:szCs w:val="24"/>
        </w:rPr>
        <w:t xml:space="preserve"> on “Crimmigration and Human Rights</w:t>
      </w:r>
      <w:r>
        <w:rPr>
          <w:sz w:val="24"/>
          <w:szCs w:val="24"/>
        </w:rPr>
        <w:t>,</w:t>
      </w:r>
      <w:r w:rsidRPr="005575A6">
        <w:rPr>
          <w:sz w:val="24"/>
          <w:szCs w:val="24"/>
        </w:rPr>
        <w:t>”</w:t>
      </w:r>
      <w:r>
        <w:rPr>
          <w:sz w:val="24"/>
          <w:szCs w:val="24"/>
        </w:rPr>
        <w:t xml:space="preserve"> </w:t>
      </w:r>
      <w:r w:rsidRPr="005575A6">
        <w:rPr>
          <w:sz w:val="24"/>
          <w:szCs w:val="24"/>
        </w:rPr>
        <w:t>October 2013</w:t>
      </w:r>
      <w:r>
        <w:rPr>
          <w:sz w:val="24"/>
          <w:szCs w:val="24"/>
        </w:rPr>
        <w:t xml:space="preserve">.  </w:t>
      </w:r>
      <w:r w:rsidRPr="005575A6">
        <w:rPr>
          <w:sz w:val="24"/>
          <w:szCs w:val="24"/>
        </w:rPr>
        <w:t xml:space="preserve">Presented </w:t>
      </w:r>
      <w:r w:rsidRPr="005575A6">
        <w:rPr>
          <w:i/>
          <w:sz w:val="24"/>
          <w:szCs w:val="24"/>
        </w:rPr>
        <w:t>Civil Detention and Other Oxymorons</w:t>
      </w:r>
      <w:r>
        <w:rPr>
          <w:sz w:val="24"/>
          <w:szCs w:val="24"/>
        </w:rPr>
        <w:t>.</w:t>
      </w:r>
    </w:p>
    <w:p w14:paraId="27FD81DB" w14:textId="77777777" w:rsidR="005575A6" w:rsidRDefault="005575A6" w:rsidP="005575A6">
      <w:pPr>
        <w:autoSpaceDE/>
        <w:autoSpaceDN/>
        <w:adjustRightInd/>
        <w:ind w:left="1440"/>
        <w:rPr>
          <w:rFonts w:cs="Calibri"/>
          <w:sz w:val="24"/>
          <w:szCs w:val="24"/>
        </w:rPr>
      </w:pPr>
    </w:p>
    <w:p w14:paraId="25156E5E" w14:textId="58947686" w:rsidR="005575A6" w:rsidRPr="005575A6" w:rsidRDefault="005575A6" w:rsidP="005575A6">
      <w:pPr>
        <w:autoSpaceDE/>
        <w:autoSpaceDN/>
        <w:adjustRightInd/>
        <w:ind w:left="2160"/>
        <w:rPr>
          <w:rFonts w:cs="Calibri"/>
          <w:sz w:val="24"/>
          <w:szCs w:val="24"/>
        </w:rPr>
      </w:pPr>
      <w:r w:rsidRPr="005575A6">
        <w:rPr>
          <w:rFonts w:cs="Calibri"/>
          <w:sz w:val="24"/>
          <w:szCs w:val="24"/>
        </w:rPr>
        <w:t xml:space="preserve">Emerging Immigration Law </w:t>
      </w:r>
      <w:r>
        <w:rPr>
          <w:rFonts w:cs="Calibri"/>
          <w:sz w:val="24"/>
          <w:szCs w:val="24"/>
        </w:rPr>
        <w:t>Scholars and Teachers C</w:t>
      </w:r>
      <w:r w:rsidRPr="005575A6">
        <w:rPr>
          <w:rFonts w:cs="Calibri"/>
          <w:sz w:val="24"/>
          <w:szCs w:val="24"/>
        </w:rPr>
        <w:t>onference</w:t>
      </w:r>
      <w:r>
        <w:rPr>
          <w:rFonts w:cs="Calibri"/>
          <w:sz w:val="24"/>
          <w:szCs w:val="24"/>
        </w:rPr>
        <w:t xml:space="preserve">, UC Irvine, </w:t>
      </w:r>
      <w:r w:rsidRPr="005575A6">
        <w:rPr>
          <w:rFonts w:cs="Calibri"/>
          <w:sz w:val="24"/>
          <w:szCs w:val="24"/>
        </w:rPr>
        <w:t>June 2013</w:t>
      </w:r>
      <w:r>
        <w:rPr>
          <w:rFonts w:cs="Calibri"/>
          <w:sz w:val="24"/>
          <w:szCs w:val="24"/>
        </w:rPr>
        <w:t xml:space="preserve">.  </w:t>
      </w:r>
      <w:r w:rsidRPr="005575A6">
        <w:rPr>
          <w:rFonts w:cs="Calibri"/>
          <w:sz w:val="24"/>
          <w:szCs w:val="24"/>
        </w:rPr>
        <w:t xml:space="preserve">Served on Tenure and Scholarship plenary panel and as a Works-in-Progress commentator. </w:t>
      </w:r>
    </w:p>
    <w:p w14:paraId="4237DEDF" w14:textId="77777777" w:rsidR="005575A6" w:rsidRDefault="005575A6" w:rsidP="007C0DE9">
      <w:pPr>
        <w:ind w:left="2160"/>
        <w:rPr>
          <w:sz w:val="24"/>
        </w:rPr>
      </w:pPr>
    </w:p>
    <w:p w14:paraId="362A5778" w14:textId="77777777" w:rsidR="009519CB" w:rsidRDefault="00644814" w:rsidP="007C0DE9">
      <w:pPr>
        <w:ind w:left="2160"/>
        <w:rPr>
          <w:sz w:val="24"/>
        </w:rPr>
      </w:pPr>
      <w:r>
        <w:rPr>
          <w:sz w:val="24"/>
        </w:rPr>
        <w:t>L</w:t>
      </w:r>
      <w:r w:rsidR="004E21DB" w:rsidRPr="00644814">
        <w:rPr>
          <w:sz w:val="24"/>
        </w:rPr>
        <w:t xml:space="preserve">aw &amp; Society Association Annual Meeting, June 2013.  </w:t>
      </w:r>
    </w:p>
    <w:p w14:paraId="4B0B1F47" w14:textId="1B4A857A" w:rsidR="009519CB" w:rsidRPr="009519CB" w:rsidRDefault="000809BD" w:rsidP="00505A77">
      <w:pPr>
        <w:pStyle w:val="ListParagraph"/>
        <w:numPr>
          <w:ilvl w:val="0"/>
          <w:numId w:val="9"/>
        </w:numPr>
        <w:ind w:left="2520"/>
        <w:rPr>
          <w:sz w:val="24"/>
          <w:shd w:val="clear" w:color="auto" w:fill="FFFFFF"/>
        </w:rPr>
      </w:pPr>
      <w:r>
        <w:rPr>
          <w:sz w:val="24"/>
          <w:shd w:val="clear" w:color="auto" w:fill="FFFFFF"/>
        </w:rPr>
        <w:t xml:space="preserve">Presented </w:t>
      </w:r>
      <w:r w:rsidR="004E21DB" w:rsidRPr="000809BD">
        <w:rPr>
          <w:i/>
          <w:sz w:val="24"/>
          <w:shd w:val="clear" w:color="auto" w:fill="FFFFFF"/>
        </w:rPr>
        <w:t>The Legitimacy of Crimmigration Law</w:t>
      </w:r>
      <w:r w:rsidR="004E21DB" w:rsidRPr="009519CB">
        <w:rPr>
          <w:sz w:val="24"/>
          <w:shd w:val="clear" w:color="auto" w:fill="FFFFFF"/>
        </w:rPr>
        <w:t xml:space="preserve"> on panel entitled “Law and Values;</w:t>
      </w:r>
      <w:r w:rsidR="00C82D48" w:rsidRPr="009519CB">
        <w:rPr>
          <w:sz w:val="24"/>
          <w:shd w:val="clear" w:color="auto" w:fill="FFFFFF"/>
        </w:rPr>
        <w:t>”</w:t>
      </w:r>
      <w:r w:rsidR="009519CB" w:rsidRPr="009519CB">
        <w:rPr>
          <w:sz w:val="24"/>
          <w:shd w:val="clear" w:color="auto" w:fill="FFFFFF"/>
        </w:rPr>
        <w:t xml:space="preserve"> </w:t>
      </w:r>
    </w:p>
    <w:p w14:paraId="3AF968F6" w14:textId="77777777" w:rsidR="009519CB" w:rsidRPr="009519CB" w:rsidRDefault="009519CB" w:rsidP="00505A77">
      <w:pPr>
        <w:pStyle w:val="ListParagraph"/>
        <w:numPr>
          <w:ilvl w:val="0"/>
          <w:numId w:val="9"/>
        </w:numPr>
        <w:ind w:left="2520"/>
        <w:rPr>
          <w:b/>
          <w:smallCaps/>
          <w:sz w:val="28"/>
          <w:szCs w:val="24"/>
        </w:rPr>
      </w:pPr>
      <w:r>
        <w:rPr>
          <w:sz w:val="24"/>
          <w:shd w:val="clear" w:color="auto" w:fill="FFFFFF"/>
        </w:rPr>
        <w:t>C</w:t>
      </w:r>
      <w:r w:rsidR="004E21DB" w:rsidRPr="009519CB">
        <w:rPr>
          <w:sz w:val="24"/>
          <w:shd w:val="clear" w:color="auto" w:fill="FFFFFF"/>
        </w:rPr>
        <w:t>haired “Borders of Crimmigration” panel</w:t>
      </w:r>
      <w:r w:rsidR="00C82D48" w:rsidRPr="009519CB">
        <w:rPr>
          <w:sz w:val="24"/>
          <w:shd w:val="clear" w:color="auto" w:fill="FFFFFF"/>
        </w:rPr>
        <w:t>;</w:t>
      </w:r>
      <w:r w:rsidR="004E21DB" w:rsidRPr="009519CB">
        <w:rPr>
          <w:sz w:val="24"/>
          <w:shd w:val="clear" w:color="auto" w:fill="FFFFFF"/>
        </w:rPr>
        <w:t xml:space="preserve"> </w:t>
      </w:r>
    </w:p>
    <w:p w14:paraId="5BEC6A2E" w14:textId="52832EF7" w:rsidR="009519CB" w:rsidRPr="009519CB" w:rsidRDefault="009519CB" w:rsidP="00505A77">
      <w:pPr>
        <w:pStyle w:val="ListParagraph"/>
        <w:numPr>
          <w:ilvl w:val="0"/>
          <w:numId w:val="9"/>
        </w:numPr>
        <w:ind w:left="2520"/>
        <w:rPr>
          <w:b/>
          <w:smallCaps/>
          <w:sz w:val="28"/>
          <w:szCs w:val="24"/>
        </w:rPr>
      </w:pPr>
      <w:r>
        <w:rPr>
          <w:sz w:val="24"/>
          <w:shd w:val="clear" w:color="auto" w:fill="FFFFFF"/>
        </w:rPr>
        <w:t>S</w:t>
      </w:r>
      <w:r w:rsidR="004E21DB" w:rsidRPr="009519CB">
        <w:rPr>
          <w:sz w:val="24"/>
          <w:shd w:val="clear" w:color="auto" w:fill="FFFFFF"/>
        </w:rPr>
        <w:t xml:space="preserve">erved on Author Meets Reader panel on </w:t>
      </w:r>
      <w:r w:rsidR="00C82D48" w:rsidRPr="009519CB">
        <w:rPr>
          <w:iCs/>
          <w:smallCaps/>
          <w:sz w:val="24"/>
        </w:rPr>
        <w:t>Social Control and Justice: Crimmigration in the Age of Fear (</w:t>
      </w:r>
      <w:r w:rsidR="00C82D48" w:rsidRPr="009519CB">
        <w:rPr>
          <w:iCs/>
          <w:sz w:val="24"/>
        </w:rPr>
        <w:t>Maria João Guia et al. eds. 2013)</w:t>
      </w:r>
      <w:r w:rsidR="004E21DB" w:rsidRPr="009519CB">
        <w:rPr>
          <w:smallCaps/>
          <w:sz w:val="24"/>
          <w:shd w:val="clear" w:color="auto" w:fill="FFFFFF"/>
        </w:rPr>
        <w:t>;</w:t>
      </w:r>
      <w:r w:rsidR="004E21DB" w:rsidRPr="009519CB">
        <w:rPr>
          <w:sz w:val="24"/>
          <w:shd w:val="clear" w:color="auto" w:fill="FFFFFF"/>
        </w:rPr>
        <w:t xml:space="preserve"> </w:t>
      </w:r>
    </w:p>
    <w:p w14:paraId="3BD97785" w14:textId="17B23B28" w:rsidR="004E21DB" w:rsidRPr="009519CB" w:rsidRDefault="009519CB" w:rsidP="00505A77">
      <w:pPr>
        <w:pStyle w:val="ListParagraph"/>
        <w:numPr>
          <w:ilvl w:val="0"/>
          <w:numId w:val="9"/>
        </w:numPr>
        <w:ind w:left="2520"/>
        <w:rPr>
          <w:b/>
          <w:smallCaps/>
          <w:sz w:val="28"/>
          <w:szCs w:val="24"/>
        </w:rPr>
      </w:pPr>
      <w:r>
        <w:rPr>
          <w:sz w:val="24"/>
          <w:shd w:val="clear" w:color="auto" w:fill="FFFFFF"/>
        </w:rPr>
        <w:t>P</w:t>
      </w:r>
      <w:r w:rsidR="004E21DB" w:rsidRPr="009519CB">
        <w:rPr>
          <w:sz w:val="24"/>
          <w:shd w:val="clear" w:color="auto" w:fill="FFFFFF"/>
        </w:rPr>
        <w:t>resented</w:t>
      </w:r>
      <w:r w:rsidR="00C82D48" w:rsidRPr="009519CB">
        <w:rPr>
          <w:sz w:val="24"/>
          <w:shd w:val="clear" w:color="auto" w:fill="FFFFFF"/>
        </w:rPr>
        <w:t xml:space="preserve"> chapter entitled</w:t>
      </w:r>
      <w:r w:rsidR="004E21DB" w:rsidRPr="009519CB">
        <w:rPr>
          <w:sz w:val="24"/>
          <w:shd w:val="clear" w:color="auto" w:fill="FFFFFF"/>
        </w:rPr>
        <w:t xml:space="preserve"> </w:t>
      </w:r>
      <w:r w:rsidR="00C82D48" w:rsidRPr="009519CB">
        <w:rPr>
          <w:i/>
          <w:iCs/>
          <w:sz w:val="24"/>
        </w:rPr>
        <w:t xml:space="preserve">Preemption as Proportionality in State and Local Crimmigration Law </w:t>
      </w:r>
      <w:r w:rsidR="00C82D48" w:rsidRPr="009519CB">
        <w:rPr>
          <w:iCs/>
          <w:sz w:val="24"/>
        </w:rPr>
        <w:t xml:space="preserve">in </w:t>
      </w:r>
      <w:r w:rsidR="00C82D48" w:rsidRPr="009519CB">
        <w:rPr>
          <w:sz w:val="24"/>
          <w:shd w:val="clear" w:color="auto" w:fill="FFFFFF"/>
        </w:rPr>
        <w:t>Roundtable on</w:t>
      </w:r>
      <w:r w:rsidR="00C82D48" w:rsidRPr="009519CB">
        <w:rPr>
          <w:sz w:val="24"/>
        </w:rPr>
        <w:t xml:space="preserve"> </w:t>
      </w:r>
      <w:r w:rsidR="00C82D48" w:rsidRPr="009519CB">
        <w:rPr>
          <w:smallCaps/>
          <w:sz w:val="24"/>
        </w:rPr>
        <w:t>The Constitution and the Future of Criminal Justice</w:t>
      </w:r>
      <w:r w:rsidR="00C82D48" w:rsidRPr="009519CB">
        <w:rPr>
          <w:sz w:val="24"/>
        </w:rPr>
        <w:t>.</w:t>
      </w:r>
    </w:p>
    <w:p w14:paraId="20CB06C1" w14:textId="77777777" w:rsidR="004E21DB" w:rsidRPr="00644814" w:rsidRDefault="004E21DB" w:rsidP="00644814">
      <w:pPr>
        <w:rPr>
          <w:sz w:val="24"/>
        </w:rPr>
      </w:pPr>
    </w:p>
    <w:p w14:paraId="27CEE0FF" w14:textId="77777777" w:rsidR="0060185C" w:rsidRPr="00F47311" w:rsidRDefault="00174C47" w:rsidP="00644814">
      <w:pPr>
        <w:ind w:left="2160"/>
        <w:rPr>
          <w:sz w:val="24"/>
          <w:szCs w:val="24"/>
        </w:rPr>
      </w:pPr>
      <w:r w:rsidRPr="00F47311">
        <w:rPr>
          <w:sz w:val="24"/>
          <w:szCs w:val="24"/>
        </w:rPr>
        <w:t xml:space="preserve">Yale University School of Law, </w:t>
      </w:r>
      <w:r w:rsidRPr="00F47311">
        <w:rPr>
          <w:bCs/>
          <w:color w:val="231F20"/>
          <w:sz w:val="24"/>
          <w:szCs w:val="24"/>
        </w:rPr>
        <w:t>Rebellious Lawyering Conference, February 2013.  Presented “Detention Law: In the Chasm between Civil and Criminal Law.”</w:t>
      </w:r>
    </w:p>
    <w:p w14:paraId="469A6A08" w14:textId="77777777" w:rsidR="0060185C" w:rsidRPr="00F47311" w:rsidRDefault="0060185C" w:rsidP="002517C7">
      <w:pPr>
        <w:ind w:left="360" w:hanging="360"/>
        <w:rPr>
          <w:sz w:val="24"/>
          <w:szCs w:val="24"/>
        </w:rPr>
      </w:pPr>
    </w:p>
    <w:p w14:paraId="2CE2951E" w14:textId="77777777" w:rsidR="00BD72AA" w:rsidRPr="00F47311" w:rsidRDefault="00715EC7" w:rsidP="00644814">
      <w:pPr>
        <w:ind w:left="2160"/>
        <w:rPr>
          <w:sz w:val="24"/>
          <w:szCs w:val="24"/>
        </w:rPr>
      </w:pPr>
      <w:r w:rsidRPr="00F47311">
        <w:rPr>
          <w:sz w:val="24"/>
          <w:szCs w:val="24"/>
        </w:rPr>
        <w:t>Duke University School of Law</w:t>
      </w:r>
      <w:r w:rsidR="00EE11CA" w:rsidRPr="00F47311">
        <w:rPr>
          <w:sz w:val="24"/>
          <w:szCs w:val="24"/>
        </w:rPr>
        <w:t xml:space="preserve">, </w:t>
      </w:r>
      <w:r w:rsidR="00EE11CA" w:rsidRPr="00F47311">
        <w:rPr>
          <w:bCs/>
          <w:color w:val="231F20"/>
          <w:sz w:val="24"/>
          <w:szCs w:val="24"/>
        </w:rPr>
        <w:t xml:space="preserve">Symposium on “Perspectives on Migration, Governance, and Citizenship,” </w:t>
      </w:r>
      <w:r w:rsidR="00EE11CA" w:rsidRPr="00F47311">
        <w:rPr>
          <w:sz w:val="24"/>
          <w:szCs w:val="24"/>
        </w:rPr>
        <w:t>January 2013.  Served on two panels as commentator.</w:t>
      </w:r>
    </w:p>
    <w:p w14:paraId="69E2DE90" w14:textId="77777777" w:rsidR="00BA00F2" w:rsidRPr="00F47311" w:rsidRDefault="00BA00F2" w:rsidP="000C78D5">
      <w:pPr>
        <w:rPr>
          <w:sz w:val="24"/>
          <w:szCs w:val="24"/>
        </w:rPr>
      </w:pPr>
    </w:p>
    <w:p w14:paraId="3F8133FF" w14:textId="77777777" w:rsidR="00E633A3" w:rsidRPr="00F47311" w:rsidRDefault="00E633A3" w:rsidP="00644814">
      <w:pPr>
        <w:ind w:left="2160"/>
        <w:rPr>
          <w:sz w:val="24"/>
          <w:szCs w:val="24"/>
        </w:rPr>
      </w:pPr>
      <w:r w:rsidRPr="00F47311">
        <w:rPr>
          <w:sz w:val="24"/>
          <w:szCs w:val="24"/>
        </w:rPr>
        <w:t>Law &amp; Society Association Annual Meeting</w:t>
      </w:r>
      <w:r w:rsidR="00E25604" w:rsidRPr="00F47311">
        <w:rPr>
          <w:sz w:val="24"/>
          <w:szCs w:val="24"/>
        </w:rPr>
        <w:t>, June 2012</w:t>
      </w:r>
      <w:r w:rsidRPr="00F47311">
        <w:rPr>
          <w:sz w:val="24"/>
          <w:szCs w:val="24"/>
        </w:rPr>
        <w:t xml:space="preserve">.  Presented </w:t>
      </w:r>
      <w:r w:rsidRPr="00F47311">
        <w:rPr>
          <w:i/>
          <w:iCs/>
          <w:sz w:val="24"/>
          <w:szCs w:val="24"/>
        </w:rPr>
        <w:t>Preemption as Proportionality in State and Local Crimmigration Law</w:t>
      </w:r>
      <w:r w:rsidR="003C7D77" w:rsidRPr="00F47311">
        <w:rPr>
          <w:iCs/>
          <w:sz w:val="24"/>
          <w:szCs w:val="24"/>
        </w:rPr>
        <w:t xml:space="preserve"> on panel entitled “Immigration Enforcement: Looking Back and Looking Forward” and chaired interdisciplinary panel entitled “</w:t>
      </w:r>
      <w:r w:rsidR="003D22E6" w:rsidRPr="00F47311">
        <w:rPr>
          <w:iCs/>
          <w:sz w:val="24"/>
          <w:szCs w:val="24"/>
        </w:rPr>
        <w:t xml:space="preserve">Building a </w:t>
      </w:r>
      <w:r w:rsidR="003C7D77" w:rsidRPr="00F47311">
        <w:rPr>
          <w:iCs/>
          <w:sz w:val="24"/>
          <w:szCs w:val="24"/>
        </w:rPr>
        <w:t>Sociology of Crimmigration.”</w:t>
      </w:r>
      <w:r w:rsidRPr="00F47311">
        <w:rPr>
          <w:sz w:val="24"/>
          <w:szCs w:val="24"/>
        </w:rPr>
        <w:t xml:space="preserve"> </w:t>
      </w:r>
    </w:p>
    <w:p w14:paraId="5AB496E0" w14:textId="77777777" w:rsidR="00E633A3" w:rsidRPr="00F47311" w:rsidRDefault="00E633A3" w:rsidP="002517C7">
      <w:pPr>
        <w:ind w:left="360" w:hanging="360"/>
        <w:rPr>
          <w:sz w:val="24"/>
          <w:szCs w:val="24"/>
        </w:rPr>
      </w:pPr>
    </w:p>
    <w:p w14:paraId="5D0CF606" w14:textId="77777777" w:rsidR="00E633A3" w:rsidRPr="00F47311" w:rsidRDefault="00E633A3" w:rsidP="00644814">
      <w:pPr>
        <w:ind w:left="2160"/>
        <w:rPr>
          <w:sz w:val="24"/>
          <w:szCs w:val="24"/>
        </w:rPr>
      </w:pPr>
      <w:r w:rsidRPr="00F47311">
        <w:rPr>
          <w:sz w:val="24"/>
          <w:szCs w:val="24"/>
        </w:rPr>
        <w:t>Hofstra University School of Law, Immigration Law Teachers Workshop</w:t>
      </w:r>
      <w:r w:rsidR="00EE11CA" w:rsidRPr="00F47311">
        <w:rPr>
          <w:sz w:val="24"/>
          <w:szCs w:val="24"/>
        </w:rPr>
        <w:t>,</w:t>
      </w:r>
      <w:r w:rsidRPr="00F47311">
        <w:rPr>
          <w:sz w:val="24"/>
          <w:szCs w:val="24"/>
        </w:rPr>
        <w:t xml:space="preserve"> </w:t>
      </w:r>
      <w:r w:rsidR="00E25604" w:rsidRPr="00F47311">
        <w:rPr>
          <w:sz w:val="24"/>
          <w:szCs w:val="24"/>
        </w:rPr>
        <w:t xml:space="preserve">May </w:t>
      </w:r>
      <w:r w:rsidRPr="00F47311">
        <w:rPr>
          <w:sz w:val="24"/>
          <w:szCs w:val="24"/>
        </w:rPr>
        <w:t xml:space="preserve">2012.  Presented </w:t>
      </w:r>
      <w:r w:rsidRPr="00F47311">
        <w:rPr>
          <w:i/>
          <w:iCs/>
          <w:sz w:val="24"/>
          <w:szCs w:val="24"/>
        </w:rPr>
        <w:t>The Process is the Punishment in Crimmigration Law</w:t>
      </w:r>
      <w:r w:rsidRPr="00F47311">
        <w:rPr>
          <w:sz w:val="24"/>
          <w:szCs w:val="24"/>
        </w:rPr>
        <w:t xml:space="preserve"> in Works in Progress session.</w:t>
      </w:r>
    </w:p>
    <w:p w14:paraId="55473E89" w14:textId="77777777" w:rsidR="00E633A3" w:rsidRPr="00F47311" w:rsidRDefault="00E633A3" w:rsidP="002517C7">
      <w:pPr>
        <w:ind w:left="360" w:hanging="360"/>
        <w:rPr>
          <w:sz w:val="24"/>
          <w:szCs w:val="24"/>
        </w:rPr>
      </w:pPr>
    </w:p>
    <w:p w14:paraId="2936FF5D" w14:textId="77777777" w:rsidR="00E633A3" w:rsidRPr="00F47311" w:rsidRDefault="00E633A3" w:rsidP="00644814">
      <w:pPr>
        <w:ind w:left="2160"/>
        <w:rPr>
          <w:b/>
          <w:bCs/>
          <w:smallCaps/>
          <w:sz w:val="24"/>
          <w:szCs w:val="24"/>
        </w:rPr>
      </w:pPr>
      <w:r w:rsidRPr="00F47311">
        <w:rPr>
          <w:sz w:val="24"/>
          <w:szCs w:val="24"/>
        </w:rPr>
        <w:t xml:space="preserve">Oxford University, England, April 2012.  Presented </w:t>
      </w:r>
      <w:r w:rsidRPr="00F47311">
        <w:rPr>
          <w:i/>
          <w:iCs/>
          <w:sz w:val="24"/>
          <w:szCs w:val="24"/>
        </w:rPr>
        <w:t>The Process is the Punishment in Crimmigration Law</w:t>
      </w:r>
      <w:r w:rsidRPr="00F47311">
        <w:rPr>
          <w:sz w:val="24"/>
          <w:szCs w:val="24"/>
        </w:rPr>
        <w:t xml:space="preserve"> at Borders of Punishment conference jointly organized by Oxford’s Centre for Criminology and the University of Oslo Faculty of Law.</w:t>
      </w:r>
    </w:p>
    <w:p w14:paraId="3DEF5459" w14:textId="77777777" w:rsidR="00E633A3" w:rsidRPr="00F47311" w:rsidRDefault="00E633A3" w:rsidP="002517C7">
      <w:pPr>
        <w:ind w:left="360" w:hanging="360"/>
        <w:rPr>
          <w:b/>
          <w:bCs/>
          <w:smallCaps/>
          <w:sz w:val="24"/>
          <w:szCs w:val="24"/>
        </w:rPr>
      </w:pPr>
    </w:p>
    <w:p w14:paraId="2183B1B3" w14:textId="77777777" w:rsidR="00BA00F2" w:rsidRPr="00F47311" w:rsidRDefault="00E633A3" w:rsidP="00644814">
      <w:pPr>
        <w:ind w:left="2160"/>
        <w:rPr>
          <w:sz w:val="24"/>
          <w:szCs w:val="24"/>
        </w:rPr>
      </w:pPr>
      <w:r w:rsidRPr="00F47311">
        <w:rPr>
          <w:sz w:val="24"/>
          <w:szCs w:val="24"/>
        </w:rPr>
        <w:t xml:space="preserve">Cornell University, Institute for the Social Sciences, March 2012.  Presented </w:t>
      </w:r>
      <w:r w:rsidRPr="00F47311">
        <w:rPr>
          <w:i/>
          <w:iCs/>
          <w:sz w:val="24"/>
          <w:szCs w:val="24"/>
        </w:rPr>
        <w:t>Preemption as Proportionality in State and Local Crimmigration Law</w:t>
      </w:r>
      <w:r w:rsidRPr="00F47311">
        <w:rPr>
          <w:sz w:val="24"/>
          <w:szCs w:val="24"/>
        </w:rPr>
        <w:t xml:space="preserve"> at ISS Spring 2012 Workshop: Criminalizing Immigration: Perspectives on Regulation, Citizenship, and Advocacy.  </w:t>
      </w:r>
    </w:p>
    <w:p w14:paraId="5444F1EC" w14:textId="77777777" w:rsidR="00BA00F2" w:rsidRPr="00F47311" w:rsidRDefault="00BA00F2" w:rsidP="002517C7">
      <w:pPr>
        <w:ind w:left="360" w:hanging="360"/>
        <w:rPr>
          <w:sz w:val="24"/>
          <w:szCs w:val="24"/>
        </w:rPr>
      </w:pPr>
    </w:p>
    <w:p w14:paraId="7401D907" w14:textId="66FFD4D5" w:rsidR="00E633A3" w:rsidRPr="00F47311" w:rsidRDefault="00980EB8" w:rsidP="00644814">
      <w:pPr>
        <w:ind w:left="2160"/>
        <w:rPr>
          <w:sz w:val="24"/>
          <w:szCs w:val="24"/>
        </w:rPr>
      </w:pPr>
      <w:r>
        <w:rPr>
          <w:sz w:val="24"/>
          <w:szCs w:val="24"/>
        </w:rPr>
        <w:t>McGill University</w:t>
      </w:r>
      <w:r w:rsidR="00E633A3" w:rsidRPr="00F47311">
        <w:rPr>
          <w:sz w:val="24"/>
          <w:szCs w:val="24"/>
        </w:rPr>
        <w:t xml:space="preserve"> Faculty of Law, </w:t>
      </w:r>
      <w:r>
        <w:rPr>
          <w:sz w:val="24"/>
          <w:szCs w:val="24"/>
        </w:rPr>
        <w:t xml:space="preserve">Montreal, </w:t>
      </w:r>
      <w:r w:rsidR="00E633A3" w:rsidRPr="00F47311">
        <w:rPr>
          <w:sz w:val="24"/>
          <w:szCs w:val="24"/>
        </w:rPr>
        <w:t xml:space="preserve">Canada, March 2012.  Presented </w:t>
      </w:r>
      <w:r w:rsidR="00E633A3" w:rsidRPr="00F47311">
        <w:rPr>
          <w:i/>
          <w:iCs/>
          <w:sz w:val="24"/>
          <w:szCs w:val="24"/>
        </w:rPr>
        <w:t xml:space="preserve">Getting to Work </w:t>
      </w:r>
      <w:r w:rsidR="00E633A3" w:rsidRPr="00F47311">
        <w:rPr>
          <w:sz w:val="24"/>
          <w:szCs w:val="24"/>
        </w:rPr>
        <w:t>as part of a lecture series of the Hans &amp; Tamar Oppenheimer Chair in Public International Law and the Centre for Human Rights and Legal Pluralism</w:t>
      </w:r>
      <w:r w:rsidR="00BA00F2" w:rsidRPr="00F47311">
        <w:rPr>
          <w:rStyle w:val="Normal12"/>
          <w:smallCaps/>
          <w:sz w:val="24"/>
          <w:szCs w:val="24"/>
        </w:rPr>
        <w:t>.</w:t>
      </w:r>
    </w:p>
    <w:p w14:paraId="05EFC9C6" w14:textId="77777777" w:rsidR="00E633A3" w:rsidRPr="00F47311" w:rsidRDefault="00E633A3" w:rsidP="002517C7">
      <w:pPr>
        <w:rPr>
          <w:b/>
          <w:bCs/>
          <w:smallCaps/>
          <w:sz w:val="24"/>
          <w:szCs w:val="24"/>
        </w:rPr>
      </w:pPr>
    </w:p>
    <w:p w14:paraId="5B1C5784" w14:textId="77777777" w:rsidR="00E633A3" w:rsidRPr="00F47311" w:rsidRDefault="00E633A3" w:rsidP="00644814">
      <w:pPr>
        <w:ind w:left="2160"/>
        <w:rPr>
          <w:rStyle w:val="Normal12"/>
          <w:sz w:val="24"/>
          <w:szCs w:val="24"/>
        </w:rPr>
      </w:pPr>
      <w:r w:rsidRPr="00F47311">
        <w:rPr>
          <w:rStyle w:val="Normal12"/>
          <w:sz w:val="24"/>
          <w:szCs w:val="24"/>
        </w:rPr>
        <w:t>Lewis &amp; Clark Immigration Law Forum, October 2011.  Organized interdisciplinary forum entitled “New Landscapes in Legalization: An Interdisciplinary Exploration.”  Chaired workshop discussing Hiroshi Motomura’s forthcoming book</w:t>
      </w:r>
      <w:r w:rsidR="003C7D77" w:rsidRPr="00F47311">
        <w:rPr>
          <w:rStyle w:val="Normal12"/>
          <w:sz w:val="24"/>
          <w:szCs w:val="24"/>
        </w:rPr>
        <w:t>,</w:t>
      </w:r>
      <w:r w:rsidRPr="00F47311">
        <w:rPr>
          <w:rStyle w:val="Normal12"/>
          <w:sz w:val="24"/>
          <w:szCs w:val="24"/>
        </w:rPr>
        <w:t xml:space="preserve"> </w:t>
      </w:r>
      <w:r w:rsidRPr="00F47311">
        <w:rPr>
          <w:rStyle w:val="Normal12"/>
          <w:smallCaps/>
          <w:sz w:val="24"/>
          <w:szCs w:val="24"/>
        </w:rPr>
        <w:t>Immigration Outside the Law.</w:t>
      </w:r>
    </w:p>
    <w:p w14:paraId="695651B2" w14:textId="77777777" w:rsidR="00E633A3" w:rsidRPr="00F47311" w:rsidRDefault="00E633A3" w:rsidP="002517C7">
      <w:pPr>
        <w:ind w:left="360" w:hanging="360"/>
        <w:rPr>
          <w:rStyle w:val="Normal12"/>
          <w:sz w:val="24"/>
          <w:szCs w:val="24"/>
        </w:rPr>
      </w:pPr>
    </w:p>
    <w:p w14:paraId="2F890556" w14:textId="77777777" w:rsidR="00E633A3" w:rsidRPr="00F47311" w:rsidRDefault="00E633A3" w:rsidP="00644814">
      <w:pPr>
        <w:ind w:left="2160"/>
        <w:rPr>
          <w:rStyle w:val="Normal12"/>
          <w:sz w:val="24"/>
          <w:szCs w:val="24"/>
        </w:rPr>
      </w:pPr>
      <w:r w:rsidRPr="00F47311">
        <w:rPr>
          <w:rStyle w:val="Normal12"/>
          <w:sz w:val="24"/>
          <w:szCs w:val="24"/>
        </w:rPr>
        <w:t xml:space="preserve">ACLU NW Civil Liberties Conference, October 2011.  Presented </w:t>
      </w:r>
      <w:r w:rsidRPr="00F47311">
        <w:rPr>
          <w:rStyle w:val="Normal12"/>
          <w:i/>
          <w:iCs/>
          <w:sz w:val="24"/>
          <w:szCs w:val="24"/>
        </w:rPr>
        <w:t xml:space="preserve">State Counter-Trends in Crimmigration Law </w:t>
      </w:r>
      <w:r w:rsidRPr="00F47311">
        <w:rPr>
          <w:rStyle w:val="Normal12"/>
          <w:sz w:val="24"/>
          <w:szCs w:val="24"/>
        </w:rPr>
        <w:t>on panel entitled “Immigration Law and Civil Liberties.”</w:t>
      </w:r>
    </w:p>
    <w:p w14:paraId="369E8EC2" w14:textId="77777777" w:rsidR="00E633A3" w:rsidRPr="00F47311" w:rsidRDefault="00E633A3" w:rsidP="002517C7">
      <w:pPr>
        <w:ind w:left="360" w:hanging="360"/>
        <w:rPr>
          <w:rStyle w:val="Normal12"/>
          <w:sz w:val="24"/>
          <w:szCs w:val="24"/>
        </w:rPr>
      </w:pPr>
    </w:p>
    <w:p w14:paraId="7BD76C22" w14:textId="77777777" w:rsidR="00E633A3" w:rsidRPr="00F47311" w:rsidRDefault="00E633A3" w:rsidP="00644814">
      <w:pPr>
        <w:ind w:left="2160"/>
        <w:rPr>
          <w:rStyle w:val="Normal12"/>
          <w:sz w:val="24"/>
          <w:szCs w:val="24"/>
        </w:rPr>
      </w:pPr>
      <w:r w:rsidRPr="00F47311">
        <w:rPr>
          <w:sz w:val="24"/>
          <w:szCs w:val="24"/>
        </w:rPr>
        <w:t xml:space="preserve">Washburn Law Journal Symposium “Breaching Borders: State Encroachment into the Federal Immigration Domain?” October 2011.  Presented </w:t>
      </w:r>
      <w:r w:rsidRPr="00F47311">
        <w:rPr>
          <w:i/>
          <w:iCs/>
          <w:sz w:val="24"/>
          <w:szCs w:val="24"/>
        </w:rPr>
        <w:t>Getting to Work</w:t>
      </w:r>
      <w:r w:rsidRPr="00F47311">
        <w:rPr>
          <w:sz w:val="24"/>
          <w:szCs w:val="24"/>
        </w:rPr>
        <w:t>.</w:t>
      </w:r>
    </w:p>
    <w:p w14:paraId="125C5562" w14:textId="77777777" w:rsidR="00E633A3" w:rsidRPr="00F47311" w:rsidRDefault="00E633A3" w:rsidP="002517C7">
      <w:pPr>
        <w:ind w:left="360" w:hanging="360"/>
        <w:rPr>
          <w:rStyle w:val="Normal12"/>
          <w:sz w:val="24"/>
          <w:szCs w:val="24"/>
        </w:rPr>
      </w:pPr>
    </w:p>
    <w:p w14:paraId="7B443BFB" w14:textId="77777777" w:rsidR="00E633A3" w:rsidRPr="00F47311" w:rsidRDefault="00E633A3" w:rsidP="00644814">
      <w:pPr>
        <w:ind w:left="2160"/>
        <w:rPr>
          <w:rStyle w:val="Normal12"/>
          <w:sz w:val="24"/>
          <w:szCs w:val="24"/>
        </w:rPr>
      </w:pPr>
      <w:r w:rsidRPr="00F47311">
        <w:rPr>
          <w:rStyle w:val="Normal12"/>
          <w:sz w:val="24"/>
          <w:szCs w:val="24"/>
        </w:rPr>
        <w:t xml:space="preserve">Metropolis, Los Azores, Portugal, September 2011.  Chaired panel entitled “Crimmigration Effects on Southern Societies” and presented draft of </w:t>
      </w:r>
      <w:r w:rsidRPr="00F47311">
        <w:rPr>
          <w:rStyle w:val="Normal12"/>
          <w:i/>
          <w:iCs/>
          <w:sz w:val="24"/>
          <w:szCs w:val="24"/>
        </w:rPr>
        <w:t xml:space="preserve">Two Profiles of Crimmigration Law.  </w:t>
      </w:r>
      <w:r w:rsidRPr="00F47311">
        <w:rPr>
          <w:rStyle w:val="Normal12"/>
          <w:sz w:val="24"/>
          <w:szCs w:val="24"/>
        </w:rPr>
        <w:t xml:space="preserve">Served as discussant on panel entitled “Unauthorized Migration and the Diasporas: Examining the Rights of Immigrants.” </w:t>
      </w:r>
      <w:r w:rsidRPr="00F47311">
        <w:rPr>
          <w:rStyle w:val="Normal12"/>
          <w:i/>
          <w:iCs/>
          <w:sz w:val="24"/>
          <w:szCs w:val="24"/>
        </w:rPr>
        <w:t xml:space="preserve"> </w:t>
      </w:r>
    </w:p>
    <w:p w14:paraId="03BE12E9" w14:textId="77777777" w:rsidR="00E633A3" w:rsidRPr="00F47311" w:rsidRDefault="00E633A3" w:rsidP="002517C7">
      <w:pPr>
        <w:ind w:left="360" w:hanging="360"/>
        <w:rPr>
          <w:rStyle w:val="Normal12"/>
          <w:sz w:val="24"/>
          <w:szCs w:val="24"/>
        </w:rPr>
      </w:pPr>
    </w:p>
    <w:p w14:paraId="2DE81889" w14:textId="77777777" w:rsidR="00E633A3" w:rsidRPr="00F47311" w:rsidRDefault="00E633A3" w:rsidP="00644814">
      <w:pPr>
        <w:ind w:left="2160"/>
        <w:rPr>
          <w:rStyle w:val="Normal12"/>
          <w:i/>
          <w:iCs/>
          <w:sz w:val="24"/>
          <w:szCs w:val="24"/>
        </w:rPr>
      </w:pPr>
      <w:r w:rsidRPr="00F47311">
        <w:rPr>
          <w:rStyle w:val="Normal12"/>
          <w:sz w:val="24"/>
          <w:szCs w:val="24"/>
        </w:rPr>
        <w:t xml:space="preserve">Law and Society Annual Meeting, June 2011.  Presented draft of </w:t>
      </w:r>
      <w:r w:rsidRPr="00F47311">
        <w:rPr>
          <w:rStyle w:val="Normal12"/>
          <w:i/>
          <w:iCs/>
          <w:sz w:val="24"/>
          <w:szCs w:val="24"/>
        </w:rPr>
        <w:t xml:space="preserve">Doing Time </w:t>
      </w:r>
      <w:r w:rsidRPr="00F47311">
        <w:rPr>
          <w:rStyle w:val="Normal12"/>
          <w:sz w:val="24"/>
          <w:szCs w:val="24"/>
        </w:rPr>
        <w:t>on panel entitled “</w:t>
      </w:r>
      <w:r w:rsidRPr="00F47311">
        <w:rPr>
          <w:sz w:val="24"/>
          <w:szCs w:val="24"/>
        </w:rPr>
        <w:t>Gangs, Lies, Exiles and Dr. Who: The Role of Time in Crime and Migration.”</w:t>
      </w:r>
    </w:p>
    <w:p w14:paraId="3C0219D5" w14:textId="77777777" w:rsidR="00E633A3" w:rsidRPr="00F47311" w:rsidRDefault="00E633A3" w:rsidP="002517C7">
      <w:pPr>
        <w:ind w:left="360" w:hanging="360"/>
        <w:rPr>
          <w:sz w:val="24"/>
          <w:szCs w:val="24"/>
        </w:rPr>
      </w:pPr>
    </w:p>
    <w:p w14:paraId="37A5E6F5" w14:textId="77777777" w:rsidR="00E633A3" w:rsidRPr="00F47311" w:rsidRDefault="00E633A3" w:rsidP="00644814">
      <w:pPr>
        <w:ind w:left="2160"/>
        <w:rPr>
          <w:rStyle w:val="Normal12"/>
          <w:sz w:val="24"/>
          <w:szCs w:val="24"/>
        </w:rPr>
      </w:pPr>
      <w:r w:rsidRPr="00F47311">
        <w:rPr>
          <w:sz w:val="24"/>
          <w:szCs w:val="24"/>
        </w:rPr>
        <w:t xml:space="preserve">Emerging Immigration and Citizenship Law Scholars and Teachers Conference, American University Washington College of Law, May 2011.  Presented </w:t>
      </w:r>
      <w:r w:rsidRPr="00F47311">
        <w:rPr>
          <w:i/>
          <w:iCs/>
          <w:sz w:val="24"/>
          <w:szCs w:val="24"/>
        </w:rPr>
        <w:t xml:space="preserve">Getting to Work; </w:t>
      </w:r>
      <w:r w:rsidRPr="00F47311">
        <w:rPr>
          <w:sz w:val="24"/>
          <w:szCs w:val="24"/>
        </w:rPr>
        <w:t xml:space="preserve">served on Tenure and Scholarship panel.  </w:t>
      </w:r>
    </w:p>
    <w:p w14:paraId="729A1207" w14:textId="77777777" w:rsidR="00E633A3" w:rsidRPr="00F47311" w:rsidRDefault="00E633A3" w:rsidP="002517C7">
      <w:pPr>
        <w:ind w:left="360" w:hanging="360"/>
        <w:rPr>
          <w:sz w:val="24"/>
          <w:szCs w:val="24"/>
        </w:rPr>
      </w:pPr>
    </w:p>
    <w:p w14:paraId="1BB28C42" w14:textId="77777777" w:rsidR="00E633A3" w:rsidRPr="00F47311" w:rsidRDefault="00E633A3" w:rsidP="00644814">
      <w:pPr>
        <w:tabs>
          <w:tab w:val="left" w:pos="2160"/>
        </w:tabs>
        <w:ind w:left="2160"/>
        <w:rPr>
          <w:rStyle w:val="Normal12"/>
          <w:sz w:val="24"/>
          <w:szCs w:val="24"/>
        </w:rPr>
      </w:pPr>
      <w:r w:rsidRPr="00F47311">
        <w:rPr>
          <w:sz w:val="24"/>
          <w:szCs w:val="24"/>
        </w:rPr>
        <w:t xml:space="preserve">Golden Gate University Law School, April 2011: Presented </w:t>
      </w:r>
      <w:r w:rsidRPr="00F47311">
        <w:rPr>
          <w:i/>
          <w:iCs/>
          <w:sz w:val="24"/>
          <w:szCs w:val="24"/>
        </w:rPr>
        <w:t xml:space="preserve">Doing Time </w:t>
      </w:r>
      <w:r w:rsidRPr="00F47311">
        <w:rPr>
          <w:sz w:val="24"/>
          <w:szCs w:val="24"/>
        </w:rPr>
        <w:t>at the American Constitutional Law Society’s “Immigration” panel.</w:t>
      </w:r>
      <w:r w:rsidRPr="00F47311">
        <w:rPr>
          <w:rStyle w:val="Normal12"/>
          <w:sz w:val="24"/>
          <w:szCs w:val="24"/>
        </w:rPr>
        <w:t xml:space="preserve"> </w:t>
      </w:r>
    </w:p>
    <w:p w14:paraId="2BBB813E" w14:textId="77777777" w:rsidR="00E633A3" w:rsidRPr="00F47311" w:rsidRDefault="00E633A3" w:rsidP="00644814">
      <w:pPr>
        <w:tabs>
          <w:tab w:val="left" w:pos="2160"/>
        </w:tabs>
        <w:ind w:left="2160"/>
        <w:rPr>
          <w:sz w:val="24"/>
          <w:szCs w:val="24"/>
        </w:rPr>
      </w:pPr>
    </w:p>
    <w:p w14:paraId="5359E304" w14:textId="77777777" w:rsidR="00E633A3" w:rsidRPr="00F47311" w:rsidRDefault="00E633A3" w:rsidP="00644814">
      <w:pPr>
        <w:tabs>
          <w:tab w:val="left" w:pos="2160"/>
        </w:tabs>
        <w:ind w:left="2160"/>
        <w:rPr>
          <w:sz w:val="24"/>
          <w:szCs w:val="24"/>
        </w:rPr>
      </w:pPr>
      <w:r w:rsidRPr="00F47311">
        <w:rPr>
          <w:sz w:val="24"/>
          <w:szCs w:val="24"/>
        </w:rPr>
        <w:t xml:space="preserve">Santa Clara Law School’s Center for Social Justice and Public Service, March 2011: Presented </w:t>
      </w:r>
      <w:r w:rsidRPr="00F47311">
        <w:rPr>
          <w:i/>
          <w:iCs/>
          <w:sz w:val="24"/>
          <w:szCs w:val="24"/>
        </w:rPr>
        <w:t>Getting to Work</w:t>
      </w:r>
      <w:r w:rsidRPr="00F47311">
        <w:rPr>
          <w:sz w:val="24"/>
          <w:szCs w:val="24"/>
        </w:rPr>
        <w:t xml:space="preserve"> as a speaker in the Social Justice Workshop speaker series.</w:t>
      </w:r>
    </w:p>
    <w:p w14:paraId="3A66F2D6" w14:textId="77777777" w:rsidR="00E633A3" w:rsidRPr="00F47311" w:rsidRDefault="00E633A3" w:rsidP="00644814">
      <w:pPr>
        <w:tabs>
          <w:tab w:val="left" w:pos="2160"/>
        </w:tabs>
        <w:ind w:left="2160"/>
        <w:rPr>
          <w:rStyle w:val="Normal12"/>
          <w:sz w:val="24"/>
          <w:szCs w:val="24"/>
        </w:rPr>
      </w:pPr>
    </w:p>
    <w:p w14:paraId="1A7EC22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U.C. Irvine Immigration Law Symposium: Persistent Puzzles in Immigration Law, February 2011.  Presented draft of </w:t>
      </w:r>
      <w:r w:rsidRPr="00F47311">
        <w:rPr>
          <w:rStyle w:val="Normal12"/>
          <w:i/>
          <w:iCs/>
          <w:sz w:val="24"/>
          <w:szCs w:val="24"/>
        </w:rPr>
        <w:t>Getting to Work</w:t>
      </w:r>
      <w:r w:rsidRPr="00F47311">
        <w:rPr>
          <w:rStyle w:val="Normal12"/>
          <w:sz w:val="24"/>
          <w:szCs w:val="24"/>
        </w:rPr>
        <w:t xml:space="preserve"> on panel entitled “Immigrants and Work.”</w:t>
      </w:r>
    </w:p>
    <w:p w14:paraId="0BEC084D" w14:textId="77777777" w:rsidR="00E633A3" w:rsidRPr="00F47311" w:rsidRDefault="00E633A3" w:rsidP="00644814">
      <w:pPr>
        <w:tabs>
          <w:tab w:val="left" w:pos="2160"/>
        </w:tabs>
        <w:ind w:left="2160"/>
        <w:rPr>
          <w:rStyle w:val="Normal12"/>
          <w:sz w:val="24"/>
          <w:szCs w:val="24"/>
        </w:rPr>
      </w:pPr>
    </w:p>
    <w:p w14:paraId="79071E2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UCLA Law Review Symposium: Immigration Law and Criminal Law: Defining the Outsider, January 2011.  Presented draft of </w:t>
      </w:r>
      <w:r w:rsidRPr="00F47311">
        <w:rPr>
          <w:rStyle w:val="Normal12"/>
          <w:i/>
          <w:iCs/>
          <w:sz w:val="24"/>
          <w:szCs w:val="24"/>
        </w:rPr>
        <w:t>Immigration Law and the Fourth Dimension</w:t>
      </w:r>
      <w:r w:rsidRPr="00F47311">
        <w:rPr>
          <w:rStyle w:val="Normal12"/>
          <w:sz w:val="24"/>
          <w:szCs w:val="24"/>
        </w:rPr>
        <w:t xml:space="preserve"> on panel entitled “Criminal Law, Immigration Law, and the Noncitizen.” </w:t>
      </w:r>
    </w:p>
    <w:p w14:paraId="211DAAFF" w14:textId="77777777" w:rsidR="00E633A3" w:rsidRPr="00F47311" w:rsidRDefault="00E633A3" w:rsidP="00644814">
      <w:pPr>
        <w:tabs>
          <w:tab w:val="left" w:pos="2160"/>
        </w:tabs>
        <w:ind w:left="2160"/>
        <w:rPr>
          <w:rStyle w:val="Normal12"/>
          <w:sz w:val="24"/>
          <w:szCs w:val="24"/>
        </w:rPr>
      </w:pPr>
    </w:p>
    <w:p w14:paraId="0A35BBDA" w14:textId="77777777" w:rsidR="00E633A3" w:rsidRPr="00F47311" w:rsidRDefault="00E633A3" w:rsidP="00644814">
      <w:pPr>
        <w:tabs>
          <w:tab w:val="left" w:pos="2160"/>
        </w:tabs>
        <w:ind w:left="2160"/>
        <w:rPr>
          <w:sz w:val="24"/>
          <w:szCs w:val="24"/>
        </w:rPr>
      </w:pPr>
      <w:r w:rsidRPr="00F47311">
        <w:rPr>
          <w:rStyle w:val="Normal12"/>
          <w:sz w:val="24"/>
          <w:szCs w:val="24"/>
        </w:rPr>
        <w:t>Jewish Federation of Greater Portland: Solomon’s Legacy forum, November 2010.  Panel presentation entitled “</w:t>
      </w:r>
      <w:r w:rsidRPr="00F47311">
        <w:rPr>
          <w:rStyle w:val="Strong"/>
          <w:b w:val="0"/>
          <w:bCs w:val="0"/>
          <w:sz w:val="24"/>
          <w:szCs w:val="24"/>
        </w:rPr>
        <w:t>Papers, Please: Exploring Current Immigration Law and Policy in Light of Arizona.”</w:t>
      </w:r>
    </w:p>
    <w:p w14:paraId="4A744B0C" w14:textId="77777777" w:rsidR="00E633A3" w:rsidRPr="00F47311" w:rsidRDefault="00E633A3" w:rsidP="00644814">
      <w:pPr>
        <w:tabs>
          <w:tab w:val="left" w:pos="2160"/>
        </w:tabs>
        <w:ind w:left="2160"/>
        <w:rPr>
          <w:rStyle w:val="Normal12"/>
          <w:sz w:val="24"/>
          <w:szCs w:val="24"/>
        </w:rPr>
      </w:pPr>
    </w:p>
    <w:p w14:paraId="6A6FF5AE"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ACLU NW Civil Liberties Conference, November 2010.  Opened and moderated panel entitled “States of Turmoil: Immigration Law and the Federal-State Divide.”</w:t>
      </w:r>
    </w:p>
    <w:p w14:paraId="64310ABF" w14:textId="77777777" w:rsidR="00E633A3" w:rsidRPr="00F47311" w:rsidRDefault="00E633A3" w:rsidP="00644814">
      <w:pPr>
        <w:tabs>
          <w:tab w:val="left" w:pos="2160"/>
        </w:tabs>
        <w:ind w:left="2160"/>
        <w:rPr>
          <w:rStyle w:val="Normal12"/>
          <w:sz w:val="24"/>
          <w:szCs w:val="24"/>
        </w:rPr>
      </w:pPr>
    </w:p>
    <w:p w14:paraId="487628D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The Role of the States in Immigration Policy and Enforcement, Arizona State University, October 2010.  Presented </w:t>
      </w:r>
      <w:r w:rsidRPr="00F47311">
        <w:rPr>
          <w:rStyle w:val="Normal12"/>
          <w:i/>
          <w:iCs/>
          <w:sz w:val="24"/>
          <w:szCs w:val="24"/>
        </w:rPr>
        <w:t xml:space="preserve">Explaining Arizona </w:t>
      </w:r>
      <w:r w:rsidRPr="00F47311">
        <w:rPr>
          <w:rStyle w:val="Normal12"/>
          <w:sz w:val="24"/>
          <w:szCs w:val="24"/>
        </w:rPr>
        <w:t xml:space="preserve">at </w:t>
      </w:r>
      <w:r w:rsidRPr="00F47311">
        <w:rPr>
          <w:sz w:val="24"/>
          <w:szCs w:val="24"/>
        </w:rPr>
        <w:t>conference designed to explore the legal and policy issues raised by increasing state involvement in immigration</w:t>
      </w:r>
      <w:r w:rsidRPr="00F47311">
        <w:rPr>
          <w:rStyle w:val="Normal12"/>
          <w:i/>
          <w:iCs/>
          <w:sz w:val="24"/>
          <w:szCs w:val="24"/>
        </w:rPr>
        <w:t>.</w:t>
      </w:r>
    </w:p>
    <w:p w14:paraId="780A7A34" w14:textId="77777777" w:rsidR="00E633A3" w:rsidRPr="00F47311" w:rsidRDefault="00E633A3" w:rsidP="00644814">
      <w:pPr>
        <w:tabs>
          <w:tab w:val="left" w:pos="2160"/>
        </w:tabs>
        <w:ind w:left="2160"/>
        <w:rPr>
          <w:rStyle w:val="Normal12"/>
          <w:sz w:val="24"/>
          <w:szCs w:val="24"/>
        </w:rPr>
      </w:pPr>
    </w:p>
    <w:p w14:paraId="44FF0783" w14:textId="77777777" w:rsidR="00E633A3" w:rsidRPr="00F47311" w:rsidRDefault="00E633A3" w:rsidP="00644814">
      <w:pPr>
        <w:tabs>
          <w:tab w:val="left" w:pos="2160"/>
        </w:tabs>
        <w:ind w:left="2160"/>
        <w:rPr>
          <w:sz w:val="24"/>
          <w:szCs w:val="24"/>
          <w:lang w:val="en-GB"/>
        </w:rPr>
      </w:pPr>
      <w:r w:rsidRPr="00F47311">
        <w:rPr>
          <w:sz w:val="24"/>
          <w:szCs w:val="24"/>
          <w:lang w:val="en-GB"/>
        </w:rPr>
        <w:t xml:space="preserve">The Mending Wall: Immigration and Human Rights in Perspective, World Affairs Council of Oregon, September 2010.  Served on panel addressing the implications of the Arizona immigration law, SB 1070. </w:t>
      </w:r>
    </w:p>
    <w:p w14:paraId="06D018B7" w14:textId="77777777" w:rsidR="00E633A3" w:rsidRPr="00F47311" w:rsidRDefault="00E633A3" w:rsidP="00644814">
      <w:pPr>
        <w:tabs>
          <w:tab w:val="left" w:pos="2160"/>
        </w:tabs>
        <w:ind w:left="2160"/>
        <w:rPr>
          <w:rStyle w:val="Normal12"/>
          <w:sz w:val="24"/>
          <w:szCs w:val="24"/>
        </w:rPr>
      </w:pPr>
    </w:p>
    <w:p w14:paraId="7850DC13"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Who Belongs?  Rights, Benefits, Obligations, and Immigration Status, University of Toronto Faculty of Law, September 2010.  Presented draft of “</w:t>
      </w:r>
      <w:r w:rsidRPr="00F47311">
        <w:rPr>
          <w:rStyle w:val="Normal12"/>
          <w:i/>
          <w:iCs/>
          <w:sz w:val="24"/>
          <w:szCs w:val="24"/>
        </w:rPr>
        <w:t>Immigration Law and the Fourth Dimension</w:t>
      </w:r>
      <w:r w:rsidRPr="00F47311">
        <w:rPr>
          <w:rStyle w:val="Normal12"/>
          <w:sz w:val="24"/>
          <w:szCs w:val="24"/>
        </w:rPr>
        <w:t xml:space="preserve">” at conference co-sponsored by the Canadian Civil Liberties Association and the </w:t>
      </w:r>
      <w:r w:rsidRPr="00F47311">
        <w:rPr>
          <w:sz w:val="24"/>
          <w:szCs w:val="24"/>
        </w:rPr>
        <w:t>David Asper Centre for Constitutional Rights at the University of Toronto</w:t>
      </w:r>
      <w:r w:rsidRPr="00F47311">
        <w:rPr>
          <w:rStyle w:val="Normal12"/>
          <w:sz w:val="24"/>
          <w:szCs w:val="24"/>
        </w:rPr>
        <w:t>.</w:t>
      </w:r>
    </w:p>
    <w:p w14:paraId="5117BC90" w14:textId="77777777" w:rsidR="00E633A3" w:rsidRPr="00F47311" w:rsidRDefault="00E633A3" w:rsidP="00644814">
      <w:pPr>
        <w:tabs>
          <w:tab w:val="left" w:pos="2160"/>
        </w:tabs>
        <w:ind w:left="2160"/>
        <w:rPr>
          <w:rStyle w:val="Normal12"/>
          <w:sz w:val="24"/>
          <w:szCs w:val="24"/>
        </w:rPr>
      </w:pPr>
    </w:p>
    <w:p w14:paraId="16A9BD4D"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International Seminar: New Landscapes of Justice and Security, University of Oslo Faculty of Law, June 2010.  Keynote address entitled “</w:t>
      </w:r>
      <w:r w:rsidRPr="00F47311">
        <w:rPr>
          <w:i/>
          <w:iCs/>
          <w:sz w:val="24"/>
          <w:szCs w:val="24"/>
        </w:rPr>
        <w:t xml:space="preserve">Of Criminals and Aliens: Punishment, Obedience, and the Elusive Quest for Justice,” </w:t>
      </w:r>
      <w:r w:rsidRPr="00F47311">
        <w:rPr>
          <w:sz w:val="24"/>
          <w:szCs w:val="24"/>
        </w:rPr>
        <w:t>to be published in an edited volume of papers from the Seminar.</w:t>
      </w:r>
      <w:r w:rsidRPr="00F47311">
        <w:rPr>
          <w:rStyle w:val="Normal12"/>
          <w:sz w:val="24"/>
          <w:szCs w:val="24"/>
        </w:rPr>
        <w:t xml:space="preserve"> </w:t>
      </w:r>
    </w:p>
    <w:p w14:paraId="08CFF669" w14:textId="77777777" w:rsidR="00E633A3" w:rsidRPr="00F47311" w:rsidRDefault="00E633A3" w:rsidP="00644814">
      <w:pPr>
        <w:tabs>
          <w:tab w:val="left" w:pos="2160"/>
        </w:tabs>
        <w:ind w:left="2160"/>
        <w:rPr>
          <w:rStyle w:val="Normal12"/>
          <w:sz w:val="24"/>
          <w:szCs w:val="24"/>
        </w:rPr>
      </w:pPr>
    </w:p>
    <w:p w14:paraId="2D2CDFE7" w14:textId="77777777" w:rsidR="00E633A3" w:rsidRPr="00F47311" w:rsidRDefault="00E633A3" w:rsidP="00644814">
      <w:pPr>
        <w:tabs>
          <w:tab w:val="left" w:pos="2160"/>
        </w:tabs>
        <w:ind w:left="2160"/>
        <w:rPr>
          <w:rStyle w:val="Normal12"/>
          <w:i/>
          <w:iCs/>
          <w:sz w:val="24"/>
          <w:szCs w:val="24"/>
        </w:rPr>
      </w:pPr>
      <w:r w:rsidRPr="00F47311">
        <w:rPr>
          <w:rStyle w:val="Normal12"/>
          <w:sz w:val="24"/>
          <w:szCs w:val="24"/>
        </w:rPr>
        <w:lastRenderedPageBreak/>
        <w:t xml:space="preserve">Law and Society Annual Meeting, May 2010.  Presented draft of </w:t>
      </w:r>
      <w:r w:rsidRPr="00F47311">
        <w:rPr>
          <w:rStyle w:val="Normal12"/>
          <w:i/>
          <w:iCs/>
          <w:sz w:val="24"/>
          <w:szCs w:val="24"/>
        </w:rPr>
        <w:t>Trusting Immigration Law.</w:t>
      </w:r>
    </w:p>
    <w:p w14:paraId="2D967EE1" w14:textId="77777777" w:rsidR="00E633A3" w:rsidRPr="00F47311" w:rsidRDefault="00E633A3" w:rsidP="00644814">
      <w:pPr>
        <w:tabs>
          <w:tab w:val="left" w:pos="2160"/>
        </w:tabs>
        <w:ind w:left="2160"/>
        <w:rPr>
          <w:rStyle w:val="Normal12"/>
          <w:sz w:val="24"/>
          <w:szCs w:val="24"/>
        </w:rPr>
      </w:pPr>
    </w:p>
    <w:p w14:paraId="018E4F0A" w14:textId="77777777" w:rsidR="00E633A3" w:rsidRPr="00F47311" w:rsidRDefault="00E633A3" w:rsidP="00644814">
      <w:pPr>
        <w:tabs>
          <w:tab w:val="left" w:pos="2160"/>
        </w:tabs>
        <w:ind w:left="2160"/>
        <w:rPr>
          <w:rStyle w:val="Normal12"/>
          <w:sz w:val="24"/>
          <w:szCs w:val="24"/>
        </w:rPr>
      </w:pPr>
      <w:r w:rsidRPr="00F47311">
        <w:rPr>
          <w:rStyle w:val="Normal12"/>
          <w:sz w:val="24"/>
          <w:szCs w:val="24"/>
        </w:rPr>
        <w:t xml:space="preserve">Immigration Law Teachers Workshop, May 2010.  Presented draft of </w:t>
      </w:r>
      <w:r w:rsidRPr="00F47311">
        <w:rPr>
          <w:rStyle w:val="Normal12"/>
          <w:i/>
          <w:iCs/>
          <w:sz w:val="24"/>
          <w:szCs w:val="24"/>
        </w:rPr>
        <w:t xml:space="preserve">Trusting Immigration Law </w:t>
      </w:r>
      <w:r w:rsidRPr="00F47311">
        <w:rPr>
          <w:sz w:val="24"/>
          <w:szCs w:val="24"/>
        </w:rPr>
        <w:t>at biannual conference of immigration law professors</w:t>
      </w:r>
      <w:r w:rsidRPr="00F47311">
        <w:rPr>
          <w:rStyle w:val="Normal12"/>
          <w:sz w:val="24"/>
          <w:szCs w:val="24"/>
        </w:rPr>
        <w:t xml:space="preserve">.  Chaired </w:t>
      </w:r>
      <w:r w:rsidRPr="00F47311">
        <w:rPr>
          <w:sz w:val="24"/>
          <w:szCs w:val="24"/>
        </w:rPr>
        <w:t xml:space="preserve">panel entitled “Raising Issues of Difference,” and moderated Karla McKanders’ works-in-progress session. </w:t>
      </w:r>
    </w:p>
    <w:p w14:paraId="4B7AE92E" w14:textId="77777777" w:rsidR="00E633A3" w:rsidRPr="00F47311" w:rsidRDefault="00E633A3" w:rsidP="00644814">
      <w:pPr>
        <w:tabs>
          <w:tab w:val="left" w:pos="2160"/>
        </w:tabs>
        <w:ind w:left="2160"/>
        <w:rPr>
          <w:rStyle w:val="Normal12"/>
          <w:sz w:val="24"/>
          <w:szCs w:val="24"/>
        </w:rPr>
      </w:pPr>
    </w:p>
    <w:p w14:paraId="45506C8B" w14:textId="77777777" w:rsidR="00E633A3" w:rsidRPr="00F47311" w:rsidRDefault="00E633A3" w:rsidP="00644814">
      <w:pPr>
        <w:ind w:left="2160"/>
        <w:rPr>
          <w:i/>
          <w:iCs/>
          <w:sz w:val="24"/>
          <w:szCs w:val="24"/>
        </w:rPr>
      </w:pPr>
      <w:r w:rsidRPr="00F47311">
        <w:rPr>
          <w:rStyle w:val="Normal12"/>
          <w:sz w:val="24"/>
          <w:szCs w:val="24"/>
        </w:rPr>
        <w:t xml:space="preserve">Law, Culture &amp; Humanities Conference, March 2010.  Chaired panel entitled “On Crime and Conflict: Perspectives on Defending” and presented </w:t>
      </w:r>
      <w:r w:rsidRPr="00F47311">
        <w:rPr>
          <w:rStyle w:val="Normal12"/>
          <w:i/>
          <w:iCs/>
          <w:sz w:val="24"/>
          <w:szCs w:val="24"/>
        </w:rPr>
        <w:t>“</w:t>
      </w:r>
      <w:r w:rsidRPr="00F47311">
        <w:rPr>
          <w:i/>
          <w:iCs/>
          <w:sz w:val="24"/>
          <w:szCs w:val="24"/>
        </w:rPr>
        <w:t>Good Cop, Bad Cop: Procedural Justice and the Era of Crimmigration Law.”</w:t>
      </w:r>
    </w:p>
    <w:p w14:paraId="3960E5D7" w14:textId="77777777" w:rsidR="00E633A3" w:rsidRPr="00F47311" w:rsidRDefault="00E633A3" w:rsidP="00644814">
      <w:pPr>
        <w:ind w:left="2160"/>
        <w:rPr>
          <w:i/>
          <w:iCs/>
          <w:sz w:val="24"/>
          <w:szCs w:val="24"/>
        </w:rPr>
      </w:pPr>
    </w:p>
    <w:p w14:paraId="555E3EAC" w14:textId="77777777" w:rsidR="00E633A3" w:rsidRPr="00F47311" w:rsidRDefault="00E633A3" w:rsidP="00644814">
      <w:pPr>
        <w:ind w:left="2160"/>
        <w:rPr>
          <w:sz w:val="24"/>
          <w:szCs w:val="24"/>
        </w:rPr>
      </w:pPr>
      <w:r w:rsidRPr="00F47311">
        <w:rPr>
          <w:sz w:val="24"/>
          <w:szCs w:val="24"/>
        </w:rPr>
        <w:t>Berkeley Asian American Law Journal 2010 Spring Symposium: “Criminalizing Immigrants: Historical and Modern Perspectives,” March 2010.  Presented “Iqbal</w:t>
      </w:r>
      <w:r w:rsidRPr="00F47311">
        <w:rPr>
          <w:i/>
          <w:iCs/>
          <w:sz w:val="24"/>
          <w:szCs w:val="24"/>
        </w:rPr>
        <w:t>: Heightened Pleading as a Form of Judicial Deference”</w:t>
      </w:r>
      <w:r w:rsidRPr="00F47311">
        <w:rPr>
          <w:sz w:val="24"/>
          <w:szCs w:val="24"/>
        </w:rPr>
        <w:t xml:space="preserve"> on panel entitled </w:t>
      </w:r>
      <w:r w:rsidRPr="00F47311">
        <w:rPr>
          <w:i/>
          <w:iCs/>
          <w:sz w:val="24"/>
          <w:szCs w:val="24"/>
        </w:rPr>
        <w:t>“The Rising Criminalization of Immigration in the Wake of 9-11.”</w:t>
      </w:r>
    </w:p>
    <w:p w14:paraId="1B9736F6" w14:textId="77777777" w:rsidR="00E633A3" w:rsidRPr="00F47311" w:rsidRDefault="00E633A3" w:rsidP="00644814">
      <w:pPr>
        <w:ind w:left="2160"/>
        <w:rPr>
          <w:sz w:val="24"/>
          <w:szCs w:val="24"/>
        </w:rPr>
      </w:pPr>
    </w:p>
    <w:p w14:paraId="1324331E" w14:textId="77777777" w:rsidR="00E633A3" w:rsidRPr="00F47311" w:rsidRDefault="00E633A3" w:rsidP="00644814">
      <w:pPr>
        <w:ind w:left="2160"/>
        <w:rPr>
          <w:sz w:val="24"/>
          <w:szCs w:val="24"/>
        </w:rPr>
      </w:pPr>
      <w:r w:rsidRPr="00F47311">
        <w:rPr>
          <w:sz w:val="24"/>
          <w:szCs w:val="24"/>
        </w:rPr>
        <w:t>En/Countering Stereotypes: Immigration Law Symposium, University of LaVerne College of Law, February 2010.  Moderated opening plenary entitled “Crimmigration: Cutting-Edge Empirical and Legal Findings on Intersections of Criminal Justice, Immigration, and Juveniles.”</w:t>
      </w:r>
    </w:p>
    <w:p w14:paraId="6EC9BEC4" w14:textId="77777777" w:rsidR="00E633A3" w:rsidRPr="00F47311" w:rsidRDefault="00E633A3" w:rsidP="00644814">
      <w:pPr>
        <w:ind w:left="2160"/>
        <w:rPr>
          <w:sz w:val="24"/>
          <w:szCs w:val="24"/>
        </w:rPr>
      </w:pPr>
    </w:p>
    <w:p w14:paraId="4CA8603C" w14:textId="77777777" w:rsidR="00E633A3" w:rsidRPr="00F47311" w:rsidRDefault="00E633A3" w:rsidP="00644814">
      <w:pPr>
        <w:ind w:left="2160"/>
        <w:rPr>
          <w:sz w:val="24"/>
          <w:szCs w:val="24"/>
        </w:rPr>
      </w:pPr>
      <w:r w:rsidRPr="00F47311">
        <w:rPr>
          <w:sz w:val="24"/>
          <w:szCs w:val="24"/>
        </w:rPr>
        <w:t>Emerging Immigration and Citizenship Law Scholars and Teachers Conference, Hofstra University Law School, July 2009.  Presented “</w:t>
      </w:r>
      <w:r w:rsidRPr="00F47311">
        <w:rPr>
          <w:i/>
          <w:iCs/>
          <w:sz w:val="24"/>
          <w:szCs w:val="24"/>
        </w:rPr>
        <w:t>Obeying</w:t>
      </w:r>
      <w:r w:rsidRPr="00F47311">
        <w:rPr>
          <w:sz w:val="24"/>
          <w:szCs w:val="24"/>
        </w:rPr>
        <w:t xml:space="preserve"> </w:t>
      </w:r>
      <w:r w:rsidRPr="00F47311">
        <w:rPr>
          <w:i/>
          <w:iCs/>
          <w:sz w:val="24"/>
          <w:szCs w:val="24"/>
        </w:rPr>
        <w:t>Immigration Law: The Compliance Conundrum.”</w:t>
      </w:r>
    </w:p>
    <w:p w14:paraId="7280C186" w14:textId="77777777" w:rsidR="00E633A3" w:rsidRPr="00F47311" w:rsidRDefault="00E633A3" w:rsidP="00644814">
      <w:pPr>
        <w:ind w:left="2160"/>
        <w:rPr>
          <w:sz w:val="24"/>
          <w:szCs w:val="24"/>
        </w:rPr>
      </w:pPr>
    </w:p>
    <w:p w14:paraId="508D28D1" w14:textId="77777777" w:rsidR="00E633A3" w:rsidRPr="00F47311" w:rsidRDefault="00E633A3" w:rsidP="00644814">
      <w:pPr>
        <w:ind w:left="2160"/>
        <w:rPr>
          <w:sz w:val="24"/>
          <w:szCs w:val="24"/>
        </w:rPr>
      </w:pPr>
      <w:r w:rsidRPr="00F47311">
        <w:rPr>
          <w:sz w:val="24"/>
          <w:szCs w:val="24"/>
        </w:rPr>
        <w:t>Wayne Morse Symposium “Contested Citizenships,” University of Oregon School of Law, May 2009.  Presented “</w:t>
      </w:r>
      <w:r w:rsidRPr="00F47311">
        <w:rPr>
          <w:i/>
          <w:iCs/>
          <w:sz w:val="24"/>
          <w:szCs w:val="24"/>
        </w:rPr>
        <w:t>Obeying</w:t>
      </w:r>
      <w:r w:rsidRPr="00F47311">
        <w:rPr>
          <w:sz w:val="24"/>
          <w:szCs w:val="24"/>
        </w:rPr>
        <w:t xml:space="preserve"> </w:t>
      </w:r>
      <w:r w:rsidRPr="00F47311">
        <w:rPr>
          <w:i/>
          <w:iCs/>
          <w:sz w:val="24"/>
          <w:szCs w:val="24"/>
        </w:rPr>
        <w:t>Immigration Law: The Compliance Conundrum.”</w:t>
      </w:r>
      <w:r w:rsidRPr="00F47311">
        <w:rPr>
          <w:sz w:val="24"/>
          <w:szCs w:val="24"/>
        </w:rPr>
        <w:t xml:space="preserve">  </w:t>
      </w:r>
    </w:p>
    <w:p w14:paraId="5263AC92" w14:textId="77777777" w:rsidR="00E633A3" w:rsidRPr="00F47311" w:rsidRDefault="00E633A3" w:rsidP="00644814">
      <w:pPr>
        <w:ind w:left="2160"/>
        <w:rPr>
          <w:sz w:val="24"/>
          <w:szCs w:val="24"/>
        </w:rPr>
      </w:pPr>
    </w:p>
    <w:p w14:paraId="54E0444A" w14:textId="77777777" w:rsidR="00E633A3" w:rsidRPr="00F47311" w:rsidRDefault="00E633A3" w:rsidP="00644814">
      <w:pPr>
        <w:ind w:left="2160"/>
        <w:rPr>
          <w:rStyle w:val="Normal12"/>
          <w:sz w:val="24"/>
          <w:szCs w:val="24"/>
        </w:rPr>
      </w:pPr>
      <w:r w:rsidRPr="00F47311">
        <w:rPr>
          <w:rStyle w:val="Normal12"/>
          <w:sz w:val="24"/>
          <w:szCs w:val="24"/>
        </w:rPr>
        <w:t xml:space="preserve">Law, Culture &amp; Humanities Conference, March 2009.  </w:t>
      </w:r>
      <w:r w:rsidRPr="00F47311">
        <w:rPr>
          <w:sz w:val="24"/>
          <w:szCs w:val="24"/>
        </w:rPr>
        <w:t>Presented “</w:t>
      </w:r>
      <w:r w:rsidRPr="00F47311">
        <w:rPr>
          <w:i/>
          <w:iCs/>
          <w:sz w:val="24"/>
          <w:szCs w:val="24"/>
        </w:rPr>
        <w:t>Obeying</w:t>
      </w:r>
      <w:r w:rsidRPr="00F47311">
        <w:rPr>
          <w:sz w:val="24"/>
          <w:szCs w:val="24"/>
        </w:rPr>
        <w:t xml:space="preserve"> </w:t>
      </w:r>
      <w:r w:rsidRPr="00F47311">
        <w:rPr>
          <w:i/>
          <w:iCs/>
          <w:sz w:val="24"/>
          <w:szCs w:val="24"/>
        </w:rPr>
        <w:t xml:space="preserve">Immigration Law: The Compliance Conundrum” </w:t>
      </w:r>
      <w:r w:rsidRPr="00F47311">
        <w:rPr>
          <w:sz w:val="24"/>
          <w:szCs w:val="24"/>
        </w:rPr>
        <w:t>on panel entitled “Imagining Immigration Authority: A Family Affair.”</w:t>
      </w:r>
    </w:p>
    <w:p w14:paraId="3AA8B043" w14:textId="77777777" w:rsidR="00E633A3" w:rsidRPr="00F47311" w:rsidRDefault="00E633A3" w:rsidP="00644814">
      <w:pPr>
        <w:ind w:left="2160"/>
        <w:rPr>
          <w:sz w:val="24"/>
          <w:szCs w:val="24"/>
        </w:rPr>
      </w:pPr>
    </w:p>
    <w:p w14:paraId="747ECAF6" w14:textId="77777777" w:rsidR="00E633A3" w:rsidRPr="00F47311" w:rsidRDefault="00E633A3" w:rsidP="00644814">
      <w:pPr>
        <w:ind w:left="2160"/>
        <w:rPr>
          <w:i/>
          <w:iCs/>
          <w:sz w:val="24"/>
          <w:szCs w:val="24"/>
        </w:rPr>
      </w:pPr>
      <w:r w:rsidRPr="00F47311">
        <w:rPr>
          <w:sz w:val="24"/>
          <w:szCs w:val="24"/>
        </w:rPr>
        <w:t>Association of American Law Schools Annual Meetin</w:t>
      </w:r>
      <w:r w:rsidRPr="00F47311">
        <w:rPr>
          <w:rStyle w:val="Normal12"/>
          <w:sz w:val="24"/>
          <w:szCs w:val="24"/>
        </w:rPr>
        <w:t>g: panel entitled “</w:t>
      </w:r>
      <w:r w:rsidRPr="00F47311">
        <w:rPr>
          <w:sz w:val="24"/>
          <w:szCs w:val="24"/>
        </w:rPr>
        <w:t>At the Border and Beyond: California and the Evolving Workplace”</w:t>
      </w:r>
      <w:r w:rsidRPr="00F47311">
        <w:rPr>
          <w:i/>
          <w:iCs/>
          <w:sz w:val="24"/>
          <w:szCs w:val="24"/>
        </w:rPr>
        <w:t xml:space="preserve"> </w:t>
      </w:r>
      <w:r w:rsidRPr="00F47311">
        <w:rPr>
          <w:sz w:val="24"/>
          <w:szCs w:val="24"/>
        </w:rPr>
        <w:t xml:space="preserve">sponsored by the AALS Section on Labor Relations and Employment Law, January 2009.  Presented </w:t>
      </w:r>
      <w:r w:rsidRPr="00F47311">
        <w:rPr>
          <w:i/>
          <w:iCs/>
          <w:sz w:val="24"/>
          <w:szCs w:val="24"/>
        </w:rPr>
        <w:t>Private Actors, Public Policy: Employment Discrimination &amp; the Domestication of Immigration Law</w:t>
      </w:r>
      <w:r w:rsidRPr="00F47311">
        <w:rPr>
          <w:sz w:val="24"/>
          <w:szCs w:val="24"/>
        </w:rPr>
        <w:t xml:space="preserve">.  </w:t>
      </w:r>
    </w:p>
    <w:p w14:paraId="3F3D2A4A" w14:textId="77777777" w:rsidR="00E633A3" w:rsidRPr="00F47311" w:rsidRDefault="00E633A3" w:rsidP="00644814">
      <w:pPr>
        <w:ind w:left="2160"/>
        <w:rPr>
          <w:sz w:val="24"/>
          <w:szCs w:val="24"/>
        </w:rPr>
      </w:pPr>
    </w:p>
    <w:p w14:paraId="288C3A84" w14:textId="77777777" w:rsidR="00E633A3" w:rsidRPr="00F47311" w:rsidRDefault="00E633A3" w:rsidP="00644814">
      <w:pPr>
        <w:ind w:left="2160"/>
        <w:rPr>
          <w:sz w:val="24"/>
          <w:szCs w:val="24"/>
        </w:rPr>
      </w:pPr>
      <w:r w:rsidRPr="00F47311">
        <w:rPr>
          <w:sz w:val="24"/>
          <w:szCs w:val="24"/>
        </w:rPr>
        <w:t>Association of American Law Schools Annual Meetin</w:t>
      </w:r>
      <w:r w:rsidRPr="00F47311">
        <w:rPr>
          <w:rStyle w:val="Normal12"/>
          <w:sz w:val="24"/>
          <w:szCs w:val="24"/>
        </w:rPr>
        <w:t xml:space="preserve">g: panel entitled </w:t>
      </w:r>
      <w:r w:rsidRPr="00F47311">
        <w:rPr>
          <w:sz w:val="24"/>
          <w:szCs w:val="24"/>
        </w:rPr>
        <w:t>“Crimmigration: At the Intersection of Criminal and Immigration Law”</w:t>
      </w:r>
      <w:r w:rsidRPr="00F47311">
        <w:rPr>
          <w:i/>
          <w:iCs/>
          <w:sz w:val="24"/>
          <w:szCs w:val="24"/>
        </w:rPr>
        <w:t xml:space="preserve"> </w:t>
      </w:r>
      <w:r w:rsidRPr="00F47311">
        <w:rPr>
          <w:sz w:val="24"/>
          <w:szCs w:val="24"/>
        </w:rPr>
        <w:t>sponsored by the</w:t>
      </w:r>
      <w:r w:rsidRPr="00F47311">
        <w:rPr>
          <w:i/>
          <w:iCs/>
          <w:sz w:val="24"/>
          <w:szCs w:val="24"/>
        </w:rPr>
        <w:t xml:space="preserve"> </w:t>
      </w:r>
      <w:r w:rsidRPr="00F47311">
        <w:rPr>
          <w:sz w:val="24"/>
          <w:szCs w:val="24"/>
        </w:rPr>
        <w:t xml:space="preserve">Section on Criminal Justice, January 2009.  Presented </w:t>
      </w:r>
      <w:r w:rsidRPr="00F47311">
        <w:rPr>
          <w:sz w:val="24"/>
          <w:szCs w:val="24"/>
        </w:rPr>
        <w:lastRenderedPageBreak/>
        <w:t>“</w:t>
      </w:r>
      <w:r w:rsidRPr="00F47311">
        <w:rPr>
          <w:i/>
          <w:iCs/>
          <w:sz w:val="24"/>
          <w:szCs w:val="24"/>
        </w:rPr>
        <w:t>Fitting Punishment: A Proposal for a Graduated System of Immigration Law Sanctions</w:t>
      </w:r>
      <w:r w:rsidRPr="00F47311">
        <w:rPr>
          <w:sz w:val="24"/>
          <w:szCs w:val="24"/>
        </w:rPr>
        <w:t xml:space="preserve">.” </w:t>
      </w:r>
    </w:p>
    <w:p w14:paraId="26ADA76E" w14:textId="77777777" w:rsidR="00E633A3" w:rsidRPr="00F47311" w:rsidRDefault="00E633A3" w:rsidP="00644814">
      <w:pPr>
        <w:ind w:left="2160"/>
        <w:rPr>
          <w:sz w:val="24"/>
          <w:szCs w:val="24"/>
        </w:rPr>
      </w:pPr>
    </w:p>
    <w:p w14:paraId="6EFCF9C1" w14:textId="77777777" w:rsidR="00E633A3" w:rsidRPr="00F47311" w:rsidRDefault="00E633A3" w:rsidP="00644814">
      <w:pPr>
        <w:ind w:left="2160"/>
        <w:rPr>
          <w:sz w:val="24"/>
          <w:szCs w:val="24"/>
        </w:rPr>
      </w:pPr>
      <w:r w:rsidRPr="00F47311">
        <w:rPr>
          <w:sz w:val="24"/>
          <w:szCs w:val="24"/>
        </w:rPr>
        <w:t xml:space="preserve">Ray Warren Multicultural Symposium, “Landscapes of Migration,” Lewis &amp; Clark College, November, 2008.  Presented </w:t>
      </w:r>
      <w:r w:rsidRPr="00F47311">
        <w:rPr>
          <w:i/>
          <w:iCs/>
          <w:sz w:val="24"/>
          <w:szCs w:val="24"/>
        </w:rPr>
        <w:t>Families at the Forefront of Immigration Enforcement: The Impact of Workplace Raids.</w:t>
      </w:r>
      <w:r w:rsidRPr="00F47311">
        <w:rPr>
          <w:sz w:val="24"/>
          <w:szCs w:val="24"/>
        </w:rPr>
        <w:t xml:space="preserve"> </w:t>
      </w:r>
    </w:p>
    <w:p w14:paraId="7A06564C" w14:textId="77777777" w:rsidR="00E633A3" w:rsidRPr="00F47311" w:rsidRDefault="00E633A3" w:rsidP="00644814">
      <w:pPr>
        <w:ind w:left="2160"/>
        <w:rPr>
          <w:sz w:val="24"/>
          <w:szCs w:val="24"/>
        </w:rPr>
      </w:pPr>
    </w:p>
    <w:p w14:paraId="6029A51B" w14:textId="77777777" w:rsidR="00E633A3" w:rsidRPr="00F47311" w:rsidRDefault="00E633A3" w:rsidP="00644814">
      <w:pPr>
        <w:ind w:left="2160"/>
        <w:rPr>
          <w:sz w:val="24"/>
          <w:szCs w:val="24"/>
        </w:rPr>
      </w:pPr>
      <w:r w:rsidRPr="00F47311">
        <w:rPr>
          <w:sz w:val="24"/>
          <w:szCs w:val="24"/>
        </w:rPr>
        <w:t>Crossroads Lecture, Orcas Island, Washington, November, 2008.  Public lecture entitled "</w:t>
      </w:r>
      <w:r w:rsidRPr="00F47311">
        <w:rPr>
          <w:i/>
          <w:iCs/>
          <w:sz w:val="24"/>
          <w:szCs w:val="24"/>
        </w:rPr>
        <w:t>Crossing New Borders: Making Sense of the U.S. Immigration Debate through Law, History and Politics</w:t>
      </w:r>
      <w:r w:rsidRPr="00F47311">
        <w:rPr>
          <w:sz w:val="24"/>
          <w:szCs w:val="24"/>
        </w:rPr>
        <w:t xml:space="preserve">."  </w:t>
      </w:r>
    </w:p>
    <w:p w14:paraId="38AFF49F" w14:textId="77777777" w:rsidR="00E633A3" w:rsidRPr="00F47311" w:rsidRDefault="00E633A3" w:rsidP="00644814">
      <w:pPr>
        <w:ind w:left="2160"/>
        <w:rPr>
          <w:sz w:val="24"/>
          <w:szCs w:val="24"/>
        </w:rPr>
      </w:pPr>
    </w:p>
    <w:p w14:paraId="51483C3F" w14:textId="77777777" w:rsidR="00E633A3" w:rsidRPr="00F47311" w:rsidRDefault="00E633A3" w:rsidP="00644814">
      <w:pPr>
        <w:spacing w:after="240"/>
        <w:ind w:left="2160"/>
        <w:rPr>
          <w:sz w:val="24"/>
          <w:szCs w:val="24"/>
        </w:rPr>
      </w:pPr>
      <w:r w:rsidRPr="00F47311">
        <w:rPr>
          <w:rStyle w:val="Normal12"/>
          <w:sz w:val="24"/>
          <w:szCs w:val="24"/>
        </w:rPr>
        <w:t xml:space="preserve">Immigration Law Teachers Workshop, May 2008.  Presented draft of </w:t>
      </w:r>
      <w:r w:rsidRPr="00F47311">
        <w:rPr>
          <w:rStyle w:val="Normal12"/>
          <w:i/>
          <w:iCs/>
          <w:sz w:val="24"/>
          <w:szCs w:val="24"/>
        </w:rPr>
        <w:t xml:space="preserve">Fitting Punishment </w:t>
      </w:r>
      <w:r w:rsidRPr="00F47311">
        <w:rPr>
          <w:sz w:val="24"/>
          <w:szCs w:val="24"/>
        </w:rPr>
        <w:t>at biannual conference of immigration law professors</w:t>
      </w:r>
      <w:r w:rsidRPr="00F47311">
        <w:rPr>
          <w:rStyle w:val="Normal12"/>
          <w:sz w:val="24"/>
          <w:szCs w:val="24"/>
        </w:rPr>
        <w:t>.</w:t>
      </w:r>
    </w:p>
    <w:p w14:paraId="5B3C1779" w14:textId="77777777" w:rsidR="00E633A3" w:rsidRPr="00F47311" w:rsidRDefault="00E633A3" w:rsidP="00644814">
      <w:pPr>
        <w:spacing w:after="240"/>
        <w:ind w:left="2160"/>
        <w:rPr>
          <w:rStyle w:val="Normal12"/>
          <w:sz w:val="24"/>
          <w:szCs w:val="24"/>
        </w:rPr>
      </w:pPr>
      <w:r w:rsidRPr="00F47311">
        <w:rPr>
          <w:rStyle w:val="Normal12"/>
          <w:sz w:val="24"/>
          <w:szCs w:val="24"/>
        </w:rPr>
        <w:t xml:space="preserve">Law, Culture &amp; Humanities Conference, March 2008.  </w:t>
      </w:r>
      <w:r w:rsidRPr="00F47311">
        <w:rPr>
          <w:sz w:val="24"/>
          <w:szCs w:val="24"/>
        </w:rPr>
        <w:t xml:space="preserve">Chair &amp; Discussant for </w:t>
      </w:r>
      <w:r w:rsidRPr="00F47311">
        <w:rPr>
          <w:rStyle w:val="Normal12"/>
          <w:sz w:val="24"/>
          <w:szCs w:val="24"/>
        </w:rPr>
        <w:t>panel entitled “Imagining Rights in an Era of Globalization.”</w:t>
      </w:r>
    </w:p>
    <w:p w14:paraId="2B5D6DF3" w14:textId="77777777" w:rsidR="00E633A3" w:rsidRPr="00F47311" w:rsidRDefault="00E633A3" w:rsidP="00644814">
      <w:pPr>
        <w:spacing w:after="240"/>
        <w:ind w:left="2160"/>
        <w:rPr>
          <w:rStyle w:val="Normal12"/>
          <w:sz w:val="24"/>
          <w:szCs w:val="24"/>
        </w:rPr>
      </w:pPr>
      <w:r w:rsidRPr="00F47311">
        <w:rPr>
          <w:sz w:val="24"/>
          <w:szCs w:val="24"/>
        </w:rPr>
        <w:t>Association of American Law Schools Annual Meetin</w:t>
      </w:r>
      <w:r w:rsidRPr="00F47311">
        <w:rPr>
          <w:rStyle w:val="Normal12"/>
          <w:sz w:val="24"/>
          <w:szCs w:val="24"/>
        </w:rPr>
        <w:t>g: “</w:t>
      </w:r>
      <w:r w:rsidRPr="00F47311">
        <w:rPr>
          <w:rStyle w:val="SYSHYPERTEXT"/>
          <w:color w:val="auto"/>
          <w:sz w:val="24"/>
          <w:szCs w:val="24"/>
          <w:u w:val="none"/>
        </w:rPr>
        <w:t xml:space="preserve">AALS Workshop on Local Government at Risk: Immigration, Land Use, </w:t>
      </w:r>
      <w:hyperlink r:id="rId13" w:history="1">
        <w:r w:rsidRPr="00F47311">
          <w:rPr>
            <w:rStyle w:val="SYSHYPERTEXT"/>
            <w:color w:val="auto"/>
            <w:sz w:val="24"/>
            <w:szCs w:val="24"/>
            <w:u w:val="none"/>
          </w:rPr>
          <w:t>National Security and the Battle for Control</w:t>
        </w:r>
      </w:hyperlink>
      <w:r w:rsidRPr="00F47311">
        <w:rPr>
          <w:rStyle w:val="Normal12"/>
          <w:sz w:val="24"/>
          <w:szCs w:val="24"/>
        </w:rPr>
        <w:t xml:space="preserve">,” January 2008.  Presented draft of </w:t>
      </w:r>
      <w:r w:rsidRPr="00F47311">
        <w:rPr>
          <w:rStyle w:val="Normal12"/>
          <w:i/>
          <w:iCs/>
          <w:sz w:val="24"/>
          <w:szCs w:val="24"/>
        </w:rPr>
        <w:t>States of Confusion</w:t>
      </w:r>
      <w:r w:rsidRPr="00F47311">
        <w:rPr>
          <w:rStyle w:val="Normal12"/>
          <w:sz w:val="24"/>
          <w:szCs w:val="24"/>
        </w:rPr>
        <w:t xml:space="preserve"> on </w:t>
      </w:r>
      <w:r w:rsidRPr="00F47311">
        <w:rPr>
          <w:rStyle w:val="Normal12"/>
          <w:i/>
          <w:iCs/>
          <w:sz w:val="24"/>
          <w:szCs w:val="24"/>
        </w:rPr>
        <w:t>Crimmigration</w:t>
      </w:r>
      <w:r w:rsidRPr="00F47311">
        <w:rPr>
          <w:rStyle w:val="Normal12"/>
          <w:sz w:val="24"/>
          <w:szCs w:val="24"/>
        </w:rPr>
        <w:t xml:space="preserve"> panel named for prior article.</w:t>
      </w:r>
    </w:p>
    <w:p w14:paraId="3A4FD9D2" w14:textId="77777777" w:rsidR="00E633A3" w:rsidRPr="00F47311" w:rsidRDefault="00E633A3" w:rsidP="00644814">
      <w:pPr>
        <w:spacing w:after="240"/>
        <w:ind w:left="2160"/>
        <w:rPr>
          <w:sz w:val="24"/>
          <w:szCs w:val="24"/>
        </w:rPr>
      </w:pPr>
      <w:r w:rsidRPr="00F47311">
        <w:rPr>
          <w:sz w:val="24"/>
          <w:szCs w:val="24"/>
        </w:rPr>
        <w:t>Lewis &amp; Clark Law Review Spring Symposium on Crimes, War Crimes &amp; the War on Terror, April 2007.  Moderated panel entitled “Perspectives from International Law.”</w:t>
      </w:r>
      <w:r w:rsidRPr="00F47311">
        <w:rPr>
          <w:i/>
          <w:iCs/>
          <w:sz w:val="24"/>
          <w:szCs w:val="24"/>
        </w:rPr>
        <w:t xml:space="preserve"> </w:t>
      </w:r>
    </w:p>
    <w:p w14:paraId="24641F43" w14:textId="77777777" w:rsidR="00E633A3" w:rsidRPr="00F47311" w:rsidRDefault="00E633A3" w:rsidP="00644814">
      <w:pPr>
        <w:spacing w:after="240"/>
        <w:ind w:left="2160"/>
        <w:rPr>
          <w:sz w:val="24"/>
          <w:szCs w:val="24"/>
        </w:rPr>
      </w:pPr>
      <w:r w:rsidRPr="00F47311">
        <w:rPr>
          <w:sz w:val="24"/>
          <w:szCs w:val="24"/>
        </w:rPr>
        <w:t xml:space="preserve">Immigration Law Teachers Workshop, May 2006.  Presented draft of </w:t>
      </w:r>
      <w:r w:rsidRPr="00F47311">
        <w:rPr>
          <w:i/>
          <w:iCs/>
          <w:sz w:val="24"/>
          <w:szCs w:val="24"/>
        </w:rPr>
        <w:t>The Crimmigration Crisis: Immigrants, Crime, and Sovereign Power</w:t>
      </w:r>
      <w:r w:rsidRPr="00F47311">
        <w:rPr>
          <w:sz w:val="24"/>
          <w:szCs w:val="24"/>
        </w:rPr>
        <w:t xml:space="preserve"> at biannual conference of immigration law professors.</w:t>
      </w:r>
    </w:p>
    <w:p w14:paraId="30101C3E" w14:textId="77777777" w:rsidR="00E633A3" w:rsidRPr="00F47311" w:rsidRDefault="00E633A3" w:rsidP="00644814">
      <w:pPr>
        <w:spacing w:after="240"/>
        <w:ind w:left="2160"/>
        <w:rPr>
          <w:rStyle w:val="pbllt"/>
          <w:rFonts w:ascii="Times New Roman" w:hAnsi="Times New Roman" w:cs="Times New Roman"/>
          <w:i/>
          <w:iCs/>
          <w:smallCaps/>
          <w:sz w:val="24"/>
          <w:szCs w:val="24"/>
        </w:rPr>
      </w:pPr>
      <w:r w:rsidRPr="00F47311">
        <w:rPr>
          <w:sz w:val="24"/>
          <w:szCs w:val="24"/>
        </w:rPr>
        <w:t xml:space="preserve">Baldy Center for Law and Social Policy’s Interdisciplinary Workshop on Merging Immigration and Crime Control, April 2006.  Presented draft of </w:t>
      </w:r>
      <w:r w:rsidRPr="00F47311">
        <w:rPr>
          <w:i/>
          <w:iCs/>
          <w:sz w:val="24"/>
          <w:szCs w:val="24"/>
        </w:rPr>
        <w:t>The</w:t>
      </w:r>
      <w:r w:rsidRPr="00F47311">
        <w:rPr>
          <w:sz w:val="24"/>
          <w:szCs w:val="24"/>
        </w:rPr>
        <w:t xml:space="preserve"> </w:t>
      </w:r>
      <w:r w:rsidRPr="00F47311">
        <w:rPr>
          <w:i/>
          <w:iCs/>
          <w:sz w:val="24"/>
          <w:szCs w:val="24"/>
        </w:rPr>
        <w:t>Crimmigration Crisis: Immigrants, Crime, and Sovereign Power</w:t>
      </w:r>
      <w:r w:rsidRPr="00F47311">
        <w:rPr>
          <w:sz w:val="24"/>
          <w:szCs w:val="24"/>
        </w:rPr>
        <w:t>.</w:t>
      </w:r>
    </w:p>
    <w:p w14:paraId="75183443" w14:textId="77777777" w:rsidR="00E633A3" w:rsidRPr="00F47311" w:rsidRDefault="00E633A3" w:rsidP="00644814">
      <w:pPr>
        <w:spacing w:after="240"/>
        <w:ind w:left="2160"/>
        <w:rPr>
          <w:sz w:val="24"/>
          <w:szCs w:val="24"/>
        </w:rPr>
      </w:pPr>
      <w:r w:rsidRPr="00F47311">
        <w:rPr>
          <w:sz w:val="24"/>
          <w:szCs w:val="24"/>
        </w:rPr>
        <w:t xml:space="preserve">NYU Criminal Law Group, March 2004.  Presented draft of </w:t>
      </w:r>
      <w:r w:rsidRPr="00F47311">
        <w:rPr>
          <w:i/>
          <w:iCs/>
          <w:sz w:val="24"/>
          <w:szCs w:val="24"/>
        </w:rPr>
        <w:t>Citizens of an Enemy Land: Enemy Combatants, Aliens, and the Constitutional Rights of the Pseudo-Citizen</w:t>
      </w:r>
      <w:r w:rsidRPr="00F47311">
        <w:rPr>
          <w:sz w:val="24"/>
          <w:szCs w:val="24"/>
        </w:rPr>
        <w:t xml:space="preserve">. </w:t>
      </w:r>
    </w:p>
    <w:p w14:paraId="3C99E1F4" w14:textId="77777777" w:rsidR="00E633A3" w:rsidRPr="00F47311" w:rsidRDefault="00E633A3" w:rsidP="00644814">
      <w:pPr>
        <w:spacing w:after="240"/>
        <w:ind w:left="2160"/>
        <w:rPr>
          <w:sz w:val="24"/>
          <w:szCs w:val="24"/>
        </w:rPr>
      </w:pPr>
      <w:r w:rsidRPr="00F47311">
        <w:rPr>
          <w:sz w:val="24"/>
          <w:szCs w:val="24"/>
        </w:rPr>
        <w:t xml:space="preserve">American Political Science Association Conference, San Francisco, CA (September 2001). Presented </w:t>
      </w:r>
      <w:r w:rsidRPr="00F47311">
        <w:rPr>
          <w:i/>
          <w:iCs/>
          <w:sz w:val="24"/>
          <w:szCs w:val="24"/>
        </w:rPr>
        <w:t>Immigration and Discrimination: Democracy and Marginalization</w:t>
      </w:r>
      <w:r w:rsidRPr="00F47311">
        <w:rPr>
          <w:sz w:val="24"/>
          <w:szCs w:val="24"/>
        </w:rPr>
        <w:t>, with Bruce Friedman (poster presentation).</w:t>
      </w:r>
    </w:p>
    <w:p w14:paraId="767E31F7" w14:textId="77777777" w:rsidR="00E633A3" w:rsidRPr="00F47311" w:rsidRDefault="00E633A3" w:rsidP="00644814">
      <w:pPr>
        <w:spacing w:after="240"/>
        <w:ind w:left="2160"/>
        <w:rPr>
          <w:sz w:val="24"/>
          <w:szCs w:val="24"/>
        </w:rPr>
      </w:pPr>
      <w:r w:rsidRPr="00F47311">
        <w:rPr>
          <w:sz w:val="24"/>
          <w:szCs w:val="24"/>
        </w:rPr>
        <w:t xml:space="preserve">International Sociological Association Conference on States and Markets, Liège, Belgium, May 2001.  Panel presentation of </w:t>
      </w:r>
      <w:r w:rsidRPr="00F47311">
        <w:rPr>
          <w:i/>
          <w:iCs/>
          <w:sz w:val="24"/>
          <w:szCs w:val="24"/>
        </w:rPr>
        <w:t xml:space="preserve">Speaking a New Language: Immigration and Civil Rights in a Global Economy </w:t>
      </w:r>
      <w:r w:rsidRPr="00F47311">
        <w:rPr>
          <w:sz w:val="24"/>
          <w:szCs w:val="24"/>
        </w:rPr>
        <w:t xml:space="preserve">(co-authored with Bruce Friedman).  </w:t>
      </w:r>
    </w:p>
    <w:p w14:paraId="624FD940" w14:textId="7F94CB9D" w:rsidR="00E633A3" w:rsidRPr="00F47311" w:rsidRDefault="00E633A3" w:rsidP="00644814">
      <w:pPr>
        <w:spacing w:after="240"/>
        <w:ind w:left="2160"/>
        <w:rPr>
          <w:sz w:val="24"/>
          <w:szCs w:val="24"/>
        </w:rPr>
      </w:pPr>
      <w:r w:rsidRPr="00F47311">
        <w:rPr>
          <w:sz w:val="24"/>
          <w:szCs w:val="24"/>
        </w:rPr>
        <w:lastRenderedPageBreak/>
        <w:t>Health and Human Services, U.S. Department of Education, and the Community Relations Service of the U.S. Department of Justice.</w:t>
      </w:r>
    </w:p>
    <w:p w14:paraId="2C4E444B" w14:textId="77777777" w:rsidR="00E633A3" w:rsidRPr="00F47311" w:rsidRDefault="00E633A3" w:rsidP="00644814">
      <w:pPr>
        <w:spacing w:after="240"/>
        <w:ind w:left="2160"/>
        <w:rPr>
          <w:sz w:val="24"/>
          <w:szCs w:val="24"/>
        </w:rPr>
      </w:pPr>
      <w:r w:rsidRPr="00F47311">
        <w:rPr>
          <w:sz w:val="24"/>
          <w:szCs w:val="24"/>
        </w:rPr>
        <w:t>Guest Speaker, Equal Employment Opportunity Commission’s Technical Assistance Programs, Chapel Hill and Charlotte, North Carolina; New Orleans, Louisiana (2000-2001).  Addressed audiences of employers and employees regarding the evolution of civil rights laws relating to immigrants.</w:t>
      </w:r>
    </w:p>
    <w:p w14:paraId="519EB521" w14:textId="77777777" w:rsidR="00882B51" w:rsidRPr="002F7562" w:rsidRDefault="00E633A3" w:rsidP="002F7562">
      <w:pPr>
        <w:spacing w:after="240"/>
        <w:ind w:left="2160"/>
        <w:rPr>
          <w:sz w:val="24"/>
          <w:szCs w:val="24"/>
        </w:rPr>
      </w:pPr>
      <w:r w:rsidRPr="00F47311">
        <w:rPr>
          <w:sz w:val="24"/>
          <w:szCs w:val="24"/>
        </w:rPr>
        <w:t>Office of Special Counsel, Nationwide Outreach (1998-2001).  Made numerous multimedia presentations across the country to educate employers, employees, advocates, government agencies, the media and others about legal protections against discrimination for immigrants, and recent developments in immigration-related civil rights and labor laws.</w:t>
      </w:r>
    </w:p>
    <w:p w14:paraId="5097A28E" w14:textId="77777777" w:rsidR="002F7562" w:rsidRPr="00253E18" w:rsidRDefault="002F7562" w:rsidP="002F7562">
      <w:pPr>
        <w:rPr>
          <w:sz w:val="24"/>
          <w:szCs w:val="24"/>
        </w:rPr>
      </w:pPr>
      <w:r w:rsidRPr="00EC6ED0">
        <w:rPr>
          <w:b/>
          <w:bCs/>
          <w:smallCaps/>
          <w:sz w:val="28"/>
          <w:szCs w:val="24"/>
        </w:rPr>
        <w:t xml:space="preserve">Other Legal </w:t>
      </w:r>
      <w:r>
        <w:rPr>
          <w:b/>
          <w:bCs/>
          <w:smallCaps/>
          <w:sz w:val="24"/>
          <w:szCs w:val="24"/>
        </w:rPr>
        <w:tab/>
      </w:r>
      <w:r w:rsidRPr="00A86C4F">
        <w:rPr>
          <w:b/>
          <w:bCs/>
          <w:sz w:val="24"/>
          <w:szCs w:val="24"/>
        </w:rPr>
        <w:t>Honorable Richard A. Paez, U.S. Court of Appeals,</w:t>
      </w:r>
      <w:r>
        <w:rPr>
          <w:b/>
          <w:bCs/>
          <w:sz w:val="24"/>
          <w:szCs w:val="24"/>
        </w:rPr>
        <w:t xml:space="preserve"> </w:t>
      </w:r>
      <w:r w:rsidRPr="00A86C4F">
        <w:rPr>
          <w:b/>
          <w:bCs/>
          <w:sz w:val="24"/>
          <w:szCs w:val="24"/>
        </w:rPr>
        <w:t>Ninth Circuit</w:t>
      </w:r>
      <w:r>
        <w:rPr>
          <w:b/>
          <w:bCs/>
          <w:smallCaps/>
          <w:sz w:val="24"/>
          <w:szCs w:val="24"/>
        </w:rPr>
        <w:t xml:space="preserve">, </w:t>
      </w:r>
      <w:r w:rsidRPr="00EC6ED0">
        <w:rPr>
          <w:b/>
          <w:bCs/>
          <w:smallCaps/>
          <w:sz w:val="28"/>
          <w:szCs w:val="24"/>
        </w:rPr>
        <w:t>Employment</w:t>
      </w:r>
      <w:r w:rsidRPr="00A86C4F">
        <w:rPr>
          <w:b/>
          <w:bCs/>
          <w:smallCaps/>
          <w:sz w:val="24"/>
          <w:szCs w:val="24"/>
        </w:rPr>
        <w:t xml:space="preserve"> </w:t>
      </w:r>
      <w:r>
        <w:rPr>
          <w:b/>
          <w:bCs/>
          <w:smallCaps/>
          <w:sz w:val="24"/>
          <w:szCs w:val="24"/>
        </w:rPr>
        <w:tab/>
      </w:r>
      <w:r w:rsidRPr="00253E18">
        <w:rPr>
          <w:bCs/>
          <w:sz w:val="24"/>
          <w:szCs w:val="24"/>
        </w:rPr>
        <w:t>Pasadena, CA</w:t>
      </w:r>
      <w:r>
        <w:rPr>
          <w:bCs/>
          <w:sz w:val="24"/>
          <w:szCs w:val="24"/>
        </w:rPr>
        <w:t>, Law Clerk</w:t>
      </w:r>
      <w:r w:rsidRPr="00253E18">
        <w:rPr>
          <w:bCs/>
          <w:sz w:val="24"/>
          <w:szCs w:val="24"/>
        </w:rPr>
        <w:t xml:space="preserve"> (Sept. 2001 - Sept. 2002).</w:t>
      </w:r>
      <w:r w:rsidRPr="00253E18">
        <w:rPr>
          <w:sz w:val="24"/>
          <w:szCs w:val="24"/>
        </w:rPr>
        <w:t xml:space="preserve"> </w:t>
      </w:r>
      <w:r w:rsidRPr="00253E18">
        <w:rPr>
          <w:i/>
          <w:iCs/>
          <w:sz w:val="24"/>
          <w:szCs w:val="24"/>
        </w:rPr>
        <w:t xml:space="preserve"> </w:t>
      </w:r>
    </w:p>
    <w:p w14:paraId="64440D2E" w14:textId="77777777" w:rsidR="002F7562" w:rsidRPr="00253E18" w:rsidRDefault="002F7562" w:rsidP="002F7562">
      <w:pPr>
        <w:rPr>
          <w:bCs/>
          <w:smallCaps/>
          <w:sz w:val="24"/>
          <w:szCs w:val="24"/>
        </w:rPr>
      </w:pPr>
    </w:p>
    <w:p w14:paraId="21BA979F" w14:textId="35902A49" w:rsidR="002F7562" w:rsidRPr="00A86C4F" w:rsidRDefault="002F7562" w:rsidP="002F7562">
      <w:pPr>
        <w:ind w:left="2160"/>
        <w:rPr>
          <w:sz w:val="24"/>
          <w:szCs w:val="24"/>
        </w:rPr>
      </w:pPr>
      <w:r>
        <w:rPr>
          <w:b/>
          <w:bCs/>
          <w:sz w:val="24"/>
          <w:szCs w:val="24"/>
        </w:rPr>
        <w:t xml:space="preserve">Office of Special Counsel for Immigration Related Unfair Employment Practices, Civil Rights Division, U.S. Department of Justice, </w:t>
      </w:r>
      <w:r w:rsidRPr="00A86C4F">
        <w:rPr>
          <w:bCs/>
          <w:sz w:val="24"/>
          <w:szCs w:val="24"/>
        </w:rPr>
        <w:t xml:space="preserve">Washington, D.C., </w:t>
      </w:r>
      <w:r w:rsidRPr="00914A8B">
        <w:rPr>
          <w:bCs/>
          <w:sz w:val="24"/>
          <w:szCs w:val="24"/>
        </w:rPr>
        <w:t>Senior Trial Attorney</w:t>
      </w:r>
      <w:r w:rsidRPr="00A86C4F">
        <w:rPr>
          <w:bCs/>
          <w:sz w:val="24"/>
          <w:szCs w:val="24"/>
        </w:rPr>
        <w:t xml:space="preserve"> (Nov. 1998 - Sept. 2001).</w:t>
      </w:r>
      <w:r w:rsidRPr="00A86C4F">
        <w:rPr>
          <w:sz w:val="24"/>
          <w:szCs w:val="24"/>
        </w:rPr>
        <w:t xml:space="preserve"> </w:t>
      </w:r>
      <w:r>
        <w:rPr>
          <w:sz w:val="24"/>
          <w:szCs w:val="24"/>
        </w:rPr>
        <w:t xml:space="preserve">Represented the United States in litigation and public policy </w:t>
      </w:r>
      <w:r w:rsidR="00EB27ED">
        <w:rPr>
          <w:sz w:val="24"/>
          <w:szCs w:val="24"/>
        </w:rPr>
        <w:t xml:space="preserve">matters </w:t>
      </w:r>
      <w:r>
        <w:rPr>
          <w:sz w:val="24"/>
          <w:szCs w:val="24"/>
        </w:rPr>
        <w:t>concerning the civil rights of immigrant workers and U.S. citizens of color. Served on interagency task force crafting regulations to implement the Victims of Trafficking and Violence Protection Act of 2000. Received Special Commendation awards in 1999 and 2001 for policy work on human trafficking regulations and civil rights work.</w:t>
      </w:r>
      <w:r>
        <w:rPr>
          <w:b/>
          <w:bCs/>
          <w:sz w:val="24"/>
          <w:szCs w:val="24"/>
        </w:rPr>
        <w:t xml:space="preserve"> </w:t>
      </w:r>
    </w:p>
    <w:p w14:paraId="0E57768C" w14:textId="77777777" w:rsidR="002F7562" w:rsidRDefault="002F7562" w:rsidP="002F7562">
      <w:pPr>
        <w:ind w:left="432"/>
        <w:rPr>
          <w:b/>
          <w:bCs/>
          <w:sz w:val="24"/>
          <w:szCs w:val="24"/>
        </w:rPr>
      </w:pPr>
    </w:p>
    <w:p w14:paraId="4C6B8CC9" w14:textId="3890F45A" w:rsidR="002F7562" w:rsidRDefault="002F7562" w:rsidP="002F7562">
      <w:pPr>
        <w:keepNext/>
        <w:keepLines/>
        <w:ind w:left="2160"/>
        <w:rPr>
          <w:sz w:val="24"/>
          <w:szCs w:val="24"/>
        </w:rPr>
      </w:pPr>
      <w:r>
        <w:rPr>
          <w:b/>
          <w:bCs/>
          <w:sz w:val="24"/>
          <w:szCs w:val="24"/>
        </w:rPr>
        <w:t xml:space="preserve">Morrison &amp; Foerster, </w:t>
      </w:r>
      <w:r w:rsidRPr="00914A8B">
        <w:rPr>
          <w:bCs/>
          <w:sz w:val="24"/>
          <w:szCs w:val="24"/>
        </w:rPr>
        <w:t>Palo Alto, CA &amp; Washington, D.C., Associate (Feb. 1996 to Oct. 1998).</w:t>
      </w:r>
      <w:r>
        <w:rPr>
          <w:b/>
          <w:bCs/>
          <w:sz w:val="24"/>
          <w:szCs w:val="24"/>
        </w:rPr>
        <w:t xml:space="preserve"> </w:t>
      </w:r>
      <w:r>
        <w:rPr>
          <w:sz w:val="24"/>
          <w:szCs w:val="24"/>
        </w:rPr>
        <w:t xml:space="preserve">Litigated intellectual property and antitrust cases.  Served as Washington, D.C. </w:t>
      </w:r>
      <w:r>
        <w:rPr>
          <w:i/>
          <w:iCs/>
          <w:sz w:val="24"/>
          <w:szCs w:val="24"/>
        </w:rPr>
        <w:t>pro bono</w:t>
      </w:r>
      <w:r>
        <w:rPr>
          <w:sz w:val="24"/>
          <w:szCs w:val="24"/>
        </w:rPr>
        <w:t xml:space="preserve"> coordinator and firm representative to the Washington Lawyers’ Committee for Civil Rights and Urban Affairs and the Washington Lawyers Committee for Human Rights.</w:t>
      </w:r>
    </w:p>
    <w:p w14:paraId="5504D023" w14:textId="77777777" w:rsidR="002F7562" w:rsidRDefault="002F7562" w:rsidP="002F7562">
      <w:pPr>
        <w:ind w:left="360"/>
        <w:rPr>
          <w:b/>
          <w:bCs/>
          <w:sz w:val="24"/>
          <w:szCs w:val="24"/>
        </w:rPr>
      </w:pPr>
    </w:p>
    <w:p w14:paraId="34B1B5BE" w14:textId="2BFAF2BE" w:rsidR="002F7562" w:rsidRDefault="002F7562" w:rsidP="002F7562">
      <w:pPr>
        <w:ind w:left="2160"/>
        <w:rPr>
          <w:sz w:val="24"/>
          <w:szCs w:val="24"/>
        </w:rPr>
      </w:pPr>
      <w:r>
        <w:rPr>
          <w:b/>
          <w:bCs/>
          <w:sz w:val="24"/>
          <w:szCs w:val="24"/>
        </w:rPr>
        <w:t>Brown &amp; Bain</w:t>
      </w:r>
      <w:r w:rsidRPr="00914A8B">
        <w:rPr>
          <w:bCs/>
          <w:sz w:val="24"/>
          <w:szCs w:val="24"/>
        </w:rPr>
        <w:t>, Palo Alto, CA, Associate (Oct. 1995 to Feb. 1996 &amp; summer 1994).</w:t>
      </w:r>
      <w:r>
        <w:rPr>
          <w:b/>
          <w:bCs/>
          <w:sz w:val="24"/>
          <w:szCs w:val="24"/>
        </w:rPr>
        <w:t xml:space="preserve"> </w:t>
      </w:r>
      <w:r>
        <w:rPr>
          <w:sz w:val="24"/>
          <w:szCs w:val="24"/>
        </w:rPr>
        <w:t xml:space="preserve">Practiced intellectual property law and general litigation.  </w:t>
      </w:r>
    </w:p>
    <w:p w14:paraId="7E3EEC44" w14:textId="4142AA1E" w:rsidR="00551DE8" w:rsidRDefault="006C4C5F" w:rsidP="002F7562">
      <w:pPr>
        <w:ind w:left="2160"/>
        <w:rPr>
          <w:sz w:val="24"/>
          <w:szCs w:val="24"/>
        </w:rPr>
      </w:pPr>
      <w:r w:rsidRPr="00AE5E0A">
        <w:rPr>
          <w:noProof/>
          <w:sz w:val="24"/>
          <w:szCs w:val="24"/>
          <w:highlight w:val="yellow"/>
        </w:rPr>
        <mc:AlternateContent>
          <mc:Choice Requires="wps">
            <w:drawing>
              <wp:anchor distT="0" distB="0" distL="114300" distR="114300" simplePos="0" relativeHeight="251668480" behindDoc="0" locked="0" layoutInCell="1" allowOverlap="1" wp14:anchorId="1069091B" wp14:editId="02C64AEB">
                <wp:simplePos x="0" y="0"/>
                <wp:positionH relativeFrom="column">
                  <wp:posOffset>-114300</wp:posOffset>
                </wp:positionH>
                <wp:positionV relativeFrom="paragraph">
                  <wp:posOffset>108640</wp:posOffset>
                </wp:positionV>
                <wp:extent cx="994410" cy="9144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99441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526ECC19" w14:textId="77777777" w:rsidR="00A97A0A" w:rsidRDefault="00A97A0A">
                            <w:pPr>
                              <w:rPr>
                                <w:b/>
                                <w:bCs/>
                                <w:smallCaps/>
                                <w:sz w:val="28"/>
                                <w:szCs w:val="28"/>
                              </w:rPr>
                            </w:pPr>
                            <w:r w:rsidRPr="00551DE8">
                              <w:rPr>
                                <w:b/>
                                <w:bCs/>
                                <w:smallCaps/>
                                <w:sz w:val="28"/>
                                <w:szCs w:val="28"/>
                              </w:rPr>
                              <w:t xml:space="preserve">Academic </w:t>
                            </w:r>
                          </w:p>
                          <w:p w14:paraId="132564DD" w14:textId="7F98CE78" w:rsidR="00A97A0A" w:rsidRPr="00551DE8" w:rsidRDefault="00A97A0A">
                            <w:pPr>
                              <w:rPr>
                                <w:b/>
                                <w:bCs/>
                                <w:smallCaps/>
                                <w:sz w:val="28"/>
                                <w:szCs w:val="28"/>
                              </w:rPr>
                            </w:pPr>
                            <w:r w:rsidRPr="00551DE8">
                              <w:rPr>
                                <w:b/>
                                <w:bCs/>
                                <w:smallCaps/>
                                <w:sz w:val="28"/>
                                <w:szCs w:val="28"/>
                              </w:rPr>
                              <w:t>Service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69091B" id="Text Box 8" o:spid="_x0000_s1032" type="#_x0000_t202" style="position:absolute;left:0;text-align:left;margin-left:-9pt;margin-top:8.55pt;width:78.3pt;height:1in;z-index:25166848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" filled="f" stroked="f">
                <v:textbox>
                  <w:txbxContent>
                    <w:p w14:paraId="526ECC19" w14:textId="77777777" w:rsidR="00A97A0A" w:rsidRDefault="00A97A0A">
                      <w:pPr>
                        <w:rPr>
                          <w:b/>
                          <w:bCs/>
                          <w:smallCaps/>
                          <w:sz w:val="28"/>
                          <w:szCs w:val="28"/>
                        </w:rPr>
                      </w:pPr>
                      <w:r w:rsidRPr="00551DE8">
                        <w:rPr>
                          <w:b/>
                          <w:bCs/>
                          <w:smallCaps/>
                          <w:sz w:val="28"/>
                          <w:szCs w:val="28"/>
                        </w:rPr>
                        <w:t xml:space="preserve">Academic </w:t>
                      </w:r>
                    </w:p>
                    <w:p w14:paraId="132564DD" w14:textId="7F98CE78" w:rsidR="00A97A0A" w:rsidRPr="00551DE8" w:rsidRDefault="00A97A0A">
                      <w:pPr>
                        <w:rPr>
                          <w:b/>
                          <w:bCs/>
                          <w:smallCaps/>
                          <w:sz w:val="28"/>
                          <w:szCs w:val="28"/>
                        </w:rPr>
                      </w:pPr>
                      <w:r w:rsidRPr="00551DE8">
                        <w:rPr>
                          <w:b/>
                          <w:bCs/>
                          <w:smallCaps/>
                          <w:sz w:val="28"/>
                          <w:szCs w:val="28"/>
                        </w:rPr>
                        <w:t>Service</w:t>
                      </w:r>
                    </w:p>
                  </w:txbxContent>
                </v:textbox>
                <w10:wrap type="square"/>
              </v:shape>
            </w:pict>
          </mc:Fallback>
        </mc:AlternateContent>
      </w:r>
    </w:p>
    <w:p w14:paraId="57841D92" w14:textId="75C3B9DE" w:rsidR="00551DE8" w:rsidRPr="00827ECC" w:rsidRDefault="002051D4" w:rsidP="007560E4">
      <w:pPr>
        <w:keepNext/>
        <w:keepLines/>
        <w:tabs>
          <w:tab w:val="left" w:pos="2160"/>
        </w:tabs>
        <w:ind w:left="2160"/>
        <w:rPr>
          <w:sz w:val="24"/>
          <w:szCs w:val="24"/>
        </w:rPr>
      </w:pPr>
      <w:r>
        <w:rPr>
          <w:sz w:val="24"/>
          <w:szCs w:val="24"/>
        </w:rPr>
        <w:t xml:space="preserve">Co-Chair, Admissions Committee. </w:t>
      </w:r>
      <w:r w:rsidR="001105C6">
        <w:rPr>
          <w:sz w:val="24"/>
          <w:szCs w:val="24"/>
        </w:rPr>
        <w:t>Served on Diversity Committee (</w:t>
      </w:r>
      <w:r w:rsidR="001105C6" w:rsidRPr="003A148B">
        <w:rPr>
          <w:sz w:val="24"/>
          <w:szCs w:val="24"/>
        </w:rPr>
        <w:t>Chair</w:t>
      </w:r>
      <w:r w:rsidR="001105C6">
        <w:rPr>
          <w:sz w:val="24"/>
          <w:szCs w:val="24"/>
        </w:rPr>
        <w:t>), Appointments Committee</w:t>
      </w:r>
      <w:r w:rsidR="00C17F89">
        <w:rPr>
          <w:sz w:val="24"/>
          <w:szCs w:val="24"/>
        </w:rPr>
        <w:t>s</w:t>
      </w:r>
      <w:r w:rsidR="001105C6">
        <w:rPr>
          <w:sz w:val="24"/>
          <w:szCs w:val="24"/>
        </w:rPr>
        <w:t>, Curriculum</w:t>
      </w:r>
      <w:r w:rsidR="001105C6" w:rsidRPr="007560E4">
        <w:rPr>
          <w:noProof/>
          <w:sz w:val="24"/>
          <w:szCs w:val="24"/>
        </w:rPr>
        <w:t xml:space="preserve"> </w:t>
      </w:r>
      <w:r w:rsidR="007560E4">
        <w:rPr>
          <w:sz w:val="24"/>
          <w:szCs w:val="24"/>
        </w:rPr>
        <w:t>Committee,</w:t>
      </w:r>
      <w:r w:rsidR="007560E4" w:rsidRPr="003A148B">
        <w:rPr>
          <w:sz w:val="24"/>
          <w:szCs w:val="24"/>
        </w:rPr>
        <w:t xml:space="preserve"> </w:t>
      </w:r>
      <w:r w:rsidR="003A148B">
        <w:rPr>
          <w:sz w:val="24"/>
          <w:szCs w:val="24"/>
        </w:rPr>
        <w:t>Hate and Bias Task Force,</w:t>
      </w:r>
      <w:r w:rsidR="001105C6">
        <w:rPr>
          <w:sz w:val="24"/>
          <w:szCs w:val="24"/>
        </w:rPr>
        <w:t xml:space="preserve"> </w:t>
      </w:r>
      <w:r w:rsidR="002E35B9">
        <w:rPr>
          <w:sz w:val="24"/>
          <w:szCs w:val="24"/>
        </w:rPr>
        <w:t xml:space="preserve">Higgins Distinguished Visitor Liaison, </w:t>
      </w:r>
      <w:r w:rsidR="00827ECC">
        <w:rPr>
          <w:sz w:val="24"/>
          <w:szCs w:val="24"/>
        </w:rPr>
        <w:t xml:space="preserve">Honor Code Committee, </w:t>
      </w:r>
      <w:r w:rsidR="003A148B">
        <w:rPr>
          <w:sz w:val="24"/>
          <w:szCs w:val="24"/>
        </w:rPr>
        <w:t>Operations Council</w:t>
      </w:r>
      <w:r w:rsidR="00FF786B">
        <w:rPr>
          <w:sz w:val="24"/>
          <w:szCs w:val="24"/>
        </w:rPr>
        <w:t>, Strategic Planning Committee</w:t>
      </w:r>
      <w:r w:rsidR="003A148B">
        <w:rPr>
          <w:sz w:val="24"/>
          <w:szCs w:val="24"/>
        </w:rPr>
        <w:t xml:space="preserve">. </w:t>
      </w:r>
      <w:r w:rsidR="00551DE8">
        <w:rPr>
          <w:sz w:val="24"/>
          <w:szCs w:val="24"/>
        </w:rPr>
        <w:br/>
      </w:r>
    </w:p>
    <w:p w14:paraId="69670EB7" w14:textId="27C13BC8" w:rsidR="00E633A3" w:rsidRDefault="00551DE8" w:rsidP="00551DE8">
      <w:pPr>
        <w:tabs>
          <w:tab w:val="left" w:pos="2160"/>
        </w:tabs>
        <w:rPr>
          <w:sz w:val="24"/>
          <w:szCs w:val="24"/>
        </w:rPr>
      </w:pPr>
      <w:r w:rsidRPr="000E3704">
        <w:rPr>
          <w:b/>
          <w:bCs/>
          <w:smallCaps/>
          <w:sz w:val="28"/>
          <w:szCs w:val="28"/>
        </w:rPr>
        <w:t>Bar</w:t>
      </w:r>
      <w:r>
        <w:rPr>
          <w:b/>
          <w:bCs/>
          <w:smallCaps/>
          <w:sz w:val="28"/>
          <w:szCs w:val="28"/>
        </w:rPr>
        <w:t xml:space="preserve"> </w:t>
      </w:r>
      <w:r>
        <w:rPr>
          <w:b/>
          <w:bCs/>
          <w:smallCaps/>
          <w:sz w:val="28"/>
          <w:szCs w:val="28"/>
        </w:rPr>
        <w:tab/>
      </w:r>
      <w:r>
        <w:rPr>
          <w:sz w:val="24"/>
          <w:szCs w:val="24"/>
        </w:rPr>
        <w:t>California bar (inactive), Washington, D.C. bar (inactive)</w:t>
      </w:r>
    </w:p>
    <w:p w14:paraId="70ADEF00" w14:textId="5BB6BCA6" w:rsidR="00551DE8" w:rsidRPr="00551DE8" w:rsidRDefault="00551DE8" w:rsidP="00551DE8">
      <w:pPr>
        <w:tabs>
          <w:tab w:val="left" w:pos="2160"/>
        </w:tabs>
        <w:rPr>
          <w:sz w:val="24"/>
          <w:szCs w:val="24"/>
        </w:rPr>
      </w:pPr>
      <w:r>
        <w:rPr>
          <w:b/>
          <w:bCs/>
          <w:smallCaps/>
          <w:sz w:val="28"/>
          <w:szCs w:val="28"/>
        </w:rPr>
        <w:t>Memberships</w:t>
      </w:r>
    </w:p>
    <w:sectPr w:rsidR="00551DE8" w:rsidRPr="00551DE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D8CDC" w14:textId="77777777" w:rsidR="00CC067B" w:rsidRDefault="00CC067B">
      <w:r>
        <w:separator/>
      </w:r>
    </w:p>
  </w:endnote>
  <w:endnote w:type="continuationSeparator" w:id="0">
    <w:p w14:paraId="6CCFD4F8" w14:textId="77777777" w:rsidR="00CC067B" w:rsidRDefault="00CC0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larendon Cd">
    <w:altName w:val="Cambria"/>
    <w:panose1 w:val="00000000000000000000"/>
    <w:charset w:val="00"/>
    <w:family w:val="modern"/>
    <w:notTrueType/>
    <w:pitch w:val="fixed"/>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61618457"/>
      <w:docPartObj>
        <w:docPartGallery w:val="Page Numbers (Bottom of Page)"/>
        <w:docPartUnique/>
      </w:docPartObj>
    </w:sdtPr>
    <w:sdtEndPr>
      <w:rPr>
        <w:noProof/>
      </w:rPr>
    </w:sdtEndPr>
    <w:sdtContent>
      <w:p w14:paraId="42E576DF" w14:textId="77777777" w:rsidR="00A97A0A" w:rsidRPr="00542BF1" w:rsidRDefault="00A97A0A" w:rsidP="00542BF1">
        <w:pPr>
          <w:pStyle w:val="Footer"/>
          <w:rPr>
            <w:sz w:val="20"/>
          </w:rPr>
        </w:pPr>
        <w:r>
          <w:rPr>
            <w:sz w:val="20"/>
          </w:rPr>
          <w:tab/>
        </w:r>
        <w:r w:rsidRPr="00542BF1">
          <w:rPr>
            <w:sz w:val="20"/>
          </w:rPr>
          <w:fldChar w:fldCharType="begin"/>
        </w:r>
        <w:r w:rsidRPr="00542BF1">
          <w:rPr>
            <w:sz w:val="20"/>
          </w:rPr>
          <w:instrText xml:space="preserve"> PAGE   \* MERGEFORMAT </w:instrText>
        </w:r>
        <w:r w:rsidRPr="00542BF1">
          <w:rPr>
            <w:sz w:val="20"/>
          </w:rPr>
          <w:fldChar w:fldCharType="separate"/>
        </w:r>
        <w:r w:rsidR="00857769">
          <w:rPr>
            <w:noProof/>
            <w:sz w:val="20"/>
          </w:rPr>
          <w:t>4</w:t>
        </w:r>
        <w:r w:rsidRPr="00542BF1">
          <w:rPr>
            <w:noProof/>
            <w:sz w:val="20"/>
          </w:rPr>
          <w:fldChar w:fldCharType="end"/>
        </w:r>
      </w:p>
    </w:sdtContent>
  </w:sdt>
  <w:p w14:paraId="780E258C" w14:textId="77777777" w:rsidR="00A97A0A" w:rsidRDefault="00A97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431C6" w14:textId="77777777" w:rsidR="00CC067B" w:rsidRDefault="00CC067B">
      <w:r>
        <w:separator/>
      </w:r>
    </w:p>
  </w:footnote>
  <w:footnote w:type="continuationSeparator" w:id="0">
    <w:p w14:paraId="5BCC5B58" w14:textId="77777777" w:rsidR="00CC067B" w:rsidRDefault="00CC06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1779"/>
    <w:multiLevelType w:val="hybridMultilevel"/>
    <w:tmpl w:val="76A87A02"/>
    <w:lvl w:ilvl="0" w:tplc="02C0F422">
      <w:start w:val="1"/>
      <w:numFmt w:val="lowerLetter"/>
      <w:lvlText w:val="%1."/>
      <w:lvlJc w:val="left"/>
      <w:pPr>
        <w:tabs>
          <w:tab w:val="num" w:pos="3600"/>
        </w:tabs>
        <w:ind w:left="360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F27771"/>
    <w:multiLevelType w:val="hybridMultilevel"/>
    <w:tmpl w:val="D02CA4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921FF0"/>
    <w:multiLevelType w:val="hybridMultilevel"/>
    <w:tmpl w:val="FB0C88D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9B7B77"/>
    <w:multiLevelType w:val="hybridMultilevel"/>
    <w:tmpl w:val="CBD65654"/>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4" w15:restartNumberingAfterBreak="0">
    <w:nsid w:val="31902B24"/>
    <w:multiLevelType w:val="hybridMultilevel"/>
    <w:tmpl w:val="9F96E7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31AD0040"/>
    <w:multiLevelType w:val="hybridMultilevel"/>
    <w:tmpl w:val="A928DACE"/>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33377055"/>
    <w:multiLevelType w:val="hybridMultilevel"/>
    <w:tmpl w:val="9A949B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5257F26"/>
    <w:multiLevelType w:val="hybridMultilevel"/>
    <w:tmpl w:val="5BEA8B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75B2F15"/>
    <w:multiLevelType w:val="hybridMultilevel"/>
    <w:tmpl w:val="D02CA4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5A43CE7"/>
    <w:multiLevelType w:val="hybridMultilevel"/>
    <w:tmpl w:val="65DE62AC"/>
    <w:lvl w:ilvl="0" w:tplc="7D021D54">
      <w:numFmt w:val="bullet"/>
      <w:lvlText w:val="-"/>
      <w:lvlJc w:val="left"/>
      <w:pPr>
        <w:ind w:left="2520" w:hanging="360"/>
      </w:pPr>
      <w:rPr>
        <w:rFonts w:ascii="Times New Roman" w:eastAsiaTheme="minorHAnsi" w:hAnsi="Times New Roman" w:cs="Times New Roman"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5EA93757"/>
    <w:multiLevelType w:val="hybridMultilevel"/>
    <w:tmpl w:val="60D4218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9"/>
  </w:num>
  <w:num w:numId="2">
    <w:abstractNumId w:val="0"/>
  </w:num>
  <w:num w:numId="3">
    <w:abstractNumId w:val="3"/>
  </w:num>
  <w:num w:numId="4">
    <w:abstractNumId w:val="4"/>
  </w:num>
  <w:num w:numId="5">
    <w:abstractNumId w:val="7"/>
  </w:num>
  <w:num w:numId="6">
    <w:abstractNumId w:val="8"/>
  </w:num>
  <w:num w:numId="7">
    <w:abstractNumId w:val="1"/>
  </w:num>
  <w:num w:numId="8">
    <w:abstractNumId w:val="10"/>
  </w:num>
  <w:num w:numId="9">
    <w:abstractNumId w:val="5"/>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CITRUS_JURISDICTION" w:val="Bluebook"/>
    <w:docVar w:name="CITRUS_DOC_GUID" w:val="{97A5930B-01DF-4428-927B-96F886FC6DB5}"/>
  </w:docVars>
  <w:rsids>
    <w:rsidRoot w:val="00E633A3"/>
    <w:rsid w:val="00004219"/>
    <w:rsid w:val="00007231"/>
    <w:rsid w:val="00014282"/>
    <w:rsid w:val="00024D09"/>
    <w:rsid w:val="0004041C"/>
    <w:rsid w:val="00050CB4"/>
    <w:rsid w:val="00064CCF"/>
    <w:rsid w:val="00065ED4"/>
    <w:rsid w:val="00073311"/>
    <w:rsid w:val="00077DAB"/>
    <w:rsid w:val="000809BD"/>
    <w:rsid w:val="00083FFC"/>
    <w:rsid w:val="000C03DF"/>
    <w:rsid w:val="000C2CFC"/>
    <w:rsid w:val="000C78D5"/>
    <w:rsid w:val="000D193B"/>
    <w:rsid w:val="000D742D"/>
    <w:rsid w:val="000E1793"/>
    <w:rsid w:val="000E3704"/>
    <w:rsid w:val="00102443"/>
    <w:rsid w:val="00106461"/>
    <w:rsid w:val="001105C6"/>
    <w:rsid w:val="00117CF6"/>
    <w:rsid w:val="00120A30"/>
    <w:rsid w:val="001218CD"/>
    <w:rsid w:val="001231EA"/>
    <w:rsid w:val="00142A42"/>
    <w:rsid w:val="00146F71"/>
    <w:rsid w:val="00154FDA"/>
    <w:rsid w:val="00155AE4"/>
    <w:rsid w:val="00156B30"/>
    <w:rsid w:val="0016622D"/>
    <w:rsid w:val="001679A0"/>
    <w:rsid w:val="00174122"/>
    <w:rsid w:val="00174C47"/>
    <w:rsid w:val="00174ED6"/>
    <w:rsid w:val="00181471"/>
    <w:rsid w:val="00184DF9"/>
    <w:rsid w:val="00192916"/>
    <w:rsid w:val="00192F0C"/>
    <w:rsid w:val="00194180"/>
    <w:rsid w:val="001941E9"/>
    <w:rsid w:val="001966FF"/>
    <w:rsid w:val="00196890"/>
    <w:rsid w:val="00197347"/>
    <w:rsid w:val="001D05C3"/>
    <w:rsid w:val="001D14DF"/>
    <w:rsid w:val="001F61F0"/>
    <w:rsid w:val="002017A1"/>
    <w:rsid w:val="002027F7"/>
    <w:rsid w:val="00202889"/>
    <w:rsid w:val="00204AF5"/>
    <w:rsid w:val="00204FA3"/>
    <w:rsid w:val="002051D4"/>
    <w:rsid w:val="002056DF"/>
    <w:rsid w:val="00222BAC"/>
    <w:rsid w:val="00222D48"/>
    <w:rsid w:val="00234CC4"/>
    <w:rsid w:val="0024204C"/>
    <w:rsid w:val="0025094E"/>
    <w:rsid w:val="002517C7"/>
    <w:rsid w:val="00253E18"/>
    <w:rsid w:val="00266EAF"/>
    <w:rsid w:val="0026751E"/>
    <w:rsid w:val="00271999"/>
    <w:rsid w:val="00274A4D"/>
    <w:rsid w:val="002B3FD9"/>
    <w:rsid w:val="002B5026"/>
    <w:rsid w:val="002B5C79"/>
    <w:rsid w:val="002C19EF"/>
    <w:rsid w:val="002C605F"/>
    <w:rsid w:val="002D2DBA"/>
    <w:rsid w:val="002E35B9"/>
    <w:rsid w:val="002E5A0C"/>
    <w:rsid w:val="002F7562"/>
    <w:rsid w:val="003003FB"/>
    <w:rsid w:val="0030167F"/>
    <w:rsid w:val="0031005C"/>
    <w:rsid w:val="003113AD"/>
    <w:rsid w:val="003136F8"/>
    <w:rsid w:val="0031611C"/>
    <w:rsid w:val="003177A4"/>
    <w:rsid w:val="00322BAD"/>
    <w:rsid w:val="00324E0A"/>
    <w:rsid w:val="003331FF"/>
    <w:rsid w:val="00341C29"/>
    <w:rsid w:val="0036026E"/>
    <w:rsid w:val="00367D50"/>
    <w:rsid w:val="00370B8C"/>
    <w:rsid w:val="00372823"/>
    <w:rsid w:val="003758F2"/>
    <w:rsid w:val="00375E6F"/>
    <w:rsid w:val="003762F7"/>
    <w:rsid w:val="003A148B"/>
    <w:rsid w:val="003A401E"/>
    <w:rsid w:val="003B15EA"/>
    <w:rsid w:val="003C0F57"/>
    <w:rsid w:val="003C3483"/>
    <w:rsid w:val="003C4D2C"/>
    <w:rsid w:val="003C7D77"/>
    <w:rsid w:val="003D22E6"/>
    <w:rsid w:val="003D3DAF"/>
    <w:rsid w:val="003E0F92"/>
    <w:rsid w:val="003E300D"/>
    <w:rsid w:val="003E3D6A"/>
    <w:rsid w:val="00403324"/>
    <w:rsid w:val="00425C23"/>
    <w:rsid w:val="00426FF8"/>
    <w:rsid w:val="00432105"/>
    <w:rsid w:val="00432BAE"/>
    <w:rsid w:val="00466C38"/>
    <w:rsid w:val="004719F4"/>
    <w:rsid w:val="00476A6B"/>
    <w:rsid w:val="0048088E"/>
    <w:rsid w:val="00483AD2"/>
    <w:rsid w:val="004A1FF8"/>
    <w:rsid w:val="004B1887"/>
    <w:rsid w:val="004C23C0"/>
    <w:rsid w:val="004C2A78"/>
    <w:rsid w:val="004C6F3C"/>
    <w:rsid w:val="004D6B5D"/>
    <w:rsid w:val="004E21DB"/>
    <w:rsid w:val="004E51E4"/>
    <w:rsid w:val="004F5D5E"/>
    <w:rsid w:val="004F5E02"/>
    <w:rsid w:val="00505A77"/>
    <w:rsid w:val="0051495D"/>
    <w:rsid w:val="0052255A"/>
    <w:rsid w:val="00542BF1"/>
    <w:rsid w:val="00542D9D"/>
    <w:rsid w:val="00551DE8"/>
    <w:rsid w:val="005575A6"/>
    <w:rsid w:val="00560248"/>
    <w:rsid w:val="00561591"/>
    <w:rsid w:val="005670D4"/>
    <w:rsid w:val="005763CE"/>
    <w:rsid w:val="00585B90"/>
    <w:rsid w:val="005873A1"/>
    <w:rsid w:val="0059760D"/>
    <w:rsid w:val="005A290A"/>
    <w:rsid w:val="005A7E53"/>
    <w:rsid w:val="005B3973"/>
    <w:rsid w:val="005B4F6A"/>
    <w:rsid w:val="005C3F00"/>
    <w:rsid w:val="005D3126"/>
    <w:rsid w:val="005D5701"/>
    <w:rsid w:val="005D73DD"/>
    <w:rsid w:val="005F4F25"/>
    <w:rsid w:val="005F6D32"/>
    <w:rsid w:val="0060185C"/>
    <w:rsid w:val="0060218F"/>
    <w:rsid w:val="0060238B"/>
    <w:rsid w:val="006035B8"/>
    <w:rsid w:val="00605181"/>
    <w:rsid w:val="00605C3A"/>
    <w:rsid w:val="00617DF2"/>
    <w:rsid w:val="00620551"/>
    <w:rsid w:val="00620D81"/>
    <w:rsid w:val="00623B6F"/>
    <w:rsid w:val="00631A73"/>
    <w:rsid w:val="0063467B"/>
    <w:rsid w:val="00635EB0"/>
    <w:rsid w:val="0064052F"/>
    <w:rsid w:val="00641D6B"/>
    <w:rsid w:val="00644814"/>
    <w:rsid w:val="00645142"/>
    <w:rsid w:val="00667AF5"/>
    <w:rsid w:val="00685566"/>
    <w:rsid w:val="00686C1A"/>
    <w:rsid w:val="0069189D"/>
    <w:rsid w:val="00694B9C"/>
    <w:rsid w:val="006A0B4E"/>
    <w:rsid w:val="006A34A1"/>
    <w:rsid w:val="006A3FD1"/>
    <w:rsid w:val="006B49F2"/>
    <w:rsid w:val="006C2052"/>
    <w:rsid w:val="006C4C5F"/>
    <w:rsid w:val="006E1B19"/>
    <w:rsid w:val="006E2557"/>
    <w:rsid w:val="006E437D"/>
    <w:rsid w:val="006E7819"/>
    <w:rsid w:val="006F6972"/>
    <w:rsid w:val="006F7269"/>
    <w:rsid w:val="00704EF9"/>
    <w:rsid w:val="00715EC7"/>
    <w:rsid w:val="00720C6E"/>
    <w:rsid w:val="00724ACF"/>
    <w:rsid w:val="0072690A"/>
    <w:rsid w:val="00732E53"/>
    <w:rsid w:val="007435C4"/>
    <w:rsid w:val="007466A9"/>
    <w:rsid w:val="00746F89"/>
    <w:rsid w:val="007560E4"/>
    <w:rsid w:val="00766381"/>
    <w:rsid w:val="007703EE"/>
    <w:rsid w:val="007759E5"/>
    <w:rsid w:val="00776CAF"/>
    <w:rsid w:val="00780ABF"/>
    <w:rsid w:val="00784641"/>
    <w:rsid w:val="007A05EE"/>
    <w:rsid w:val="007A6331"/>
    <w:rsid w:val="007A6E9F"/>
    <w:rsid w:val="007B3874"/>
    <w:rsid w:val="007B4DEB"/>
    <w:rsid w:val="007C0DE9"/>
    <w:rsid w:val="007D1CB7"/>
    <w:rsid w:val="007D300C"/>
    <w:rsid w:val="007F3691"/>
    <w:rsid w:val="007F788F"/>
    <w:rsid w:val="00806038"/>
    <w:rsid w:val="00806BCC"/>
    <w:rsid w:val="008127AC"/>
    <w:rsid w:val="00815C08"/>
    <w:rsid w:val="0082334F"/>
    <w:rsid w:val="00827ECC"/>
    <w:rsid w:val="00830109"/>
    <w:rsid w:val="0083796E"/>
    <w:rsid w:val="0084760D"/>
    <w:rsid w:val="00850F84"/>
    <w:rsid w:val="00856E5C"/>
    <w:rsid w:val="00857769"/>
    <w:rsid w:val="0086279D"/>
    <w:rsid w:val="008667F8"/>
    <w:rsid w:val="00867C9C"/>
    <w:rsid w:val="0087069C"/>
    <w:rsid w:val="008719DE"/>
    <w:rsid w:val="00874C9F"/>
    <w:rsid w:val="0087648A"/>
    <w:rsid w:val="00882B51"/>
    <w:rsid w:val="00882EAA"/>
    <w:rsid w:val="00883146"/>
    <w:rsid w:val="00887C93"/>
    <w:rsid w:val="00890297"/>
    <w:rsid w:val="00890782"/>
    <w:rsid w:val="008914ED"/>
    <w:rsid w:val="008B77DC"/>
    <w:rsid w:val="008E7102"/>
    <w:rsid w:val="008F031B"/>
    <w:rsid w:val="008F52B6"/>
    <w:rsid w:val="00901E60"/>
    <w:rsid w:val="009121AC"/>
    <w:rsid w:val="00912B6C"/>
    <w:rsid w:val="00914A8B"/>
    <w:rsid w:val="009172E1"/>
    <w:rsid w:val="00920758"/>
    <w:rsid w:val="009304C2"/>
    <w:rsid w:val="00930587"/>
    <w:rsid w:val="00931596"/>
    <w:rsid w:val="00932403"/>
    <w:rsid w:val="00935216"/>
    <w:rsid w:val="00946143"/>
    <w:rsid w:val="009519CB"/>
    <w:rsid w:val="00951FDA"/>
    <w:rsid w:val="00952516"/>
    <w:rsid w:val="00952D59"/>
    <w:rsid w:val="0095434D"/>
    <w:rsid w:val="009549F0"/>
    <w:rsid w:val="009600AD"/>
    <w:rsid w:val="00964A13"/>
    <w:rsid w:val="00965272"/>
    <w:rsid w:val="0097213D"/>
    <w:rsid w:val="00973E49"/>
    <w:rsid w:val="00980EB8"/>
    <w:rsid w:val="00991966"/>
    <w:rsid w:val="00994C4B"/>
    <w:rsid w:val="009A564B"/>
    <w:rsid w:val="009B1F4F"/>
    <w:rsid w:val="009B3C55"/>
    <w:rsid w:val="009B4859"/>
    <w:rsid w:val="009B6214"/>
    <w:rsid w:val="009B65B9"/>
    <w:rsid w:val="009B6CDE"/>
    <w:rsid w:val="009C0CC4"/>
    <w:rsid w:val="009C66A4"/>
    <w:rsid w:val="009C7FF1"/>
    <w:rsid w:val="009D1BCE"/>
    <w:rsid w:val="009D326E"/>
    <w:rsid w:val="009E0728"/>
    <w:rsid w:val="009E0B3C"/>
    <w:rsid w:val="009F2DD8"/>
    <w:rsid w:val="009F4A93"/>
    <w:rsid w:val="009F4EAE"/>
    <w:rsid w:val="009F500F"/>
    <w:rsid w:val="00A05A0D"/>
    <w:rsid w:val="00A05C5D"/>
    <w:rsid w:val="00A12401"/>
    <w:rsid w:val="00A141C8"/>
    <w:rsid w:val="00A1766F"/>
    <w:rsid w:val="00A21A83"/>
    <w:rsid w:val="00A278BD"/>
    <w:rsid w:val="00A41C6E"/>
    <w:rsid w:val="00A50368"/>
    <w:rsid w:val="00A52144"/>
    <w:rsid w:val="00A522EC"/>
    <w:rsid w:val="00A56F07"/>
    <w:rsid w:val="00A6334B"/>
    <w:rsid w:val="00A64152"/>
    <w:rsid w:val="00A6461C"/>
    <w:rsid w:val="00A72B22"/>
    <w:rsid w:val="00A734E1"/>
    <w:rsid w:val="00A73A45"/>
    <w:rsid w:val="00A77826"/>
    <w:rsid w:val="00A80B06"/>
    <w:rsid w:val="00A81C83"/>
    <w:rsid w:val="00A83CA9"/>
    <w:rsid w:val="00A845BA"/>
    <w:rsid w:val="00A85669"/>
    <w:rsid w:val="00A86C4F"/>
    <w:rsid w:val="00A9173C"/>
    <w:rsid w:val="00A97A0A"/>
    <w:rsid w:val="00AA5691"/>
    <w:rsid w:val="00AA7097"/>
    <w:rsid w:val="00AB694C"/>
    <w:rsid w:val="00AC44E5"/>
    <w:rsid w:val="00AC6A0E"/>
    <w:rsid w:val="00AE3D13"/>
    <w:rsid w:val="00AE5E0A"/>
    <w:rsid w:val="00B05209"/>
    <w:rsid w:val="00B147CC"/>
    <w:rsid w:val="00B20459"/>
    <w:rsid w:val="00B36395"/>
    <w:rsid w:val="00B55F97"/>
    <w:rsid w:val="00B57008"/>
    <w:rsid w:val="00B626D0"/>
    <w:rsid w:val="00B62E4B"/>
    <w:rsid w:val="00B6370F"/>
    <w:rsid w:val="00B66A44"/>
    <w:rsid w:val="00B72692"/>
    <w:rsid w:val="00B85428"/>
    <w:rsid w:val="00B86910"/>
    <w:rsid w:val="00B90ABF"/>
    <w:rsid w:val="00BA00F2"/>
    <w:rsid w:val="00BA7AA8"/>
    <w:rsid w:val="00BB3F6B"/>
    <w:rsid w:val="00BD2D65"/>
    <w:rsid w:val="00BD72AA"/>
    <w:rsid w:val="00BE396D"/>
    <w:rsid w:val="00BF575B"/>
    <w:rsid w:val="00BF7794"/>
    <w:rsid w:val="00C01F71"/>
    <w:rsid w:val="00C069AE"/>
    <w:rsid w:val="00C071E1"/>
    <w:rsid w:val="00C17F89"/>
    <w:rsid w:val="00C20783"/>
    <w:rsid w:val="00C22877"/>
    <w:rsid w:val="00C36245"/>
    <w:rsid w:val="00C362CB"/>
    <w:rsid w:val="00C63262"/>
    <w:rsid w:val="00C63515"/>
    <w:rsid w:val="00C635EC"/>
    <w:rsid w:val="00C73D6B"/>
    <w:rsid w:val="00C81261"/>
    <w:rsid w:val="00C82D48"/>
    <w:rsid w:val="00C86635"/>
    <w:rsid w:val="00C91AC3"/>
    <w:rsid w:val="00CA0DBE"/>
    <w:rsid w:val="00CA3416"/>
    <w:rsid w:val="00CA36A6"/>
    <w:rsid w:val="00CB2352"/>
    <w:rsid w:val="00CC067B"/>
    <w:rsid w:val="00CC1297"/>
    <w:rsid w:val="00CD25FB"/>
    <w:rsid w:val="00CE21BE"/>
    <w:rsid w:val="00CE7B0F"/>
    <w:rsid w:val="00CF6EBE"/>
    <w:rsid w:val="00CF72F4"/>
    <w:rsid w:val="00D20BCD"/>
    <w:rsid w:val="00D23019"/>
    <w:rsid w:val="00D306D9"/>
    <w:rsid w:val="00D41A5B"/>
    <w:rsid w:val="00D50D1A"/>
    <w:rsid w:val="00D5100D"/>
    <w:rsid w:val="00D514A6"/>
    <w:rsid w:val="00D66295"/>
    <w:rsid w:val="00D762B8"/>
    <w:rsid w:val="00D94EBA"/>
    <w:rsid w:val="00D959ED"/>
    <w:rsid w:val="00DB0420"/>
    <w:rsid w:val="00DB3056"/>
    <w:rsid w:val="00DB5B64"/>
    <w:rsid w:val="00DC5429"/>
    <w:rsid w:val="00DD38A6"/>
    <w:rsid w:val="00E01EBA"/>
    <w:rsid w:val="00E020E1"/>
    <w:rsid w:val="00E07421"/>
    <w:rsid w:val="00E07664"/>
    <w:rsid w:val="00E11F78"/>
    <w:rsid w:val="00E25604"/>
    <w:rsid w:val="00E26FD6"/>
    <w:rsid w:val="00E33C05"/>
    <w:rsid w:val="00E345AA"/>
    <w:rsid w:val="00E372B8"/>
    <w:rsid w:val="00E41B3B"/>
    <w:rsid w:val="00E53EC8"/>
    <w:rsid w:val="00E54B92"/>
    <w:rsid w:val="00E633A3"/>
    <w:rsid w:val="00E63C7F"/>
    <w:rsid w:val="00E700AE"/>
    <w:rsid w:val="00E76A47"/>
    <w:rsid w:val="00E915A0"/>
    <w:rsid w:val="00E91674"/>
    <w:rsid w:val="00E95DD5"/>
    <w:rsid w:val="00EB27ED"/>
    <w:rsid w:val="00EC6ED0"/>
    <w:rsid w:val="00EE11CA"/>
    <w:rsid w:val="00EE67D4"/>
    <w:rsid w:val="00EF5C56"/>
    <w:rsid w:val="00F03518"/>
    <w:rsid w:val="00F157E1"/>
    <w:rsid w:val="00F15F86"/>
    <w:rsid w:val="00F17C26"/>
    <w:rsid w:val="00F22460"/>
    <w:rsid w:val="00F26633"/>
    <w:rsid w:val="00F30FE4"/>
    <w:rsid w:val="00F32A87"/>
    <w:rsid w:val="00F347D0"/>
    <w:rsid w:val="00F35868"/>
    <w:rsid w:val="00F43BC2"/>
    <w:rsid w:val="00F47311"/>
    <w:rsid w:val="00F52DDA"/>
    <w:rsid w:val="00F61792"/>
    <w:rsid w:val="00F64AEC"/>
    <w:rsid w:val="00F65206"/>
    <w:rsid w:val="00F7318B"/>
    <w:rsid w:val="00F8758C"/>
    <w:rsid w:val="00F9733E"/>
    <w:rsid w:val="00FA0BBC"/>
    <w:rsid w:val="00FB4F8C"/>
    <w:rsid w:val="00FB7C47"/>
    <w:rsid w:val="00FC79BE"/>
    <w:rsid w:val="00FD0C87"/>
    <w:rsid w:val="00FD3919"/>
    <w:rsid w:val="00FE48AA"/>
    <w:rsid w:val="00FF4B7F"/>
    <w:rsid w:val="00FF78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F56487"/>
  <w15:docId w15:val="{7743C3B8-D4F5-5F4F-AACC-E65793219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966"/>
    <w:pPr>
      <w:autoSpaceDE w:val="0"/>
      <w:autoSpaceDN w:val="0"/>
      <w:adjustRightInd w:val="0"/>
      <w:spacing w:after="0" w:line="240" w:lineRule="auto"/>
    </w:pPr>
    <w:rPr>
      <w:rFonts w:ascii="Times New Roman" w:hAnsi="Times New Roman" w:cs="Times New Roman"/>
      <w:sz w:val="20"/>
      <w:szCs w:val="20"/>
    </w:rPr>
  </w:style>
  <w:style w:type="paragraph" w:styleId="Heading1">
    <w:name w:val="heading 1"/>
    <w:basedOn w:val="Normal"/>
    <w:next w:val="Normal"/>
    <w:link w:val="Heading1Char"/>
    <w:uiPriority w:val="9"/>
    <w:qFormat/>
    <w:rsid w:val="0031005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sume">
    <w:name w:val="resume"/>
    <w:uiPriority w:val="99"/>
    <w:rsid w:val="00E633A3"/>
    <w:pPr>
      <w:autoSpaceDE w:val="0"/>
      <w:autoSpaceDN w:val="0"/>
      <w:adjustRightInd w:val="0"/>
      <w:spacing w:after="0" w:line="240" w:lineRule="auto"/>
    </w:pPr>
    <w:rPr>
      <w:rFonts w:ascii="Clarendon Cd" w:hAnsi="Clarendon Cd" w:cs="Clarendon Cd"/>
      <w:b/>
      <w:bCs/>
      <w:sz w:val="24"/>
      <w:szCs w:val="24"/>
    </w:rPr>
  </w:style>
  <w:style w:type="character" w:customStyle="1" w:styleId="pbllt">
    <w:name w:val="pbllt·"/>
    <w:uiPriority w:val="99"/>
    <w:rsid w:val="00E633A3"/>
    <w:rPr>
      <w:rFonts w:ascii="Symbol" w:hAnsi="Symbol" w:cs="Symbol"/>
    </w:rPr>
  </w:style>
  <w:style w:type="character" w:customStyle="1" w:styleId="Normal12">
    <w:name w:val="Normal + 12"/>
    <w:uiPriority w:val="99"/>
    <w:rsid w:val="00E633A3"/>
  </w:style>
  <w:style w:type="paragraph" w:styleId="Footer">
    <w:name w:val="footer"/>
    <w:basedOn w:val="Normal"/>
    <w:link w:val="FooterChar"/>
    <w:uiPriority w:val="99"/>
    <w:rsid w:val="00E633A3"/>
    <w:pPr>
      <w:tabs>
        <w:tab w:val="left" w:pos="0"/>
        <w:tab w:val="center" w:pos="4320"/>
        <w:tab w:val="right" w:pos="8640"/>
        <w:tab w:val="right" w:pos="9360"/>
      </w:tabs>
    </w:pPr>
    <w:rPr>
      <w:sz w:val="24"/>
      <w:szCs w:val="24"/>
    </w:rPr>
  </w:style>
  <w:style w:type="character" w:customStyle="1" w:styleId="FooterChar">
    <w:name w:val="Footer Char"/>
    <w:basedOn w:val="DefaultParagraphFont"/>
    <w:link w:val="Footer"/>
    <w:uiPriority w:val="99"/>
    <w:rsid w:val="00E633A3"/>
    <w:rPr>
      <w:rFonts w:ascii="Times New Roman" w:hAnsi="Times New Roman" w:cs="Times New Roman"/>
      <w:sz w:val="24"/>
      <w:szCs w:val="24"/>
    </w:rPr>
  </w:style>
  <w:style w:type="character" w:styleId="Strong">
    <w:name w:val="Strong"/>
    <w:basedOn w:val="DefaultParagraphFont"/>
    <w:uiPriority w:val="99"/>
    <w:qFormat/>
    <w:rsid w:val="00E633A3"/>
    <w:rPr>
      <w:b/>
      <w:bCs/>
    </w:rPr>
  </w:style>
  <w:style w:type="paragraph" w:customStyle="1" w:styleId="Head1-Artic">
    <w:name w:val="_Head1-Artic"/>
    <w:uiPriority w:val="99"/>
    <w:rsid w:val="00E633A3"/>
    <w:pPr>
      <w:autoSpaceDE w:val="0"/>
      <w:autoSpaceDN w:val="0"/>
      <w:adjustRightInd w:val="0"/>
      <w:spacing w:after="0" w:line="439" w:lineRule="exact"/>
      <w:jc w:val="center"/>
    </w:pPr>
    <w:rPr>
      <w:rFonts w:ascii="Century Schoolbook" w:hAnsi="Century Schoolbook" w:cs="Century Schoolbook"/>
      <w:b/>
      <w:bCs/>
      <w:sz w:val="36"/>
      <w:szCs w:val="36"/>
    </w:rPr>
  </w:style>
  <w:style w:type="character" w:customStyle="1" w:styleId="SYSHYPERTEXT">
    <w:name w:val="SYS_HYPERTEXT"/>
    <w:uiPriority w:val="99"/>
    <w:rsid w:val="00E633A3"/>
    <w:rPr>
      <w:color w:val="0000FF"/>
      <w:u w:val="single"/>
    </w:rPr>
  </w:style>
  <w:style w:type="character" w:customStyle="1" w:styleId="apple-converted-space">
    <w:name w:val="apple-converted-space"/>
    <w:basedOn w:val="DefaultParagraphFont"/>
    <w:rsid w:val="003E3D6A"/>
  </w:style>
  <w:style w:type="paragraph" w:styleId="Header">
    <w:name w:val="header"/>
    <w:basedOn w:val="Normal"/>
    <w:link w:val="HeaderChar"/>
    <w:uiPriority w:val="99"/>
    <w:unhideWhenUsed/>
    <w:rsid w:val="00D66295"/>
    <w:pPr>
      <w:tabs>
        <w:tab w:val="center" w:pos="4680"/>
        <w:tab w:val="right" w:pos="9360"/>
      </w:tabs>
    </w:pPr>
  </w:style>
  <w:style w:type="character" w:customStyle="1" w:styleId="HeaderChar">
    <w:name w:val="Header Char"/>
    <w:basedOn w:val="DefaultParagraphFont"/>
    <w:link w:val="Header"/>
    <w:uiPriority w:val="99"/>
    <w:rsid w:val="00D66295"/>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66295"/>
    <w:rPr>
      <w:rFonts w:ascii="Tahoma" w:hAnsi="Tahoma" w:cs="Tahoma"/>
      <w:sz w:val="16"/>
      <w:szCs w:val="16"/>
    </w:rPr>
  </w:style>
  <w:style w:type="character" w:customStyle="1" w:styleId="BalloonTextChar">
    <w:name w:val="Balloon Text Char"/>
    <w:basedOn w:val="DefaultParagraphFont"/>
    <w:link w:val="BalloonText"/>
    <w:uiPriority w:val="99"/>
    <w:semiHidden/>
    <w:rsid w:val="00D66295"/>
    <w:rPr>
      <w:rFonts w:ascii="Tahoma" w:hAnsi="Tahoma" w:cs="Tahoma"/>
      <w:sz w:val="16"/>
      <w:szCs w:val="16"/>
    </w:rPr>
  </w:style>
  <w:style w:type="character" w:styleId="CommentReference">
    <w:name w:val="annotation reference"/>
    <w:basedOn w:val="DefaultParagraphFont"/>
    <w:uiPriority w:val="99"/>
    <w:semiHidden/>
    <w:unhideWhenUsed/>
    <w:rsid w:val="00FB4F8C"/>
    <w:rPr>
      <w:sz w:val="16"/>
      <w:szCs w:val="16"/>
    </w:rPr>
  </w:style>
  <w:style w:type="paragraph" w:styleId="CommentText">
    <w:name w:val="annotation text"/>
    <w:basedOn w:val="Normal"/>
    <w:link w:val="CommentTextChar"/>
    <w:uiPriority w:val="99"/>
    <w:semiHidden/>
    <w:unhideWhenUsed/>
    <w:rsid w:val="00FB4F8C"/>
  </w:style>
  <w:style w:type="character" w:customStyle="1" w:styleId="CommentTextChar">
    <w:name w:val="Comment Text Char"/>
    <w:basedOn w:val="DefaultParagraphFont"/>
    <w:link w:val="CommentText"/>
    <w:uiPriority w:val="99"/>
    <w:semiHidden/>
    <w:rsid w:val="00FB4F8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4F8C"/>
    <w:rPr>
      <w:b/>
      <w:bCs/>
    </w:rPr>
  </w:style>
  <w:style w:type="character" w:customStyle="1" w:styleId="CommentSubjectChar">
    <w:name w:val="Comment Subject Char"/>
    <w:basedOn w:val="CommentTextChar"/>
    <w:link w:val="CommentSubject"/>
    <w:uiPriority w:val="99"/>
    <w:semiHidden/>
    <w:rsid w:val="00FB4F8C"/>
    <w:rPr>
      <w:rFonts w:ascii="Times New Roman" w:hAnsi="Times New Roman" w:cs="Times New Roman"/>
      <w:b/>
      <w:bCs/>
      <w:sz w:val="20"/>
      <w:szCs w:val="20"/>
    </w:rPr>
  </w:style>
  <w:style w:type="paragraph" w:styleId="ListParagraph">
    <w:name w:val="List Paragraph"/>
    <w:basedOn w:val="Normal"/>
    <w:uiPriority w:val="34"/>
    <w:qFormat/>
    <w:rsid w:val="009519CB"/>
    <w:pPr>
      <w:ind w:left="720"/>
      <w:contextualSpacing/>
    </w:pPr>
  </w:style>
  <w:style w:type="character" w:styleId="Hyperlink">
    <w:name w:val="Hyperlink"/>
    <w:uiPriority w:val="99"/>
    <w:unhideWhenUsed/>
    <w:rsid w:val="005A7E53"/>
    <w:rPr>
      <w:color w:val="0000FF"/>
      <w:u w:val="single"/>
    </w:rPr>
  </w:style>
  <w:style w:type="character" w:styleId="FollowedHyperlink">
    <w:name w:val="FollowedHyperlink"/>
    <w:basedOn w:val="DefaultParagraphFont"/>
    <w:uiPriority w:val="99"/>
    <w:semiHidden/>
    <w:unhideWhenUsed/>
    <w:rsid w:val="005A7E53"/>
    <w:rPr>
      <w:color w:val="800080" w:themeColor="followedHyperlink"/>
      <w:u w:val="single"/>
    </w:rPr>
  </w:style>
  <w:style w:type="paragraph" w:styleId="Revision">
    <w:name w:val="Revision"/>
    <w:hidden/>
    <w:uiPriority w:val="99"/>
    <w:semiHidden/>
    <w:rsid w:val="00A52144"/>
    <w:pPr>
      <w:spacing w:after="0" w:line="240" w:lineRule="auto"/>
    </w:pPr>
    <w:rPr>
      <w:rFonts w:ascii="Times New Roman" w:hAnsi="Times New Roman" w:cs="Times New Roman"/>
      <w:sz w:val="20"/>
      <w:szCs w:val="20"/>
    </w:rPr>
  </w:style>
  <w:style w:type="character" w:customStyle="1" w:styleId="Heading1Char">
    <w:name w:val="Heading 1 Char"/>
    <w:basedOn w:val="DefaultParagraphFont"/>
    <w:link w:val="Heading1"/>
    <w:uiPriority w:val="9"/>
    <w:rsid w:val="0031005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20300">
      <w:bodyDiv w:val="1"/>
      <w:marLeft w:val="0"/>
      <w:marRight w:val="0"/>
      <w:marTop w:val="0"/>
      <w:marBottom w:val="0"/>
      <w:divBdr>
        <w:top w:val="none" w:sz="0" w:space="0" w:color="auto"/>
        <w:left w:val="none" w:sz="0" w:space="0" w:color="auto"/>
        <w:bottom w:val="none" w:sz="0" w:space="0" w:color="auto"/>
        <w:right w:val="none" w:sz="0" w:space="0" w:color="auto"/>
      </w:divBdr>
    </w:div>
    <w:div w:id="471411719">
      <w:bodyDiv w:val="1"/>
      <w:marLeft w:val="0"/>
      <w:marRight w:val="0"/>
      <w:marTop w:val="0"/>
      <w:marBottom w:val="0"/>
      <w:divBdr>
        <w:top w:val="none" w:sz="0" w:space="0" w:color="auto"/>
        <w:left w:val="none" w:sz="0" w:space="0" w:color="auto"/>
        <w:bottom w:val="none" w:sz="0" w:space="0" w:color="auto"/>
        <w:right w:val="none" w:sz="0" w:space="0" w:color="auto"/>
      </w:divBdr>
    </w:div>
    <w:div w:id="529494595">
      <w:bodyDiv w:val="1"/>
      <w:marLeft w:val="0"/>
      <w:marRight w:val="0"/>
      <w:marTop w:val="0"/>
      <w:marBottom w:val="0"/>
      <w:divBdr>
        <w:top w:val="none" w:sz="0" w:space="0" w:color="auto"/>
        <w:left w:val="none" w:sz="0" w:space="0" w:color="auto"/>
        <w:bottom w:val="none" w:sz="0" w:space="0" w:color="auto"/>
        <w:right w:val="none" w:sz="0" w:space="0" w:color="auto"/>
      </w:divBdr>
    </w:div>
    <w:div w:id="631520146">
      <w:bodyDiv w:val="1"/>
      <w:marLeft w:val="0"/>
      <w:marRight w:val="0"/>
      <w:marTop w:val="0"/>
      <w:marBottom w:val="0"/>
      <w:divBdr>
        <w:top w:val="none" w:sz="0" w:space="0" w:color="auto"/>
        <w:left w:val="none" w:sz="0" w:space="0" w:color="auto"/>
        <w:bottom w:val="none" w:sz="0" w:space="0" w:color="auto"/>
        <w:right w:val="none" w:sz="0" w:space="0" w:color="auto"/>
      </w:divBdr>
    </w:div>
    <w:div w:id="965551153">
      <w:bodyDiv w:val="1"/>
      <w:marLeft w:val="0"/>
      <w:marRight w:val="0"/>
      <w:marTop w:val="0"/>
      <w:marBottom w:val="0"/>
      <w:divBdr>
        <w:top w:val="none" w:sz="0" w:space="0" w:color="auto"/>
        <w:left w:val="none" w:sz="0" w:space="0" w:color="auto"/>
        <w:bottom w:val="none" w:sz="0" w:space="0" w:color="auto"/>
        <w:right w:val="none" w:sz="0" w:space="0" w:color="auto"/>
      </w:divBdr>
    </w:div>
    <w:div w:id="1927618274">
      <w:bodyDiv w:val="1"/>
      <w:marLeft w:val="0"/>
      <w:marRight w:val="0"/>
      <w:marTop w:val="0"/>
      <w:marBottom w:val="0"/>
      <w:divBdr>
        <w:top w:val="none" w:sz="0" w:space="0" w:color="auto"/>
        <w:left w:val="none" w:sz="0" w:space="0" w:color="auto"/>
        <w:bottom w:val="none" w:sz="0" w:space="0" w:color="auto"/>
        <w:right w:val="none" w:sz="0" w:space="0" w:color="auto"/>
      </w:divBdr>
      <w:divsChild>
        <w:div w:id="1577980161">
          <w:marLeft w:val="0"/>
          <w:marRight w:val="0"/>
          <w:marTop w:val="0"/>
          <w:marBottom w:val="0"/>
          <w:divBdr>
            <w:top w:val="none" w:sz="0" w:space="0" w:color="auto"/>
            <w:left w:val="none" w:sz="0" w:space="0" w:color="auto"/>
            <w:bottom w:val="none" w:sz="0" w:space="0" w:color="auto"/>
            <w:right w:val="none" w:sz="0" w:space="0" w:color="auto"/>
          </w:divBdr>
          <w:divsChild>
            <w:div w:id="601229648">
              <w:marLeft w:val="0"/>
              <w:marRight w:val="0"/>
              <w:marTop w:val="0"/>
              <w:marBottom w:val="0"/>
              <w:divBdr>
                <w:top w:val="none" w:sz="0" w:space="0" w:color="auto"/>
                <w:left w:val="none" w:sz="0" w:space="0" w:color="auto"/>
                <w:bottom w:val="none" w:sz="0" w:space="0" w:color="auto"/>
                <w:right w:val="none" w:sz="0" w:space="0" w:color="auto"/>
              </w:divBdr>
              <w:divsChild>
                <w:div w:id="1406075251">
                  <w:marLeft w:val="0"/>
                  <w:marRight w:val="0"/>
                  <w:marTop w:val="0"/>
                  <w:marBottom w:val="0"/>
                  <w:divBdr>
                    <w:top w:val="none" w:sz="0" w:space="0" w:color="auto"/>
                    <w:left w:val="none" w:sz="0" w:space="0" w:color="auto"/>
                    <w:bottom w:val="none" w:sz="0" w:space="0" w:color="auto"/>
                    <w:right w:val="none" w:sz="0" w:space="0" w:color="auto"/>
                  </w:divBdr>
                  <w:divsChild>
                    <w:div w:id="21158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921172">
      <w:bodyDiv w:val="1"/>
      <w:marLeft w:val="0"/>
      <w:marRight w:val="0"/>
      <w:marTop w:val="0"/>
      <w:marBottom w:val="0"/>
      <w:divBdr>
        <w:top w:val="none" w:sz="0" w:space="0" w:color="auto"/>
        <w:left w:val="none" w:sz="0" w:space="0" w:color="auto"/>
        <w:bottom w:val="none" w:sz="0" w:space="0" w:color="auto"/>
        <w:right w:val="none" w:sz="0" w:space="0" w:color="auto"/>
      </w:divBdr>
    </w:div>
    <w:div w:id="2049333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professors.typepad.com/immigration/2016/01/innovations-in-immigration-law-teaching-lawyering-professors-juliet-stumpf-and-stephen-mannings-tran.html" TargetMode="External"/><Relationship Id="rId13" Type="http://schemas.openxmlformats.org/officeDocument/2006/relationships/hyperlink" Target="http://aals.org/am2008/thursday/govt/index.html" TargetMode="External"/><Relationship Id="rId3" Type="http://schemas.openxmlformats.org/officeDocument/2006/relationships/settings" Target="settings.xml"/><Relationship Id="rId7" Type="http://schemas.openxmlformats.org/officeDocument/2006/relationships/hyperlink" Target="http://lawprofessors.typepad.com/immigration/2016/01/innovations-in-immigration-law-teaching-lawyering-professors-juliet-stumpf-and-stephen-mannings-tran.html" TargetMode="External"/><Relationship Id="rId12" Type="http://schemas.openxmlformats.org/officeDocument/2006/relationships/hyperlink" Target="http://blog.umd.edu/mlawcine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awprofessors.typepad.com/immigration/2017/02/usc-workshop-immigration-detention-in-the-age-of-migration-control-.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aw.ox.ac.uk/research-subject-groups/centre-criminology/centreborder-criminologies/blog/2015/09/border-classroom" TargetMode="External"/><Relationship Id="rId4" Type="http://schemas.openxmlformats.org/officeDocument/2006/relationships/webSettings" Target="webSettings.xml"/><Relationship Id="rId9" Type="http://schemas.openxmlformats.org/officeDocument/2006/relationships/hyperlink" Target="https://www.law.ox.ac.uk/research-subject-groups/centre-criminology/centreborder-criminologies/blog/2015/09/border-classro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5038</Words>
  <Characters>28718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Lewis and Clark Law School</Company>
  <LinksUpToDate>false</LinksUpToDate>
  <CharactersWithSpaces>33689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Lydia Ruiz-Hom</cp:lastModifiedBy>
  <cp:revision>2</cp:revision>
  <cp:lastPrinted>2013-02-19T18:07:00Z</cp:lastPrinted>
  <dcterms:created xsi:type="dcterms:W3CDTF">2026-06-11T18:26:00Z</dcterms:created>
  <dcterms:modified xsi:type="dcterms:W3CDTF">2026-06-11T18:26:00Z</dcterms:modified>
</cp:coreProperties>
</file>